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2A202" w14:textId="6E2BEEDB" w:rsidR="00C773B2" w:rsidRPr="00C773B2" w:rsidRDefault="004E7579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4E7579">
        <w:rPr>
          <w:rFonts w:ascii="Arial" w:hAnsi="Arial" w:cs="Arial"/>
          <w:sz w:val="24"/>
          <w:szCs w:val="24"/>
          <w:lang w:val="sk-SK"/>
        </w:rPr>
        <w:t>Časť II.</w:t>
      </w:r>
    </w:p>
    <w:p w14:paraId="03E2A203" w14:textId="77777777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C677FC">
        <w:rPr>
          <w:rFonts w:ascii="Arial" w:hAnsi="Arial" w:cs="Arial"/>
          <w:sz w:val="24"/>
          <w:szCs w:val="24"/>
          <w:lang w:val="sk-SK"/>
        </w:rPr>
        <w:t>2</w:t>
      </w:r>
    </w:p>
    <w:p w14:paraId="03E2A204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05" w14:textId="77777777" w:rsidR="00763D39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795E2C" w:rsidRPr="00795E2C">
        <w:rPr>
          <w:rFonts w:ascii="Arial" w:hAnsi="Arial" w:cs="Arial"/>
          <w:sz w:val="24"/>
          <w:szCs w:val="24"/>
          <w:lang w:val="sk-SK"/>
        </w:rPr>
        <w:t>Autosampler pre ionový chromatograf</w:t>
      </w:r>
    </w:p>
    <w:p w14:paraId="03E2A206" w14:textId="77777777" w:rsidR="00795E2C" w:rsidRDefault="00795E2C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07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03E2A208" w14:textId="77777777" w:rsidR="00222040" w:rsidRDefault="00C677FC" w:rsidP="00222040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677FC">
        <w:rPr>
          <w:rFonts w:ascii="Arial" w:hAnsi="Arial" w:cs="Arial"/>
          <w:sz w:val="24"/>
          <w:szCs w:val="24"/>
          <w:lang w:val="sk-SK"/>
        </w:rPr>
        <w:t>Autosampler iónovému chromatografu AS-AP sampler</w:t>
      </w:r>
      <w:r w:rsidR="0092748F">
        <w:rPr>
          <w:rFonts w:ascii="Arial" w:hAnsi="Arial" w:cs="Arial"/>
          <w:sz w:val="24"/>
          <w:szCs w:val="24"/>
          <w:lang w:val="sk-SK"/>
        </w:rPr>
        <w:t xml:space="preserve">- </w:t>
      </w:r>
      <w:r w:rsidR="0092748F" w:rsidRPr="0092748F">
        <w:rPr>
          <w:rFonts w:ascii="Arial" w:hAnsi="Arial" w:cs="Arial"/>
          <w:sz w:val="24"/>
          <w:szCs w:val="24"/>
          <w:lang w:val="sk-SK"/>
        </w:rPr>
        <w:t>Automatický dávkovač vzoriek s možnosťou riedenia vzoriek pre iónový chromatograf DIONEX ICS 5000+ Thermo Scientific</w:t>
      </w:r>
    </w:p>
    <w:p w14:paraId="03E2A209" w14:textId="77777777" w:rsidR="00795E2C" w:rsidRDefault="00795E2C" w:rsidP="00222040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0A" w14:textId="77777777" w:rsidR="00795E2C" w:rsidRDefault="00795E2C" w:rsidP="00222040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0B" w14:textId="77777777" w:rsidR="00C773B2" w:rsidRDefault="00222040" w:rsidP="0092748F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92748F">
        <w:rPr>
          <w:rFonts w:ascii="Arial" w:hAnsi="Arial" w:cs="Arial"/>
          <w:b/>
          <w:sz w:val="24"/>
          <w:szCs w:val="24"/>
          <w:lang w:val="sk-SK"/>
        </w:rPr>
        <w:t xml:space="preserve"> </w:t>
      </w:r>
      <w:r w:rsidR="00C773B2" w:rsidRPr="0092748F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92748F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="00C773B2" w:rsidRPr="0092748F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03E2A20C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03E2A20D" w14:textId="0C1E2FE5" w:rsidR="0092748F" w:rsidRP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počet pozícií minimálne 100 pre 1,5 ml vialky</w:t>
      </w:r>
      <w:r w:rsidR="00EE11F5">
        <w:rPr>
          <w:rFonts w:ascii="Arial" w:hAnsi="Arial" w:cs="Arial"/>
          <w:sz w:val="24"/>
          <w:szCs w:val="24"/>
          <w:lang w:val="sk-SK"/>
        </w:rPr>
        <w:t>,</w:t>
      </w:r>
    </w:p>
    <w:p w14:paraId="03E2A20E" w14:textId="7D200FCC" w:rsidR="0092748F" w:rsidRP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variabilný objem nástreku v rozsahu minimálne 1-100 µl, po 0,1 µl častiach</w:t>
      </w:r>
      <w:r w:rsidR="00EE11F5">
        <w:rPr>
          <w:rFonts w:ascii="Arial" w:hAnsi="Arial" w:cs="Arial"/>
          <w:sz w:val="24"/>
          <w:szCs w:val="24"/>
          <w:lang w:val="sk-SK"/>
        </w:rPr>
        <w:t>,</w:t>
      </w:r>
    </w:p>
    <w:p w14:paraId="03E2A20F" w14:textId="520AFA5F" w:rsidR="0092748F" w:rsidRP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presnosť nástreku: menej ako 0,3% RSD pre 20 µl nástrek (Fixed Loop), menej ako 0,5% RSD pre 20 µl nástrek (Partial Loop)</w:t>
      </w:r>
      <w:r w:rsidR="00EE11F5">
        <w:rPr>
          <w:rFonts w:ascii="Arial" w:hAnsi="Arial" w:cs="Arial"/>
          <w:sz w:val="24"/>
          <w:szCs w:val="24"/>
          <w:lang w:val="sk-SK"/>
        </w:rPr>
        <w:t>,</w:t>
      </w:r>
    </w:p>
    <w:p w14:paraId="03E2A210" w14:textId="18085158" w:rsidR="0092748F" w:rsidRP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presnosť riedenia menej ako 1,0% RSD</w:t>
      </w:r>
      <w:r w:rsidR="00EE11F5">
        <w:rPr>
          <w:rFonts w:ascii="Arial" w:hAnsi="Arial" w:cs="Arial"/>
          <w:sz w:val="24"/>
          <w:szCs w:val="24"/>
          <w:lang w:val="sk-SK"/>
        </w:rPr>
        <w:t>,</w:t>
      </w:r>
    </w:p>
    <w:p w14:paraId="03E2A211" w14:textId="1F9F6E5A" w:rsidR="0092748F" w:rsidRP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pamäťový efekt menej ako 0,01%</w:t>
      </w:r>
      <w:r w:rsidR="00EE11F5">
        <w:rPr>
          <w:rFonts w:ascii="Arial" w:hAnsi="Arial" w:cs="Arial"/>
          <w:sz w:val="24"/>
          <w:szCs w:val="24"/>
          <w:lang w:val="sk-SK"/>
        </w:rPr>
        <w:t>.</w:t>
      </w:r>
      <w:r w:rsidRPr="0092748F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03E2A212" w14:textId="79725B17" w:rsidR="0092748F" w:rsidRPr="0092748F" w:rsidRDefault="0092748F" w:rsidP="0092748F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Súčasťou</w:t>
      </w:r>
      <w:r>
        <w:rPr>
          <w:rFonts w:ascii="Arial" w:hAnsi="Arial" w:cs="Arial"/>
          <w:sz w:val="24"/>
          <w:szCs w:val="24"/>
          <w:lang w:val="sk-SK"/>
        </w:rPr>
        <w:t xml:space="preserve"> dodávky dávkovača </w:t>
      </w:r>
      <w:r w:rsidRPr="0092748F">
        <w:rPr>
          <w:rFonts w:ascii="Arial" w:hAnsi="Arial" w:cs="Arial"/>
          <w:sz w:val="24"/>
          <w:szCs w:val="24"/>
          <w:lang w:val="sk-SK"/>
        </w:rPr>
        <w:t>musia byť vialky s objemom 1,5 ml aj so septami</w:t>
      </w:r>
      <w:r>
        <w:rPr>
          <w:rFonts w:ascii="Arial" w:hAnsi="Arial" w:cs="Arial"/>
          <w:sz w:val="24"/>
          <w:szCs w:val="24"/>
          <w:lang w:val="sk-SK"/>
        </w:rPr>
        <w:t>,</w:t>
      </w:r>
      <w:r w:rsidRPr="0092748F">
        <w:rPr>
          <w:rFonts w:ascii="Arial" w:hAnsi="Arial" w:cs="Arial"/>
          <w:sz w:val="24"/>
          <w:szCs w:val="24"/>
          <w:lang w:val="sk-SK"/>
        </w:rPr>
        <w:t xml:space="preserve"> určené pre iónovú chromatografiu</w:t>
      </w:r>
      <w:r>
        <w:rPr>
          <w:rFonts w:ascii="Arial" w:hAnsi="Arial" w:cs="Arial"/>
          <w:sz w:val="24"/>
          <w:szCs w:val="24"/>
          <w:lang w:val="sk-SK"/>
        </w:rPr>
        <w:t xml:space="preserve"> - </w:t>
      </w:r>
      <w:r w:rsidRPr="0092748F">
        <w:rPr>
          <w:rFonts w:ascii="Arial" w:hAnsi="Arial" w:cs="Arial"/>
          <w:sz w:val="24"/>
          <w:szCs w:val="24"/>
          <w:lang w:val="sk-SK"/>
        </w:rPr>
        <w:t xml:space="preserve"> min. 300 ks</w:t>
      </w:r>
      <w:r w:rsidR="0060627F">
        <w:rPr>
          <w:rFonts w:ascii="Arial" w:hAnsi="Arial" w:cs="Arial"/>
          <w:sz w:val="24"/>
          <w:szCs w:val="24"/>
          <w:lang w:val="sk-SK"/>
        </w:rPr>
        <w:t>.</w:t>
      </w:r>
    </w:p>
    <w:p w14:paraId="03E2A213" w14:textId="77777777" w:rsidR="0092748F" w:rsidRDefault="0092748F" w:rsidP="0092748F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Dávkovač musí byť plne kompatibilný </w:t>
      </w:r>
    </w:p>
    <w:p w14:paraId="03E2A214" w14:textId="77777777" w:rsid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2748F">
        <w:rPr>
          <w:rFonts w:ascii="Arial" w:hAnsi="Arial" w:cs="Arial"/>
          <w:sz w:val="24"/>
          <w:szCs w:val="24"/>
          <w:lang w:val="sk-SK"/>
        </w:rPr>
        <w:t>s používaným vybaven</w:t>
      </w:r>
      <w:r>
        <w:rPr>
          <w:rFonts w:ascii="Arial" w:hAnsi="Arial" w:cs="Arial"/>
          <w:sz w:val="24"/>
          <w:szCs w:val="24"/>
          <w:lang w:val="sk-SK"/>
        </w:rPr>
        <w:t>ím DIONEX ICS 5000</w:t>
      </w:r>
    </w:p>
    <w:p w14:paraId="03E2A215" w14:textId="77777777" w:rsidR="0092748F" w:rsidRDefault="0092748F" w:rsidP="0092748F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</w:t>
      </w:r>
      <w:r w:rsidRPr="0092748F">
        <w:rPr>
          <w:rFonts w:ascii="Arial" w:hAnsi="Arial" w:cs="Arial"/>
          <w:sz w:val="24"/>
          <w:szCs w:val="24"/>
          <w:lang w:val="sk-SK"/>
        </w:rPr>
        <w:t xml:space="preserve"> používaným  programovým vybavením Chromeleon verzia 7.2</w:t>
      </w:r>
    </w:p>
    <w:p w14:paraId="03E2A216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17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03E2A218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03E2A219" w14:textId="77777777" w:rsidR="00284FCF" w:rsidRPr="00284FCF" w:rsidRDefault="003E3DF3" w:rsidP="00284FCF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84FCF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zariadenia  - </w:t>
      </w:r>
      <w:r w:rsidR="00284FCF" w:rsidRPr="00284FCF">
        <w:rPr>
          <w:rFonts w:ascii="Arial" w:hAnsi="Arial" w:cs="Arial"/>
          <w:sz w:val="24"/>
          <w:szCs w:val="24"/>
          <w:lang w:val="sk-SK"/>
        </w:rPr>
        <w:t xml:space="preserve">Autosampler iónovému chromatografu AS-AP sampler </w:t>
      </w:r>
    </w:p>
    <w:p w14:paraId="03E2A21A" w14:textId="3D931A25" w:rsidR="00C773B2" w:rsidRPr="007E1ED3" w:rsidRDefault="007E1ED3" w:rsidP="007E1ED3">
      <w:pPr>
        <w:pStyle w:val="Odsekzoznamu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cs-CZ"/>
        </w:rPr>
      </w:pPr>
      <w:r w:rsidRPr="007E1ED3">
        <w:rPr>
          <w:rFonts w:ascii="Arial" w:eastAsia="Times New Roman" w:hAnsi="Arial" w:cs="Arial"/>
          <w:sz w:val="24"/>
          <w:szCs w:val="24"/>
          <w:lang w:eastAsia="cs-CZ"/>
        </w:rPr>
        <w:t>Súčasťou dodávky musí byť aj podrobný návod na použitie v slovenskom, českom, alebo anglickom jazyku</w:t>
      </w:r>
      <w:r w:rsidR="00C773B2" w:rsidRPr="007E1ED3">
        <w:rPr>
          <w:rFonts w:ascii="Arial" w:hAnsi="Arial" w:cs="Arial"/>
          <w:sz w:val="24"/>
          <w:szCs w:val="24"/>
        </w:rPr>
        <w:t>.</w:t>
      </w:r>
    </w:p>
    <w:p w14:paraId="03E2A21B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1C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03E2A21D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3E2A21E" w14:textId="54622976" w:rsidR="00685BE3" w:rsidRPr="00685BE3" w:rsidRDefault="00685BE3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685BE3">
        <w:rPr>
          <w:rFonts w:ascii="Arial" w:eastAsia="Times New Roman" w:hAnsi="Arial" w:cs="Arial"/>
          <w:sz w:val="24"/>
          <w:szCs w:val="24"/>
          <w:lang w:eastAsia="cs-CZ"/>
        </w:rPr>
        <w:t>Zariadenie musí byť dodané so záručnou dobou 24 mesiacov</w:t>
      </w:r>
      <w:r w:rsidR="00470385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03E2A21F" w14:textId="77777777" w:rsidR="00C773B2" w:rsidRPr="00685BE3" w:rsidRDefault="003E3DF3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685BE3">
        <w:rPr>
          <w:rFonts w:ascii="Arial" w:hAnsi="Arial" w:cs="Arial"/>
          <w:sz w:val="24"/>
          <w:szCs w:val="24"/>
        </w:rPr>
        <w:t>D</w:t>
      </w:r>
      <w:r w:rsidR="00C773B2" w:rsidRPr="00685BE3">
        <w:rPr>
          <w:rFonts w:ascii="Arial" w:hAnsi="Arial" w:cs="Arial"/>
          <w:sz w:val="24"/>
          <w:szCs w:val="24"/>
        </w:rPr>
        <w:t>odávateľ musí</w:t>
      </w:r>
      <w:r w:rsidRPr="00685BE3">
        <w:rPr>
          <w:rFonts w:ascii="Arial" w:hAnsi="Arial" w:cs="Arial"/>
          <w:sz w:val="24"/>
          <w:szCs w:val="24"/>
        </w:rPr>
        <w:t xml:space="preserve"> zabezpečiť </w:t>
      </w:r>
      <w:r w:rsidR="00C773B2" w:rsidRPr="00685BE3">
        <w:rPr>
          <w:rFonts w:ascii="Arial" w:hAnsi="Arial" w:cs="Arial"/>
          <w:sz w:val="24"/>
          <w:szCs w:val="24"/>
        </w:rPr>
        <w:t>servisného technika so skúsenosťami so servisom ponúkaného zariadenia a pracovníka na odbornú prípravu</w:t>
      </w:r>
      <w:r w:rsidR="00284FCF" w:rsidRPr="00685BE3">
        <w:rPr>
          <w:rFonts w:ascii="Arial" w:hAnsi="Arial" w:cs="Arial"/>
          <w:sz w:val="24"/>
          <w:szCs w:val="24"/>
        </w:rPr>
        <w:t xml:space="preserve"> celého procesu dávkovania</w:t>
      </w:r>
      <w:r w:rsidR="00C773B2" w:rsidRPr="00685BE3">
        <w:rPr>
          <w:rFonts w:ascii="Arial" w:hAnsi="Arial" w:cs="Arial"/>
          <w:sz w:val="24"/>
          <w:szCs w:val="24"/>
        </w:rPr>
        <w:t>.</w:t>
      </w:r>
    </w:p>
    <w:p w14:paraId="03E2A220" w14:textId="77777777" w:rsidR="00307F89" w:rsidRDefault="00307F89"/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B0529"/>
    <w:multiLevelType w:val="hybridMultilevel"/>
    <w:tmpl w:val="063A2E54"/>
    <w:lvl w:ilvl="0" w:tplc="4FE0C3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607358">
    <w:abstractNumId w:val="0"/>
  </w:num>
  <w:num w:numId="2" w16cid:durableId="1063917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F5A51"/>
    <w:rsid w:val="001E3437"/>
    <w:rsid w:val="00214EF7"/>
    <w:rsid w:val="00222040"/>
    <w:rsid w:val="00284FCF"/>
    <w:rsid w:val="00307F89"/>
    <w:rsid w:val="003566BC"/>
    <w:rsid w:val="0036646F"/>
    <w:rsid w:val="003B3C06"/>
    <w:rsid w:val="003E3DF3"/>
    <w:rsid w:val="00411543"/>
    <w:rsid w:val="00440101"/>
    <w:rsid w:val="00470385"/>
    <w:rsid w:val="004E7579"/>
    <w:rsid w:val="005D5F3D"/>
    <w:rsid w:val="0060627F"/>
    <w:rsid w:val="00685BE3"/>
    <w:rsid w:val="00720820"/>
    <w:rsid w:val="00763D39"/>
    <w:rsid w:val="00795E2C"/>
    <w:rsid w:val="007E1ED3"/>
    <w:rsid w:val="0092748F"/>
    <w:rsid w:val="00961B8A"/>
    <w:rsid w:val="009A46F9"/>
    <w:rsid w:val="00A821DF"/>
    <w:rsid w:val="00AB2CD0"/>
    <w:rsid w:val="00C5570C"/>
    <w:rsid w:val="00C677FC"/>
    <w:rsid w:val="00C773B2"/>
    <w:rsid w:val="00D00EFD"/>
    <w:rsid w:val="00E04588"/>
    <w:rsid w:val="00E473A0"/>
    <w:rsid w:val="00E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A202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0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68473877-1888-4E20-A6AB-FDE8622D4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053F0-C970-4715-B695-7D2BE6728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962275-51D4-4053-AEC7-E5BAE7691A9B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9</cp:revision>
  <dcterms:created xsi:type="dcterms:W3CDTF">2024-08-24T19:46:00Z</dcterms:created>
  <dcterms:modified xsi:type="dcterms:W3CDTF">2024-09-23T08:54:00Z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