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820" w:rsidRPr="00C2725B" w:rsidRDefault="00304820" w:rsidP="00304820">
      <w:pPr>
        <w:spacing w:after="200" w:line="276" w:lineRule="auto"/>
        <w:jc w:val="right"/>
        <w:rPr>
          <w:rFonts w:eastAsia="Calibri"/>
          <w:b/>
          <w:sz w:val="22"/>
        </w:rPr>
      </w:pPr>
      <w:r w:rsidRPr="003A31CC">
        <w:rPr>
          <w:bCs/>
          <w:iCs/>
          <w:noProof/>
          <w:color w:val="000000"/>
          <w:sz w:val="22"/>
          <w:lang w:eastAsia="cs-CZ"/>
        </w:rPr>
        <w:t>Príloha č.</w:t>
      </w:r>
      <w:r w:rsidR="00F301E4">
        <w:rPr>
          <w:bCs/>
          <w:iCs/>
          <w:noProof/>
          <w:color w:val="000000"/>
          <w:sz w:val="22"/>
          <w:lang w:eastAsia="cs-CZ"/>
        </w:rPr>
        <w:t>3</w:t>
      </w:r>
      <w:r>
        <w:rPr>
          <w:bCs/>
          <w:iCs/>
          <w:noProof/>
          <w:color w:val="000000"/>
          <w:sz w:val="22"/>
          <w:lang w:eastAsia="cs-CZ"/>
        </w:rPr>
        <w:t xml:space="preserve"> k SP</w:t>
      </w:r>
    </w:p>
    <w:p w:rsidR="00304820" w:rsidRPr="00347F13" w:rsidRDefault="00304820" w:rsidP="00304820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Čestné vyhlásenia</w:t>
      </w:r>
    </w:p>
    <w:p w:rsidR="00304820" w:rsidRPr="00985046" w:rsidRDefault="00304820" w:rsidP="00304820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304820" w:rsidRPr="00347F13" w:rsidRDefault="00304820" w:rsidP="00304820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Verejné obstarávanie zákazky na predmet nadlimitnej zákazky s názvom: </w:t>
      </w:r>
    </w:p>
    <w:p w:rsidR="00F8157D" w:rsidRDefault="00F8157D" w:rsidP="00F8157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Dodávka </w:t>
      </w:r>
      <w:r>
        <w:rPr>
          <w:rFonts w:ascii="Times New Roman" w:hAnsi="Times New Roman" w:cs="Times New Roman"/>
          <w:b/>
          <w:sz w:val="24"/>
          <w:szCs w:val="24"/>
        </w:rPr>
        <w:t xml:space="preserve">„Centrálne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venózne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katétre,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Midline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 PICC a dlhodobé 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hemodialyzačné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katétre“ 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napToGrid w:val="0"/>
          <w:sz w:val="24"/>
          <w:szCs w:val="24"/>
        </w:rPr>
        <w:t>re Fakultnú nemocnicu s poliklinikou F. D. </w:t>
      </w:r>
      <w:proofErr w:type="spellStart"/>
      <w:r>
        <w:rPr>
          <w:rFonts w:ascii="Times New Roman" w:hAnsi="Times New Roman" w:cs="Times New Roman"/>
          <w:snapToGrid w:val="0"/>
          <w:sz w:val="24"/>
          <w:szCs w:val="24"/>
        </w:rPr>
        <w:t>Roosevelta</w:t>
      </w:r>
      <w:proofErr w:type="spellEnd"/>
      <w:r>
        <w:rPr>
          <w:rFonts w:ascii="Times New Roman" w:hAnsi="Times New Roman" w:cs="Times New Roman"/>
          <w:snapToGrid w:val="0"/>
          <w:sz w:val="24"/>
          <w:szCs w:val="24"/>
        </w:rPr>
        <w:t xml:space="preserve"> Banská Bystrica</w:t>
      </w:r>
      <w:r>
        <w:rPr>
          <w:rFonts w:ascii="Times New Roman" w:hAnsi="Times New Roman" w:cs="Times New Roman"/>
          <w:sz w:val="24"/>
          <w:szCs w:val="24"/>
        </w:rPr>
        <w:t>, vrátane súvisiacich služieb - dovoz a vyloženie tovaru na miesto dodania.</w:t>
      </w:r>
    </w:p>
    <w:p w:rsidR="00E8088A" w:rsidRPr="00E8088A" w:rsidRDefault="00E8088A" w:rsidP="008956ED">
      <w:pPr>
        <w:rPr>
          <w:rFonts w:eastAsia="Calibri"/>
          <w:b/>
          <w:sz w:val="22"/>
        </w:rPr>
      </w:pPr>
    </w:p>
    <w:p w:rsidR="004C39DD" w:rsidRPr="004C39DD" w:rsidRDefault="004C39DD" w:rsidP="004C39DD">
      <w:pPr>
        <w:suppressAutoHyphens/>
        <w:ind w:left="26" w:right="23" w:hanging="26"/>
        <w:rPr>
          <w:sz w:val="22"/>
        </w:rPr>
      </w:pPr>
      <w:r>
        <w:rPr>
          <w:sz w:val="22"/>
        </w:rPr>
        <w:t xml:space="preserve">časť č </w:t>
      </w:r>
      <w:r>
        <w:rPr>
          <w:color w:val="000000"/>
          <w:sz w:val="22"/>
        </w:rPr>
        <w:t>...........</w:t>
      </w:r>
      <w:r>
        <w:rPr>
          <w:b/>
          <w:i/>
          <w:color w:val="000000"/>
          <w:sz w:val="22"/>
        </w:rPr>
        <w:t>(doplniť)</w:t>
      </w:r>
    </w:p>
    <w:p w:rsidR="00304820" w:rsidRPr="00347F13" w:rsidRDefault="00304820" w:rsidP="0050261E">
      <w:pPr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F8157D" w:rsidRDefault="00F8157D" w:rsidP="00304820">
      <w:pPr>
        <w:spacing w:after="200" w:line="276" w:lineRule="auto"/>
        <w:rPr>
          <w:color w:val="333333"/>
          <w:sz w:val="22"/>
        </w:rPr>
      </w:pPr>
    </w:p>
    <w:p w:rsidR="00304820" w:rsidRPr="00347F13" w:rsidRDefault="00F8157D" w:rsidP="00304820">
      <w:pPr>
        <w:spacing w:after="200" w:line="276" w:lineRule="auto"/>
        <w:rPr>
          <w:rStyle w:val="ra"/>
          <w:sz w:val="22"/>
        </w:rPr>
      </w:pPr>
      <w:r>
        <w:rPr>
          <w:color w:val="333333"/>
          <w:sz w:val="22"/>
        </w:rPr>
        <w:t>Uc</w:t>
      </w:r>
      <w:r w:rsidR="00304820" w:rsidRPr="00347F13">
        <w:rPr>
          <w:color w:val="333333"/>
          <w:sz w:val="22"/>
        </w:rPr>
        <w:t xml:space="preserve">hádzač: </w:t>
      </w:r>
    </w:p>
    <w:p w:rsidR="00304820" w:rsidRPr="00347F13" w:rsidRDefault="00304820" w:rsidP="00304820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304820" w:rsidRPr="00347F13" w:rsidRDefault="00304820" w:rsidP="00304820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304820" w:rsidRPr="00347F13" w:rsidRDefault="00304820" w:rsidP="00304820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304820" w:rsidRPr="00347F13" w:rsidRDefault="00304820" w:rsidP="00304820">
      <w:pPr>
        <w:numPr>
          <w:ilvl w:val="0"/>
          <w:numId w:val="1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 obmedzenia súhlasím</w:t>
      </w:r>
      <w:r w:rsidRPr="00693098">
        <w:rPr>
          <w:color w:val="000000"/>
          <w:sz w:val="22"/>
        </w:rPr>
        <w:t xml:space="preserve"> s platnými podmienkami súťaže určenými verejným obstarávateľom v týchto SP a v ostatných dokumentoch poskytnutých verejným obstarávateľom v lehote na predkladanie p</w:t>
      </w:r>
      <w:r>
        <w:rPr>
          <w:color w:val="000000"/>
          <w:sz w:val="22"/>
        </w:rPr>
        <w:t>onúk,</w:t>
      </w:r>
    </w:p>
    <w:p w:rsidR="00304820" w:rsidRPr="00347F13" w:rsidRDefault="00304820" w:rsidP="00304820">
      <w:pPr>
        <w:numPr>
          <w:ilvl w:val="0"/>
          <w:numId w:val="1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 obmedzenia súhlasím</w:t>
      </w:r>
      <w:r w:rsidRPr="00693098">
        <w:rPr>
          <w:color w:val="000000"/>
          <w:sz w:val="22"/>
        </w:rPr>
        <w:t xml:space="preserve"> s tým, že obchodné podmienky poskytnutia predmetu zákazky podľa časti </w:t>
      </w:r>
      <w:r w:rsidRPr="00693098">
        <w:rPr>
          <w:i/>
          <w:iCs/>
          <w:color w:val="000000"/>
          <w:sz w:val="22"/>
        </w:rPr>
        <w:t xml:space="preserve">"F – Obchodné podmienky </w:t>
      </w:r>
      <w:r w:rsidR="00ED3D49">
        <w:rPr>
          <w:i/>
          <w:iCs/>
          <w:color w:val="000000"/>
          <w:sz w:val="22"/>
        </w:rPr>
        <w:t>–</w:t>
      </w:r>
      <w:r w:rsidRPr="00693098">
        <w:rPr>
          <w:i/>
          <w:iCs/>
          <w:color w:val="000000"/>
          <w:sz w:val="22"/>
        </w:rPr>
        <w:t xml:space="preserve"> </w:t>
      </w:r>
      <w:r w:rsidR="00ED3D49">
        <w:rPr>
          <w:i/>
          <w:iCs/>
          <w:color w:val="000000"/>
          <w:sz w:val="22"/>
        </w:rPr>
        <w:t>Rámcová dohoda</w:t>
      </w:r>
      <w:r w:rsidRPr="00693098">
        <w:rPr>
          <w:i/>
          <w:iCs/>
          <w:color w:val="000000"/>
          <w:sz w:val="22"/>
        </w:rPr>
        <w:t>"</w:t>
      </w:r>
      <w:r w:rsidRPr="00693098">
        <w:rPr>
          <w:color w:val="000000"/>
          <w:sz w:val="22"/>
        </w:rPr>
        <w:t xml:space="preserve"> sú záväzným právnym dokumentom pre poskytnutie predmetu zákazky podľa časti </w:t>
      </w:r>
      <w:r w:rsidRPr="00693098">
        <w:rPr>
          <w:i/>
          <w:iCs/>
          <w:color w:val="000000"/>
          <w:sz w:val="22"/>
        </w:rPr>
        <w:t xml:space="preserve">"C – Opis predmetu zákazky" </w:t>
      </w:r>
      <w:r w:rsidRPr="00693098">
        <w:rPr>
          <w:color w:val="000000"/>
          <w:sz w:val="22"/>
        </w:rPr>
        <w:t>týchto SP</w:t>
      </w:r>
      <w:r>
        <w:rPr>
          <w:color w:val="000000"/>
          <w:sz w:val="22"/>
        </w:rPr>
        <w:t>,</w:t>
      </w:r>
    </w:p>
    <w:p w:rsidR="00304820" w:rsidRPr="00347F13" w:rsidRDefault="00304820" w:rsidP="00304820">
      <w:pPr>
        <w:numPr>
          <w:ilvl w:val="0"/>
          <w:numId w:val="1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všetky doklady a údaje uvedené</w:t>
      </w:r>
      <w:r w:rsidRPr="00693098">
        <w:rPr>
          <w:color w:val="000000"/>
          <w:sz w:val="22"/>
        </w:rPr>
        <w:t xml:space="preserve"> v</w:t>
      </w:r>
      <w:r>
        <w:rPr>
          <w:color w:val="000000"/>
          <w:sz w:val="22"/>
        </w:rPr>
        <w:t> </w:t>
      </w:r>
      <w:r w:rsidRPr="00693098">
        <w:rPr>
          <w:color w:val="000000"/>
          <w:sz w:val="22"/>
        </w:rPr>
        <w:t>ponuke</w:t>
      </w:r>
      <w:r>
        <w:rPr>
          <w:color w:val="000000"/>
          <w:sz w:val="22"/>
        </w:rPr>
        <w:t xml:space="preserve"> sú pravdivé a úplné</w:t>
      </w:r>
      <w:r w:rsidRPr="00693098">
        <w:rPr>
          <w:color w:val="000000"/>
          <w:sz w:val="22"/>
        </w:rPr>
        <w:t>,</w:t>
      </w:r>
    </w:p>
    <w:p w:rsidR="00304820" w:rsidRDefault="00304820" w:rsidP="00304820">
      <w:pPr>
        <w:rPr>
          <w:rFonts w:eastAsia="Calibri"/>
          <w:sz w:val="22"/>
        </w:rPr>
      </w:pPr>
    </w:p>
    <w:p w:rsidR="00304820" w:rsidRDefault="00304820" w:rsidP="00304820">
      <w:pPr>
        <w:rPr>
          <w:rFonts w:eastAsia="Calibri"/>
          <w:sz w:val="22"/>
        </w:rPr>
      </w:pPr>
    </w:p>
    <w:p w:rsidR="00304820" w:rsidRDefault="00304820" w:rsidP="00304820">
      <w:pPr>
        <w:rPr>
          <w:rFonts w:eastAsia="Calibri"/>
          <w:sz w:val="22"/>
        </w:rPr>
      </w:pPr>
    </w:p>
    <w:p w:rsidR="00304820" w:rsidRDefault="00304820" w:rsidP="00304820">
      <w:pPr>
        <w:rPr>
          <w:rFonts w:eastAsia="Calibri"/>
          <w:sz w:val="22"/>
        </w:rPr>
      </w:pPr>
    </w:p>
    <w:p w:rsidR="00304820" w:rsidRPr="00347F13" w:rsidRDefault="00304820" w:rsidP="00304820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 w:rsidRPr="005C21B5">
        <w:rPr>
          <w:rFonts w:ascii="Arial" w:eastAsia="Calibri" w:hAnsi="Arial" w:cs="Arial"/>
        </w:rPr>
        <w:t xml:space="preserve"> </w:t>
      </w: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304820" w:rsidRPr="00347F13" w:rsidRDefault="00304820" w:rsidP="00304820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8956ED" w:rsidRDefault="00304820" w:rsidP="00304820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Cs w:val="2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</w:p>
    <w:p w:rsidR="008956ED" w:rsidRDefault="008956ED" w:rsidP="00304820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Cs w:val="20"/>
          <w:lang w:eastAsia="cs-CZ"/>
        </w:rPr>
      </w:pPr>
    </w:p>
    <w:p w:rsidR="008956ED" w:rsidRDefault="008956ED" w:rsidP="00304820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Cs w:val="20"/>
          <w:lang w:eastAsia="cs-CZ"/>
        </w:rPr>
      </w:pPr>
    </w:p>
    <w:p w:rsidR="00304820" w:rsidRPr="00347F13" w:rsidRDefault="00304820" w:rsidP="00304820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304820" w:rsidRDefault="00304820" w:rsidP="00304820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304820" w:rsidRPr="00FE2E17" w:rsidRDefault="00304820" w:rsidP="00304820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662C37" w:rsidRPr="00CA14D4" w:rsidRDefault="00662C37" w:rsidP="00CA14D4"/>
    <w:sectPr w:rsidR="00662C37" w:rsidRPr="00CA14D4" w:rsidSect="00662C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DD0" w:rsidRDefault="00F57DD0" w:rsidP="00DC37B5">
      <w:r>
        <w:separator/>
      </w:r>
    </w:p>
  </w:endnote>
  <w:endnote w:type="continuationSeparator" w:id="0">
    <w:p w:rsidR="00F57DD0" w:rsidRDefault="00F57DD0" w:rsidP="00DC3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DD0" w:rsidRDefault="00F57DD0" w:rsidP="00DC37B5">
      <w:r>
        <w:separator/>
      </w:r>
    </w:p>
  </w:footnote>
  <w:footnote w:type="continuationSeparator" w:id="0">
    <w:p w:rsidR="00F57DD0" w:rsidRDefault="00F57DD0" w:rsidP="00DC37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7B5" w:rsidRDefault="00F8157D">
    <w:pPr>
      <w:pStyle w:val="Hlavika"/>
    </w:pPr>
    <w:r w:rsidRPr="00F8157D">
      <w:drawing>
        <wp:inline distT="0" distB="0" distL="0" distR="0">
          <wp:extent cx="2552700" cy="838200"/>
          <wp:effectExtent l="0" t="0" r="0" b="0"/>
          <wp:docPr id="1" name="Obrázo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xdr="http://schemas.openxmlformats.org/drawingml/2006/spreadsheetDrawing"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700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DC37B5"/>
    <w:rsid w:val="00126B42"/>
    <w:rsid w:val="00200C18"/>
    <w:rsid w:val="002200E6"/>
    <w:rsid w:val="002A70C7"/>
    <w:rsid w:val="00304820"/>
    <w:rsid w:val="0035618C"/>
    <w:rsid w:val="0039406E"/>
    <w:rsid w:val="00474B1B"/>
    <w:rsid w:val="004C39DD"/>
    <w:rsid w:val="0050261E"/>
    <w:rsid w:val="005B5A5F"/>
    <w:rsid w:val="005E487C"/>
    <w:rsid w:val="00655E0E"/>
    <w:rsid w:val="00662C37"/>
    <w:rsid w:val="006D3D23"/>
    <w:rsid w:val="006D5136"/>
    <w:rsid w:val="007009F6"/>
    <w:rsid w:val="007B6862"/>
    <w:rsid w:val="007F4DF6"/>
    <w:rsid w:val="00843E80"/>
    <w:rsid w:val="008956ED"/>
    <w:rsid w:val="00897D04"/>
    <w:rsid w:val="00985EE9"/>
    <w:rsid w:val="00997D24"/>
    <w:rsid w:val="00A02FE1"/>
    <w:rsid w:val="00A07AFC"/>
    <w:rsid w:val="00A91166"/>
    <w:rsid w:val="00C52730"/>
    <w:rsid w:val="00C72C56"/>
    <w:rsid w:val="00C75556"/>
    <w:rsid w:val="00C77587"/>
    <w:rsid w:val="00CA14D4"/>
    <w:rsid w:val="00CB4EDE"/>
    <w:rsid w:val="00CD35B2"/>
    <w:rsid w:val="00D90058"/>
    <w:rsid w:val="00DC37B5"/>
    <w:rsid w:val="00DF1419"/>
    <w:rsid w:val="00E8030A"/>
    <w:rsid w:val="00E8088A"/>
    <w:rsid w:val="00ED3D49"/>
    <w:rsid w:val="00F301E4"/>
    <w:rsid w:val="00F57DD0"/>
    <w:rsid w:val="00F77C0E"/>
    <w:rsid w:val="00F8157D"/>
    <w:rsid w:val="00F91D5D"/>
    <w:rsid w:val="00F94595"/>
    <w:rsid w:val="00FD6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048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DC37B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C37B5"/>
  </w:style>
  <w:style w:type="paragraph" w:styleId="Pta">
    <w:name w:val="footer"/>
    <w:basedOn w:val="Normlny"/>
    <w:link w:val="PtaChar"/>
    <w:uiPriority w:val="99"/>
    <w:semiHidden/>
    <w:unhideWhenUsed/>
    <w:rsid w:val="00DC37B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DC37B5"/>
  </w:style>
  <w:style w:type="character" w:customStyle="1" w:styleId="ra">
    <w:name w:val="ra"/>
    <w:basedOn w:val="Predvolenpsmoodseku"/>
    <w:rsid w:val="00304820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rsid w:val="00304820"/>
    <w:rPr>
      <w:rFonts w:eastAsia="MS Mincho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304820"/>
    <w:rPr>
      <w:rFonts w:ascii="Times New Roman" w:eastAsia="MS Mincho" w:hAnsi="Times New Roman" w:cs="Times New Roman"/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uiPriority w:val="99"/>
    <w:unhideWhenUsed/>
    <w:rsid w:val="00A02FE1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02FE1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Bezriadkovania">
    <w:name w:val="No Spacing"/>
    <w:uiPriority w:val="1"/>
    <w:qFormat/>
    <w:rsid w:val="00F8157D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815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157D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2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Banská Bystrica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awagnerova</dc:creator>
  <cp:lastModifiedBy>khusikova</cp:lastModifiedBy>
  <cp:revision>45</cp:revision>
  <dcterms:created xsi:type="dcterms:W3CDTF">2021-04-28T06:27:00Z</dcterms:created>
  <dcterms:modified xsi:type="dcterms:W3CDTF">2024-10-16T10:51:00Z</dcterms:modified>
</cp:coreProperties>
</file>