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Mriekatabuky"/>
        <w:tblpPr w:leftFromText="142" w:rightFromText="142" w:vertAnchor="page" w:horzAnchor="page" w:tblpXSpec="center" w:tblpY="1135"/>
        <w:tblW w:w="93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39"/>
        <w:gridCol w:w="2744"/>
        <w:gridCol w:w="2897"/>
        <w:gridCol w:w="1093"/>
      </w:tblGrid>
      <w:tr w:rsidR="005911AF" w:rsidRPr="001968E1" w14:paraId="37FF3F1F" w14:textId="77777777" w:rsidTr="009F18A2">
        <w:trPr>
          <w:trHeight w:hRule="exact" w:val="579"/>
        </w:trPr>
        <w:tc>
          <w:tcPr>
            <w:tcW w:w="5383" w:type="dxa"/>
            <w:gridSpan w:val="2"/>
            <w:vMerge w:val="restart"/>
          </w:tcPr>
          <w:p w14:paraId="783F0B64" w14:textId="77777777" w:rsidR="005911AF" w:rsidRDefault="005911AF" w:rsidP="005B7312">
            <w:pPr>
              <w:pStyle w:val="dajeNDS"/>
              <w:spacing w:after="0"/>
            </w:pPr>
            <w:r w:rsidRPr="001968E1">
              <w:tab/>
            </w:r>
          </w:p>
          <w:p w14:paraId="46C53165" w14:textId="77777777" w:rsidR="009E749F" w:rsidRDefault="009E749F" w:rsidP="005B7312">
            <w:pPr>
              <w:pStyle w:val="dajeNDS"/>
              <w:spacing w:after="0"/>
            </w:pPr>
          </w:p>
          <w:p w14:paraId="5174CF6A" w14:textId="77777777" w:rsidR="009E749F" w:rsidRDefault="009E749F" w:rsidP="005B7312">
            <w:pPr>
              <w:pStyle w:val="dajeNDS"/>
              <w:spacing w:after="0"/>
            </w:pPr>
          </w:p>
          <w:p w14:paraId="59C868D7" w14:textId="77777777" w:rsidR="009E749F" w:rsidRDefault="009E749F" w:rsidP="005B7312">
            <w:pPr>
              <w:pStyle w:val="dajeNDS"/>
              <w:spacing w:after="0"/>
            </w:pPr>
          </w:p>
          <w:p w14:paraId="38FDEAA5" w14:textId="77777777" w:rsidR="009E749F" w:rsidRDefault="009E749F" w:rsidP="005B7312">
            <w:pPr>
              <w:pStyle w:val="dajeNDS"/>
              <w:spacing w:after="0"/>
            </w:pPr>
          </w:p>
          <w:p w14:paraId="53A2CF48" w14:textId="77777777" w:rsidR="009E749F" w:rsidRDefault="009E749F" w:rsidP="005B7312">
            <w:pPr>
              <w:pStyle w:val="dajeNDS"/>
              <w:spacing w:after="0"/>
            </w:pPr>
          </w:p>
          <w:p w14:paraId="770449BF" w14:textId="1BDF1592" w:rsidR="009E749F" w:rsidRPr="001968E1" w:rsidRDefault="009E749F" w:rsidP="005B7312">
            <w:pPr>
              <w:pStyle w:val="dajeNDS"/>
              <w:spacing w:after="0"/>
            </w:pPr>
          </w:p>
        </w:tc>
        <w:tc>
          <w:tcPr>
            <w:tcW w:w="3990" w:type="dxa"/>
            <w:gridSpan w:val="2"/>
            <w:vAlign w:val="center"/>
          </w:tcPr>
          <w:p w14:paraId="7A8E166D" w14:textId="77777777" w:rsidR="005911AF" w:rsidRPr="001968E1" w:rsidRDefault="005911AF" w:rsidP="005B7312">
            <w:pPr>
              <w:pStyle w:val="dajeNDS"/>
              <w:spacing w:after="0"/>
              <w:ind w:right="132"/>
              <w:jc w:val="right"/>
            </w:pPr>
          </w:p>
        </w:tc>
      </w:tr>
      <w:tr w:rsidR="005911AF" w:rsidRPr="001968E1" w14:paraId="7598F887" w14:textId="77777777" w:rsidTr="009F18A2">
        <w:trPr>
          <w:trHeight w:hRule="exact" w:val="579"/>
        </w:trPr>
        <w:tc>
          <w:tcPr>
            <w:tcW w:w="5383" w:type="dxa"/>
            <w:gridSpan w:val="2"/>
            <w:vMerge/>
          </w:tcPr>
          <w:p w14:paraId="562554EA" w14:textId="77777777" w:rsidR="005911AF" w:rsidRPr="001968E1" w:rsidRDefault="005911AF" w:rsidP="005B7312">
            <w:pPr>
              <w:pStyle w:val="dajeNDS"/>
              <w:spacing w:after="0"/>
            </w:pPr>
          </w:p>
        </w:tc>
        <w:tc>
          <w:tcPr>
            <w:tcW w:w="3990" w:type="dxa"/>
            <w:gridSpan w:val="2"/>
            <w:vAlign w:val="center"/>
          </w:tcPr>
          <w:p w14:paraId="6DA4F08E" w14:textId="6C3A524F" w:rsidR="005911AF" w:rsidRDefault="0029229E" w:rsidP="005B7312">
            <w:pPr>
              <w:pStyle w:val="HlavikaaadresaNDS"/>
              <w:spacing w:after="0"/>
              <w:ind w:right="132"/>
            </w:pPr>
            <w:r>
              <w:t>*01643834*</w:t>
            </w:r>
          </w:p>
          <w:p w14:paraId="14748089" w14:textId="17A6E890" w:rsidR="0029229E" w:rsidRDefault="0029229E" w:rsidP="005B7312">
            <w:pPr>
              <w:pStyle w:val="HlavikaaadresaNDS"/>
              <w:spacing w:after="0"/>
              <w:ind w:right="132"/>
            </w:pPr>
            <w:r>
              <w:t>40433/2025</w:t>
            </w:r>
          </w:p>
          <w:p w14:paraId="742D87ED" w14:textId="77777777" w:rsidR="009E749F" w:rsidRDefault="009E749F" w:rsidP="005B7312">
            <w:pPr>
              <w:pStyle w:val="HlavikaaadresaNDS"/>
              <w:spacing w:after="0"/>
              <w:ind w:right="132"/>
            </w:pPr>
          </w:p>
          <w:p w14:paraId="3BEB5808" w14:textId="77777777" w:rsidR="009E749F" w:rsidRDefault="009E749F" w:rsidP="005B7312">
            <w:pPr>
              <w:pStyle w:val="HlavikaaadresaNDS"/>
              <w:spacing w:after="0"/>
              <w:ind w:right="132"/>
            </w:pPr>
          </w:p>
          <w:p w14:paraId="713767E0" w14:textId="11C489E9" w:rsidR="009E749F" w:rsidRPr="001968E1" w:rsidRDefault="009E749F" w:rsidP="005B7312">
            <w:pPr>
              <w:pStyle w:val="HlavikaaadresaNDS"/>
              <w:spacing w:after="0"/>
              <w:ind w:right="132"/>
            </w:pPr>
          </w:p>
        </w:tc>
      </w:tr>
      <w:tr w:rsidR="005911AF" w:rsidRPr="001968E1" w14:paraId="01AA294F" w14:textId="77777777" w:rsidTr="009F18A2">
        <w:trPr>
          <w:trHeight w:hRule="exact" w:val="579"/>
        </w:trPr>
        <w:tc>
          <w:tcPr>
            <w:tcW w:w="5383" w:type="dxa"/>
            <w:gridSpan w:val="2"/>
            <w:vMerge/>
          </w:tcPr>
          <w:p w14:paraId="08835280" w14:textId="77777777" w:rsidR="005911AF" w:rsidRPr="001968E1" w:rsidRDefault="005911AF" w:rsidP="005B7312">
            <w:pPr>
              <w:pStyle w:val="dajeNDS"/>
              <w:spacing w:after="0"/>
            </w:pPr>
          </w:p>
        </w:tc>
        <w:tc>
          <w:tcPr>
            <w:tcW w:w="3990" w:type="dxa"/>
            <w:gridSpan w:val="2"/>
            <w:vAlign w:val="center"/>
          </w:tcPr>
          <w:p w14:paraId="3100AAEE" w14:textId="76BAA404" w:rsidR="00AD5A05" w:rsidRPr="001968E1" w:rsidRDefault="00AD5A05" w:rsidP="005B7312">
            <w:pPr>
              <w:pStyle w:val="HlavikaaadresaNDS"/>
              <w:spacing w:after="0"/>
              <w:ind w:right="132"/>
            </w:pPr>
            <w:bookmarkStart w:id="0" w:name="_GoBack"/>
            <w:bookmarkEnd w:id="0"/>
          </w:p>
        </w:tc>
      </w:tr>
      <w:tr w:rsidR="005911AF" w:rsidRPr="001968E1" w14:paraId="7686902B" w14:textId="77777777" w:rsidTr="009F18A2">
        <w:trPr>
          <w:trHeight w:hRule="exact" w:val="61"/>
        </w:trPr>
        <w:tc>
          <w:tcPr>
            <w:tcW w:w="5383" w:type="dxa"/>
            <w:gridSpan w:val="2"/>
            <w:vMerge/>
          </w:tcPr>
          <w:p w14:paraId="77FF5BB1" w14:textId="77777777" w:rsidR="005911AF" w:rsidRPr="001968E1" w:rsidRDefault="005911AF" w:rsidP="005B7312">
            <w:pPr>
              <w:pStyle w:val="dajeNDS"/>
              <w:spacing w:after="0"/>
            </w:pPr>
          </w:p>
        </w:tc>
        <w:tc>
          <w:tcPr>
            <w:tcW w:w="3990" w:type="dxa"/>
            <w:gridSpan w:val="2"/>
            <w:vAlign w:val="center"/>
          </w:tcPr>
          <w:p w14:paraId="1A6D84A6" w14:textId="4BF09E6D" w:rsidR="005911AF" w:rsidRPr="001968E1" w:rsidRDefault="005911AF" w:rsidP="005B7312">
            <w:pPr>
              <w:pStyle w:val="HlavikaaadresaNDS"/>
              <w:spacing w:after="0"/>
              <w:ind w:right="132"/>
              <w:jc w:val="center"/>
              <w:rPr>
                <w:sz w:val="18"/>
              </w:rPr>
            </w:pPr>
          </w:p>
        </w:tc>
      </w:tr>
      <w:tr w:rsidR="005911AF" w:rsidRPr="001968E1" w14:paraId="7C22F8F4" w14:textId="77777777" w:rsidTr="009F18A2">
        <w:trPr>
          <w:trHeight w:hRule="exact" w:val="61"/>
        </w:trPr>
        <w:tc>
          <w:tcPr>
            <w:tcW w:w="5383" w:type="dxa"/>
            <w:gridSpan w:val="2"/>
            <w:vMerge/>
          </w:tcPr>
          <w:p w14:paraId="2355C6D8" w14:textId="77777777" w:rsidR="005911AF" w:rsidRPr="001968E1" w:rsidRDefault="005911AF" w:rsidP="005B7312">
            <w:pPr>
              <w:pStyle w:val="dajeNDS"/>
              <w:spacing w:after="0"/>
            </w:pPr>
          </w:p>
        </w:tc>
        <w:tc>
          <w:tcPr>
            <w:tcW w:w="3990" w:type="dxa"/>
            <w:gridSpan w:val="2"/>
          </w:tcPr>
          <w:p w14:paraId="2CBA24D0" w14:textId="77777777" w:rsidR="005911AF" w:rsidRPr="001968E1" w:rsidRDefault="005911AF" w:rsidP="005B7312">
            <w:pPr>
              <w:pStyle w:val="HlavikaaadresaNDS"/>
              <w:spacing w:after="0"/>
            </w:pPr>
          </w:p>
        </w:tc>
      </w:tr>
      <w:tr w:rsidR="000219EB" w:rsidRPr="001968E1" w14:paraId="5E896AAF" w14:textId="77777777" w:rsidTr="009F18A2">
        <w:trPr>
          <w:trHeight w:hRule="exact" w:val="264"/>
        </w:trPr>
        <w:tc>
          <w:tcPr>
            <w:tcW w:w="5383" w:type="dxa"/>
            <w:gridSpan w:val="2"/>
            <w:vMerge w:val="restart"/>
          </w:tcPr>
          <w:p w14:paraId="64B5AE16" w14:textId="77777777" w:rsidR="000219EB" w:rsidRPr="001968E1" w:rsidRDefault="000219EB" w:rsidP="005B7312">
            <w:pPr>
              <w:pStyle w:val="dajeNDS"/>
              <w:spacing w:after="0"/>
            </w:pPr>
          </w:p>
        </w:tc>
        <w:tc>
          <w:tcPr>
            <w:tcW w:w="3990" w:type="dxa"/>
            <w:gridSpan w:val="2"/>
          </w:tcPr>
          <w:p w14:paraId="28E46F2A" w14:textId="73E7679F" w:rsidR="000219EB" w:rsidRPr="001968E1" w:rsidRDefault="009F18A2" w:rsidP="005B7312">
            <w:pPr>
              <w:pStyle w:val="HlavikaaadresaNDS"/>
              <w:spacing w:after="0"/>
              <w:jc w:val="left"/>
              <w:rPr>
                <w:sz w:val="22"/>
                <w:szCs w:val="22"/>
              </w:rPr>
            </w:pPr>
            <w:r>
              <w:rPr>
                <w:sz w:val="22"/>
                <w:szCs w:val="22"/>
              </w:rPr>
              <w:t>Rozdeľovník</w:t>
            </w:r>
          </w:p>
        </w:tc>
      </w:tr>
      <w:tr w:rsidR="000219EB" w:rsidRPr="001968E1" w14:paraId="6EEF07CA" w14:textId="77777777" w:rsidTr="009F18A2">
        <w:trPr>
          <w:trHeight w:hRule="exact" w:val="173"/>
        </w:trPr>
        <w:tc>
          <w:tcPr>
            <w:tcW w:w="5383" w:type="dxa"/>
            <w:gridSpan w:val="2"/>
            <w:vMerge/>
          </w:tcPr>
          <w:p w14:paraId="58CE9FE7" w14:textId="77777777" w:rsidR="000219EB" w:rsidRPr="001968E1" w:rsidRDefault="000219EB" w:rsidP="005B7312">
            <w:pPr>
              <w:pStyle w:val="dajeNDS"/>
              <w:spacing w:after="0"/>
            </w:pPr>
          </w:p>
        </w:tc>
        <w:tc>
          <w:tcPr>
            <w:tcW w:w="3990" w:type="dxa"/>
            <w:gridSpan w:val="2"/>
          </w:tcPr>
          <w:p w14:paraId="09D94314" w14:textId="77777777" w:rsidR="000219EB" w:rsidRPr="001968E1" w:rsidRDefault="000219EB" w:rsidP="005B7312">
            <w:pPr>
              <w:pStyle w:val="HlavikaaadresaNDS"/>
              <w:spacing w:after="0"/>
              <w:jc w:val="left"/>
              <w:rPr>
                <w:sz w:val="18"/>
                <w:szCs w:val="18"/>
              </w:rPr>
            </w:pPr>
          </w:p>
        </w:tc>
      </w:tr>
      <w:tr w:rsidR="000219EB" w:rsidRPr="001968E1" w14:paraId="5A4EB70A" w14:textId="77777777" w:rsidTr="009F18A2">
        <w:trPr>
          <w:trHeight w:hRule="exact" w:val="579"/>
        </w:trPr>
        <w:tc>
          <w:tcPr>
            <w:tcW w:w="5383" w:type="dxa"/>
            <w:gridSpan w:val="2"/>
            <w:vMerge/>
          </w:tcPr>
          <w:p w14:paraId="630AD30E" w14:textId="77777777" w:rsidR="000219EB" w:rsidRPr="001968E1" w:rsidRDefault="000219EB" w:rsidP="005B7312">
            <w:pPr>
              <w:pStyle w:val="dajeNDS"/>
              <w:spacing w:after="0"/>
            </w:pPr>
          </w:p>
        </w:tc>
        <w:tc>
          <w:tcPr>
            <w:tcW w:w="3990" w:type="dxa"/>
            <w:gridSpan w:val="2"/>
          </w:tcPr>
          <w:p w14:paraId="314FB7E6" w14:textId="01E57C03" w:rsidR="000219EB" w:rsidRPr="001968E1" w:rsidRDefault="000219EB" w:rsidP="005B7312">
            <w:pPr>
              <w:pStyle w:val="HlavikaaadresaNDS"/>
              <w:spacing w:after="0"/>
              <w:jc w:val="left"/>
              <w:rPr>
                <w:sz w:val="18"/>
                <w:szCs w:val="18"/>
              </w:rPr>
            </w:pPr>
          </w:p>
        </w:tc>
      </w:tr>
      <w:tr w:rsidR="000219EB" w:rsidRPr="001968E1" w14:paraId="30AFD7C9" w14:textId="77777777" w:rsidTr="009F18A2">
        <w:trPr>
          <w:trHeight w:hRule="exact" w:val="61"/>
        </w:trPr>
        <w:tc>
          <w:tcPr>
            <w:tcW w:w="5383" w:type="dxa"/>
            <w:gridSpan w:val="2"/>
            <w:vMerge/>
          </w:tcPr>
          <w:p w14:paraId="18D0D539" w14:textId="77777777" w:rsidR="000219EB" w:rsidRPr="001968E1" w:rsidRDefault="000219EB" w:rsidP="005B7312">
            <w:pPr>
              <w:pStyle w:val="dajeNDS"/>
              <w:spacing w:after="0"/>
            </w:pPr>
          </w:p>
        </w:tc>
        <w:tc>
          <w:tcPr>
            <w:tcW w:w="3990" w:type="dxa"/>
            <w:gridSpan w:val="2"/>
          </w:tcPr>
          <w:p w14:paraId="1E90B657" w14:textId="5BD325C0" w:rsidR="000219EB" w:rsidRPr="001968E1" w:rsidRDefault="000219EB" w:rsidP="005B7312">
            <w:pPr>
              <w:pStyle w:val="HlavikaaadresaNDS"/>
              <w:spacing w:after="0"/>
              <w:jc w:val="left"/>
              <w:rPr>
                <w:sz w:val="18"/>
                <w:szCs w:val="18"/>
              </w:rPr>
            </w:pPr>
          </w:p>
        </w:tc>
      </w:tr>
      <w:tr w:rsidR="000219EB" w:rsidRPr="001968E1" w14:paraId="29F62217" w14:textId="77777777" w:rsidTr="009F18A2">
        <w:trPr>
          <w:trHeight w:hRule="exact" w:val="78"/>
        </w:trPr>
        <w:tc>
          <w:tcPr>
            <w:tcW w:w="5383" w:type="dxa"/>
            <w:gridSpan w:val="2"/>
            <w:vMerge/>
          </w:tcPr>
          <w:p w14:paraId="64F60BFD" w14:textId="77777777" w:rsidR="000219EB" w:rsidRPr="001968E1" w:rsidRDefault="000219EB" w:rsidP="005B7312">
            <w:pPr>
              <w:pStyle w:val="dajeNDS"/>
              <w:spacing w:after="0"/>
            </w:pPr>
          </w:p>
        </w:tc>
        <w:tc>
          <w:tcPr>
            <w:tcW w:w="3990" w:type="dxa"/>
            <w:gridSpan w:val="2"/>
          </w:tcPr>
          <w:p w14:paraId="4E36DE2C" w14:textId="77777777" w:rsidR="000219EB" w:rsidRPr="001968E1" w:rsidRDefault="000219EB" w:rsidP="005B7312">
            <w:pPr>
              <w:pStyle w:val="HlavikaaadresaNDS"/>
              <w:spacing w:after="0"/>
              <w:jc w:val="left"/>
              <w:rPr>
                <w:sz w:val="18"/>
                <w:szCs w:val="18"/>
              </w:rPr>
            </w:pPr>
          </w:p>
        </w:tc>
      </w:tr>
      <w:tr w:rsidR="000219EB" w:rsidRPr="001968E1" w14:paraId="60BFB390" w14:textId="77777777" w:rsidTr="009F18A2">
        <w:trPr>
          <w:trHeight w:hRule="exact" w:val="61"/>
        </w:trPr>
        <w:tc>
          <w:tcPr>
            <w:tcW w:w="9373" w:type="dxa"/>
            <w:gridSpan w:val="4"/>
          </w:tcPr>
          <w:p w14:paraId="7D5BED08" w14:textId="77777777" w:rsidR="000219EB" w:rsidRDefault="000219EB" w:rsidP="005B7312">
            <w:pPr>
              <w:pStyle w:val="dajeNDS"/>
              <w:spacing w:after="0"/>
            </w:pPr>
          </w:p>
          <w:p w14:paraId="2AF148E6" w14:textId="77777777" w:rsidR="009E749F" w:rsidRDefault="009E749F" w:rsidP="005B7312">
            <w:pPr>
              <w:pStyle w:val="dajeNDS"/>
              <w:spacing w:after="0"/>
            </w:pPr>
          </w:p>
          <w:p w14:paraId="1333C622" w14:textId="77777777" w:rsidR="009E749F" w:rsidRDefault="009E749F" w:rsidP="005B7312">
            <w:pPr>
              <w:pStyle w:val="dajeNDS"/>
              <w:spacing w:after="0"/>
            </w:pPr>
          </w:p>
          <w:p w14:paraId="6286999B" w14:textId="05867B45" w:rsidR="009E749F" w:rsidRPr="001968E1" w:rsidRDefault="009E749F" w:rsidP="005B7312">
            <w:pPr>
              <w:pStyle w:val="dajeNDS"/>
              <w:spacing w:after="0"/>
            </w:pPr>
          </w:p>
        </w:tc>
      </w:tr>
      <w:tr w:rsidR="009F18A2" w:rsidRPr="001968E1" w14:paraId="7BAF1BBF" w14:textId="77777777" w:rsidTr="009F18A2">
        <w:trPr>
          <w:trHeight w:hRule="exact" w:val="78"/>
        </w:trPr>
        <w:tc>
          <w:tcPr>
            <w:tcW w:w="9373" w:type="dxa"/>
            <w:gridSpan w:val="4"/>
          </w:tcPr>
          <w:p w14:paraId="2E3328C0" w14:textId="77777777" w:rsidR="009F18A2" w:rsidRDefault="009F18A2" w:rsidP="005B7312">
            <w:pPr>
              <w:pStyle w:val="dajeNDS"/>
              <w:spacing w:after="0"/>
            </w:pPr>
          </w:p>
        </w:tc>
      </w:tr>
      <w:tr w:rsidR="00C7676F" w:rsidRPr="001968E1" w14:paraId="49417E1B" w14:textId="77777777" w:rsidTr="009F18A2">
        <w:trPr>
          <w:trHeight w:hRule="exact" w:val="61"/>
        </w:trPr>
        <w:tc>
          <w:tcPr>
            <w:tcW w:w="9373" w:type="dxa"/>
            <w:gridSpan w:val="4"/>
          </w:tcPr>
          <w:p w14:paraId="15C532FB" w14:textId="77777777" w:rsidR="00C7676F" w:rsidRPr="001968E1" w:rsidRDefault="00C7676F" w:rsidP="005B7312">
            <w:pPr>
              <w:pStyle w:val="dajeNDS"/>
              <w:spacing w:after="0"/>
            </w:pPr>
          </w:p>
        </w:tc>
      </w:tr>
      <w:tr w:rsidR="00420B4B" w:rsidRPr="001968E1" w14:paraId="1DC6E884" w14:textId="77777777" w:rsidTr="009F18A2">
        <w:trPr>
          <w:trHeight w:hRule="exact" w:val="61"/>
        </w:trPr>
        <w:tc>
          <w:tcPr>
            <w:tcW w:w="9373" w:type="dxa"/>
            <w:gridSpan w:val="4"/>
          </w:tcPr>
          <w:p w14:paraId="35587680" w14:textId="77777777" w:rsidR="00420B4B" w:rsidRPr="001968E1" w:rsidRDefault="00420B4B" w:rsidP="005B7312">
            <w:pPr>
              <w:pStyle w:val="dajeNDS"/>
              <w:spacing w:after="0"/>
            </w:pPr>
          </w:p>
        </w:tc>
      </w:tr>
      <w:tr w:rsidR="00420B4B" w:rsidRPr="001968E1" w14:paraId="5B74C89E" w14:textId="77777777" w:rsidTr="009F18A2">
        <w:trPr>
          <w:trHeight w:hRule="exact" w:val="204"/>
        </w:trPr>
        <w:tc>
          <w:tcPr>
            <w:tcW w:w="9373" w:type="dxa"/>
            <w:gridSpan w:val="4"/>
          </w:tcPr>
          <w:p w14:paraId="5D0D1F40" w14:textId="77777777" w:rsidR="00420B4B" w:rsidRPr="001968E1" w:rsidRDefault="00420B4B" w:rsidP="005B7312">
            <w:pPr>
              <w:pStyle w:val="dajeNDS"/>
              <w:spacing w:after="0"/>
            </w:pPr>
          </w:p>
        </w:tc>
      </w:tr>
      <w:tr w:rsidR="0057116C" w:rsidRPr="001968E1" w14:paraId="6F5D214C" w14:textId="77777777" w:rsidTr="009F18A2">
        <w:trPr>
          <w:trHeight w:hRule="exact" w:val="263"/>
        </w:trPr>
        <w:tc>
          <w:tcPr>
            <w:tcW w:w="2639" w:type="dxa"/>
          </w:tcPr>
          <w:p w14:paraId="56C98F9B" w14:textId="77777777" w:rsidR="0057116C" w:rsidRPr="001968E1" w:rsidRDefault="0057116C" w:rsidP="005B7312">
            <w:pPr>
              <w:pStyle w:val="dajeNDS"/>
              <w:spacing w:after="0"/>
              <w:rPr>
                <w:b/>
                <w:sz w:val="18"/>
                <w:szCs w:val="18"/>
              </w:rPr>
            </w:pPr>
            <w:r w:rsidRPr="001968E1">
              <w:rPr>
                <w:b/>
                <w:sz w:val="18"/>
                <w:szCs w:val="18"/>
              </w:rPr>
              <w:t>Váš list číslo/zo dňa</w:t>
            </w:r>
          </w:p>
        </w:tc>
        <w:tc>
          <w:tcPr>
            <w:tcW w:w="2743" w:type="dxa"/>
          </w:tcPr>
          <w:p w14:paraId="0D971995" w14:textId="77777777" w:rsidR="0057116C" w:rsidRPr="001968E1" w:rsidRDefault="0057116C" w:rsidP="005B7312">
            <w:pPr>
              <w:pStyle w:val="dajeNDS"/>
              <w:spacing w:after="0"/>
              <w:rPr>
                <w:b/>
                <w:sz w:val="18"/>
                <w:szCs w:val="18"/>
              </w:rPr>
            </w:pPr>
            <w:r w:rsidRPr="001968E1">
              <w:rPr>
                <w:b/>
                <w:sz w:val="18"/>
                <w:szCs w:val="18"/>
              </w:rPr>
              <w:t>Evidenčné číslo</w:t>
            </w:r>
          </w:p>
        </w:tc>
        <w:tc>
          <w:tcPr>
            <w:tcW w:w="2897" w:type="dxa"/>
          </w:tcPr>
          <w:p w14:paraId="78BD2EA9" w14:textId="77777777" w:rsidR="0057116C" w:rsidRPr="001968E1" w:rsidRDefault="0057116C" w:rsidP="005B7312">
            <w:pPr>
              <w:pStyle w:val="dajeNDS"/>
              <w:spacing w:after="0"/>
              <w:rPr>
                <w:b/>
                <w:sz w:val="18"/>
                <w:szCs w:val="18"/>
              </w:rPr>
            </w:pPr>
            <w:r w:rsidRPr="001968E1">
              <w:rPr>
                <w:b/>
                <w:sz w:val="18"/>
                <w:szCs w:val="18"/>
              </w:rPr>
              <w:t>Vybavuje</w:t>
            </w:r>
          </w:p>
        </w:tc>
        <w:tc>
          <w:tcPr>
            <w:tcW w:w="1092" w:type="dxa"/>
          </w:tcPr>
          <w:p w14:paraId="0CB3F8D1" w14:textId="77777777" w:rsidR="0057116C" w:rsidRPr="001968E1" w:rsidRDefault="0057116C" w:rsidP="005B7312">
            <w:pPr>
              <w:pStyle w:val="dajeNDS"/>
              <w:spacing w:after="0"/>
              <w:rPr>
                <w:b/>
                <w:sz w:val="18"/>
                <w:szCs w:val="18"/>
              </w:rPr>
            </w:pPr>
            <w:r w:rsidRPr="001968E1">
              <w:rPr>
                <w:b/>
                <w:sz w:val="18"/>
                <w:szCs w:val="18"/>
              </w:rPr>
              <w:t>Dátum</w:t>
            </w:r>
          </w:p>
        </w:tc>
      </w:tr>
      <w:tr w:rsidR="0057116C" w:rsidRPr="001968E1" w14:paraId="368808FA" w14:textId="77777777" w:rsidTr="009F18A2">
        <w:trPr>
          <w:trHeight w:hRule="exact" w:val="241"/>
        </w:trPr>
        <w:tc>
          <w:tcPr>
            <w:tcW w:w="2639" w:type="dxa"/>
          </w:tcPr>
          <w:p w14:paraId="62D3435D" w14:textId="77777777" w:rsidR="0057116C" w:rsidRPr="001968E1" w:rsidRDefault="0057116C" w:rsidP="005B7312">
            <w:pPr>
              <w:pStyle w:val="dajeNDS"/>
              <w:spacing w:after="0"/>
              <w:rPr>
                <w:sz w:val="18"/>
                <w:szCs w:val="18"/>
              </w:rPr>
            </w:pPr>
          </w:p>
        </w:tc>
        <w:tc>
          <w:tcPr>
            <w:tcW w:w="2743" w:type="dxa"/>
          </w:tcPr>
          <w:p w14:paraId="5DCC3035" w14:textId="00365B73" w:rsidR="0057116C" w:rsidRPr="001968E1" w:rsidRDefault="00E26088" w:rsidP="005B7312">
            <w:pPr>
              <w:pStyle w:val="dajeNDS"/>
              <w:spacing w:after="0"/>
              <w:rPr>
                <w:sz w:val="18"/>
                <w:szCs w:val="18"/>
              </w:rPr>
            </w:pPr>
            <w:r>
              <w:rPr>
                <w:sz w:val="18"/>
                <w:szCs w:val="18"/>
              </w:rPr>
              <w:t>9104</w:t>
            </w:r>
            <w:r w:rsidR="000E1C46" w:rsidRPr="001968E1">
              <w:rPr>
                <w:sz w:val="18"/>
                <w:szCs w:val="18"/>
              </w:rPr>
              <w:t>/</w:t>
            </w:r>
            <w:r w:rsidR="00546561" w:rsidRPr="001968E1">
              <w:rPr>
                <w:sz w:val="18"/>
                <w:szCs w:val="18"/>
              </w:rPr>
              <w:t>10301</w:t>
            </w:r>
            <w:r w:rsidR="0057116C" w:rsidRPr="001968E1">
              <w:rPr>
                <w:sz w:val="18"/>
                <w:szCs w:val="18"/>
              </w:rPr>
              <w:t>/</w:t>
            </w:r>
            <w:r w:rsidR="00546561" w:rsidRPr="001968E1">
              <w:rPr>
                <w:sz w:val="18"/>
                <w:szCs w:val="18"/>
              </w:rPr>
              <w:t>202</w:t>
            </w:r>
            <w:r w:rsidR="00701029" w:rsidRPr="001968E1">
              <w:rPr>
                <w:sz w:val="18"/>
                <w:szCs w:val="18"/>
              </w:rPr>
              <w:t>5</w:t>
            </w:r>
          </w:p>
        </w:tc>
        <w:tc>
          <w:tcPr>
            <w:tcW w:w="2897" w:type="dxa"/>
          </w:tcPr>
          <w:p w14:paraId="7D6250E5" w14:textId="5732F0B5" w:rsidR="0057116C" w:rsidRPr="001968E1" w:rsidRDefault="009F18A2" w:rsidP="005B7312">
            <w:pPr>
              <w:pStyle w:val="dajeNDS"/>
              <w:spacing w:after="0"/>
              <w:rPr>
                <w:sz w:val="18"/>
                <w:szCs w:val="18"/>
              </w:rPr>
            </w:pPr>
            <w:r>
              <w:rPr>
                <w:sz w:val="18"/>
                <w:szCs w:val="18"/>
              </w:rPr>
              <w:t>Andraščíková</w:t>
            </w:r>
          </w:p>
        </w:tc>
        <w:tc>
          <w:tcPr>
            <w:tcW w:w="1092" w:type="dxa"/>
          </w:tcPr>
          <w:p w14:paraId="3FC653C2" w14:textId="1D1DFE13" w:rsidR="0057116C" w:rsidRPr="001968E1" w:rsidRDefault="00DE759E" w:rsidP="005B7312">
            <w:pPr>
              <w:pStyle w:val="dajeNDS"/>
              <w:spacing w:after="0"/>
              <w:rPr>
                <w:sz w:val="18"/>
                <w:szCs w:val="18"/>
              </w:rPr>
            </w:pPr>
            <w:r>
              <w:rPr>
                <w:sz w:val="18"/>
                <w:szCs w:val="18"/>
              </w:rPr>
              <w:t>16</w:t>
            </w:r>
            <w:r w:rsidR="009F18A2">
              <w:rPr>
                <w:sz w:val="18"/>
                <w:szCs w:val="18"/>
              </w:rPr>
              <w:t>.0</w:t>
            </w:r>
            <w:r w:rsidR="00E26088">
              <w:rPr>
                <w:sz w:val="18"/>
                <w:szCs w:val="18"/>
              </w:rPr>
              <w:t>4</w:t>
            </w:r>
            <w:r w:rsidR="009F18A2">
              <w:rPr>
                <w:sz w:val="18"/>
                <w:szCs w:val="18"/>
              </w:rPr>
              <w:t>.2025</w:t>
            </w:r>
            <w:r w:rsidR="00371C03">
              <w:rPr>
                <w:sz w:val="18"/>
                <w:szCs w:val="18"/>
              </w:rPr>
              <w:t xml:space="preserve"> </w:t>
            </w:r>
          </w:p>
        </w:tc>
      </w:tr>
      <w:tr w:rsidR="009F18A2" w:rsidRPr="001968E1" w14:paraId="56DC5FC6" w14:textId="77777777" w:rsidTr="009F18A2">
        <w:trPr>
          <w:trHeight w:hRule="exact" w:val="301"/>
        </w:trPr>
        <w:tc>
          <w:tcPr>
            <w:tcW w:w="2639" w:type="dxa"/>
          </w:tcPr>
          <w:p w14:paraId="2E4C7FC2" w14:textId="77777777" w:rsidR="009F18A2" w:rsidRDefault="009F18A2" w:rsidP="005B7312">
            <w:pPr>
              <w:pStyle w:val="dajeNDS"/>
              <w:spacing w:after="0"/>
              <w:rPr>
                <w:sz w:val="18"/>
                <w:szCs w:val="18"/>
              </w:rPr>
            </w:pPr>
          </w:p>
          <w:p w14:paraId="3B4970BC" w14:textId="4F133106" w:rsidR="0018023A" w:rsidRPr="001968E1" w:rsidRDefault="0018023A" w:rsidP="005B7312">
            <w:pPr>
              <w:pStyle w:val="dajeNDS"/>
              <w:spacing w:after="0"/>
              <w:rPr>
                <w:sz w:val="18"/>
                <w:szCs w:val="18"/>
              </w:rPr>
            </w:pPr>
          </w:p>
        </w:tc>
        <w:tc>
          <w:tcPr>
            <w:tcW w:w="2743" w:type="dxa"/>
          </w:tcPr>
          <w:p w14:paraId="0B769D90" w14:textId="77777777" w:rsidR="009F18A2" w:rsidRPr="001968E1" w:rsidRDefault="009F18A2" w:rsidP="005B7312">
            <w:pPr>
              <w:pStyle w:val="dajeNDS"/>
              <w:spacing w:after="0"/>
              <w:rPr>
                <w:sz w:val="18"/>
                <w:szCs w:val="18"/>
              </w:rPr>
            </w:pPr>
          </w:p>
        </w:tc>
        <w:tc>
          <w:tcPr>
            <w:tcW w:w="2897" w:type="dxa"/>
          </w:tcPr>
          <w:p w14:paraId="608758CE" w14:textId="77777777" w:rsidR="009F18A2" w:rsidRPr="001968E1" w:rsidRDefault="009F18A2" w:rsidP="005B7312">
            <w:pPr>
              <w:pStyle w:val="dajeNDS"/>
              <w:spacing w:after="0"/>
              <w:rPr>
                <w:sz w:val="18"/>
                <w:szCs w:val="18"/>
              </w:rPr>
            </w:pPr>
          </w:p>
        </w:tc>
        <w:tc>
          <w:tcPr>
            <w:tcW w:w="1092" w:type="dxa"/>
          </w:tcPr>
          <w:p w14:paraId="4366B938" w14:textId="77777777" w:rsidR="009F18A2" w:rsidRDefault="009F18A2" w:rsidP="005B7312">
            <w:pPr>
              <w:pStyle w:val="dajeNDS"/>
              <w:spacing w:after="0"/>
              <w:rPr>
                <w:sz w:val="18"/>
                <w:szCs w:val="18"/>
              </w:rPr>
            </w:pPr>
          </w:p>
        </w:tc>
      </w:tr>
    </w:tbl>
    <w:p w14:paraId="4517C027" w14:textId="77777777" w:rsidR="0018023A" w:rsidRDefault="0018023A" w:rsidP="005B7312">
      <w:pPr>
        <w:pStyle w:val="Nadpis1"/>
        <w:spacing w:after="0"/>
      </w:pPr>
    </w:p>
    <w:p w14:paraId="268CA834" w14:textId="1635F737" w:rsidR="00EC14FB" w:rsidRPr="001968E1" w:rsidRDefault="00546561" w:rsidP="005B7312">
      <w:pPr>
        <w:pStyle w:val="Nadpis1"/>
        <w:spacing w:after="0"/>
      </w:pPr>
      <w:r w:rsidRPr="001968E1">
        <w:t xml:space="preserve">VYSVETLENIE INFORMÁCIÍ Č. </w:t>
      </w:r>
      <w:r w:rsidR="006B28D3">
        <w:t>3</w:t>
      </w:r>
    </w:p>
    <w:p w14:paraId="7D1D91E7" w14:textId="77777777" w:rsidR="005438AC" w:rsidRPr="001968E1" w:rsidRDefault="00546561" w:rsidP="005B7312">
      <w:pPr>
        <w:spacing w:after="0"/>
        <w:jc w:val="both"/>
      </w:pPr>
      <w:bookmarkStart w:id="1" w:name="nazov1"/>
      <w:r w:rsidRPr="001968E1">
        <w:t xml:space="preserve">Názov zákazky: </w:t>
      </w:r>
    </w:p>
    <w:p w14:paraId="727341E7" w14:textId="27B227DD" w:rsidR="00546561" w:rsidRPr="00B425F1" w:rsidRDefault="005438AC" w:rsidP="005B7312">
      <w:pPr>
        <w:pStyle w:val="Obyajntext"/>
        <w:spacing w:after="0"/>
        <w:rPr>
          <w:b/>
          <w:sz w:val="28"/>
          <w:szCs w:val="28"/>
        </w:rPr>
      </w:pPr>
      <w:r w:rsidRPr="00B425F1">
        <w:rPr>
          <w:rFonts w:cstheme="minorHAnsi"/>
          <w:b/>
          <w:sz w:val="28"/>
          <w:szCs w:val="28"/>
        </w:rPr>
        <w:t>„</w:t>
      </w:r>
      <w:r w:rsidR="006A6F3C" w:rsidRPr="00B425F1">
        <w:rPr>
          <w:rFonts w:cstheme="minorHAnsi"/>
          <w:b/>
          <w:sz w:val="28"/>
          <w:szCs w:val="28"/>
        </w:rPr>
        <w:t>D2 križovatka Rohožník</w:t>
      </w:r>
      <w:r w:rsidRPr="00B425F1">
        <w:rPr>
          <w:rFonts w:cstheme="minorHAnsi"/>
          <w:b/>
          <w:sz w:val="28"/>
          <w:szCs w:val="28"/>
        </w:rPr>
        <w:t>“</w:t>
      </w:r>
    </w:p>
    <w:p w14:paraId="4AB425D7" w14:textId="77777777" w:rsidR="00546561" w:rsidRPr="001968E1" w:rsidRDefault="00546561" w:rsidP="005B7312">
      <w:pPr>
        <w:spacing w:after="0"/>
        <w:jc w:val="both"/>
      </w:pPr>
    </w:p>
    <w:p w14:paraId="7C1C8ABC" w14:textId="386FB26C" w:rsidR="00546561" w:rsidRPr="001968E1" w:rsidRDefault="005438AC" w:rsidP="00B425F1">
      <w:pPr>
        <w:spacing w:after="0"/>
        <w:jc w:val="both"/>
      </w:pPr>
      <w:r w:rsidRPr="001968E1">
        <w:t>Oznámenie o vyhlásení verejného obstarávania</w:t>
      </w:r>
      <w:r w:rsidR="00546561" w:rsidRPr="001968E1">
        <w:t xml:space="preserve"> uverejnen</w:t>
      </w:r>
      <w:r w:rsidRPr="001968E1">
        <w:t xml:space="preserve">é vo Vestníku Európskej únie č. </w:t>
      </w:r>
      <w:r w:rsidR="006A6F3C">
        <w:t>43</w:t>
      </w:r>
      <w:r w:rsidRPr="001968E1">
        <w:t>/202</w:t>
      </w:r>
      <w:r w:rsidR="006A6F3C">
        <w:t>5</w:t>
      </w:r>
      <w:r w:rsidR="00F01E24" w:rsidRPr="001968E1">
        <w:t xml:space="preserve"> zo dňa </w:t>
      </w:r>
      <w:r w:rsidR="006A6F3C">
        <w:t>03.03.2025</w:t>
      </w:r>
      <w:r w:rsidR="000E1C46" w:rsidRPr="001968E1">
        <w:t xml:space="preserve"> pod ozn. </w:t>
      </w:r>
      <w:r w:rsidR="006A6F3C">
        <w:t>139750</w:t>
      </w:r>
      <w:r w:rsidR="000E1C46" w:rsidRPr="001968E1">
        <w:t xml:space="preserve"> a</w:t>
      </w:r>
      <w:r w:rsidRPr="001968E1">
        <w:t xml:space="preserve"> </w:t>
      </w:r>
      <w:bookmarkStart w:id="2" w:name="_Hlk133956427"/>
      <w:r w:rsidR="00546561" w:rsidRPr="001968E1">
        <w:t xml:space="preserve">vo Vestníku verejného obstarávania č. </w:t>
      </w:r>
      <w:r w:rsidR="006A6F3C">
        <w:t>44</w:t>
      </w:r>
      <w:r w:rsidR="00546561" w:rsidRPr="001968E1">
        <w:t>/202</w:t>
      </w:r>
      <w:r w:rsidR="006A6F3C">
        <w:t>5</w:t>
      </w:r>
      <w:r w:rsidR="00546561" w:rsidRPr="001968E1">
        <w:t xml:space="preserve"> dňa </w:t>
      </w:r>
      <w:r w:rsidR="006A6F3C">
        <w:t>04.03.2025</w:t>
      </w:r>
      <w:r w:rsidR="00546561" w:rsidRPr="001968E1">
        <w:t xml:space="preserve"> pod ozn. </w:t>
      </w:r>
      <w:r w:rsidR="006A6F3C">
        <w:t>4441</w:t>
      </w:r>
      <w:r w:rsidR="00546561" w:rsidRPr="001968E1">
        <w:t xml:space="preserve"> - </w:t>
      </w:r>
      <w:r w:rsidRPr="001968E1">
        <w:t>MS</w:t>
      </w:r>
      <w:r w:rsidR="00261C29" w:rsidRPr="001968E1">
        <w:t>P</w:t>
      </w:r>
      <w:r w:rsidR="00546561" w:rsidRPr="001968E1">
        <w:t>.</w:t>
      </w:r>
      <w:bookmarkEnd w:id="2"/>
    </w:p>
    <w:p w14:paraId="7A9B2B44" w14:textId="77777777" w:rsidR="00B425F1" w:rsidRPr="001968E1" w:rsidRDefault="00B425F1" w:rsidP="00B425F1">
      <w:pPr>
        <w:spacing w:after="0"/>
        <w:jc w:val="both"/>
      </w:pPr>
      <w:r w:rsidRPr="001968E1">
        <w:t xml:space="preserve">Verejný obstarávateľ Vám podľa § 48 zákona č. 343/2015 Z. z. o verejnom obstarávaní a o zmene a doplnení niektorých zákonov v znení neskorších predpisov </w:t>
      </w:r>
      <w:r>
        <w:t xml:space="preserve">(ďalej len „zákon o VO“) </w:t>
      </w:r>
      <w:r w:rsidRPr="001968E1">
        <w:t>poskytuje na základe otázky záujemcu nasledovné informácie (ďalej len „vysvetlenie“):</w:t>
      </w:r>
    </w:p>
    <w:p w14:paraId="2DD7C2DF" w14:textId="77777777" w:rsidR="00B425F1" w:rsidRPr="001968E1" w:rsidRDefault="00B425F1" w:rsidP="00B425F1">
      <w:pPr>
        <w:spacing w:after="0"/>
        <w:jc w:val="both"/>
      </w:pPr>
      <w:r w:rsidRPr="001968E1">
        <w:t>(Pozn.: verejný obstarávateľ obsahovo ani významovo neupravoval otázku záujemcu)</w:t>
      </w:r>
    </w:p>
    <w:p w14:paraId="495B9F88" w14:textId="77777777" w:rsidR="00B425F1" w:rsidRDefault="00B425F1" w:rsidP="00B425F1">
      <w:pPr>
        <w:spacing w:after="0"/>
        <w:jc w:val="both"/>
        <w:rPr>
          <w:rFonts w:cstheme="minorHAnsi"/>
          <w:sz w:val="24"/>
        </w:rPr>
      </w:pPr>
    </w:p>
    <w:p w14:paraId="7376928A" w14:textId="0BBBB099" w:rsidR="000C2CEB" w:rsidRPr="00E6170E" w:rsidRDefault="000C2CEB" w:rsidP="000C2CEB">
      <w:pPr>
        <w:spacing w:after="0" w:line="257" w:lineRule="auto"/>
        <w:jc w:val="both"/>
        <w:rPr>
          <w:rFonts w:cstheme="minorHAnsi"/>
          <w:b/>
        </w:rPr>
      </w:pPr>
      <w:r>
        <w:rPr>
          <w:rFonts w:cstheme="minorHAnsi"/>
          <w:b/>
        </w:rPr>
        <w:t>13</w:t>
      </w:r>
      <w:r w:rsidRPr="00E6170E">
        <w:rPr>
          <w:rFonts w:cstheme="minorHAnsi"/>
          <w:b/>
        </w:rPr>
        <w:t>.</w:t>
      </w:r>
    </w:p>
    <w:p w14:paraId="26E09C17" w14:textId="77777777" w:rsidR="000C2CEB" w:rsidRPr="00C9692C" w:rsidRDefault="000C2CEB" w:rsidP="000C2CEB">
      <w:pPr>
        <w:spacing w:after="0" w:line="257" w:lineRule="auto"/>
        <w:jc w:val="both"/>
        <w:rPr>
          <w:rFonts w:cstheme="minorHAnsi"/>
          <w:b/>
          <w:u w:val="single"/>
        </w:rPr>
      </w:pPr>
      <w:r w:rsidRPr="00E6170E">
        <w:rPr>
          <w:rFonts w:cstheme="minorHAnsi"/>
          <w:b/>
          <w:u w:val="single"/>
        </w:rPr>
        <w:t>Otázka záujemcu:</w:t>
      </w:r>
    </w:p>
    <w:p w14:paraId="71E2EBA1" w14:textId="327E9BB1" w:rsidR="000C2CEB" w:rsidRPr="000C2CEB" w:rsidRDefault="000C2CEB" w:rsidP="00416FF5">
      <w:pPr>
        <w:spacing w:after="0" w:line="257" w:lineRule="auto"/>
        <w:jc w:val="both"/>
        <w:rPr>
          <w:rFonts w:cstheme="minorHAnsi"/>
          <w:szCs w:val="20"/>
          <w:shd w:val="clear" w:color="auto" w:fill="FFFFFF"/>
        </w:rPr>
      </w:pPr>
      <w:r w:rsidRPr="000C2CEB">
        <w:rPr>
          <w:rFonts w:cstheme="minorHAnsi"/>
          <w:szCs w:val="20"/>
          <w:shd w:val="clear" w:color="auto" w:fill="FFFFFF"/>
        </w:rPr>
        <w:t>Žiadame obstarávateľa o zverejnenie projektovej dokumentácie pre nasledovné objekty 011-00 Príprava územia, 021-00 Spätná rekultivácia dočasných záberov, 022-00 Rekultivácia opustených úsekov ciest, 031-00 Vegetačné úpravy, nakoľko vo zverejnenej dokumentácii sa nenachádzajú.</w:t>
      </w:r>
    </w:p>
    <w:p w14:paraId="647FFEB6" w14:textId="77777777" w:rsidR="000C2CEB" w:rsidRDefault="000C2CEB" w:rsidP="000C2CEB">
      <w:pPr>
        <w:spacing w:after="0" w:line="257" w:lineRule="auto"/>
        <w:jc w:val="both"/>
        <w:rPr>
          <w:rFonts w:cstheme="minorHAnsi"/>
          <w:b/>
          <w:u w:val="single"/>
        </w:rPr>
      </w:pPr>
      <w:r w:rsidRPr="009E749F">
        <w:rPr>
          <w:rFonts w:cstheme="minorHAnsi"/>
          <w:b/>
          <w:u w:val="single"/>
        </w:rPr>
        <w:t>Odpoveď verejného obstarávateľa:</w:t>
      </w:r>
    </w:p>
    <w:p w14:paraId="54184077" w14:textId="77777777" w:rsidR="00774A99" w:rsidRPr="00774A99" w:rsidRDefault="00774A99" w:rsidP="00774A99">
      <w:pPr>
        <w:rPr>
          <w:bCs/>
          <w:noProof w:val="0"/>
          <w:kern w:val="0"/>
          <w14:ligatures w14:val="none"/>
        </w:rPr>
      </w:pPr>
      <w:r w:rsidRPr="00774A99">
        <w:rPr>
          <w:bCs/>
        </w:rPr>
        <w:t>Dokumentácia na územné rozhodnutie obsahuje uvedené objekty v popise technickej správy.  Ako samostatná časť dokumentácie bude figurovať až v dokumentácií na stavebné povolenie.</w:t>
      </w:r>
    </w:p>
    <w:p w14:paraId="151AEFE4" w14:textId="0122546A" w:rsidR="00025063" w:rsidRPr="00E6170E" w:rsidRDefault="00025063" w:rsidP="00025063">
      <w:pPr>
        <w:spacing w:after="0" w:line="257" w:lineRule="auto"/>
        <w:jc w:val="both"/>
        <w:rPr>
          <w:rFonts w:cstheme="minorHAnsi"/>
          <w:b/>
        </w:rPr>
      </w:pPr>
      <w:r>
        <w:rPr>
          <w:rFonts w:cstheme="minorHAnsi"/>
          <w:b/>
        </w:rPr>
        <w:t>14</w:t>
      </w:r>
      <w:r w:rsidRPr="00E6170E">
        <w:rPr>
          <w:rFonts w:cstheme="minorHAnsi"/>
          <w:b/>
        </w:rPr>
        <w:t>.</w:t>
      </w:r>
    </w:p>
    <w:p w14:paraId="4571C3E3" w14:textId="77777777" w:rsidR="00025063" w:rsidRPr="00C9692C" w:rsidRDefault="00025063" w:rsidP="00025063">
      <w:pPr>
        <w:spacing w:after="0" w:line="257" w:lineRule="auto"/>
        <w:jc w:val="both"/>
        <w:rPr>
          <w:rFonts w:cstheme="minorHAnsi"/>
          <w:b/>
          <w:u w:val="single"/>
        </w:rPr>
      </w:pPr>
      <w:r w:rsidRPr="00E6170E">
        <w:rPr>
          <w:rFonts w:cstheme="minorHAnsi"/>
          <w:b/>
          <w:u w:val="single"/>
        </w:rPr>
        <w:t>Otázka záujemcu:</w:t>
      </w:r>
    </w:p>
    <w:p w14:paraId="5660E182" w14:textId="77777777" w:rsidR="00841672" w:rsidRDefault="00025063" w:rsidP="00841672">
      <w:pPr>
        <w:spacing w:after="0" w:line="257" w:lineRule="auto"/>
        <w:jc w:val="both"/>
        <w:rPr>
          <w:bCs/>
        </w:rPr>
      </w:pPr>
      <w:r w:rsidRPr="00841672">
        <w:rPr>
          <w:bCs/>
        </w:rPr>
        <w:t>Projektová dokumentácia poskytnutá obstarávateľom pre prípravu ponúk uchádzačov je spracovaná v stupni DÚR. Súčasťou súťažných podkladov však nie je geodetická časť v editovateľnej podobe, ktorá je nevyhnutne potrebná pre efektívny návrh technického riešenia uchádzača. Vzhľadom na uvedenú skutočnosť si naša spoločnosť tento týždeň vykoná vlastné geodetické meranie pomocou UAV zariadenia, pre realizáciu ktorého sme však získali potrebný súhlas orgánov štátnej správy až v súčasnom období. Všeobecne v rámci súťaží „FIDIC – žltá kniha“ býva poskytnutá dokumentácia v stupni DSP. Na základe podrobností dokumentácie v stupni DSP sa skôr a vo väčšej podrobnosti navrhnú technické riešenia jednotlivých objektov projektu.</w:t>
      </w:r>
      <w:r w:rsidRPr="00841672">
        <w:rPr>
          <w:bCs/>
        </w:rPr>
        <w:br/>
        <w:t xml:space="preserve">Na základe podkladov v stupni DÚR je potrebné vynaložiť ďaleko viac času na spracovanie kvalitných a ekonomicky výhodných technických riešení objektov (prílohy B2C) a následne aj kvalitnej a hospodárnej ponuky </w:t>
      </w:r>
      <w:r w:rsidRPr="00841672">
        <w:rPr>
          <w:bCs/>
        </w:rPr>
        <w:lastRenderedPageBreak/>
        <w:t>uchádzača. Myslíme si, že predloženie efektívneho riešenia je v záujme obidvoch strán, ako obstarávateľa, tak aj</w:t>
      </w:r>
      <w:r w:rsidR="00841672">
        <w:rPr>
          <w:bCs/>
        </w:rPr>
        <w:t xml:space="preserve"> </w:t>
      </w:r>
      <w:r w:rsidRPr="00841672">
        <w:rPr>
          <w:bCs/>
        </w:rPr>
        <w:t>uchádzačov.</w:t>
      </w:r>
    </w:p>
    <w:p w14:paraId="4055AEE9" w14:textId="49299B38" w:rsidR="000C2CEB" w:rsidRPr="00841672" w:rsidRDefault="00025063" w:rsidP="00416FF5">
      <w:pPr>
        <w:spacing w:after="0" w:line="257" w:lineRule="auto"/>
        <w:jc w:val="both"/>
        <w:rPr>
          <w:bCs/>
        </w:rPr>
      </w:pPr>
      <w:r w:rsidRPr="00841672">
        <w:rPr>
          <w:bCs/>
        </w:rPr>
        <w:t>V zmysle popísaných skutočností seriózne a objektívne žiadame obstarávateľa o posun termínu na predkladanie ponuky minimálne o 15 až 30 kalendárnych dní. Máme rozpracované a rozplánované jednotlivé činnosti na ponuke (meranie pomocou UAV, návrh technických riešení, harmonogram výstavby, kalkulovanie ceny...) a preto žiadame obstarávateľa o posun termínu predloženia ponúk v dostatočnom predstihu. Za kladné vybavenie našej žiadosti vopred ďakujeme.</w:t>
      </w:r>
    </w:p>
    <w:p w14:paraId="19E73304" w14:textId="77777777" w:rsidR="00025063" w:rsidRDefault="00025063" w:rsidP="00025063">
      <w:pPr>
        <w:spacing w:after="0" w:line="257" w:lineRule="auto"/>
        <w:jc w:val="both"/>
        <w:rPr>
          <w:rFonts w:cstheme="minorHAnsi"/>
          <w:b/>
          <w:u w:val="single"/>
        </w:rPr>
      </w:pPr>
      <w:r w:rsidRPr="009E749F">
        <w:rPr>
          <w:rFonts w:cstheme="minorHAnsi"/>
          <w:b/>
          <w:u w:val="single"/>
        </w:rPr>
        <w:t>Odpoveď verejného obstarávateľa:</w:t>
      </w:r>
    </w:p>
    <w:p w14:paraId="4F1A6DA1" w14:textId="77777777" w:rsidR="00953567" w:rsidRPr="00953567" w:rsidRDefault="00953567" w:rsidP="00953567">
      <w:pPr>
        <w:spacing w:after="0" w:line="240" w:lineRule="auto"/>
        <w:jc w:val="both"/>
        <w:rPr>
          <w:rFonts w:ascii="Calibri" w:eastAsia="Calibri" w:hAnsi="Calibri" w:cs="Calibri"/>
          <w:noProof w:val="0"/>
          <w:kern w:val="0"/>
          <w:lang w:eastAsia="sk-SK"/>
          <w14:ligatures w14:val="none"/>
        </w:rPr>
      </w:pPr>
      <w:r w:rsidRPr="00953567">
        <w:rPr>
          <w:rFonts w:ascii="Calibri" w:eastAsia="Calibri" w:hAnsi="Calibri" w:cs="Calibri"/>
          <w:noProof w:val="0"/>
          <w:kern w:val="0"/>
          <w:lang w:eastAsia="sk-SK"/>
          <w14:ligatures w14:val="none"/>
        </w:rPr>
        <w:t xml:space="preserve">Verejný obstarávateľ uverejnil v rámci tohto verejného obstarávania spolu so súťažnými podkladmi dňa 03.03.2025 aj dokument </w:t>
      </w:r>
      <w:r w:rsidRPr="00953567">
        <w:rPr>
          <w:rFonts w:ascii="Calibri" w:eastAsia="Calibri" w:hAnsi="Calibri" w:cs="Calibri"/>
          <w:b/>
          <w:bCs/>
          <w:noProof w:val="0"/>
          <w:kern w:val="0"/>
          <w:lang w:eastAsia="sk-SK"/>
          <w14:ligatures w14:val="none"/>
        </w:rPr>
        <w:t>Informácia ku konfliktu záujmov a predbežnému zapojeniu záujemcov alebo uchádzačov</w:t>
      </w:r>
      <w:r w:rsidRPr="00953567">
        <w:rPr>
          <w:rFonts w:ascii="Calibri" w:eastAsia="Calibri" w:hAnsi="Calibri" w:cs="Calibri"/>
          <w:noProof w:val="0"/>
          <w:kern w:val="0"/>
          <w:lang w:eastAsia="sk-SK"/>
          <w14:ligatures w14:val="none"/>
        </w:rPr>
        <w:t xml:space="preserve">, v ktorej je </w:t>
      </w:r>
      <w:proofErr w:type="spellStart"/>
      <w:r w:rsidRPr="00953567">
        <w:rPr>
          <w:rFonts w:ascii="Calibri" w:eastAsia="Calibri" w:hAnsi="Calibri" w:cs="Calibri"/>
          <w:noProof w:val="0"/>
          <w:kern w:val="0"/>
          <w:lang w:eastAsia="sk-SK"/>
          <w14:ligatures w14:val="none"/>
        </w:rPr>
        <w:t>o.i</w:t>
      </w:r>
      <w:proofErr w:type="spellEnd"/>
      <w:r w:rsidRPr="00953567">
        <w:rPr>
          <w:rFonts w:ascii="Calibri" w:eastAsia="Calibri" w:hAnsi="Calibri" w:cs="Calibri"/>
          <w:noProof w:val="0"/>
          <w:kern w:val="0"/>
          <w:lang w:eastAsia="sk-SK"/>
          <w14:ligatures w14:val="none"/>
        </w:rPr>
        <w:t>. uvedené v čl. II, časť 5.1, bod 5, písm. b) cit.:</w:t>
      </w:r>
    </w:p>
    <w:p w14:paraId="43EC9AF8" w14:textId="77777777" w:rsidR="00953567" w:rsidRPr="00953567" w:rsidRDefault="00953567" w:rsidP="00953567">
      <w:pPr>
        <w:spacing w:after="0" w:line="240" w:lineRule="auto"/>
        <w:jc w:val="both"/>
        <w:rPr>
          <w:rFonts w:ascii="Calibri" w:eastAsia="Calibri" w:hAnsi="Calibri" w:cs="Calibri"/>
          <w:i/>
          <w:iCs/>
          <w:noProof w:val="0"/>
          <w:kern w:val="0"/>
          <w:lang w:eastAsia="sk-SK"/>
          <w14:ligatures w14:val="none"/>
        </w:rPr>
      </w:pPr>
      <w:r w:rsidRPr="00953567">
        <w:rPr>
          <w:rFonts w:ascii="Calibri" w:eastAsia="Calibri" w:hAnsi="Calibri" w:cs="Calibri"/>
          <w:i/>
          <w:iCs/>
          <w:noProof w:val="0"/>
          <w:kern w:val="0"/>
          <w:lang w:eastAsia="sk-SK"/>
          <w14:ligatures w14:val="none"/>
        </w:rPr>
        <w:t>„b) Verejný obstarávateľ stanovil v tomto verejnom obstarávaní primeranú lehotu na predkladanie ponúk, konkrétne 75 dní odo dňa odoslania oznámenia o vyhlásení verejného obstarávania publikačnému úradu po uplynutie lehoty na predkladanie ponúk, čo je zároveň, čo do dĺžky, dlhšia lehota, než lehota, ktorú vyžaduje zákon podľa § 66 ods. 3 zákona, t. j. projektová dokumentácia vo Zväzku 5 súťažných podkladov je poskytnutá v dostatočnom predstihu v súlade s princípom nediskriminácie a rovnakého zaobchádzania a preto nemôže byť namietaná informačná asymetria ani v spojitosti s verejným obstarávateľom poskytnutým disponibilným časom v nadväznosti na rozsah a obsah dotknutej projektovej dokumentácie a jej naštudovanie, nakoľko v celkovej lehote na predkladanie ponúk je uvažovaná a započítaná aj lehota potrebná na naštudovanie projektovej dokumentácie vo Zväzku 5 súťažných podkladov pre záujemcov/uchádzačov, ktorí nie sú identifikovaní v bode 2. tohto článku 5.1.“</w:t>
      </w:r>
    </w:p>
    <w:p w14:paraId="670201FF" w14:textId="77777777" w:rsidR="00953567" w:rsidRPr="00953567" w:rsidRDefault="00953567" w:rsidP="00953567">
      <w:pPr>
        <w:spacing w:after="0" w:line="240" w:lineRule="auto"/>
        <w:jc w:val="both"/>
        <w:rPr>
          <w:rFonts w:ascii="Calibri" w:eastAsia="Calibri" w:hAnsi="Calibri" w:cs="Calibri"/>
          <w:noProof w:val="0"/>
          <w:kern w:val="0"/>
          <w:lang w:eastAsia="sk-SK"/>
          <w14:ligatures w14:val="none"/>
        </w:rPr>
      </w:pPr>
    </w:p>
    <w:p w14:paraId="53136EAC" w14:textId="77777777" w:rsidR="00953567" w:rsidRPr="00953567" w:rsidRDefault="00953567" w:rsidP="00953567">
      <w:pPr>
        <w:spacing w:after="0" w:line="240" w:lineRule="auto"/>
        <w:jc w:val="both"/>
        <w:rPr>
          <w:rFonts w:ascii="Calibri" w:eastAsia="Calibri" w:hAnsi="Calibri" w:cs="Calibri"/>
          <w:b/>
          <w:bCs/>
          <w:noProof w:val="0"/>
          <w:kern w:val="0"/>
          <w:lang w:eastAsia="sk-SK"/>
          <w14:ligatures w14:val="none"/>
        </w:rPr>
      </w:pPr>
      <w:r w:rsidRPr="00953567">
        <w:rPr>
          <w:rFonts w:ascii="Calibri" w:eastAsia="Calibri" w:hAnsi="Calibri" w:cs="Calibri"/>
          <w:noProof w:val="0"/>
          <w:kern w:val="0"/>
          <w:lang w:eastAsia="sk-SK"/>
          <w14:ligatures w14:val="none"/>
        </w:rPr>
        <w:t xml:space="preserve">V nadväznosti na vyššie citované verejný obstarávateľ opakuje, že </w:t>
      </w:r>
      <w:r w:rsidRPr="00953567">
        <w:rPr>
          <w:rFonts w:ascii="Calibri" w:eastAsia="Calibri" w:hAnsi="Calibri" w:cs="Calibri"/>
          <w:b/>
          <w:bCs/>
          <w:noProof w:val="0"/>
          <w:kern w:val="0"/>
          <w:lang w:eastAsia="sk-SK"/>
          <w14:ligatures w14:val="none"/>
        </w:rPr>
        <w:t>záujemcovia v tomto verejnom obstarávaní dostali dodatočný časový priestor priamo a preukázateľne spojený s minimalizovaním nevýhody a akejkoľvek informačnej asymetrie takých záujemcov, ktorí nemali/ nemajú k dispozícii dokumentáciu v originálnej - editovateľnej podobe, kedy verejný obstarávateľ nastavil lehotu na predkladanie ponúk 75 dní (pozn. 45 dní navyše oproti zákonom stanovenej minimálnej lehote) odo dňa odoslania oznámenia o vyhlásení verejného obstarávania publikačnému úradu</w:t>
      </w:r>
      <w:r w:rsidRPr="00953567">
        <w:rPr>
          <w:rFonts w:ascii="Calibri" w:eastAsia="Calibri" w:hAnsi="Calibri" w:cs="Calibri"/>
          <w:noProof w:val="0"/>
          <w:kern w:val="0"/>
          <w:lang w:eastAsia="sk-SK"/>
          <w14:ligatures w14:val="none"/>
        </w:rPr>
        <w:t>. Verejný obstarávateľ nie je povinný posudzovať dôvody pasivity záujemcu a jeho nedôsledné dbanie o svoje práva, kedy záujemca objektívne a preskúmateľne bližšie nevysvetľuje dôvody takejto pasivity.</w:t>
      </w:r>
    </w:p>
    <w:p w14:paraId="2813E6D1" w14:textId="3BA873A9" w:rsidR="000C2CEB" w:rsidRDefault="000C2CEB" w:rsidP="00416FF5">
      <w:pPr>
        <w:spacing w:after="0" w:line="257" w:lineRule="auto"/>
        <w:jc w:val="both"/>
        <w:rPr>
          <w:rFonts w:cstheme="minorHAnsi"/>
          <w:b/>
          <w:color w:val="1F497D" w:themeColor="text2"/>
          <w:u w:val="single"/>
        </w:rPr>
      </w:pPr>
    </w:p>
    <w:p w14:paraId="746A541B" w14:textId="680155AD" w:rsidR="007E11B0" w:rsidRPr="00E6170E" w:rsidRDefault="007E11B0" w:rsidP="007E11B0">
      <w:pPr>
        <w:spacing w:after="0" w:line="257" w:lineRule="auto"/>
        <w:jc w:val="both"/>
        <w:rPr>
          <w:rFonts w:cstheme="minorHAnsi"/>
          <w:b/>
        </w:rPr>
      </w:pPr>
      <w:r>
        <w:rPr>
          <w:rFonts w:cstheme="minorHAnsi"/>
          <w:b/>
        </w:rPr>
        <w:t>1</w:t>
      </w:r>
      <w:r w:rsidR="00411D09">
        <w:rPr>
          <w:rFonts w:cstheme="minorHAnsi"/>
          <w:b/>
        </w:rPr>
        <w:t>5</w:t>
      </w:r>
      <w:r w:rsidRPr="00E6170E">
        <w:rPr>
          <w:rFonts w:cstheme="minorHAnsi"/>
          <w:b/>
        </w:rPr>
        <w:t>.</w:t>
      </w:r>
    </w:p>
    <w:p w14:paraId="2E297E1B" w14:textId="77777777" w:rsidR="007E11B0" w:rsidRPr="00C9692C" w:rsidRDefault="007E11B0" w:rsidP="007E11B0">
      <w:pPr>
        <w:spacing w:after="0" w:line="257" w:lineRule="auto"/>
        <w:jc w:val="both"/>
        <w:rPr>
          <w:rFonts w:cstheme="minorHAnsi"/>
          <w:b/>
          <w:u w:val="single"/>
        </w:rPr>
      </w:pPr>
      <w:r w:rsidRPr="00E6170E">
        <w:rPr>
          <w:rFonts w:cstheme="minorHAnsi"/>
          <w:b/>
          <w:u w:val="single"/>
        </w:rPr>
        <w:t>Otázka záujemcu:</w:t>
      </w:r>
    </w:p>
    <w:p w14:paraId="4869F416" w14:textId="47A9E70F" w:rsidR="00025063" w:rsidRPr="00841672" w:rsidRDefault="00841672" w:rsidP="00841672">
      <w:pPr>
        <w:spacing w:after="0" w:line="240" w:lineRule="auto"/>
        <w:contextualSpacing/>
        <w:jc w:val="both"/>
        <w:rPr>
          <w:bCs/>
        </w:rPr>
      </w:pPr>
      <w:r w:rsidRPr="00841672">
        <w:rPr>
          <w:bCs/>
        </w:rPr>
        <w:t>V dokumentácii DÚR sa uvažovalo so zavedením informačného systému diaľnice D2, avšak tento systém sa doteraz nerealizoval. V tejto súvislosti si dovoľujeme požiadať verejného obstarávateľa o upresnenie, či a v akom rozsahu bude informačný systém diaľnice D2 súčasťou realizácie stavby „D2 križovatka Rohožník“. Zároveň žiadame o podrobnejšiu špecifikáciu jeho rozsahu a spôsobu napojenia na existujúcu technologickú infraštruktúru.</w:t>
      </w:r>
    </w:p>
    <w:p w14:paraId="6D444E5F" w14:textId="77777777" w:rsidR="00411D09" w:rsidRDefault="00411D09" w:rsidP="00411D09">
      <w:pPr>
        <w:spacing w:after="0" w:line="257" w:lineRule="auto"/>
        <w:jc w:val="both"/>
        <w:rPr>
          <w:rFonts w:cstheme="minorHAnsi"/>
          <w:b/>
          <w:u w:val="single"/>
        </w:rPr>
      </w:pPr>
      <w:r w:rsidRPr="009E749F">
        <w:rPr>
          <w:rFonts w:cstheme="minorHAnsi"/>
          <w:b/>
          <w:u w:val="single"/>
        </w:rPr>
        <w:t>Odpoveď verejného obstarávateľa:</w:t>
      </w:r>
    </w:p>
    <w:p w14:paraId="2A08A95C" w14:textId="77777777" w:rsidR="00F71BCE" w:rsidRPr="00F71BCE" w:rsidRDefault="00F71BCE" w:rsidP="00F71BCE">
      <w:pPr>
        <w:spacing w:after="0" w:line="240" w:lineRule="auto"/>
        <w:rPr>
          <w:bCs/>
        </w:rPr>
      </w:pPr>
      <w:r w:rsidRPr="00F71BCE">
        <w:rPr>
          <w:bCs/>
        </w:rPr>
        <w:t xml:space="preserve">Potvrdzujeme, že stavba „Modernizácia IRSD na diaľnici D2 Št. hr. SR/ČR – BA Lamač“ v súčasnosti nie je zrealizovaná a ani sa v dohľadnej dobe neráta s jej realizáciou. Na uvedené objekty boli vznesené jednoznačné požiadavky, ktoré požadujeme dodržať a ktoré znejú: </w:t>
      </w:r>
    </w:p>
    <w:p w14:paraId="2955F47B" w14:textId="77777777" w:rsidR="00F71BCE" w:rsidRPr="00F71BCE" w:rsidRDefault="00F71BCE" w:rsidP="00F71BCE">
      <w:pPr>
        <w:spacing w:after="0" w:line="240" w:lineRule="auto"/>
        <w:rPr>
          <w:bCs/>
        </w:rPr>
      </w:pPr>
      <w:r w:rsidRPr="00F71BCE">
        <w:rPr>
          <w:bCs/>
        </w:rPr>
        <w:t>690-00     INFORMAČNÝ SYSTÉM DIAĽNICE D2 – STAVEBNÁ ČASŤ</w:t>
      </w:r>
    </w:p>
    <w:p w14:paraId="6190E627" w14:textId="77777777" w:rsidR="00F71BCE" w:rsidRPr="00F71BCE" w:rsidRDefault="00F71BCE" w:rsidP="00953567">
      <w:pPr>
        <w:spacing w:after="0" w:line="240" w:lineRule="auto"/>
        <w:jc w:val="both"/>
        <w:rPr>
          <w:bCs/>
        </w:rPr>
      </w:pPr>
      <w:r w:rsidRPr="00F71BCE">
        <w:rPr>
          <w:bCs/>
        </w:rPr>
        <w:t xml:space="preserve">V rámci stavby sa v strednom deliacom páse vybuduje trasa pozostávajúca z HDPE rúr pre zafúknutie optických káblov. V rámci tejto stavby sa táto trasa vybuduje až po Stredisko správy a údržby diaľnic 1 Malacky (cca 1,5 km) V spoločnej trase bude uložených spolu 12ks HDPE rúr 40/33. Pre potreby IRSD budú využité 2ks chráničiek </w:t>
      </w:r>
      <w:r w:rsidRPr="00F71BCE">
        <w:rPr>
          <w:bCs/>
        </w:rPr>
        <w:lastRenderedPageBreak/>
        <w:t xml:space="preserve">a pre potreby MDVRR SR je požiadavka pre 10ks. V mieste križovania s vozovkami a mostami sa rúry zatiahnu do chráničiek. Na začiatku trasy (cca v km 27,100) a v mieste odbočenia z diaľnice ku SSÚD (cca km 29,100) budú HDPRE rúry ukončené káblovými šachtami v ktorých sa v budúcnosti napojí pokračovanie káblovej trasy.  Do jednej z chráničiek určených pre potreby IRSD sa zafúkne v celej dĺžke trasy, až po SSÚD1, 96 vláknový single mode optický kábel. V SSÚD1 bude tento kábel ukončený na optickom patch paneli, umiestnenom v rackovej skrini. </w:t>
      </w:r>
    </w:p>
    <w:p w14:paraId="0EDA4D59" w14:textId="77777777" w:rsidR="00F71BCE" w:rsidRPr="00F71BCE" w:rsidRDefault="00F71BCE" w:rsidP="00953567">
      <w:pPr>
        <w:spacing w:after="0" w:line="240" w:lineRule="auto"/>
        <w:jc w:val="both"/>
        <w:rPr>
          <w:bCs/>
        </w:rPr>
      </w:pPr>
      <w:r w:rsidRPr="00F71BCE">
        <w:rPr>
          <w:bCs/>
        </w:rPr>
        <w:t>Pre účely napájania sa v spoločnej ryhe pre optické káble položí aj napájací kábel z najbližšieho možného prípojného bodu (trafostanice). Kábel treba nadimenzovať tak, aby v budúcnosti mohlo byť napojené jeho pokračovanie a aby mohol napájať aj ďalšie zariadenia. Pre účely pripojenia zariadení na elektrickú sieť sa na vhodných miestach vybudujú napäťové rozvádzače (RN).</w:t>
      </w:r>
    </w:p>
    <w:p w14:paraId="67D60760" w14:textId="77777777" w:rsidR="00F71BCE" w:rsidRPr="00F71BCE" w:rsidRDefault="00F71BCE" w:rsidP="00F71BCE">
      <w:pPr>
        <w:spacing w:after="0" w:line="240" w:lineRule="auto"/>
        <w:rPr>
          <w:bCs/>
        </w:rPr>
      </w:pPr>
    </w:p>
    <w:p w14:paraId="18E5E8FC" w14:textId="77777777" w:rsidR="00F71BCE" w:rsidRPr="00F71BCE" w:rsidRDefault="00F71BCE" w:rsidP="00F71BCE">
      <w:pPr>
        <w:spacing w:after="0" w:line="240" w:lineRule="auto"/>
        <w:rPr>
          <w:bCs/>
        </w:rPr>
      </w:pPr>
      <w:r w:rsidRPr="00F71BCE">
        <w:rPr>
          <w:bCs/>
        </w:rPr>
        <w:t>690-11     INFORMAČNÝ SYSTÉM DIAĽNICE D2 – TECHNOLOGICKÁ ČASŤ</w:t>
      </w:r>
    </w:p>
    <w:p w14:paraId="4727CFBB" w14:textId="77777777" w:rsidR="00F71BCE" w:rsidRPr="00F71BCE" w:rsidRDefault="00F71BCE" w:rsidP="00F71BCE">
      <w:pPr>
        <w:spacing w:after="0" w:line="240" w:lineRule="auto"/>
        <w:rPr>
          <w:bCs/>
        </w:rPr>
      </w:pPr>
      <w:r w:rsidRPr="00F71BCE">
        <w:rPr>
          <w:bCs/>
        </w:rPr>
        <w:t xml:space="preserve">V rámci stavby sa nebude vykonávať oprava obojstranných telefónov núdzového volania TNV29 – TNV30 v km 27,680, naopak telefóny sa zdemontujú a odstránia.  </w:t>
      </w:r>
    </w:p>
    <w:p w14:paraId="5D591E03" w14:textId="77777777" w:rsidR="00F71BCE" w:rsidRPr="00F71BCE" w:rsidRDefault="00F71BCE" w:rsidP="00F71BCE">
      <w:pPr>
        <w:spacing w:after="0" w:line="240" w:lineRule="auto"/>
        <w:rPr>
          <w:bCs/>
        </w:rPr>
      </w:pPr>
      <w:r w:rsidRPr="00F71BCE">
        <w:rPr>
          <w:bCs/>
        </w:rPr>
        <w:t xml:space="preserve">V danom úseku  sa vybudujú dva stožiare kamerového dohľadu (KD), cca v km 27,300 a 28,050, oba s dvojicou PTZ kamier (spolu 4 kamery) a prislúchajúcou technológiou (radiče KD a pod.) a jedno meteozariadenie cca v km 27,850 minimálne vybavené  aktívnymi cestnými sondami, senzorom podpovrchovej teploty, senzorom viditeľnosti, senzorom rýchlosti a smeru vetra, zrážkovým senzorom. Toto meteozariadenie musí byť kompatibilné s ostatnými meteozariadeniami prevádzkovanými SSÚD1 Malacky a musí byť pripojené do Centrálneho meteorologického systému NDS. (presné staničenie môžu byť mierne upravené v realizačnej dokumentácií s ohľadom na možnosti umiestnenia). Všetky zariadenia budú pripojené do chrbticovej siete (96 vláknový single mode optický kábel), prostredníctvom ktorej budú dáta z nich prenášané do SSÚD1 Malacky. V SSÚD sa v rámci stavby dodá a nainštaluje klient na prehliadanie kamier a zároveň sa do tohto klienta pripoja aj ostatné kamery aktuálne prevádzkované a zobrazované v SSÚD. </w:t>
      </w:r>
    </w:p>
    <w:p w14:paraId="75FF407F" w14:textId="5A987DB2" w:rsidR="00025063" w:rsidRDefault="00F71BCE" w:rsidP="00F71BCE">
      <w:pPr>
        <w:spacing w:after="0" w:line="257" w:lineRule="auto"/>
        <w:jc w:val="both"/>
        <w:rPr>
          <w:bCs/>
        </w:rPr>
      </w:pPr>
      <w:r w:rsidRPr="00F71BCE">
        <w:rPr>
          <w:bCs/>
        </w:rPr>
        <w:t>Inštalované zariadenia musia spĺňať TP029 a TP030, ako aj TKP40.  </w:t>
      </w:r>
    </w:p>
    <w:p w14:paraId="271AF25A" w14:textId="77777777" w:rsidR="00F71BCE" w:rsidRPr="00F71BCE" w:rsidRDefault="00F71BCE" w:rsidP="00F71BCE">
      <w:pPr>
        <w:spacing w:after="0" w:line="257" w:lineRule="auto"/>
        <w:jc w:val="both"/>
        <w:rPr>
          <w:bCs/>
        </w:rPr>
      </w:pPr>
    </w:p>
    <w:p w14:paraId="3E15493A" w14:textId="5871850F" w:rsidR="00411D09" w:rsidRPr="00E6170E" w:rsidRDefault="00411D09" w:rsidP="00411D09">
      <w:pPr>
        <w:spacing w:after="0" w:line="257" w:lineRule="auto"/>
        <w:jc w:val="both"/>
        <w:rPr>
          <w:rFonts w:cstheme="minorHAnsi"/>
          <w:b/>
        </w:rPr>
      </w:pPr>
      <w:r>
        <w:rPr>
          <w:rFonts w:cstheme="minorHAnsi"/>
          <w:b/>
        </w:rPr>
        <w:t>16</w:t>
      </w:r>
      <w:r w:rsidRPr="00E6170E">
        <w:rPr>
          <w:rFonts w:cstheme="minorHAnsi"/>
          <w:b/>
        </w:rPr>
        <w:t>.</w:t>
      </w:r>
    </w:p>
    <w:p w14:paraId="51A71467" w14:textId="77777777" w:rsidR="00411D09" w:rsidRPr="00C9692C" w:rsidRDefault="00411D09" w:rsidP="00411D09">
      <w:pPr>
        <w:spacing w:after="0" w:line="257" w:lineRule="auto"/>
        <w:jc w:val="both"/>
        <w:rPr>
          <w:rFonts w:cstheme="minorHAnsi"/>
          <w:b/>
          <w:u w:val="single"/>
        </w:rPr>
      </w:pPr>
      <w:r w:rsidRPr="00E6170E">
        <w:rPr>
          <w:rFonts w:cstheme="minorHAnsi"/>
          <w:b/>
          <w:u w:val="single"/>
        </w:rPr>
        <w:t>Otázka záujemcu:</w:t>
      </w:r>
    </w:p>
    <w:p w14:paraId="11C6A78F" w14:textId="4E6CF234" w:rsidR="00411D09" w:rsidRPr="00841672" w:rsidRDefault="00841672" w:rsidP="00841672">
      <w:pPr>
        <w:spacing w:after="0" w:line="240" w:lineRule="auto"/>
        <w:jc w:val="both"/>
        <w:rPr>
          <w:bCs/>
        </w:rPr>
      </w:pPr>
      <w:r w:rsidRPr="00841672">
        <w:rPr>
          <w:bCs/>
        </w:rPr>
        <w:t>Dopravno-inžinierske prieskumy a štúdie ‎ - V rámci míľnika č. 1 nie je podľa nášho názoru možné zrealizovať dopravné prieskumy v súlade s aktuálne platnými a navrhovanými technickými normami. Zároveň sa domnievame, že dopravno-inžinierske posúdenie spracované v stupni DÚR poskytuje dostatočný podklad pre návrh stavby v súlade s technickými parametrami uvedenými v tejto dokumentácii. Vyhotovenie predmetného dokumentu by podľa nášho názoru nemalo mať vplyv na technické riešenie stavby. V tejto súvislosti si dovoľujeme požiadať verejného obstarávateľa o stanovisko.</w:t>
      </w:r>
    </w:p>
    <w:p w14:paraId="0D16E142" w14:textId="77777777" w:rsidR="00411D09" w:rsidRDefault="00411D09" w:rsidP="00411D09">
      <w:pPr>
        <w:spacing w:after="0" w:line="257" w:lineRule="auto"/>
        <w:jc w:val="both"/>
        <w:rPr>
          <w:rFonts w:cstheme="minorHAnsi"/>
          <w:b/>
          <w:u w:val="single"/>
        </w:rPr>
      </w:pPr>
      <w:r w:rsidRPr="009E749F">
        <w:rPr>
          <w:rFonts w:cstheme="minorHAnsi"/>
          <w:b/>
          <w:u w:val="single"/>
        </w:rPr>
        <w:t>Odpoveď verejného obstarávateľa:</w:t>
      </w:r>
    </w:p>
    <w:p w14:paraId="4574386C" w14:textId="77777777" w:rsidR="00DE759E" w:rsidRPr="00DE759E" w:rsidRDefault="00DE759E" w:rsidP="00F71BCE">
      <w:pPr>
        <w:spacing w:after="0" w:line="240" w:lineRule="auto"/>
        <w:jc w:val="both"/>
        <w:rPr>
          <w:bCs/>
        </w:rPr>
      </w:pPr>
      <w:r w:rsidRPr="00DE759E">
        <w:rPr>
          <w:bCs/>
        </w:rPr>
        <w:t xml:space="preserve">Dopravno-inžinierske prieskumy sú navrhnuté aj vzhľadom na to, že v čase spracovania tejto dokumentácie budú už poskytnuté prieskumy staršie ako 3 roky. </w:t>
      </w:r>
    </w:p>
    <w:p w14:paraId="0D77E041" w14:textId="4AE2E060" w:rsidR="00953567" w:rsidRDefault="00DE759E" w:rsidP="00F71BCE">
      <w:pPr>
        <w:numPr>
          <w:ilvl w:val="0"/>
          <w:numId w:val="41"/>
        </w:numPr>
        <w:spacing w:after="0" w:line="240" w:lineRule="auto"/>
        <w:jc w:val="both"/>
        <w:rPr>
          <w:bCs/>
        </w:rPr>
      </w:pPr>
      <w:r w:rsidRPr="00DE759E">
        <w:rPr>
          <w:bCs/>
        </w:rPr>
        <w:t xml:space="preserve">V prípade, že dôjde k nadobudnutiu účinnosti zmluvy v čase, kedy nie je z objektívnych príčin možné zabezpečiť realizáciu dopravného prieskumu tak, aby nebol ohrozený uvedený míľnik č. 1 (z pohľadu verejného obstarávateľa sú to kalendárne mesiace, počas ktorých nadobudne predmetná zmluva účinnosť: november, december, január, jún a júl), v takomto prípade je možné odchýliť sa z výkonu dopravných prieskumov v rámci v TP 102 v definovaných kalendárnych mesiacoch s tým, že táto skutočnosť sa v dokumentácii zachytí a vysvetlí; po dohode s objednávateľom. Ide o skutočnosť, ktorá je ale priamo ovplyvnená časovou náročnosťou vyhodnotenia verejného obstarávania a verejný obstarávateľ v súčasnosti nevie predvídať, kedy nadobudne zmluva s úspešných uchádzačom účinnosť. </w:t>
      </w:r>
    </w:p>
    <w:p w14:paraId="7CC696A4" w14:textId="77777777" w:rsidR="00953567" w:rsidRDefault="00953567" w:rsidP="00953567">
      <w:pPr>
        <w:spacing w:after="0" w:line="240" w:lineRule="auto"/>
        <w:ind w:left="720"/>
        <w:jc w:val="both"/>
        <w:rPr>
          <w:bCs/>
        </w:rPr>
      </w:pPr>
    </w:p>
    <w:p w14:paraId="16A55F94" w14:textId="6D5C6ABE" w:rsidR="00DE759E" w:rsidRPr="00DE759E" w:rsidRDefault="00DE759E" w:rsidP="00953567">
      <w:pPr>
        <w:spacing w:after="0" w:line="240" w:lineRule="auto"/>
        <w:ind w:left="720"/>
        <w:jc w:val="both"/>
        <w:rPr>
          <w:bCs/>
        </w:rPr>
      </w:pPr>
      <w:r w:rsidRPr="00DE759E">
        <w:rPr>
          <w:bCs/>
        </w:rPr>
        <w:lastRenderedPageBreak/>
        <w:t xml:space="preserve">Avšak aj v prípade nepriaznivého času nadobudnutia účinnosti zmluvy z pohľadu potreby realizácie prieskumov bude možné realizovať dopravné prieskumy mimo stanovené obdobie a za podmienok, ktoré budú v rámci možnosti prijateľné pre ich výkon (klimatické podmienky, obdobie mimo sviatkov a pod.). </w:t>
      </w:r>
    </w:p>
    <w:p w14:paraId="61506A29" w14:textId="77777777" w:rsidR="00DE759E" w:rsidRPr="00DE759E" w:rsidRDefault="00DE759E" w:rsidP="00F71BCE">
      <w:pPr>
        <w:numPr>
          <w:ilvl w:val="0"/>
          <w:numId w:val="41"/>
        </w:numPr>
        <w:spacing w:after="0" w:line="240" w:lineRule="auto"/>
        <w:jc w:val="both"/>
        <w:rPr>
          <w:bCs/>
        </w:rPr>
      </w:pPr>
      <w:r w:rsidRPr="00DE759E">
        <w:rPr>
          <w:bCs/>
        </w:rPr>
        <w:t xml:space="preserve">V prípade nadobudnutia účinnosti predmetnej zmluvy v iných mesiacoch, ako je uvádzané v písm. a), je pripomienka: „V rámci míľnika č. 1 nie je podľa nášho názoru možné zrealizovať dopravné prieskumy v súlade s aktuálne platnými a navrhovanými technickými normami“ – z pohľadu verejného obstarávateľa irelevantná. </w:t>
      </w:r>
    </w:p>
    <w:p w14:paraId="4B67C5D9" w14:textId="671DF2D1" w:rsidR="00411D09" w:rsidRDefault="00411D09" w:rsidP="00416FF5">
      <w:pPr>
        <w:spacing w:after="0" w:line="257" w:lineRule="auto"/>
        <w:jc w:val="both"/>
        <w:rPr>
          <w:rFonts w:cstheme="minorHAnsi"/>
          <w:b/>
          <w:color w:val="1F497D" w:themeColor="text2"/>
          <w:u w:val="single"/>
        </w:rPr>
      </w:pPr>
    </w:p>
    <w:p w14:paraId="160A7A1A" w14:textId="1FA6B8A5" w:rsidR="00411D09" w:rsidRPr="00E6170E" w:rsidRDefault="00411D09" w:rsidP="00411D09">
      <w:pPr>
        <w:spacing w:after="0" w:line="257" w:lineRule="auto"/>
        <w:jc w:val="both"/>
        <w:rPr>
          <w:rFonts w:cstheme="minorHAnsi"/>
          <w:b/>
        </w:rPr>
      </w:pPr>
      <w:r>
        <w:rPr>
          <w:rFonts w:cstheme="minorHAnsi"/>
          <w:b/>
        </w:rPr>
        <w:t>17</w:t>
      </w:r>
      <w:r w:rsidRPr="00E6170E">
        <w:rPr>
          <w:rFonts w:cstheme="minorHAnsi"/>
          <w:b/>
        </w:rPr>
        <w:t>.</w:t>
      </w:r>
    </w:p>
    <w:p w14:paraId="2AFAEF45" w14:textId="77777777" w:rsidR="00411D09" w:rsidRPr="00C9692C" w:rsidRDefault="00411D09" w:rsidP="00411D09">
      <w:pPr>
        <w:spacing w:after="0" w:line="257" w:lineRule="auto"/>
        <w:jc w:val="both"/>
        <w:rPr>
          <w:rFonts w:cstheme="minorHAnsi"/>
          <w:b/>
          <w:u w:val="single"/>
        </w:rPr>
      </w:pPr>
      <w:r w:rsidRPr="00E6170E">
        <w:rPr>
          <w:rFonts w:cstheme="minorHAnsi"/>
          <w:b/>
          <w:u w:val="single"/>
        </w:rPr>
        <w:t>Otázka záujemcu:</w:t>
      </w:r>
    </w:p>
    <w:p w14:paraId="63D23AC9" w14:textId="77777777" w:rsidR="00841672" w:rsidRPr="00841672" w:rsidRDefault="00841672" w:rsidP="00841672">
      <w:pPr>
        <w:spacing w:after="0" w:line="240" w:lineRule="auto"/>
        <w:contextualSpacing/>
        <w:jc w:val="both"/>
        <w:rPr>
          <w:bCs/>
        </w:rPr>
      </w:pPr>
      <w:r w:rsidRPr="00841672">
        <w:rPr>
          <w:bCs/>
        </w:rPr>
        <w:t>Vysvetlenie položiek VTD vo formulári platieb:</w:t>
      </w:r>
    </w:p>
    <w:p w14:paraId="1326202E" w14:textId="77777777" w:rsidR="00841672" w:rsidRPr="00841672" w:rsidRDefault="00841672" w:rsidP="00841672">
      <w:pPr>
        <w:spacing w:after="0" w:line="240" w:lineRule="auto"/>
        <w:jc w:val="both"/>
        <w:rPr>
          <w:bCs/>
        </w:rPr>
      </w:pPr>
      <w:r w:rsidRPr="00841672">
        <w:rPr>
          <w:bCs/>
        </w:rPr>
        <w:t>Žiadame verejného obstarávateľa o vysvetlenie položiek VTD uvedených vo formulári platieb. Niektoré z týchto položiek z technického hľadiska nedávajú zmysel, nakoľko sa v praxi štandardne nevykonávajú.</w:t>
      </w:r>
    </w:p>
    <w:p w14:paraId="77B9E9E7" w14:textId="681ABD90" w:rsidR="00411D09" w:rsidRPr="00841672" w:rsidRDefault="00841672" w:rsidP="00841672">
      <w:pPr>
        <w:spacing w:after="0" w:line="240" w:lineRule="auto"/>
        <w:jc w:val="both"/>
        <w:rPr>
          <w:bCs/>
        </w:rPr>
      </w:pPr>
      <w:r w:rsidRPr="00841672">
        <w:rPr>
          <w:bCs/>
        </w:rPr>
        <w:t>Zároveň by sme chceli požiadať o upresnenie, či je potrebné, aby uchádzač vypĺňal všetky žlté polia vo formulári, alebo dôjde k úprave/zmenám v obsahu VTD podľa skutočne požadovaných položiek?</w:t>
      </w:r>
    </w:p>
    <w:p w14:paraId="324F39D5" w14:textId="77777777" w:rsidR="00411D09" w:rsidRDefault="00411D09" w:rsidP="00411D09">
      <w:pPr>
        <w:spacing w:after="0" w:line="257" w:lineRule="auto"/>
        <w:jc w:val="both"/>
        <w:rPr>
          <w:rFonts w:cstheme="minorHAnsi"/>
          <w:b/>
          <w:u w:val="single"/>
        </w:rPr>
      </w:pPr>
      <w:r w:rsidRPr="009E749F">
        <w:rPr>
          <w:rFonts w:cstheme="minorHAnsi"/>
          <w:b/>
          <w:u w:val="single"/>
        </w:rPr>
        <w:t>Odpoveď verejného obstarávateľa:</w:t>
      </w:r>
    </w:p>
    <w:p w14:paraId="25BB6F8E" w14:textId="77777777" w:rsidR="00DE759E" w:rsidRPr="00DE759E" w:rsidRDefault="00DE759E" w:rsidP="00DE759E">
      <w:pPr>
        <w:spacing w:after="0" w:line="257" w:lineRule="auto"/>
        <w:jc w:val="both"/>
        <w:rPr>
          <w:bCs/>
        </w:rPr>
      </w:pPr>
      <w:r w:rsidRPr="00DE759E">
        <w:rPr>
          <w:bCs/>
        </w:rPr>
        <w:t xml:space="preserve">V zmysle Zväzku 4 časť 1 Preambula bod 2.6 je uchádzač povinný oceniť všetky položky, ktoré sú uvedené vo Formulári platieb označené na ocenenie v primeranej cene. Žiadna práca týkajúca sa časti stavby z formuláru platieb nemôže byť zahrnutá (rozplynutá) v cenách iných objektov. </w:t>
      </w:r>
    </w:p>
    <w:p w14:paraId="282EB60A" w14:textId="77777777" w:rsidR="00F71BCE" w:rsidRDefault="00F71BCE" w:rsidP="00416FF5">
      <w:pPr>
        <w:spacing w:after="0" w:line="257" w:lineRule="auto"/>
        <w:jc w:val="both"/>
        <w:rPr>
          <w:rFonts w:cstheme="minorHAnsi"/>
          <w:b/>
          <w:color w:val="1F497D" w:themeColor="text2"/>
          <w:u w:val="single"/>
        </w:rPr>
      </w:pPr>
    </w:p>
    <w:p w14:paraId="5A0653F4" w14:textId="075D80EB" w:rsidR="00411D09" w:rsidRPr="00E6170E" w:rsidRDefault="00411D09" w:rsidP="00411D09">
      <w:pPr>
        <w:spacing w:after="0" w:line="257" w:lineRule="auto"/>
        <w:jc w:val="both"/>
        <w:rPr>
          <w:rFonts w:cstheme="minorHAnsi"/>
          <w:b/>
        </w:rPr>
      </w:pPr>
      <w:r>
        <w:rPr>
          <w:rFonts w:cstheme="minorHAnsi"/>
          <w:b/>
        </w:rPr>
        <w:t>18</w:t>
      </w:r>
      <w:r w:rsidRPr="00E6170E">
        <w:rPr>
          <w:rFonts w:cstheme="minorHAnsi"/>
          <w:b/>
        </w:rPr>
        <w:t>.</w:t>
      </w:r>
    </w:p>
    <w:p w14:paraId="3FCF9274" w14:textId="77777777" w:rsidR="00411D09" w:rsidRPr="00C9692C" w:rsidRDefault="00411D09" w:rsidP="00411D09">
      <w:pPr>
        <w:spacing w:after="0" w:line="257" w:lineRule="auto"/>
        <w:jc w:val="both"/>
        <w:rPr>
          <w:rFonts w:cstheme="minorHAnsi"/>
          <w:b/>
          <w:u w:val="single"/>
        </w:rPr>
      </w:pPr>
      <w:r w:rsidRPr="00E6170E">
        <w:rPr>
          <w:rFonts w:cstheme="minorHAnsi"/>
          <w:b/>
          <w:u w:val="single"/>
        </w:rPr>
        <w:t>Otázka záujemcu:</w:t>
      </w:r>
    </w:p>
    <w:p w14:paraId="6A4D4A87" w14:textId="77777777" w:rsidR="00841672" w:rsidRPr="00841672" w:rsidRDefault="00841672" w:rsidP="00841672">
      <w:pPr>
        <w:spacing w:after="0" w:line="240" w:lineRule="auto"/>
        <w:contextualSpacing/>
        <w:jc w:val="both"/>
        <w:rPr>
          <w:bCs/>
        </w:rPr>
      </w:pPr>
      <w:r w:rsidRPr="00841672">
        <w:rPr>
          <w:bCs/>
        </w:rPr>
        <w:t>Aktuálna požiadavka k míľniku č. 1 stanovuje predloženie projektovej dokumentácie na stavebné povolenie v rozsahu DSP, a to v podrobnosti zodpovedajúcej DRS a podrobnosti DVP, do 180 dní od účinnosti Zmluvy o dielo. Dokumentácia má byť zároveň potvrdená stavebnotechnickým dozorom ako schválená a predkladaná spolu so žiadosťou o stavebné povolenie na stavebný úrad.</w:t>
      </w:r>
    </w:p>
    <w:p w14:paraId="3231069E" w14:textId="77777777" w:rsidR="00841672" w:rsidRPr="00841672" w:rsidRDefault="00841672" w:rsidP="00841672">
      <w:pPr>
        <w:spacing w:after="0" w:line="240" w:lineRule="auto"/>
        <w:ind w:left="720"/>
        <w:contextualSpacing/>
        <w:jc w:val="both"/>
        <w:rPr>
          <w:bCs/>
        </w:rPr>
      </w:pPr>
    </w:p>
    <w:p w14:paraId="1DD7B29E" w14:textId="77777777" w:rsidR="00841672" w:rsidRPr="00841672" w:rsidRDefault="00841672" w:rsidP="00841672">
      <w:pPr>
        <w:spacing w:after="0" w:line="240" w:lineRule="auto"/>
        <w:contextualSpacing/>
        <w:jc w:val="both"/>
        <w:rPr>
          <w:bCs/>
        </w:rPr>
      </w:pPr>
      <w:r w:rsidRPr="00841672">
        <w:rPr>
          <w:bCs/>
        </w:rPr>
        <w:t>Z technického a realizačného hľadiska však nie je možné v uvedenej lehote zabezpečiť, aby projektová dokumentácia obsahovala konkrétne výrobky v stupni DVP, keďže v tejto fáze ešte nebudú známi všetci dodávatelia, a teda nie je možné určiť všetky výrobky do takejto podrobnosti.</w:t>
      </w:r>
    </w:p>
    <w:p w14:paraId="76EC1B5B" w14:textId="77777777" w:rsidR="00841672" w:rsidRPr="00841672" w:rsidRDefault="00841672" w:rsidP="00841672">
      <w:pPr>
        <w:spacing w:after="0" w:line="240" w:lineRule="auto"/>
        <w:ind w:left="720"/>
        <w:contextualSpacing/>
        <w:jc w:val="both"/>
        <w:rPr>
          <w:bCs/>
        </w:rPr>
      </w:pPr>
    </w:p>
    <w:p w14:paraId="19324BAD" w14:textId="4EE6CB8E" w:rsidR="00411D09" w:rsidRPr="00841672" w:rsidRDefault="00841672" w:rsidP="00841672">
      <w:pPr>
        <w:spacing w:after="0" w:line="240" w:lineRule="auto"/>
        <w:contextualSpacing/>
        <w:jc w:val="both"/>
        <w:rPr>
          <w:bCs/>
        </w:rPr>
      </w:pPr>
      <w:r w:rsidRPr="00841672">
        <w:rPr>
          <w:bCs/>
        </w:rPr>
        <w:t>Z uvedených dôvodov si dovoľujeme požiadať o úpravu požiadavky tak, aby dokumentácia predkladaná k míľniku č. 1 bola vypracovaná v stupni DSP v podrobnosti zodpovedajúcej DRS. Dokumentáciu v podrobnosti DVP navrhujeme doplniť v ďalšej fáze projektu, po výbere konkrétnych dodávateľov, v súlade s postupom realizácie stavby. V tejto súvislosti si dovoľujeme požiadať verejného obstarávateľa o stanovisko.‎</w:t>
      </w:r>
    </w:p>
    <w:p w14:paraId="398DF607" w14:textId="77777777" w:rsidR="00411D09" w:rsidRDefault="00411D09" w:rsidP="00411D09">
      <w:pPr>
        <w:spacing w:after="0" w:line="257" w:lineRule="auto"/>
        <w:jc w:val="both"/>
        <w:rPr>
          <w:rFonts w:cstheme="minorHAnsi"/>
          <w:b/>
          <w:u w:val="single"/>
        </w:rPr>
      </w:pPr>
      <w:r w:rsidRPr="009E749F">
        <w:rPr>
          <w:rFonts w:cstheme="minorHAnsi"/>
          <w:b/>
          <w:u w:val="single"/>
        </w:rPr>
        <w:t>Odpoveď verejného obstarávateľa:</w:t>
      </w:r>
    </w:p>
    <w:p w14:paraId="58738B5A" w14:textId="77777777" w:rsidR="00DE759E" w:rsidRPr="00DE759E" w:rsidRDefault="00DE759E" w:rsidP="00DE759E">
      <w:pPr>
        <w:spacing w:after="0" w:line="240" w:lineRule="auto"/>
        <w:jc w:val="both"/>
        <w:rPr>
          <w:bCs/>
        </w:rPr>
      </w:pPr>
      <w:r w:rsidRPr="00DE759E">
        <w:rPr>
          <w:bCs/>
        </w:rPr>
        <w:t>Platia súťažné podklady. V zmysle  Zväzku 3 časť 1 čl. 2.3.5 bude Dokumentácia pre stavebné povolenie v podrobnosti dokumentácie na realizáciu stavby (DSP v podrobnosti DRS) vypracovaná v podrobnostiach Dokumentácie pre vykonanie prác (DVP). Na základe uvedeného bude dokumentáciu predkladanú v rámci Míľnika č. 1 potrebné vypracovať  v stupni DSP v podrobnosti DRS aj v podrobnostiach DVP.</w:t>
      </w:r>
    </w:p>
    <w:p w14:paraId="624A727A" w14:textId="29275DA9" w:rsidR="00411D09" w:rsidRDefault="00411D09" w:rsidP="00416FF5">
      <w:pPr>
        <w:spacing w:after="0" w:line="257" w:lineRule="auto"/>
        <w:jc w:val="both"/>
        <w:rPr>
          <w:rFonts w:cstheme="minorHAnsi"/>
          <w:b/>
          <w:color w:val="1F497D" w:themeColor="text2"/>
          <w:u w:val="single"/>
        </w:rPr>
      </w:pPr>
    </w:p>
    <w:p w14:paraId="07F5AC42" w14:textId="3F4251C4" w:rsidR="00411D09" w:rsidRPr="00E6170E" w:rsidRDefault="00411D09" w:rsidP="00411D09">
      <w:pPr>
        <w:spacing w:after="0" w:line="257" w:lineRule="auto"/>
        <w:jc w:val="both"/>
        <w:rPr>
          <w:rFonts w:cstheme="minorHAnsi"/>
          <w:b/>
        </w:rPr>
      </w:pPr>
      <w:r>
        <w:rPr>
          <w:rFonts w:cstheme="minorHAnsi"/>
          <w:b/>
        </w:rPr>
        <w:t>19</w:t>
      </w:r>
      <w:r w:rsidRPr="00E6170E">
        <w:rPr>
          <w:rFonts w:cstheme="minorHAnsi"/>
          <w:b/>
        </w:rPr>
        <w:t>.</w:t>
      </w:r>
    </w:p>
    <w:p w14:paraId="76DE05BD" w14:textId="77777777" w:rsidR="00411D09" w:rsidRPr="00C9692C" w:rsidRDefault="00411D09" w:rsidP="00953567">
      <w:pPr>
        <w:spacing w:after="0" w:line="240" w:lineRule="auto"/>
        <w:jc w:val="both"/>
        <w:rPr>
          <w:rFonts w:cstheme="minorHAnsi"/>
          <w:b/>
          <w:u w:val="single"/>
        </w:rPr>
      </w:pPr>
      <w:r w:rsidRPr="00E6170E">
        <w:rPr>
          <w:rFonts w:cstheme="minorHAnsi"/>
          <w:b/>
          <w:u w:val="single"/>
        </w:rPr>
        <w:t>Otázka záujemcu:</w:t>
      </w:r>
    </w:p>
    <w:p w14:paraId="49E084AC" w14:textId="77777777" w:rsidR="00841672" w:rsidRPr="00953567" w:rsidRDefault="00841672" w:rsidP="00C86721">
      <w:pPr>
        <w:spacing w:after="0" w:line="240" w:lineRule="auto"/>
        <w:jc w:val="both"/>
        <w:rPr>
          <w:bCs/>
        </w:rPr>
      </w:pPr>
      <w:r w:rsidRPr="00953567">
        <w:rPr>
          <w:bCs/>
        </w:rPr>
        <w:t>Žiadosť o upresnenie – trvanie „jednej noci“ pri realizácii demolácie mosta č. D2-085 – most nad diaľnicou D2 v km 27,585 (objekt č. 051-00)</w:t>
      </w:r>
    </w:p>
    <w:p w14:paraId="454E9F1D" w14:textId="77777777" w:rsidR="00841672" w:rsidRPr="00C86721" w:rsidRDefault="00841672" w:rsidP="00C86721">
      <w:pPr>
        <w:pStyle w:val="Odsekzoznamu"/>
        <w:spacing w:after="0" w:line="240" w:lineRule="auto"/>
        <w:rPr>
          <w:rFonts w:asciiTheme="minorHAnsi" w:eastAsiaTheme="minorHAnsi" w:hAnsiTheme="minorHAnsi" w:cstheme="minorBidi"/>
          <w:bCs/>
          <w:sz w:val="22"/>
          <w:szCs w:val="22"/>
        </w:rPr>
      </w:pPr>
    </w:p>
    <w:p w14:paraId="1490D94D" w14:textId="2532DEDF" w:rsidR="00841672" w:rsidRPr="00C86721" w:rsidRDefault="00841672" w:rsidP="00C86721">
      <w:pPr>
        <w:spacing w:after="0" w:line="240" w:lineRule="auto"/>
        <w:jc w:val="both"/>
        <w:rPr>
          <w:bCs/>
        </w:rPr>
      </w:pPr>
      <w:r w:rsidRPr="00C86721">
        <w:rPr>
          <w:bCs/>
        </w:rPr>
        <w:t>V nadväznosti na požiadavku, aby demolácia mosta (objekt č. 051-00) prebehla počas jednej noci po sprejazdnení jedného z mostov v križovatke, žiadame verejného obstarávateľa o upresnenie, čo sa konkrétne rozumie pod pojmom „jedna noc“ – t. j.:</w:t>
      </w:r>
    </w:p>
    <w:p w14:paraId="0984D078" w14:textId="3E9CAC88" w:rsidR="00841672" w:rsidRPr="00C86721" w:rsidRDefault="00841672" w:rsidP="00C86721">
      <w:pPr>
        <w:pStyle w:val="Odsekzoznamu"/>
        <w:numPr>
          <w:ilvl w:val="0"/>
          <w:numId w:val="39"/>
        </w:numPr>
        <w:spacing w:after="0" w:line="240" w:lineRule="auto"/>
        <w:ind w:left="851" w:hanging="425"/>
        <w:rPr>
          <w:rFonts w:asciiTheme="minorHAnsi" w:eastAsiaTheme="minorHAnsi" w:hAnsiTheme="minorHAnsi" w:cstheme="minorBidi"/>
          <w:bCs/>
          <w:sz w:val="22"/>
          <w:szCs w:val="22"/>
        </w:rPr>
      </w:pPr>
      <w:r w:rsidRPr="00C86721">
        <w:rPr>
          <w:rFonts w:asciiTheme="minorHAnsi" w:eastAsiaTheme="minorHAnsi" w:hAnsiTheme="minorHAnsi" w:cstheme="minorBidi"/>
          <w:bCs/>
          <w:sz w:val="22"/>
          <w:szCs w:val="22"/>
        </w:rPr>
        <w:t>časový interval, v ktorom je možné demoláciu realizovať (napr. od akej do akej hodiny),</w:t>
      </w:r>
    </w:p>
    <w:p w14:paraId="473E4643" w14:textId="77777777" w:rsidR="00841672" w:rsidRPr="00C86721" w:rsidRDefault="00841672" w:rsidP="00C86721">
      <w:pPr>
        <w:pStyle w:val="Odsekzoznamu"/>
        <w:numPr>
          <w:ilvl w:val="0"/>
          <w:numId w:val="39"/>
        </w:numPr>
        <w:spacing w:after="0" w:line="240" w:lineRule="auto"/>
        <w:ind w:left="851" w:hanging="425"/>
        <w:rPr>
          <w:rFonts w:asciiTheme="minorHAnsi" w:eastAsiaTheme="minorHAnsi" w:hAnsiTheme="minorHAnsi" w:cstheme="minorBidi"/>
          <w:bCs/>
          <w:sz w:val="22"/>
          <w:szCs w:val="22"/>
        </w:rPr>
      </w:pPr>
      <w:r w:rsidRPr="00C86721">
        <w:rPr>
          <w:rFonts w:asciiTheme="minorHAnsi" w:eastAsiaTheme="minorHAnsi" w:hAnsiTheme="minorHAnsi" w:cstheme="minorBidi"/>
          <w:bCs/>
          <w:sz w:val="22"/>
          <w:szCs w:val="22"/>
        </w:rPr>
        <w:t>kalendárne obmedzenie, t. j. či je realizácia možná len počas pracovných dní, alebo výlučne počas víkendov, prípadne sviatkov.</w:t>
      </w:r>
    </w:p>
    <w:p w14:paraId="3B1A5ACC" w14:textId="77777777" w:rsidR="00841672" w:rsidRPr="00C86721" w:rsidRDefault="00841672" w:rsidP="00C86721">
      <w:pPr>
        <w:pStyle w:val="Odsekzoznamu"/>
        <w:spacing w:after="0" w:line="240" w:lineRule="auto"/>
        <w:rPr>
          <w:rFonts w:asciiTheme="minorHAnsi" w:eastAsiaTheme="minorHAnsi" w:hAnsiTheme="minorHAnsi" w:cstheme="minorBidi"/>
          <w:bCs/>
          <w:sz w:val="22"/>
          <w:szCs w:val="22"/>
        </w:rPr>
      </w:pPr>
    </w:p>
    <w:p w14:paraId="3E8F127B" w14:textId="47838AC3" w:rsidR="00411D09" w:rsidRPr="00C86721" w:rsidRDefault="00841672" w:rsidP="00C86721">
      <w:pPr>
        <w:spacing w:after="0" w:line="240" w:lineRule="auto"/>
        <w:jc w:val="both"/>
        <w:rPr>
          <w:bCs/>
        </w:rPr>
      </w:pPr>
      <w:r w:rsidRPr="00C86721">
        <w:rPr>
          <w:bCs/>
        </w:rPr>
        <w:t>Presná definícia tohto časového rámca je kľúčová pre navrhnutie technického riešenia, logistického zabezpečenia a bezpečnosti realizácie demolácie.</w:t>
      </w:r>
    </w:p>
    <w:p w14:paraId="11C4C50A" w14:textId="77777777" w:rsidR="00411D09" w:rsidRDefault="00411D09" w:rsidP="00411D09">
      <w:pPr>
        <w:spacing w:after="0" w:line="257" w:lineRule="auto"/>
        <w:jc w:val="both"/>
        <w:rPr>
          <w:rFonts w:cstheme="minorHAnsi"/>
          <w:b/>
          <w:u w:val="single"/>
        </w:rPr>
      </w:pPr>
      <w:r w:rsidRPr="009E749F">
        <w:rPr>
          <w:rFonts w:cstheme="minorHAnsi"/>
          <w:b/>
          <w:u w:val="single"/>
        </w:rPr>
        <w:t>Odpoveď verejného obstarávateľa:</w:t>
      </w:r>
    </w:p>
    <w:p w14:paraId="4F8066B9" w14:textId="77777777" w:rsidR="00DE759E" w:rsidRPr="00DE759E" w:rsidRDefault="00DE759E" w:rsidP="00DE759E">
      <w:pPr>
        <w:spacing w:after="0" w:line="257" w:lineRule="auto"/>
        <w:jc w:val="both"/>
        <w:rPr>
          <w:bCs/>
        </w:rPr>
      </w:pPr>
      <w:r w:rsidRPr="00DE759E">
        <w:rPr>
          <w:bCs/>
        </w:rPr>
        <w:t>Verejný obstarávateľ upresňuje dĺžku trvania demolácie mosta ev. č. D2-085 – most nad diaľnicou D2 v km 27,585 (objekt č. 051-00), uvedenú v  Zväzku 3 časť 1  čl. 1.6 bod 25 nasledovne: „Zhotoviteľ navrhne svoje riešenie tak, aby demolácia existujúceho mosta prebehla počas jednej noci po sprejazdnení jedného z nových mostov v križovatke, a to v časovom rozmedzí od 16,00 hod do 12,00 hod nasledujúceho dňa, výlučne v čase najnižších intenzít dopravy (najmä nákladnej dopravy) na diaľnici D2 počas víkendov a štátnych sviatkov ( napr. zo soboty na nedeľu, prípadne s využitím sviatkov nadväzujúcich na víkend). Búracie práce budú navrhnuté tak, aby uzávera diaľnice D2 bola čo najkratšia. Všetky doklady a povolenia potrebné na uzavretie diaľnice bude zabezpečovať Zhotoviteľ.“</w:t>
      </w:r>
    </w:p>
    <w:p w14:paraId="0BF1B654" w14:textId="77777777" w:rsidR="00DE759E" w:rsidRPr="00DE759E" w:rsidRDefault="00DE759E" w:rsidP="00DE759E">
      <w:pPr>
        <w:spacing w:after="0" w:line="257" w:lineRule="auto"/>
        <w:jc w:val="both"/>
        <w:rPr>
          <w:bCs/>
        </w:rPr>
      </w:pPr>
    </w:p>
    <w:p w14:paraId="52EC764D" w14:textId="77777777" w:rsidR="00DE759E" w:rsidRPr="00DE759E" w:rsidRDefault="00DE759E" w:rsidP="00DE759E">
      <w:pPr>
        <w:spacing w:after="0" w:line="257" w:lineRule="auto"/>
        <w:jc w:val="both"/>
        <w:rPr>
          <w:bCs/>
        </w:rPr>
      </w:pPr>
      <w:r w:rsidRPr="00DE759E">
        <w:rPr>
          <w:bCs/>
        </w:rPr>
        <w:t>Zhotoviteľ je zodpovedný za návrh technického riešenia, ktoré zabezpečí realizáciu demolácie v súlade s požiadavkami všetkých dotknutých orgánov a subjektov, vrátane:</w:t>
      </w:r>
    </w:p>
    <w:p w14:paraId="5483543E" w14:textId="77777777" w:rsidR="00DE759E" w:rsidRPr="00DE759E" w:rsidRDefault="00DE759E" w:rsidP="00DE759E">
      <w:pPr>
        <w:numPr>
          <w:ilvl w:val="0"/>
          <w:numId w:val="40"/>
        </w:numPr>
        <w:spacing w:after="0" w:line="257" w:lineRule="auto"/>
        <w:jc w:val="both"/>
        <w:rPr>
          <w:bCs/>
        </w:rPr>
      </w:pPr>
      <w:r w:rsidRPr="00DE759E">
        <w:rPr>
          <w:bCs/>
        </w:rPr>
        <w:t>správcov dotknutých objektov a sietí,</w:t>
      </w:r>
    </w:p>
    <w:p w14:paraId="4D43BA6B" w14:textId="77777777" w:rsidR="00DE759E" w:rsidRPr="00DE759E" w:rsidRDefault="00DE759E" w:rsidP="00DE759E">
      <w:pPr>
        <w:numPr>
          <w:ilvl w:val="0"/>
          <w:numId w:val="40"/>
        </w:numPr>
        <w:spacing w:after="0" w:line="257" w:lineRule="auto"/>
        <w:jc w:val="both"/>
        <w:rPr>
          <w:bCs/>
        </w:rPr>
      </w:pPr>
      <w:r w:rsidRPr="00DE759E">
        <w:rPr>
          <w:bCs/>
        </w:rPr>
        <w:t>Prezídia Policajného zboru (PPZ),</w:t>
      </w:r>
    </w:p>
    <w:p w14:paraId="3A538A4A" w14:textId="77777777" w:rsidR="00DE759E" w:rsidRPr="00DE759E" w:rsidRDefault="00DE759E" w:rsidP="00DE759E">
      <w:pPr>
        <w:numPr>
          <w:ilvl w:val="0"/>
          <w:numId w:val="40"/>
        </w:numPr>
        <w:spacing w:after="0" w:line="257" w:lineRule="auto"/>
        <w:jc w:val="both"/>
        <w:rPr>
          <w:bCs/>
        </w:rPr>
      </w:pPr>
      <w:r w:rsidRPr="00DE759E">
        <w:rPr>
          <w:bCs/>
        </w:rPr>
        <w:t>Krajského dopravného inšpektorátu (KDI),</w:t>
      </w:r>
    </w:p>
    <w:p w14:paraId="31ED168B" w14:textId="77777777" w:rsidR="00DE759E" w:rsidRPr="00DE759E" w:rsidRDefault="00DE759E" w:rsidP="00DE759E">
      <w:pPr>
        <w:numPr>
          <w:ilvl w:val="0"/>
          <w:numId w:val="40"/>
        </w:numPr>
        <w:spacing w:after="0" w:line="257" w:lineRule="auto"/>
        <w:jc w:val="both"/>
        <w:rPr>
          <w:bCs/>
        </w:rPr>
      </w:pPr>
      <w:r w:rsidRPr="00DE759E">
        <w:rPr>
          <w:bCs/>
        </w:rPr>
        <w:t>Národnej diaľničnej spoločnosti (NDS),</w:t>
      </w:r>
    </w:p>
    <w:p w14:paraId="6F86AE48" w14:textId="77777777" w:rsidR="00DE759E" w:rsidRPr="00DE759E" w:rsidRDefault="00DE759E" w:rsidP="00DE759E">
      <w:pPr>
        <w:numPr>
          <w:ilvl w:val="0"/>
          <w:numId w:val="40"/>
        </w:numPr>
        <w:spacing w:after="0" w:line="257" w:lineRule="auto"/>
        <w:jc w:val="both"/>
        <w:rPr>
          <w:bCs/>
        </w:rPr>
      </w:pPr>
      <w:r w:rsidRPr="00DE759E">
        <w:rPr>
          <w:bCs/>
        </w:rPr>
        <w:t>Ministerstva dopravy SR (MDSR),</w:t>
      </w:r>
    </w:p>
    <w:p w14:paraId="1CD8ED8E" w14:textId="77777777" w:rsidR="00DE759E" w:rsidRPr="00DE759E" w:rsidRDefault="00DE759E" w:rsidP="00DE759E">
      <w:pPr>
        <w:numPr>
          <w:ilvl w:val="0"/>
          <w:numId w:val="40"/>
        </w:numPr>
        <w:spacing w:after="0" w:line="257" w:lineRule="auto"/>
        <w:jc w:val="both"/>
        <w:rPr>
          <w:bCs/>
        </w:rPr>
      </w:pPr>
      <w:r w:rsidRPr="00DE759E">
        <w:rPr>
          <w:bCs/>
        </w:rPr>
        <w:t>a ďalších relevantných inštitúcií.</w:t>
      </w:r>
    </w:p>
    <w:p w14:paraId="491E1B8E" w14:textId="77777777" w:rsidR="00DE759E" w:rsidRPr="00DE759E" w:rsidRDefault="00DE759E" w:rsidP="00DE759E">
      <w:pPr>
        <w:spacing w:after="0" w:line="257" w:lineRule="auto"/>
        <w:jc w:val="both"/>
        <w:rPr>
          <w:bCs/>
        </w:rPr>
      </w:pPr>
      <w:r w:rsidRPr="00DE759E">
        <w:rPr>
          <w:bCs/>
        </w:rPr>
        <w:t>Zhotoviteľ musí zabezpečiť také časové a organizačné opatrenia, ktoré umožnia demoláciu vykonať v koordinácii s týmito subjektmi a bez ohrozenia bezpečnosti a plynulosti cestnej premávky.</w:t>
      </w:r>
    </w:p>
    <w:p w14:paraId="4EB37A81" w14:textId="77777777" w:rsidR="00DE759E" w:rsidRPr="00DE759E" w:rsidRDefault="00DE759E" w:rsidP="00DE759E">
      <w:pPr>
        <w:spacing w:after="0" w:line="257" w:lineRule="auto"/>
        <w:jc w:val="both"/>
        <w:rPr>
          <w:bCs/>
        </w:rPr>
      </w:pPr>
    </w:p>
    <w:p w14:paraId="566F7430" w14:textId="77777777" w:rsidR="00DE759E" w:rsidRPr="00DE759E" w:rsidRDefault="00DE759E" w:rsidP="00DE759E">
      <w:pPr>
        <w:spacing w:after="0" w:line="257" w:lineRule="auto"/>
        <w:jc w:val="both"/>
        <w:rPr>
          <w:bCs/>
        </w:rPr>
      </w:pPr>
      <w:r w:rsidRPr="00DE759E">
        <w:rPr>
          <w:bCs/>
        </w:rPr>
        <w:t>Ako príklad uvádzame už zrealizovanú demoláciu mosta nad D1 v rámci stavby „D1 Ba-Triblavina, rozšírenie“:</w:t>
      </w:r>
    </w:p>
    <w:p w14:paraId="0CC940AA" w14:textId="77777777" w:rsidR="00DE759E" w:rsidRPr="00DE759E" w:rsidRDefault="00DE759E" w:rsidP="00DE759E">
      <w:pPr>
        <w:spacing w:after="0" w:line="257" w:lineRule="auto"/>
        <w:jc w:val="both"/>
        <w:rPr>
          <w:bCs/>
        </w:rPr>
      </w:pPr>
      <w:r w:rsidRPr="00DE759E">
        <w:rPr>
          <w:bCs/>
        </w:rPr>
        <w:t xml:space="preserve">Úplná uzávierka diaľnice D1 s obchádzkovými trasami, celková uzávierka bola na celý víkend. </w:t>
      </w:r>
    </w:p>
    <w:p w14:paraId="1FC26A77" w14:textId="38BCA646" w:rsidR="00DE759E" w:rsidRPr="00DE759E" w:rsidRDefault="00DE759E" w:rsidP="00DE759E">
      <w:pPr>
        <w:spacing w:after="0" w:line="257" w:lineRule="auto"/>
        <w:jc w:val="both"/>
        <w:rPr>
          <w:bCs/>
        </w:rPr>
      </w:pPr>
      <w:r w:rsidRPr="00DE759E">
        <w:rPr>
          <w:bCs/>
        </w:rPr>
        <w:t>Samotné búranie mosta počas víkendu v čase cca od 22.00 sobota do 12:00 nedele</w:t>
      </w:r>
      <w:r>
        <w:rPr>
          <w:bCs/>
        </w:rPr>
        <w:t>.</w:t>
      </w:r>
    </w:p>
    <w:p w14:paraId="67CFB626" w14:textId="268BC7EB" w:rsidR="00411D09" w:rsidRDefault="00411D09" w:rsidP="00953567">
      <w:pPr>
        <w:spacing w:after="0" w:line="240" w:lineRule="auto"/>
        <w:jc w:val="both"/>
        <w:rPr>
          <w:rFonts w:cstheme="minorHAnsi"/>
          <w:b/>
          <w:color w:val="1F497D" w:themeColor="text2"/>
          <w:u w:val="single"/>
        </w:rPr>
      </w:pPr>
    </w:p>
    <w:p w14:paraId="6E47A3B8" w14:textId="6A57CD6F" w:rsidR="00411D09" w:rsidRPr="00E6170E" w:rsidRDefault="00411D09" w:rsidP="00411D09">
      <w:pPr>
        <w:spacing w:after="0" w:line="257" w:lineRule="auto"/>
        <w:jc w:val="both"/>
        <w:rPr>
          <w:rFonts w:cstheme="minorHAnsi"/>
          <w:b/>
        </w:rPr>
      </w:pPr>
      <w:r>
        <w:rPr>
          <w:rFonts w:cstheme="minorHAnsi"/>
          <w:b/>
        </w:rPr>
        <w:t>20</w:t>
      </w:r>
      <w:r w:rsidRPr="00E6170E">
        <w:rPr>
          <w:rFonts w:cstheme="minorHAnsi"/>
          <w:b/>
        </w:rPr>
        <w:t>.</w:t>
      </w:r>
    </w:p>
    <w:p w14:paraId="4D60A9AD" w14:textId="77777777" w:rsidR="00411D09" w:rsidRPr="00C9692C" w:rsidRDefault="00411D09" w:rsidP="00411D09">
      <w:pPr>
        <w:spacing w:after="0" w:line="257" w:lineRule="auto"/>
        <w:jc w:val="both"/>
        <w:rPr>
          <w:rFonts w:cstheme="minorHAnsi"/>
          <w:b/>
          <w:u w:val="single"/>
        </w:rPr>
      </w:pPr>
      <w:r w:rsidRPr="00E6170E">
        <w:rPr>
          <w:rFonts w:cstheme="minorHAnsi"/>
          <w:b/>
          <w:u w:val="single"/>
        </w:rPr>
        <w:t>Otázka záujemcu:</w:t>
      </w:r>
    </w:p>
    <w:p w14:paraId="105A37FA" w14:textId="243259A1" w:rsidR="00411D09" w:rsidRPr="00C86721" w:rsidRDefault="00C86721" w:rsidP="00C86721">
      <w:pPr>
        <w:spacing w:after="0" w:line="240" w:lineRule="auto"/>
        <w:jc w:val="both"/>
        <w:rPr>
          <w:noProof w:val="0"/>
        </w:rPr>
      </w:pPr>
      <w:r w:rsidRPr="00C86721">
        <w:t>Žiadame verejného obstarávateľa o upresnenie požiadavky na počet a šírku pruhov počas zavedenia obchádzky. Konkrétne nás zaujíma, aký počet pruhov a akú šírku pruhov je potrebné zabezpečiť pre obchádzkovú trasu, aby sa zabezpečila plynulosť dopravy. Rovnako žiadame o upresnenie časového obmedzenia, t.j. v akých časoch a počas akých dní sa môže obchádzka realizovať, aby sa minimalizoval negatívny vplyv na dopravu.</w:t>
      </w:r>
    </w:p>
    <w:p w14:paraId="70223B66" w14:textId="77777777" w:rsidR="00411D09" w:rsidRDefault="00411D09" w:rsidP="00411D09">
      <w:pPr>
        <w:spacing w:after="0" w:line="257" w:lineRule="auto"/>
        <w:jc w:val="both"/>
        <w:rPr>
          <w:rFonts w:cstheme="minorHAnsi"/>
          <w:b/>
          <w:u w:val="single"/>
        </w:rPr>
      </w:pPr>
      <w:r w:rsidRPr="009E749F">
        <w:rPr>
          <w:rFonts w:cstheme="minorHAnsi"/>
          <w:b/>
          <w:u w:val="single"/>
        </w:rPr>
        <w:t>Odpoveď verejného obstarávateľa:</w:t>
      </w:r>
    </w:p>
    <w:p w14:paraId="2C4B6A45" w14:textId="77777777" w:rsidR="00DE759E" w:rsidRPr="00DE759E" w:rsidRDefault="00DE759E" w:rsidP="00DE759E">
      <w:pPr>
        <w:spacing w:after="0" w:line="240" w:lineRule="auto"/>
        <w:jc w:val="both"/>
      </w:pPr>
      <w:r w:rsidRPr="00DE759E">
        <w:t xml:space="preserve">Počas výstavby križovatky požadujeme zachovanie dvoch zúžených jazdných pruhov pre oba jazdné pásy (smery). Minimálna šírka pravého jazdného pruhu pre oba smery musí byť 3,25 m, minimálna šírka ľavého jazdného pruhu pre oba smery musí byť 2,50 m. </w:t>
      </w:r>
    </w:p>
    <w:p w14:paraId="64389E73" w14:textId="77777777" w:rsidR="00DE759E" w:rsidRPr="00DE759E" w:rsidRDefault="00DE759E" w:rsidP="00DE759E">
      <w:pPr>
        <w:spacing w:after="0" w:line="240" w:lineRule="auto"/>
        <w:jc w:val="both"/>
      </w:pPr>
      <w:r w:rsidRPr="00DE759E">
        <w:lastRenderedPageBreak/>
        <w:t>Počas opravy vozovky na existujúcom úseku diaľnice D2 bude možné dopravu na nevyhnutný čas viesť v oboch jazdných pásoch (smeroch) v jednom jazdnom pruhu šírky minimálne 3,25 m ale len, ak oprava vozovky a s tým súvisiace dopravné obmedzenia sa budú realizovať v čase najnižších intenzít dopravy (víkendy, dni pracovného pokoja, školské prázdniny) inak požadujeme dva jazdné pruhy.</w:t>
      </w:r>
    </w:p>
    <w:p w14:paraId="6B238342" w14:textId="77777777" w:rsidR="00DE759E" w:rsidRPr="00DE759E" w:rsidRDefault="00DE759E" w:rsidP="00DE759E">
      <w:pPr>
        <w:spacing w:after="0" w:line="240" w:lineRule="auto"/>
        <w:jc w:val="both"/>
      </w:pPr>
      <w:r w:rsidRPr="00DE759E">
        <w:t>Všetky doklady a povolenia potrebné na uzavretie diaľnice bude zabezpečovať Zhotoviteľ.</w:t>
      </w:r>
    </w:p>
    <w:p w14:paraId="7A36571C" w14:textId="11B8C942" w:rsidR="00D4096D" w:rsidRDefault="00D4096D" w:rsidP="00416FF5">
      <w:pPr>
        <w:spacing w:after="0" w:line="257" w:lineRule="auto"/>
        <w:jc w:val="both"/>
        <w:rPr>
          <w:rFonts w:cstheme="minorHAnsi"/>
          <w:b/>
          <w:color w:val="1F497D" w:themeColor="text2"/>
          <w:u w:val="single"/>
        </w:rPr>
      </w:pPr>
    </w:p>
    <w:p w14:paraId="190CED44" w14:textId="42190ACF" w:rsidR="00D4096D" w:rsidRPr="00E6170E" w:rsidRDefault="00D4096D" w:rsidP="00D4096D">
      <w:pPr>
        <w:spacing w:after="0" w:line="257" w:lineRule="auto"/>
        <w:jc w:val="both"/>
        <w:rPr>
          <w:rFonts w:cstheme="minorHAnsi"/>
          <w:b/>
        </w:rPr>
      </w:pPr>
      <w:r>
        <w:rPr>
          <w:rFonts w:cstheme="minorHAnsi"/>
          <w:b/>
        </w:rPr>
        <w:t>21</w:t>
      </w:r>
      <w:r w:rsidRPr="00E6170E">
        <w:rPr>
          <w:rFonts w:cstheme="minorHAnsi"/>
          <w:b/>
        </w:rPr>
        <w:t>.</w:t>
      </w:r>
    </w:p>
    <w:p w14:paraId="790D94A8" w14:textId="55C06E88" w:rsidR="00D4096D" w:rsidRPr="00D4096D" w:rsidRDefault="00D4096D" w:rsidP="00416FF5">
      <w:pPr>
        <w:spacing w:after="0" w:line="257" w:lineRule="auto"/>
        <w:jc w:val="both"/>
        <w:rPr>
          <w:rFonts w:cstheme="minorHAnsi"/>
          <w:b/>
          <w:u w:val="single"/>
        </w:rPr>
      </w:pPr>
      <w:r w:rsidRPr="00E6170E">
        <w:rPr>
          <w:rFonts w:cstheme="minorHAnsi"/>
          <w:b/>
          <w:u w:val="single"/>
        </w:rPr>
        <w:t>Otázka záujemcu:</w:t>
      </w:r>
    </w:p>
    <w:p w14:paraId="4736999B" w14:textId="205C4459" w:rsidR="00411D09" w:rsidRPr="00D4096D" w:rsidRDefault="00D4096D" w:rsidP="008C1DA4">
      <w:pPr>
        <w:spacing w:after="0" w:line="240" w:lineRule="auto"/>
      </w:pPr>
      <w:r w:rsidRPr="00D4096D">
        <w:t>SO 613-00 Preložka TS č. 0040-042:</w:t>
      </w:r>
      <w:r w:rsidRPr="00D4096D">
        <w:br/>
        <w:t>Žiadame obstarávateľa o zaslanie základných údajov k prekladanej jednostĺpovej trafostanici, ktorá sa má vymeniť za kioskovú, prípadne požadované parametre novej trafostanice.</w:t>
      </w:r>
    </w:p>
    <w:p w14:paraId="53B5F9C4" w14:textId="77777777" w:rsidR="00D4096D" w:rsidRDefault="00D4096D" w:rsidP="00D4096D">
      <w:pPr>
        <w:spacing w:after="0" w:line="257" w:lineRule="auto"/>
        <w:jc w:val="both"/>
        <w:rPr>
          <w:rFonts w:cstheme="minorHAnsi"/>
          <w:b/>
          <w:u w:val="single"/>
        </w:rPr>
      </w:pPr>
      <w:r w:rsidRPr="009E749F">
        <w:rPr>
          <w:rFonts w:cstheme="minorHAnsi"/>
          <w:b/>
          <w:u w:val="single"/>
        </w:rPr>
        <w:t>Odpoveď verejného obstarávateľa:</w:t>
      </w:r>
    </w:p>
    <w:p w14:paraId="38B9D077" w14:textId="77777777" w:rsidR="008C1DA4" w:rsidRPr="008C1DA4" w:rsidRDefault="008C1DA4" w:rsidP="008C1DA4">
      <w:pPr>
        <w:spacing w:after="0"/>
        <w:jc w:val="both"/>
        <w:rPr>
          <w:rFonts w:cstheme="minorHAnsi"/>
          <w:noProof w:val="0"/>
        </w:rPr>
      </w:pPr>
      <w:r w:rsidRPr="008C1DA4">
        <w:rPr>
          <w:rFonts w:cstheme="minorHAnsi"/>
          <w:noProof w:val="0"/>
        </w:rPr>
        <w:t>DUR nerieši ešte presné technické parametre a typ novej kioskovej TS.</w:t>
      </w:r>
    </w:p>
    <w:p w14:paraId="5BC414BB" w14:textId="77777777" w:rsidR="00D4096D" w:rsidRDefault="00D4096D" w:rsidP="008C1DA4">
      <w:pPr>
        <w:spacing w:after="0" w:line="240" w:lineRule="auto"/>
        <w:jc w:val="both"/>
        <w:rPr>
          <w:rFonts w:cstheme="minorHAnsi"/>
        </w:rPr>
      </w:pPr>
    </w:p>
    <w:p w14:paraId="45CA801A" w14:textId="50D2C5BA" w:rsidR="00044FD4" w:rsidRPr="00E6170E" w:rsidRDefault="00044FD4" w:rsidP="00044FD4">
      <w:pPr>
        <w:spacing w:after="0" w:line="257" w:lineRule="auto"/>
        <w:jc w:val="both"/>
        <w:rPr>
          <w:rFonts w:cstheme="minorHAnsi"/>
          <w:b/>
        </w:rPr>
      </w:pPr>
      <w:r>
        <w:rPr>
          <w:rFonts w:cstheme="minorHAnsi"/>
          <w:b/>
        </w:rPr>
        <w:t>22</w:t>
      </w:r>
      <w:r w:rsidRPr="00E6170E">
        <w:rPr>
          <w:rFonts w:cstheme="minorHAnsi"/>
          <w:b/>
        </w:rPr>
        <w:t>.</w:t>
      </w:r>
    </w:p>
    <w:p w14:paraId="04A139E5" w14:textId="77777777" w:rsidR="00044FD4" w:rsidRPr="00D4096D" w:rsidRDefault="00044FD4" w:rsidP="00044FD4">
      <w:pPr>
        <w:spacing w:after="0" w:line="257" w:lineRule="auto"/>
        <w:jc w:val="both"/>
        <w:rPr>
          <w:rFonts w:cstheme="minorHAnsi"/>
          <w:b/>
          <w:u w:val="single"/>
        </w:rPr>
      </w:pPr>
      <w:r w:rsidRPr="00E6170E">
        <w:rPr>
          <w:rFonts w:cstheme="minorHAnsi"/>
          <w:b/>
          <w:u w:val="single"/>
        </w:rPr>
        <w:t>Otázka záujemcu:</w:t>
      </w:r>
    </w:p>
    <w:p w14:paraId="4778E1B8" w14:textId="53B836AF" w:rsidR="00D4096D" w:rsidRPr="00044FD4" w:rsidRDefault="00044FD4" w:rsidP="00044FD4">
      <w:pPr>
        <w:spacing w:after="0"/>
      </w:pPr>
      <w:r w:rsidRPr="00044FD4">
        <w:t>V súvislosti s pasportizáciou jestvujúcich objektov sú vo všeobecných položkách dve položky :</w:t>
      </w:r>
      <w:r w:rsidRPr="00044FD4">
        <w:br/>
        <w:t>P.č. 10 Operatívny monitoring ŽP (Pasportizácia objektov v blízkosti stavby ks 10)</w:t>
      </w:r>
      <w:r w:rsidRPr="00044FD4">
        <w:br/>
        <w:t>P.č. 15 Dokumentácia skutočného stavu (pasport) (vyplýva z popisu položky v Preambule - Zväzok 3, časť 1, čl. 2.3.4).</w:t>
      </w:r>
      <w:r w:rsidRPr="00044FD4">
        <w:br/>
        <w:t>Počet 10 ks vo všeobecnej položke P. č. 10 zahŕňa náklady na osadenie 10 ks meracích bodov - deformetrov vrátane zmerania osadených deformetrov po skončení prác?</w:t>
      </w:r>
    </w:p>
    <w:p w14:paraId="24D15A11" w14:textId="77777777" w:rsidR="00044FD4" w:rsidRDefault="00044FD4" w:rsidP="00044FD4">
      <w:pPr>
        <w:spacing w:after="0" w:line="257" w:lineRule="auto"/>
        <w:jc w:val="both"/>
        <w:rPr>
          <w:rFonts w:cstheme="minorHAnsi"/>
          <w:b/>
          <w:u w:val="single"/>
        </w:rPr>
      </w:pPr>
      <w:r w:rsidRPr="009E749F">
        <w:rPr>
          <w:rFonts w:cstheme="minorHAnsi"/>
          <w:b/>
          <w:u w:val="single"/>
        </w:rPr>
        <w:t>Odpoveď verejného obstarávateľa:</w:t>
      </w:r>
    </w:p>
    <w:p w14:paraId="502E9824" w14:textId="77777777" w:rsidR="00AA6FCA" w:rsidRPr="00AA6FCA" w:rsidRDefault="00AA6FCA" w:rsidP="00AA6FCA">
      <w:pPr>
        <w:spacing w:after="0"/>
        <w:jc w:val="both"/>
        <w:rPr>
          <w:rFonts w:cstheme="minorHAnsi"/>
          <w:noProof w:val="0"/>
        </w:rPr>
      </w:pPr>
      <w:r w:rsidRPr="00AA6FCA">
        <w:rPr>
          <w:rFonts w:cstheme="minorHAnsi"/>
          <w:noProof w:val="0"/>
        </w:rPr>
        <w:t xml:space="preserve">V súlade s odpoveďou k otázke č. 28 sú dopytované položky dve samostatné (rôzne) činnosti, preto vyžadujeme ich samostatné </w:t>
      </w:r>
      <w:proofErr w:type="spellStart"/>
      <w:r w:rsidRPr="00AA6FCA">
        <w:rPr>
          <w:rFonts w:cstheme="minorHAnsi"/>
          <w:noProof w:val="0"/>
        </w:rPr>
        <w:t>nacenenie</w:t>
      </w:r>
      <w:proofErr w:type="spellEnd"/>
      <w:r w:rsidRPr="00AA6FCA">
        <w:rPr>
          <w:rFonts w:cstheme="minorHAnsi"/>
          <w:noProof w:val="0"/>
        </w:rPr>
        <w:t xml:space="preserve">. </w:t>
      </w:r>
    </w:p>
    <w:p w14:paraId="268F7BA4" w14:textId="77777777" w:rsidR="00AA6FCA" w:rsidRPr="00AA6FCA" w:rsidRDefault="00AA6FCA" w:rsidP="00AA6FCA">
      <w:pPr>
        <w:spacing w:after="0"/>
        <w:jc w:val="both"/>
        <w:rPr>
          <w:rFonts w:cstheme="minorHAnsi"/>
          <w:noProof w:val="0"/>
        </w:rPr>
      </w:pPr>
    </w:p>
    <w:p w14:paraId="6986FEE5" w14:textId="77777777" w:rsidR="00AA6FCA" w:rsidRPr="00AA6FCA" w:rsidRDefault="00AA6FCA" w:rsidP="00AA6FCA">
      <w:pPr>
        <w:spacing w:after="0"/>
        <w:jc w:val="both"/>
        <w:rPr>
          <w:rFonts w:cstheme="minorHAnsi"/>
          <w:noProof w:val="0"/>
        </w:rPr>
      </w:pPr>
      <w:r w:rsidRPr="00AA6FCA">
        <w:rPr>
          <w:rFonts w:cstheme="minorHAnsi"/>
          <w:noProof w:val="0"/>
        </w:rPr>
        <w:t xml:space="preserve">Položka </w:t>
      </w:r>
      <w:proofErr w:type="spellStart"/>
      <w:r w:rsidRPr="00AA6FCA">
        <w:rPr>
          <w:rFonts w:cstheme="minorHAnsi"/>
          <w:noProof w:val="0"/>
        </w:rPr>
        <w:t>P.č</w:t>
      </w:r>
      <w:proofErr w:type="spellEnd"/>
      <w:r w:rsidRPr="00AA6FCA">
        <w:rPr>
          <w:rFonts w:cstheme="minorHAnsi"/>
          <w:noProof w:val="0"/>
        </w:rPr>
        <w:t xml:space="preserve">. 10 Operatívny monitoring vo ZV 4 Časť 2 FORMULÁR PLATIEB“ v hárku „Všeobecné položky celkom“ predstavuje celkovú cenu za výkon operatívneho monitoringu (viď hárok „VP – Operatívny monitoring“) v súlade s požiadavkami uvedenými vo Zväzku 3, časť 1, bod 3.7.5 SP. </w:t>
      </w:r>
    </w:p>
    <w:p w14:paraId="7AED797E" w14:textId="77777777" w:rsidR="00AA6FCA" w:rsidRPr="00AA6FCA" w:rsidRDefault="00AA6FCA" w:rsidP="00AA6FCA">
      <w:pPr>
        <w:spacing w:after="0"/>
        <w:jc w:val="both"/>
        <w:rPr>
          <w:rFonts w:cstheme="minorHAnsi"/>
          <w:noProof w:val="0"/>
        </w:rPr>
      </w:pPr>
      <w:r w:rsidRPr="00AA6FCA">
        <w:rPr>
          <w:rFonts w:cstheme="minorHAnsi"/>
          <w:noProof w:val="0"/>
        </w:rPr>
        <w:t>Položka Operatívny monitoring bude v súlade so ZV 4 Časť 1 PREAMBULA fakturovaná na základe skutočne vykonaných prác.</w:t>
      </w:r>
    </w:p>
    <w:p w14:paraId="035AE2F8" w14:textId="77777777" w:rsidR="00AA6FCA" w:rsidRPr="00AA6FCA" w:rsidRDefault="00AA6FCA" w:rsidP="00AA6FCA">
      <w:pPr>
        <w:spacing w:after="0"/>
        <w:jc w:val="both"/>
        <w:rPr>
          <w:rFonts w:cstheme="minorHAnsi"/>
          <w:noProof w:val="0"/>
        </w:rPr>
      </w:pPr>
      <w:r w:rsidRPr="00AA6FCA">
        <w:rPr>
          <w:rFonts w:cstheme="minorHAnsi"/>
          <w:noProof w:val="0"/>
        </w:rPr>
        <w:t xml:space="preserve">Zároveň uvádzame, že v predmetnom hárku je uvedené množstvo za položku 1 a M.J. </w:t>
      </w:r>
      <w:proofErr w:type="spellStart"/>
      <w:r w:rsidRPr="00AA6FCA">
        <w:rPr>
          <w:rFonts w:cstheme="minorHAnsi"/>
          <w:noProof w:val="0"/>
        </w:rPr>
        <w:t>sub</w:t>
      </w:r>
      <w:proofErr w:type="spellEnd"/>
      <w:r w:rsidRPr="00AA6FCA">
        <w:rPr>
          <w:rFonts w:cstheme="minorHAnsi"/>
          <w:noProof w:val="0"/>
        </w:rPr>
        <w:t xml:space="preserve">. </w:t>
      </w:r>
    </w:p>
    <w:p w14:paraId="50C1F1E0" w14:textId="77777777" w:rsidR="00AA6FCA" w:rsidRPr="00AA6FCA" w:rsidRDefault="00AA6FCA" w:rsidP="00AA6FCA">
      <w:pPr>
        <w:spacing w:after="0"/>
        <w:jc w:val="both"/>
        <w:rPr>
          <w:rFonts w:cstheme="minorHAnsi"/>
          <w:noProof w:val="0"/>
        </w:rPr>
      </w:pPr>
    </w:p>
    <w:p w14:paraId="3B68F78A" w14:textId="77777777" w:rsidR="00AA6FCA" w:rsidRPr="00AA6FCA" w:rsidRDefault="00AA6FCA" w:rsidP="00AA6FCA">
      <w:pPr>
        <w:spacing w:after="0"/>
        <w:jc w:val="both"/>
        <w:rPr>
          <w:rFonts w:cstheme="minorHAnsi"/>
          <w:noProof w:val="0"/>
        </w:rPr>
      </w:pPr>
      <w:r w:rsidRPr="00AA6FCA">
        <w:rPr>
          <w:rFonts w:cstheme="minorHAnsi"/>
          <w:noProof w:val="0"/>
        </w:rPr>
        <w:t xml:space="preserve">Položka </w:t>
      </w:r>
      <w:proofErr w:type="spellStart"/>
      <w:r w:rsidRPr="00AA6FCA">
        <w:rPr>
          <w:rFonts w:cstheme="minorHAnsi"/>
          <w:noProof w:val="0"/>
        </w:rPr>
        <w:t>P.č</w:t>
      </w:r>
      <w:proofErr w:type="spellEnd"/>
      <w:r w:rsidRPr="00AA6FCA">
        <w:rPr>
          <w:rFonts w:cstheme="minorHAnsi"/>
          <w:noProof w:val="0"/>
        </w:rPr>
        <w:t>. 15 Dokumentácia skutočného stavu (</w:t>
      </w:r>
      <w:proofErr w:type="spellStart"/>
      <w:r w:rsidRPr="00AA6FCA">
        <w:rPr>
          <w:rFonts w:cstheme="minorHAnsi"/>
          <w:noProof w:val="0"/>
        </w:rPr>
        <w:t>pasport</w:t>
      </w:r>
      <w:proofErr w:type="spellEnd"/>
      <w:r w:rsidRPr="00AA6FCA">
        <w:rPr>
          <w:rFonts w:cstheme="minorHAnsi"/>
          <w:noProof w:val="0"/>
        </w:rPr>
        <w:t xml:space="preserve">) vo ZV 4 Časť 2 FORMULÁR PLATIEB“ v hárku „Všeobecné položky celkom“ (vyplýva z popisu položky v Preambule - Zväzok 3, časť 1, čl. 2.3.4) predstavuje cenu za činnosti uvedené vo Zväzku 3, časť 1, bod 2.3.4 SP. </w:t>
      </w:r>
    </w:p>
    <w:p w14:paraId="44ED48D1" w14:textId="77777777" w:rsidR="00AA6FCA" w:rsidRPr="00AA6FCA" w:rsidRDefault="00AA6FCA" w:rsidP="00AA6FCA">
      <w:pPr>
        <w:spacing w:after="0"/>
        <w:jc w:val="both"/>
        <w:rPr>
          <w:rFonts w:cstheme="minorHAnsi"/>
          <w:noProof w:val="0"/>
        </w:rPr>
      </w:pPr>
    </w:p>
    <w:p w14:paraId="5E0F520A" w14:textId="77777777" w:rsidR="00AA6FCA" w:rsidRPr="00AA6FCA" w:rsidRDefault="00AA6FCA" w:rsidP="00AA6FCA">
      <w:pPr>
        <w:spacing w:after="0"/>
        <w:jc w:val="both"/>
        <w:rPr>
          <w:rFonts w:cstheme="minorHAnsi"/>
          <w:noProof w:val="0"/>
        </w:rPr>
      </w:pPr>
      <w:r w:rsidRPr="00AA6FCA">
        <w:rPr>
          <w:rFonts w:cstheme="minorHAnsi"/>
          <w:noProof w:val="0"/>
        </w:rPr>
        <w:t xml:space="preserve">Dopĺňame informáciu, že počet 10 ks v hárku „VP – Operatívny monitoring“ P. č. 6 Pasportizácia objektov v blízkosti stavby zahŕňa náklady na opätovne vykonanú pasportizáciu dotknutých objektov (predbežne </w:t>
      </w:r>
      <w:proofErr w:type="spellStart"/>
      <w:r w:rsidRPr="00AA6FCA">
        <w:rPr>
          <w:rFonts w:cstheme="minorHAnsi"/>
          <w:noProof w:val="0"/>
        </w:rPr>
        <w:t>naceňovaný</w:t>
      </w:r>
      <w:proofErr w:type="spellEnd"/>
      <w:r w:rsidRPr="00AA6FCA">
        <w:rPr>
          <w:rFonts w:cstheme="minorHAnsi"/>
          <w:noProof w:val="0"/>
        </w:rPr>
        <w:t xml:space="preserve"> počet 10 objektov) v súlade s požiadavkami uvedenými v SP vo Zväzku 3, časť 1, bod 3.7.5 odstavec V. Pasportizácia objektov v blízkosti stavby. </w:t>
      </w:r>
    </w:p>
    <w:p w14:paraId="0CCB3ADA" w14:textId="77777777" w:rsidR="00AA6FCA" w:rsidRPr="00AA6FCA" w:rsidRDefault="00AA6FCA" w:rsidP="00AA6FCA">
      <w:pPr>
        <w:spacing w:after="0"/>
        <w:jc w:val="both"/>
        <w:rPr>
          <w:rFonts w:cstheme="minorHAnsi"/>
          <w:noProof w:val="0"/>
        </w:rPr>
      </w:pPr>
      <w:r w:rsidRPr="00AA6FCA">
        <w:rPr>
          <w:rFonts w:cstheme="minorHAnsi"/>
          <w:noProof w:val="0"/>
        </w:rPr>
        <w:t>Položka Operatívny monitoring bude v súlade so ZV 4 Časť 1 PREAMBULA fakturovaná na základe skutočne vykonaných prác.</w:t>
      </w:r>
    </w:p>
    <w:p w14:paraId="718115CA" w14:textId="7EC67C71" w:rsidR="00044FD4" w:rsidRDefault="00044FD4" w:rsidP="007B1659">
      <w:pPr>
        <w:spacing w:after="0"/>
        <w:jc w:val="both"/>
        <w:rPr>
          <w:rFonts w:cstheme="minorHAnsi"/>
        </w:rPr>
      </w:pPr>
    </w:p>
    <w:p w14:paraId="1FA10333" w14:textId="77777777" w:rsidR="00953567" w:rsidRDefault="00953567" w:rsidP="007B1659">
      <w:pPr>
        <w:spacing w:after="0"/>
        <w:jc w:val="both"/>
        <w:rPr>
          <w:rFonts w:cstheme="minorHAnsi"/>
        </w:rPr>
      </w:pPr>
    </w:p>
    <w:p w14:paraId="7A447CB3" w14:textId="4C0E6E04" w:rsidR="00044FD4" w:rsidRPr="00E6170E" w:rsidRDefault="00044FD4" w:rsidP="00044FD4">
      <w:pPr>
        <w:spacing w:after="0" w:line="257" w:lineRule="auto"/>
        <w:jc w:val="both"/>
        <w:rPr>
          <w:rFonts w:cstheme="minorHAnsi"/>
          <w:b/>
        </w:rPr>
      </w:pPr>
      <w:r>
        <w:rPr>
          <w:rFonts w:cstheme="minorHAnsi"/>
          <w:b/>
        </w:rPr>
        <w:lastRenderedPageBreak/>
        <w:t>23</w:t>
      </w:r>
      <w:r w:rsidRPr="00E6170E">
        <w:rPr>
          <w:rFonts w:cstheme="minorHAnsi"/>
          <w:b/>
        </w:rPr>
        <w:t>.</w:t>
      </w:r>
    </w:p>
    <w:p w14:paraId="3070C9F4" w14:textId="77777777" w:rsidR="00044FD4" w:rsidRPr="00D4096D" w:rsidRDefault="00044FD4" w:rsidP="00044FD4">
      <w:pPr>
        <w:spacing w:after="0" w:line="257" w:lineRule="auto"/>
        <w:jc w:val="both"/>
        <w:rPr>
          <w:rFonts w:cstheme="minorHAnsi"/>
          <w:b/>
          <w:u w:val="single"/>
        </w:rPr>
      </w:pPr>
      <w:r w:rsidRPr="00E6170E">
        <w:rPr>
          <w:rFonts w:cstheme="minorHAnsi"/>
          <w:b/>
          <w:u w:val="single"/>
        </w:rPr>
        <w:t>Otázka záujemcu:</w:t>
      </w:r>
    </w:p>
    <w:p w14:paraId="720050E8" w14:textId="418613CC" w:rsidR="00044FD4" w:rsidRPr="00044FD4" w:rsidRDefault="00044FD4" w:rsidP="00044FD4">
      <w:pPr>
        <w:spacing w:after="0"/>
        <w:jc w:val="both"/>
      </w:pPr>
      <w:r w:rsidRPr="00044FD4">
        <w:t>Vo všeobecnej položke P.č. 4 je na prevádzku Zariadenie staveniska uvedený počet dní - množstvo 1 395. Lehota výstavby je ale 1 000 dní. Žiadame obstarávateľa o opravu množstva k tejto položke.</w:t>
      </w:r>
    </w:p>
    <w:p w14:paraId="112CC820" w14:textId="77777777" w:rsidR="00044FD4" w:rsidRDefault="00044FD4" w:rsidP="00044FD4">
      <w:pPr>
        <w:spacing w:after="0" w:line="257" w:lineRule="auto"/>
        <w:jc w:val="both"/>
        <w:rPr>
          <w:rFonts w:cstheme="minorHAnsi"/>
          <w:b/>
          <w:u w:val="single"/>
        </w:rPr>
      </w:pPr>
      <w:r w:rsidRPr="009E749F">
        <w:rPr>
          <w:rFonts w:cstheme="minorHAnsi"/>
          <w:b/>
          <w:u w:val="single"/>
        </w:rPr>
        <w:t>Odpoveď verejného obstarávateľa:</w:t>
      </w:r>
    </w:p>
    <w:p w14:paraId="278C0DCE" w14:textId="77777777" w:rsidR="008C1DA4" w:rsidRPr="008C1DA4" w:rsidRDefault="008C1DA4" w:rsidP="008C1DA4">
      <w:pPr>
        <w:spacing w:after="0" w:line="240" w:lineRule="auto"/>
        <w:jc w:val="both"/>
        <w:rPr>
          <w:rFonts w:cstheme="minorHAnsi"/>
          <w:noProof w:val="0"/>
        </w:rPr>
      </w:pPr>
      <w:r w:rsidRPr="008C1DA4">
        <w:rPr>
          <w:rFonts w:cstheme="minorHAnsi"/>
          <w:noProof w:val="0"/>
        </w:rPr>
        <w:t>Verejný obstarávateľ upravil položku do Zväzku 4 Časť 2 Formulár platieb súťažných podkladov. Upravená položka je pre prehľadnosť vyznačená červenou farbou.  </w:t>
      </w:r>
    </w:p>
    <w:p w14:paraId="285AE90B" w14:textId="77777777" w:rsidR="0064494F" w:rsidRDefault="0064494F" w:rsidP="007B1659">
      <w:pPr>
        <w:spacing w:after="0"/>
        <w:jc w:val="both"/>
        <w:rPr>
          <w:rFonts w:cstheme="minorHAnsi"/>
        </w:rPr>
      </w:pPr>
    </w:p>
    <w:p w14:paraId="1C9A1F0B" w14:textId="75CA941D" w:rsidR="0064494F" w:rsidRPr="00E6170E" w:rsidRDefault="0064494F" w:rsidP="0064494F">
      <w:pPr>
        <w:spacing w:after="0" w:line="257" w:lineRule="auto"/>
        <w:jc w:val="both"/>
        <w:rPr>
          <w:rFonts w:cstheme="minorHAnsi"/>
          <w:b/>
        </w:rPr>
      </w:pPr>
      <w:bookmarkStart w:id="3" w:name="_Hlk195601812"/>
      <w:r>
        <w:rPr>
          <w:rFonts w:cstheme="minorHAnsi"/>
          <w:b/>
        </w:rPr>
        <w:t>24</w:t>
      </w:r>
      <w:r w:rsidRPr="00E6170E">
        <w:rPr>
          <w:rFonts w:cstheme="minorHAnsi"/>
          <w:b/>
        </w:rPr>
        <w:t>.</w:t>
      </w:r>
    </w:p>
    <w:p w14:paraId="5FA5A696" w14:textId="77777777" w:rsidR="0064494F" w:rsidRPr="00D4096D" w:rsidRDefault="0064494F" w:rsidP="0064494F">
      <w:pPr>
        <w:spacing w:after="0" w:line="257" w:lineRule="auto"/>
        <w:jc w:val="both"/>
        <w:rPr>
          <w:rFonts w:cstheme="minorHAnsi"/>
          <w:b/>
          <w:u w:val="single"/>
        </w:rPr>
      </w:pPr>
      <w:r w:rsidRPr="00E6170E">
        <w:rPr>
          <w:rFonts w:cstheme="minorHAnsi"/>
          <w:b/>
          <w:u w:val="single"/>
        </w:rPr>
        <w:t>Otázka záujemcu:</w:t>
      </w:r>
    </w:p>
    <w:p w14:paraId="080338A1" w14:textId="4F4F12A7" w:rsidR="0064494F" w:rsidRPr="0064494F" w:rsidRDefault="0064494F" w:rsidP="0064494F">
      <w:pPr>
        <w:pStyle w:val="Zkladntext20"/>
        <w:shd w:val="clear" w:color="auto" w:fill="auto"/>
        <w:tabs>
          <w:tab w:val="left" w:pos="334"/>
        </w:tabs>
        <w:spacing w:before="0" w:after="0" w:line="240" w:lineRule="auto"/>
        <w:ind w:firstLine="0"/>
        <w:rPr>
          <w:rFonts w:asciiTheme="minorHAnsi" w:eastAsiaTheme="minorHAnsi" w:hAnsiTheme="minorHAnsi" w:cstheme="minorBidi"/>
          <w:noProof/>
          <w:kern w:val="2"/>
          <w:sz w:val="22"/>
          <w:szCs w:val="22"/>
          <w14:ligatures w14:val="standardContextual"/>
        </w:rPr>
      </w:pPr>
      <w:r w:rsidRPr="0064494F">
        <w:rPr>
          <w:rFonts w:asciiTheme="minorHAnsi" w:eastAsiaTheme="minorHAnsi" w:hAnsiTheme="minorHAnsi" w:cstheme="minorBidi"/>
          <w:noProof/>
          <w:kern w:val="2"/>
          <w:sz w:val="22"/>
          <w:szCs w:val="22"/>
          <w14:ligatures w14:val="standardContextual"/>
        </w:rPr>
        <w:t>V súťažných podkladoch, vo zväzku 3, v časti 4 (Technické požiadavky objednávateľa) je v bode 3.44 uvedená požiadavka: „V SSÚD sa v rámci stavby dodá a nainštaluje klient na prehliadanie kamier a zároveň sa do tohto klienta pripoja aj ostatné kamery aktuálne prevádzkované a zobrazované v SSÚD.“ Pre výber kompatibilného riešenia potrebujeme vedieť:</w:t>
      </w:r>
    </w:p>
    <w:p w14:paraId="7EA03434" w14:textId="28CC7BB8" w:rsidR="0064494F" w:rsidRPr="0064494F" w:rsidRDefault="0064494F" w:rsidP="0064494F">
      <w:pPr>
        <w:pStyle w:val="Zkladntext20"/>
        <w:numPr>
          <w:ilvl w:val="0"/>
          <w:numId w:val="43"/>
        </w:numPr>
        <w:shd w:val="clear" w:color="auto" w:fill="auto"/>
        <w:tabs>
          <w:tab w:val="left" w:pos="284"/>
        </w:tabs>
        <w:spacing w:before="0" w:after="0" w:line="240" w:lineRule="auto"/>
        <w:ind w:firstLine="0"/>
        <w:rPr>
          <w:rFonts w:asciiTheme="minorHAnsi" w:eastAsiaTheme="minorHAnsi" w:hAnsiTheme="minorHAnsi" w:cstheme="minorBidi"/>
          <w:noProof/>
          <w:kern w:val="2"/>
          <w:sz w:val="22"/>
          <w:szCs w:val="22"/>
          <w14:ligatures w14:val="standardContextual"/>
        </w:rPr>
      </w:pPr>
      <w:r w:rsidRPr="0064494F">
        <w:rPr>
          <w:rFonts w:asciiTheme="minorHAnsi" w:eastAsiaTheme="minorHAnsi" w:hAnsiTheme="minorHAnsi" w:cstheme="minorBidi"/>
          <w:noProof/>
          <w:kern w:val="2"/>
          <w:sz w:val="22"/>
          <w:szCs w:val="22"/>
          <w14:ligatures w14:val="standardContextual"/>
        </w:rPr>
        <w:t>Je požadované dodať iba softvérového  klienta ,alebo aj hardvérové vybavenie (videoserver/záznamník)?</w:t>
      </w:r>
    </w:p>
    <w:p w14:paraId="6968F323" w14:textId="1191E59D" w:rsidR="00044FD4" w:rsidRPr="0064494F" w:rsidRDefault="0064494F" w:rsidP="0064494F">
      <w:pPr>
        <w:pStyle w:val="Odsekzoznamu"/>
        <w:numPr>
          <w:ilvl w:val="0"/>
          <w:numId w:val="43"/>
        </w:numPr>
        <w:tabs>
          <w:tab w:val="left" w:pos="284"/>
        </w:tabs>
        <w:spacing w:after="0" w:line="240" w:lineRule="auto"/>
        <w:ind w:left="0"/>
        <w:rPr>
          <w:rFonts w:asciiTheme="minorHAnsi" w:eastAsiaTheme="minorHAnsi" w:hAnsiTheme="minorHAnsi" w:cstheme="minorBidi"/>
          <w:sz w:val="22"/>
          <w:szCs w:val="22"/>
        </w:rPr>
      </w:pPr>
      <w:r w:rsidRPr="0064494F">
        <w:rPr>
          <w:rFonts w:asciiTheme="minorHAnsi" w:eastAsiaTheme="minorHAnsi" w:hAnsiTheme="minorHAnsi" w:cstheme="minorBidi"/>
          <w:sz w:val="22"/>
          <w:szCs w:val="22"/>
        </w:rPr>
        <w:t>Zverejní obstarávateľ špecifikáciu existujúceho systému, t.j. počet aktuálne prevádzkovaných kamier a ich typ, ako aj typ existujúceho záznamníku/videoservera na SSÚD Malacky?</w:t>
      </w:r>
    </w:p>
    <w:p w14:paraId="7AEF4F5E" w14:textId="77777777" w:rsidR="0064494F" w:rsidRDefault="0064494F" w:rsidP="0064494F">
      <w:pPr>
        <w:spacing w:after="0" w:line="257" w:lineRule="auto"/>
        <w:jc w:val="both"/>
        <w:rPr>
          <w:rFonts w:cstheme="minorHAnsi"/>
          <w:b/>
          <w:u w:val="single"/>
        </w:rPr>
      </w:pPr>
      <w:r w:rsidRPr="009E749F">
        <w:rPr>
          <w:rFonts w:cstheme="minorHAnsi"/>
          <w:b/>
          <w:u w:val="single"/>
        </w:rPr>
        <w:t>Odpoveď verejného obstarávateľa:</w:t>
      </w:r>
      <w:bookmarkEnd w:id="3"/>
    </w:p>
    <w:p w14:paraId="2FCCFD51" w14:textId="77777777" w:rsidR="008C1DA4" w:rsidRPr="008C1DA4" w:rsidRDefault="008C1DA4" w:rsidP="008C1DA4">
      <w:pPr>
        <w:tabs>
          <w:tab w:val="left" w:pos="284"/>
        </w:tabs>
        <w:spacing w:after="0"/>
        <w:jc w:val="both"/>
        <w:rPr>
          <w:rFonts w:cstheme="minorHAnsi"/>
          <w:noProof w:val="0"/>
        </w:rPr>
      </w:pPr>
      <w:r w:rsidRPr="008C1DA4">
        <w:rPr>
          <w:rFonts w:cstheme="minorHAnsi"/>
          <w:noProof w:val="0"/>
        </w:rPr>
        <w:t>a)</w:t>
      </w:r>
      <w:r w:rsidRPr="008C1DA4">
        <w:rPr>
          <w:rFonts w:cstheme="minorHAnsi"/>
          <w:noProof w:val="0"/>
        </w:rPr>
        <w:tab/>
        <w:t>Požaduje sa dodať aj HW vybavenie (</w:t>
      </w:r>
      <w:proofErr w:type="spellStart"/>
      <w:r w:rsidRPr="008C1DA4">
        <w:rPr>
          <w:rFonts w:cstheme="minorHAnsi"/>
          <w:noProof w:val="0"/>
        </w:rPr>
        <w:t>videoserver</w:t>
      </w:r>
      <w:proofErr w:type="spellEnd"/>
      <w:r w:rsidRPr="008C1DA4">
        <w:rPr>
          <w:rFonts w:cstheme="minorHAnsi"/>
          <w:noProof w:val="0"/>
        </w:rPr>
        <w:t xml:space="preserve"> / klient.), Keďže v čase realizácie bude už aktuálne zariadenie nutné vymeniť (fyzické zastaranie).</w:t>
      </w:r>
    </w:p>
    <w:p w14:paraId="661EDFE5" w14:textId="77777777" w:rsidR="008C1DA4" w:rsidRPr="008C1DA4" w:rsidRDefault="008C1DA4" w:rsidP="008C1DA4">
      <w:pPr>
        <w:tabs>
          <w:tab w:val="left" w:pos="284"/>
        </w:tabs>
        <w:spacing w:after="0"/>
        <w:jc w:val="both"/>
        <w:rPr>
          <w:rFonts w:cstheme="minorHAnsi"/>
          <w:noProof w:val="0"/>
        </w:rPr>
      </w:pPr>
      <w:r w:rsidRPr="008C1DA4">
        <w:rPr>
          <w:rFonts w:cstheme="minorHAnsi"/>
          <w:noProof w:val="0"/>
        </w:rPr>
        <w:t>b)</w:t>
      </w:r>
      <w:r w:rsidRPr="008C1DA4">
        <w:rPr>
          <w:rFonts w:cstheme="minorHAnsi"/>
          <w:noProof w:val="0"/>
        </w:rPr>
        <w:tab/>
        <w:t>Aktuálnym video systémom používaným na SSÚD Malacky je systém (klient) VDG SENSE. Prostredníctvom tohto video klienta sú zobrazované digitálne výstupy z kamier zo susedného hraničiaceho úseku v Bratislave (vybrané kamery prevádzkované na SSÚD2 BA). Stream je spracovávaný v kodeku H.264. Do novo dodaného HW vybavenia v zmysle odpovede na bod a) sa požaduje integrácia týchto zariadení a ich 100% kompatibilita. (Samotný úsek spravovaný SSÚD1 Malacky v súčasnosti zatiaľ nedisponuje kamerami informačného  a riadiaceho systému diaľnice, keďže projekt „Modernizácia IRSD na diaľnici D2 Št. hr. SR/ČR – BA Lamač“ nebol zrealizovaný.)</w:t>
      </w:r>
    </w:p>
    <w:p w14:paraId="3479D56C" w14:textId="49C4D557" w:rsidR="00D4096D" w:rsidRDefault="00D4096D" w:rsidP="007B1659">
      <w:pPr>
        <w:spacing w:after="0"/>
        <w:jc w:val="both"/>
        <w:rPr>
          <w:rFonts w:cstheme="minorHAnsi"/>
        </w:rPr>
      </w:pPr>
    </w:p>
    <w:p w14:paraId="6BF27C5C" w14:textId="0B2DCDA5" w:rsidR="0064494F" w:rsidRPr="00E6170E" w:rsidRDefault="0064494F" w:rsidP="0064494F">
      <w:pPr>
        <w:spacing w:after="0" w:line="257" w:lineRule="auto"/>
        <w:jc w:val="both"/>
        <w:rPr>
          <w:rFonts w:cstheme="minorHAnsi"/>
          <w:b/>
        </w:rPr>
      </w:pPr>
      <w:r>
        <w:rPr>
          <w:rFonts w:cstheme="minorHAnsi"/>
          <w:b/>
        </w:rPr>
        <w:t>25</w:t>
      </w:r>
      <w:r w:rsidRPr="00E6170E">
        <w:rPr>
          <w:rFonts w:cstheme="minorHAnsi"/>
          <w:b/>
        </w:rPr>
        <w:t>.</w:t>
      </w:r>
    </w:p>
    <w:p w14:paraId="5099D40D" w14:textId="77777777" w:rsidR="0064494F" w:rsidRPr="00D4096D" w:rsidRDefault="0064494F" w:rsidP="0064494F">
      <w:pPr>
        <w:spacing w:after="0" w:line="257" w:lineRule="auto"/>
        <w:jc w:val="both"/>
        <w:rPr>
          <w:rFonts w:cstheme="minorHAnsi"/>
          <w:b/>
          <w:u w:val="single"/>
        </w:rPr>
      </w:pPr>
      <w:r w:rsidRPr="00E6170E">
        <w:rPr>
          <w:rFonts w:cstheme="minorHAnsi"/>
          <w:b/>
          <w:u w:val="single"/>
        </w:rPr>
        <w:t>Otázka záujemcu:</w:t>
      </w:r>
    </w:p>
    <w:p w14:paraId="540AA982" w14:textId="668F317F" w:rsidR="0064494F" w:rsidRPr="0064494F" w:rsidRDefault="0064494F" w:rsidP="0064494F">
      <w:pPr>
        <w:spacing w:after="0"/>
        <w:jc w:val="both"/>
        <w:rPr>
          <w:rFonts w:cstheme="minorHAnsi"/>
        </w:rPr>
      </w:pPr>
      <w:r w:rsidRPr="0064494F">
        <w:rPr>
          <w:rFonts w:cstheme="minorHAnsi"/>
        </w:rPr>
        <w:t>V súťažných podkladoch, v technickej správe DÚR v kapitole 9.4 sú popísané požiadavky na objekt „690-11 Informačný systém diaľnice D2-technologická časť</w:t>
      </w:r>
      <w:r w:rsidR="00FA032C">
        <w:rPr>
          <w:rFonts w:cstheme="minorHAnsi"/>
        </w:rPr>
        <w:t>“</w:t>
      </w:r>
      <w:r w:rsidRPr="0064494F">
        <w:rPr>
          <w:rFonts w:cstheme="minorHAnsi"/>
        </w:rPr>
        <w:t xml:space="preserve"> (strana 99 až 100). Medzi navrhnutými technologickými zariadeniami ISD je uvedený portál premenného dopravného značenia PZI06</w:t>
      </w:r>
      <w:r w:rsidR="00FA032C">
        <w:rPr>
          <w:rFonts w:cstheme="minorHAnsi"/>
        </w:rPr>
        <w:t xml:space="preserve">  </w:t>
      </w:r>
      <w:r w:rsidRPr="0064494F">
        <w:rPr>
          <w:rFonts w:cstheme="minorHAnsi"/>
        </w:rPr>
        <w:t>v</w:t>
      </w:r>
      <w:r w:rsidR="00FA032C">
        <w:rPr>
          <w:rFonts w:cstheme="minorHAnsi"/>
        </w:rPr>
        <w:t xml:space="preserve"> </w:t>
      </w:r>
      <w:r w:rsidRPr="0064494F">
        <w:rPr>
          <w:rFonts w:cstheme="minorHAnsi"/>
        </w:rPr>
        <w:t>km 27,794. Tento portál sa však v Technických požiadavkách objednávateľa (zväzok 3, časť 4, bod 3.44) nespomína.</w:t>
      </w:r>
    </w:p>
    <w:p w14:paraId="3815B50C" w14:textId="77777777" w:rsidR="0064494F" w:rsidRPr="0064494F" w:rsidRDefault="0064494F" w:rsidP="00FA032C">
      <w:pPr>
        <w:tabs>
          <w:tab w:val="left" w:pos="284"/>
        </w:tabs>
        <w:spacing w:after="0"/>
        <w:jc w:val="both"/>
        <w:rPr>
          <w:rFonts w:cstheme="minorHAnsi"/>
        </w:rPr>
      </w:pPr>
      <w:r w:rsidRPr="0064494F">
        <w:rPr>
          <w:rFonts w:cstheme="minorHAnsi"/>
        </w:rPr>
        <w:t>a)</w:t>
      </w:r>
      <w:r w:rsidRPr="0064494F">
        <w:rPr>
          <w:rFonts w:cstheme="minorHAnsi"/>
        </w:rPr>
        <w:tab/>
        <w:t>Je požadovaná dodávka premenného dopravného značenia (PDZ) v rámci portálu PZI06?</w:t>
      </w:r>
    </w:p>
    <w:p w14:paraId="626F11C0" w14:textId="243C7F6B" w:rsidR="008C1DA4" w:rsidRPr="00CC72B9" w:rsidRDefault="0064494F" w:rsidP="00CC72B9">
      <w:pPr>
        <w:tabs>
          <w:tab w:val="left" w:pos="284"/>
        </w:tabs>
        <w:spacing w:after="0"/>
        <w:jc w:val="both"/>
        <w:rPr>
          <w:rFonts w:cstheme="minorHAnsi"/>
        </w:rPr>
      </w:pPr>
      <w:r w:rsidRPr="0064494F">
        <w:rPr>
          <w:rFonts w:cstheme="minorHAnsi"/>
        </w:rPr>
        <w:t>b)</w:t>
      </w:r>
      <w:r w:rsidRPr="0064494F">
        <w:rPr>
          <w:rFonts w:cstheme="minorHAnsi"/>
        </w:rPr>
        <w:tab/>
        <w:t>Ak je odpoveď na prvú otázku áno, je k dispozícií projekt dopravného značenia, z ktorého by sa dala určiť veľkosť značiek, zobrazované symboly a ďalšie parametre?</w:t>
      </w:r>
    </w:p>
    <w:p w14:paraId="1F393EC1" w14:textId="6002B1E2" w:rsidR="0064494F" w:rsidRDefault="0064494F" w:rsidP="0064494F">
      <w:pPr>
        <w:spacing w:after="0"/>
        <w:jc w:val="both"/>
        <w:rPr>
          <w:rFonts w:cstheme="minorHAnsi"/>
          <w:b/>
          <w:u w:val="single"/>
        </w:rPr>
      </w:pPr>
      <w:r w:rsidRPr="009E749F">
        <w:rPr>
          <w:rFonts w:cstheme="minorHAnsi"/>
          <w:b/>
          <w:u w:val="single"/>
        </w:rPr>
        <w:t>Odpoveď verejného obstarávateľa:</w:t>
      </w:r>
    </w:p>
    <w:p w14:paraId="18A7672F" w14:textId="77777777" w:rsidR="008C1DA4" w:rsidRPr="008C1DA4" w:rsidRDefault="008C1DA4" w:rsidP="008C1DA4">
      <w:pPr>
        <w:spacing w:after="0"/>
        <w:jc w:val="both"/>
        <w:rPr>
          <w:rFonts w:cstheme="minorHAnsi"/>
          <w:noProof w:val="0"/>
        </w:rPr>
      </w:pPr>
      <w:r w:rsidRPr="008C1DA4">
        <w:rPr>
          <w:rFonts w:cstheme="minorHAnsi"/>
          <w:noProof w:val="0"/>
        </w:rPr>
        <w:t xml:space="preserve">Konštatujeme, že stavba „Modernizácia IRSD na diaľnici D2 Št. hr. SR/ČR – BA Lamač“ v súčasnosti nie je zrealizovaná a ani sa v dohľadnej dobe neráta s jej realizáciou. Preto ani žiadne zo zariadení uvedených v uchádzačom spomenutej kapitole DUR nie je zrealizované a treba na </w:t>
      </w:r>
      <w:proofErr w:type="spellStart"/>
      <w:r w:rsidRPr="008C1DA4">
        <w:rPr>
          <w:rFonts w:cstheme="minorHAnsi"/>
          <w:noProof w:val="0"/>
        </w:rPr>
        <w:t>ne</w:t>
      </w:r>
      <w:proofErr w:type="spellEnd"/>
      <w:r w:rsidRPr="008C1DA4">
        <w:rPr>
          <w:rFonts w:cstheme="minorHAnsi"/>
          <w:noProof w:val="0"/>
        </w:rPr>
        <w:t xml:space="preserve"> nahliadať ako na aktuálne neexistujúce. V rámci výstavby križovatky Rohožník boli v Súťažných podkladoch na IRSD stanovené požiadavky: </w:t>
      </w:r>
    </w:p>
    <w:p w14:paraId="692E4007" w14:textId="7F0470A6" w:rsidR="008C1DA4" w:rsidRDefault="008C1DA4" w:rsidP="008C1DA4">
      <w:pPr>
        <w:spacing w:after="0"/>
        <w:jc w:val="both"/>
        <w:rPr>
          <w:rFonts w:cstheme="minorHAnsi"/>
          <w:noProof w:val="0"/>
        </w:rPr>
      </w:pPr>
      <w:r w:rsidRPr="008C1DA4">
        <w:rPr>
          <w:rFonts w:cstheme="minorHAnsi"/>
          <w:noProof w:val="0"/>
        </w:rPr>
        <w:t>690-00     INFORMAČNÝ SYSTÉM DIAĽNICE D2 – STAVEBNÁ ČASŤ</w:t>
      </w:r>
    </w:p>
    <w:p w14:paraId="68628830" w14:textId="77777777" w:rsidR="00953567" w:rsidRPr="008C1DA4" w:rsidRDefault="00953567" w:rsidP="008C1DA4">
      <w:pPr>
        <w:spacing w:after="0"/>
        <w:jc w:val="both"/>
        <w:rPr>
          <w:rFonts w:cstheme="minorHAnsi"/>
          <w:noProof w:val="0"/>
        </w:rPr>
      </w:pPr>
    </w:p>
    <w:p w14:paraId="2E5B3119" w14:textId="77777777" w:rsidR="008C1DA4" w:rsidRPr="008C1DA4" w:rsidRDefault="008C1DA4" w:rsidP="008C1DA4">
      <w:pPr>
        <w:spacing w:after="0"/>
        <w:jc w:val="both"/>
        <w:rPr>
          <w:rFonts w:cstheme="minorHAnsi"/>
          <w:noProof w:val="0"/>
        </w:rPr>
      </w:pPr>
      <w:r w:rsidRPr="008C1DA4">
        <w:rPr>
          <w:rFonts w:cstheme="minorHAnsi"/>
          <w:noProof w:val="0"/>
        </w:rPr>
        <w:lastRenderedPageBreak/>
        <w:t xml:space="preserve">V rámci stavby sa v strednom deliacom páse vybuduje trasa pozostávajúca z HDPE rúr pre zafúknutie optických káblov. V rámci tejto stavby sa táto trasa vybuduje až po Stredisko správy a údržby diaľnic 1 Malacky (cca 1,5 km) V spoločnej trase bude uložených spolu 12ks HDPE rúr 40/33. Pre potreby IRSD budú využité 2ks chráničiek a pre potreby MDVRR SR je požiadavka pre 10ks. V mieste križovania s vozovkami a mostami sa rúry zatiahnu do chráničiek. Na začiatku trasy (cca v km 27,100) a v mieste odbočenia z diaľnice ku SSÚD (cca km 29,100) budú HDPRE rúry ukončené káblovými šachtami v ktorých sa v budúcnosti napojí pokračovanie káblovej trasy.  Do jednej z chráničiek určených pre potreby IRSD sa zafúkne v celej dĺžke trasy, až po SSÚD1, 96 vláknový single </w:t>
      </w:r>
      <w:proofErr w:type="spellStart"/>
      <w:r w:rsidRPr="008C1DA4">
        <w:rPr>
          <w:rFonts w:cstheme="minorHAnsi"/>
          <w:noProof w:val="0"/>
        </w:rPr>
        <w:t>mode</w:t>
      </w:r>
      <w:proofErr w:type="spellEnd"/>
      <w:r w:rsidRPr="008C1DA4">
        <w:rPr>
          <w:rFonts w:cstheme="minorHAnsi"/>
          <w:noProof w:val="0"/>
        </w:rPr>
        <w:t xml:space="preserve"> optický kábel. V SSÚD1 bude tento kábel ukončený na optickom patch paneli, umiestnenom v </w:t>
      </w:r>
      <w:proofErr w:type="spellStart"/>
      <w:r w:rsidRPr="008C1DA4">
        <w:rPr>
          <w:rFonts w:cstheme="minorHAnsi"/>
          <w:noProof w:val="0"/>
        </w:rPr>
        <w:t>rackovej</w:t>
      </w:r>
      <w:proofErr w:type="spellEnd"/>
      <w:r w:rsidRPr="008C1DA4">
        <w:rPr>
          <w:rFonts w:cstheme="minorHAnsi"/>
          <w:noProof w:val="0"/>
        </w:rPr>
        <w:t xml:space="preserve"> skrini. </w:t>
      </w:r>
    </w:p>
    <w:p w14:paraId="7B775CC7" w14:textId="77777777" w:rsidR="008C1DA4" w:rsidRPr="008C1DA4" w:rsidRDefault="008C1DA4" w:rsidP="008C1DA4">
      <w:pPr>
        <w:spacing w:after="0"/>
        <w:jc w:val="both"/>
        <w:rPr>
          <w:rFonts w:cstheme="minorHAnsi"/>
          <w:noProof w:val="0"/>
        </w:rPr>
      </w:pPr>
      <w:r w:rsidRPr="008C1DA4">
        <w:rPr>
          <w:rFonts w:cstheme="minorHAnsi"/>
          <w:noProof w:val="0"/>
        </w:rPr>
        <w:t>Pre účely napájania sa v spoločnej ryhe pre optické káble položí aj napájací kábel z najbližšieho možného prípojného bodu (trafostanice). Kábel treba nadimenzovať tak, aby v budúcnosti mohlo byť napojené jeho pokračovanie a aby mohol napájať aj ďalšie zariadenia. Pre účely pripojenia zariadení na elektrickú sieť sa na vhodných miestach vybudujú napäťové rozvádzače (RN).</w:t>
      </w:r>
    </w:p>
    <w:p w14:paraId="2D2F302F" w14:textId="77777777" w:rsidR="008C1DA4" w:rsidRPr="008C1DA4" w:rsidRDefault="008C1DA4" w:rsidP="008C1DA4">
      <w:pPr>
        <w:spacing w:after="0"/>
        <w:jc w:val="both"/>
        <w:rPr>
          <w:rFonts w:cstheme="minorHAnsi"/>
          <w:noProof w:val="0"/>
        </w:rPr>
      </w:pPr>
    </w:p>
    <w:p w14:paraId="06585883" w14:textId="77777777" w:rsidR="008C1DA4" w:rsidRPr="008C1DA4" w:rsidRDefault="008C1DA4" w:rsidP="008C1DA4">
      <w:pPr>
        <w:spacing w:after="0"/>
        <w:jc w:val="both"/>
        <w:rPr>
          <w:rFonts w:cstheme="minorHAnsi"/>
          <w:noProof w:val="0"/>
        </w:rPr>
      </w:pPr>
      <w:r w:rsidRPr="008C1DA4">
        <w:rPr>
          <w:rFonts w:cstheme="minorHAnsi"/>
          <w:noProof w:val="0"/>
        </w:rPr>
        <w:t>690-11     INFORMAČNÝ SYSTÉM DIAĽNICE D2 – TECHNOLOGICKÁ ČASŤ</w:t>
      </w:r>
    </w:p>
    <w:p w14:paraId="0648607A" w14:textId="77777777" w:rsidR="008C1DA4" w:rsidRPr="008C1DA4" w:rsidRDefault="008C1DA4" w:rsidP="008C1DA4">
      <w:pPr>
        <w:spacing w:after="0"/>
        <w:jc w:val="both"/>
        <w:rPr>
          <w:rFonts w:cstheme="minorHAnsi"/>
          <w:noProof w:val="0"/>
        </w:rPr>
      </w:pPr>
      <w:r w:rsidRPr="008C1DA4">
        <w:rPr>
          <w:rFonts w:cstheme="minorHAnsi"/>
          <w:noProof w:val="0"/>
        </w:rPr>
        <w:t xml:space="preserve">V rámci stavby sa nebude vykonávať oprava obojstranných telefónov núdzového volania TNV29 – TNV30 v km 27,680, naopak telefóny sa zdemontujú a odstránia.  </w:t>
      </w:r>
    </w:p>
    <w:p w14:paraId="21A9D55B" w14:textId="77777777" w:rsidR="008C1DA4" w:rsidRPr="008C1DA4" w:rsidRDefault="008C1DA4" w:rsidP="008C1DA4">
      <w:pPr>
        <w:spacing w:after="0"/>
        <w:jc w:val="both"/>
        <w:rPr>
          <w:rFonts w:cstheme="minorHAnsi"/>
          <w:noProof w:val="0"/>
        </w:rPr>
      </w:pPr>
      <w:r w:rsidRPr="008C1DA4">
        <w:rPr>
          <w:rFonts w:cstheme="minorHAnsi"/>
          <w:noProof w:val="0"/>
        </w:rPr>
        <w:t xml:space="preserve">V danom úseku  sa vybudujú dva stožiare kamerového dohľadu (KD), cca v km 27,300 a 28,050, oba s dvojicou PTZ kamier (spolu 4 kamery) a prislúchajúcou technológiou (radiče KD a pod.) a jedno </w:t>
      </w:r>
      <w:proofErr w:type="spellStart"/>
      <w:r w:rsidRPr="008C1DA4">
        <w:rPr>
          <w:rFonts w:cstheme="minorHAnsi"/>
          <w:noProof w:val="0"/>
        </w:rPr>
        <w:t>meteozariadenie</w:t>
      </w:r>
      <w:proofErr w:type="spellEnd"/>
      <w:r w:rsidRPr="008C1DA4">
        <w:rPr>
          <w:rFonts w:cstheme="minorHAnsi"/>
          <w:noProof w:val="0"/>
        </w:rPr>
        <w:t xml:space="preserve"> cca v km 27,850 minimálne vybavené  aktívnymi cestnými sondami, senzorom podpovrchovej teploty, senzorom viditeľnosti, senzorom rýchlosti a smeru vetra, zrážkovým senzorom. Toto </w:t>
      </w:r>
      <w:proofErr w:type="spellStart"/>
      <w:r w:rsidRPr="008C1DA4">
        <w:rPr>
          <w:rFonts w:cstheme="minorHAnsi"/>
          <w:noProof w:val="0"/>
        </w:rPr>
        <w:t>meteozariadenie</w:t>
      </w:r>
      <w:proofErr w:type="spellEnd"/>
      <w:r w:rsidRPr="008C1DA4">
        <w:rPr>
          <w:rFonts w:cstheme="minorHAnsi"/>
          <w:noProof w:val="0"/>
        </w:rPr>
        <w:t xml:space="preserve"> musí byť kompatibilné s ostatnými </w:t>
      </w:r>
      <w:proofErr w:type="spellStart"/>
      <w:r w:rsidRPr="008C1DA4">
        <w:rPr>
          <w:rFonts w:cstheme="minorHAnsi"/>
          <w:noProof w:val="0"/>
        </w:rPr>
        <w:t>meteozariadeniami</w:t>
      </w:r>
      <w:proofErr w:type="spellEnd"/>
      <w:r w:rsidRPr="008C1DA4">
        <w:rPr>
          <w:rFonts w:cstheme="minorHAnsi"/>
          <w:noProof w:val="0"/>
        </w:rPr>
        <w:t xml:space="preserve"> prevádzkovanými SSÚD1 Malacky a musí byť pripojené do Centrálneho meteorologického systému NDS. (presné staničenie môžu byť mierne upravené v realizačnej dokumentácií s ohľadom na možnosti umiestnenia). Všetky zariadenia budú pripojené do chrbticovej siete (96 vláknový single </w:t>
      </w:r>
      <w:proofErr w:type="spellStart"/>
      <w:r w:rsidRPr="008C1DA4">
        <w:rPr>
          <w:rFonts w:cstheme="minorHAnsi"/>
          <w:noProof w:val="0"/>
        </w:rPr>
        <w:t>mode</w:t>
      </w:r>
      <w:proofErr w:type="spellEnd"/>
      <w:r w:rsidRPr="008C1DA4">
        <w:rPr>
          <w:rFonts w:cstheme="minorHAnsi"/>
          <w:noProof w:val="0"/>
        </w:rPr>
        <w:t xml:space="preserve"> optický kábel), prostredníctvom ktorej budú dáta z nich prenášané do SSÚD1 Malacky. V SSÚD sa v rámci stavby dodá a nainštaluje klient na prehliadanie kamier a zároveň sa do tohto klienta pripoja aj ostatné kamery aktuálne prevádzkované a zobrazované v SSÚD. </w:t>
      </w:r>
    </w:p>
    <w:p w14:paraId="0B6ABDE8" w14:textId="77777777" w:rsidR="008C1DA4" w:rsidRPr="008C1DA4" w:rsidRDefault="008C1DA4" w:rsidP="008C1DA4">
      <w:pPr>
        <w:spacing w:after="0"/>
        <w:jc w:val="both"/>
        <w:rPr>
          <w:rFonts w:cstheme="minorHAnsi"/>
          <w:noProof w:val="0"/>
        </w:rPr>
      </w:pPr>
      <w:r w:rsidRPr="008C1DA4">
        <w:rPr>
          <w:rFonts w:cstheme="minorHAnsi"/>
          <w:noProof w:val="0"/>
        </w:rPr>
        <w:t xml:space="preserve">Inštalované zariadenia musia spĺňať TP029 a TP030, ako aj TKP40.   </w:t>
      </w:r>
    </w:p>
    <w:p w14:paraId="7CA3A770" w14:textId="2D5B6475" w:rsidR="0064494F" w:rsidRDefault="0064494F" w:rsidP="0064494F">
      <w:pPr>
        <w:spacing w:after="0"/>
        <w:jc w:val="both"/>
        <w:rPr>
          <w:rFonts w:cstheme="minorHAnsi"/>
        </w:rPr>
      </w:pPr>
    </w:p>
    <w:p w14:paraId="33FE9423" w14:textId="136B636E" w:rsidR="0064494F" w:rsidRPr="00E6170E" w:rsidRDefault="0064494F" w:rsidP="0064494F">
      <w:pPr>
        <w:spacing w:after="0" w:line="257" w:lineRule="auto"/>
        <w:jc w:val="both"/>
        <w:rPr>
          <w:rFonts w:cstheme="minorHAnsi"/>
          <w:b/>
        </w:rPr>
      </w:pPr>
      <w:r>
        <w:rPr>
          <w:rFonts w:cstheme="minorHAnsi"/>
          <w:b/>
        </w:rPr>
        <w:t>26</w:t>
      </w:r>
      <w:r w:rsidRPr="00E6170E">
        <w:rPr>
          <w:rFonts w:cstheme="minorHAnsi"/>
          <w:b/>
        </w:rPr>
        <w:t>.</w:t>
      </w:r>
    </w:p>
    <w:p w14:paraId="4885C361" w14:textId="77777777" w:rsidR="0064494F" w:rsidRPr="00D4096D" w:rsidRDefault="0064494F" w:rsidP="0064494F">
      <w:pPr>
        <w:spacing w:after="0" w:line="257" w:lineRule="auto"/>
        <w:jc w:val="both"/>
        <w:rPr>
          <w:rFonts w:cstheme="minorHAnsi"/>
          <w:b/>
          <w:u w:val="single"/>
        </w:rPr>
      </w:pPr>
      <w:r w:rsidRPr="00E6170E">
        <w:rPr>
          <w:rFonts w:cstheme="minorHAnsi"/>
          <w:b/>
          <w:u w:val="single"/>
        </w:rPr>
        <w:t>Otázka záujemcu:</w:t>
      </w:r>
    </w:p>
    <w:p w14:paraId="4EA530B6" w14:textId="14A4F99D" w:rsidR="0064494F" w:rsidRDefault="0064494F" w:rsidP="0064494F">
      <w:pPr>
        <w:spacing w:after="0"/>
        <w:jc w:val="both"/>
        <w:rPr>
          <w:rFonts w:cstheme="minorHAnsi"/>
        </w:rPr>
      </w:pPr>
      <w:r w:rsidRPr="0064494F">
        <w:rPr>
          <w:rFonts w:cstheme="minorHAnsi"/>
        </w:rPr>
        <w:t>V súťažných podkladoch, v technickej správe DÚR v kapitole 9.4 je popísaný objekt „614-00 Úprava NN vedenia z TS č. 0040-042" (strana 95), kde sa píše: „Z NN rozvádzača novej TS budú vyvedené nové káblové vývody typu NAYY 4x240, ktoré budú pripojené do navrhovanej skrine 1-SR4 a vyústia na existujúce NN vzdušné vedenie.". Taktiež</w:t>
      </w:r>
      <w:r w:rsidR="00FA032C">
        <w:rPr>
          <w:rFonts w:cstheme="minorHAnsi"/>
        </w:rPr>
        <w:t xml:space="preserve"> </w:t>
      </w:r>
      <w:r w:rsidRPr="0064494F">
        <w:rPr>
          <w:rFonts w:cstheme="minorHAnsi"/>
        </w:rPr>
        <w:t>je v</w:t>
      </w:r>
      <w:r w:rsidR="00FA032C">
        <w:rPr>
          <w:rFonts w:cstheme="minorHAnsi"/>
        </w:rPr>
        <w:t xml:space="preserve"> </w:t>
      </w:r>
      <w:r w:rsidRPr="0064494F">
        <w:rPr>
          <w:rFonts w:cstheme="minorHAnsi"/>
        </w:rPr>
        <w:t>technickej správe DÚR</w:t>
      </w:r>
      <w:r w:rsidR="00FA032C">
        <w:rPr>
          <w:rFonts w:cstheme="minorHAnsi"/>
        </w:rPr>
        <w:t xml:space="preserve"> </w:t>
      </w:r>
      <w:r w:rsidRPr="0064494F">
        <w:rPr>
          <w:rFonts w:cstheme="minorHAnsi"/>
        </w:rPr>
        <w:t>v kapitole 9.4 popísaný aj objekt „615-00 Prípojka NN pre verejné osvetlenie križovatky Rohožník" (strana 95 až 96), kde sa píše: „Z navrhovanej skrine 1-SR4 bude pripojený nový elektromerový rozvádzač verejného osvetlenia (RVO)". V súvislosti s vyššie uvedeným predpokladáme, že pripojenie technologických zariadení ISD na NN distribučnú sieť bude realizované z navrhovaného rozvádzača 1-SR4. Je potrebné realizovať</w:t>
      </w:r>
      <w:r w:rsidR="00FA032C">
        <w:rPr>
          <w:rFonts w:cstheme="minorHAnsi"/>
        </w:rPr>
        <w:t xml:space="preserve"> </w:t>
      </w:r>
      <w:r w:rsidRPr="0064494F">
        <w:rPr>
          <w:rFonts w:cstheme="minorHAnsi"/>
        </w:rPr>
        <w:t xml:space="preserve">za rozvádzačom </w:t>
      </w:r>
      <w:r w:rsidR="00FA032C">
        <w:rPr>
          <w:rFonts w:cstheme="minorHAnsi"/>
        </w:rPr>
        <w:t>1</w:t>
      </w:r>
      <w:r w:rsidRPr="0064494F">
        <w:rPr>
          <w:rFonts w:cstheme="minorHAnsi"/>
        </w:rPr>
        <w:t>-SR4</w:t>
      </w:r>
      <w:r w:rsidR="00FA032C">
        <w:rPr>
          <w:rFonts w:cstheme="minorHAnsi"/>
        </w:rPr>
        <w:t xml:space="preserve"> </w:t>
      </w:r>
      <w:r w:rsidRPr="0064494F">
        <w:rPr>
          <w:rFonts w:cstheme="minorHAnsi"/>
        </w:rPr>
        <w:t>aj elektromerový rozvádzač pre potreby ISD ako je to v prípade verejného osvetlenia?</w:t>
      </w:r>
    </w:p>
    <w:p w14:paraId="26299E38" w14:textId="324A931B" w:rsidR="0064494F" w:rsidRDefault="0064494F" w:rsidP="0064494F">
      <w:pPr>
        <w:spacing w:after="0"/>
        <w:jc w:val="both"/>
        <w:rPr>
          <w:rFonts w:cstheme="minorHAnsi"/>
        </w:rPr>
      </w:pPr>
      <w:r w:rsidRPr="009E749F">
        <w:rPr>
          <w:rFonts w:cstheme="minorHAnsi"/>
          <w:b/>
          <w:u w:val="single"/>
        </w:rPr>
        <w:t>Odpoveď verejného obstarávateľa:</w:t>
      </w:r>
    </w:p>
    <w:p w14:paraId="44042A8D" w14:textId="648A7606" w:rsidR="008C1DA4" w:rsidRPr="008C1DA4" w:rsidRDefault="008C1DA4" w:rsidP="008C1DA4">
      <w:pPr>
        <w:spacing w:after="0"/>
        <w:jc w:val="both"/>
        <w:rPr>
          <w:rFonts w:cstheme="minorHAnsi"/>
          <w:noProof w:val="0"/>
        </w:rPr>
      </w:pPr>
      <w:r w:rsidRPr="008C1DA4">
        <w:rPr>
          <w:rFonts w:cstheme="minorHAnsi"/>
          <w:noProof w:val="0"/>
        </w:rPr>
        <w:t>Nakoľko technická správa danej stavby vôbec nerieši napojenie ISD z dôvodu, že sa pôvodne malo riešiť napojenie na ISD, ktoré sa nezrealizovalo, požadujeme to zapracovať do projektu v ďalšom stupni so samotným elektromerovým rozvádzačom tak ako je to v prípade VO (veľkosť TS ani SR to neovplyvní).</w:t>
      </w:r>
    </w:p>
    <w:p w14:paraId="274A7F2D" w14:textId="6FFDAA07" w:rsidR="0064494F" w:rsidRDefault="0064494F" w:rsidP="0064494F">
      <w:pPr>
        <w:spacing w:after="0"/>
        <w:jc w:val="both"/>
        <w:rPr>
          <w:rFonts w:cstheme="minorHAnsi"/>
        </w:rPr>
      </w:pPr>
    </w:p>
    <w:p w14:paraId="26FFD4A6" w14:textId="2F051DC2" w:rsidR="0064494F" w:rsidRPr="00E6170E" w:rsidRDefault="0064494F" w:rsidP="0064494F">
      <w:pPr>
        <w:spacing w:after="0" w:line="257" w:lineRule="auto"/>
        <w:jc w:val="both"/>
        <w:rPr>
          <w:rFonts w:cstheme="minorHAnsi"/>
          <w:b/>
        </w:rPr>
      </w:pPr>
      <w:r>
        <w:rPr>
          <w:rFonts w:cstheme="minorHAnsi"/>
          <w:b/>
        </w:rPr>
        <w:t>27</w:t>
      </w:r>
      <w:r w:rsidRPr="00E6170E">
        <w:rPr>
          <w:rFonts w:cstheme="minorHAnsi"/>
          <w:b/>
        </w:rPr>
        <w:t>.</w:t>
      </w:r>
    </w:p>
    <w:p w14:paraId="3F8D9BFA" w14:textId="77777777" w:rsidR="0064494F" w:rsidRPr="00D4096D" w:rsidRDefault="0064494F" w:rsidP="0064494F">
      <w:pPr>
        <w:spacing w:after="0" w:line="257" w:lineRule="auto"/>
        <w:jc w:val="both"/>
        <w:rPr>
          <w:rFonts w:cstheme="minorHAnsi"/>
          <w:b/>
          <w:u w:val="single"/>
        </w:rPr>
      </w:pPr>
      <w:r w:rsidRPr="00E6170E">
        <w:rPr>
          <w:rFonts w:cstheme="minorHAnsi"/>
          <w:b/>
          <w:u w:val="single"/>
        </w:rPr>
        <w:t>Otázka záujemcu:</w:t>
      </w:r>
    </w:p>
    <w:p w14:paraId="36A59E16" w14:textId="30DB84B3" w:rsidR="0064494F" w:rsidRDefault="0064494F" w:rsidP="0064494F">
      <w:pPr>
        <w:spacing w:after="0"/>
        <w:jc w:val="both"/>
        <w:rPr>
          <w:rFonts w:cstheme="minorHAnsi"/>
        </w:rPr>
      </w:pPr>
      <w:r w:rsidRPr="0064494F">
        <w:rPr>
          <w:rFonts w:cstheme="minorHAnsi"/>
        </w:rPr>
        <w:t>V súťažných podkladoch, vo zväzku 3, v časti 1 (Všeobecné informácie a požiadavky) je v kapitole 1.6 „Ostatné požiadavky objednávateľa" v bode 27 nasledujúca požiadavka: „Zhotoviteľ zabezpeč</w:t>
      </w:r>
      <w:r w:rsidR="00FA032C">
        <w:rPr>
          <w:rFonts w:cstheme="minorHAnsi"/>
        </w:rPr>
        <w:t>í</w:t>
      </w:r>
      <w:r w:rsidRPr="0064494F">
        <w:rPr>
          <w:rFonts w:cstheme="minorHAnsi"/>
        </w:rPr>
        <w:t xml:space="preserve"> dopr</w:t>
      </w:r>
      <w:r w:rsidR="00FA032C">
        <w:rPr>
          <w:rFonts w:cstheme="minorHAnsi"/>
        </w:rPr>
        <w:t>o</w:t>
      </w:r>
      <w:r w:rsidRPr="0064494F">
        <w:rPr>
          <w:rFonts w:cstheme="minorHAnsi"/>
        </w:rPr>
        <w:t>jektovanie prepojenia (prípojky) ISD so strediskom SSÚD Malacky. Zhotoviteľ zabezpečí v</w:t>
      </w:r>
      <w:r w:rsidR="00FA032C">
        <w:rPr>
          <w:rFonts w:cstheme="minorHAnsi"/>
        </w:rPr>
        <w:t> </w:t>
      </w:r>
      <w:r w:rsidRPr="0064494F">
        <w:rPr>
          <w:rFonts w:cstheme="minorHAnsi"/>
        </w:rPr>
        <w:t>rámci</w:t>
      </w:r>
      <w:r w:rsidR="00FA032C">
        <w:rPr>
          <w:rFonts w:cstheme="minorHAnsi"/>
        </w:rPr>
        <w:t xml:space="preserve"> </w:t>
      </w:r>
      <w:r w:rsidR="00FA032C" w:rsidRPr="00FA032C">
        <w:rPr>
          <w:rFonts w:cstheme="minorHAnsi"/>
        </w:rPr>
        <w:t>projektových prác podklady pre MPU (majetkovoprávne usporiadanie) prípojky. MPU zabezpečí NDS na základe podkladov od zhotoviteľa (projektovej dokumentácie zhotoviteľa stavby) do pol roka od prevzatia dokumentácie na MPU od zhotoviteľa. Následne zabezpečí zhotov</w:t>
      </w:r>
      <w:r w:rsidR="004F7CBE">
        <w:rPr>
          <w:rFonts w:cstheme="minorHAnsi"/>
        </w:rPr>
        <w:t>i</w:t>
      </w:r>
      <w:r w:rsidR="00FA032C" w:rsidRPr="00FA032C">
        <w:rPr>
          <w:rFonts w:cstheme="minorHAnsi"/>
        </w:rPr>
        <w:t>teľ</w:t>
      </w:r>
      <w:r w:rsidR="004F7CBE">
        <w:rPr>
          <w:rFonts w:cstheme="minorHAnsi"/>
        </w:rPr>
        <w:t xml:space="preserve"> </w:t>
      </w:r>
      <w:r w:rsidR="00FA032C" w:rsidRPr="00FA032C">
        <w:rPr>
          <w:rFonts w:cstheme="minorHAnsi"/>
        </w:rPr>
        <w:t>povolenie prípojky v rámci inžinierskej činnosti. Uvedené povolenie prípojky nebude viazané na míľnik podania žiadosti o stavebné povolenie, ale ako celok ISD bude viazané k ukončeniu stavby ako celku diela. Všetky náklady si uchádzač ocení v objekte ISD.". Jedná sa o dátové prepojenie technologických zariadení ISD s SSÚD Malacky (96 vláknový optický kábel v HDPE rúrke) alebo je požadované zriadenie NN prípojky pre ISD v rámci objektu SSÚD Malacky?</w:t>
      </w:r>
    </w:p>
    <w:p w14:paraId="7170AFB9" w14:textId="0AAE8AC9" w:rsidR="0064494F" w:rsidRDefault="0064494F" w:rsidP="0064494F">
      <w:pPr>
        <w:spacing w:after="0"/>
        <w:jc w:val="both"/>
        <w:rPr>
          <w:rFonts w:cstheme="minorHAnsi"/>
        </w:rPr>
      </w:pPr>
      <w:r w:rsidRPr="009E749F">
        <w:rPr>
          <w:rFonts w:cstheme="minorHAnsi"/>
          <w:b/>
          <w:u w:val="single"/>
        </w:rPr>
        <w:t>Odpoveď verejného obstarávateľa:</w:t>
      </w:r>
    </w:p>
    <w:p w14:paraId="312F6BA6" w14:textId="49509BE9" w:rsidR="008C1DA4" w:rsidRPr="008C1DA4" w:rsidRDefault="008C1DA4" w:rsidP="008C1DA4">
      <w:pPr>
        <w:spacing w:after="0"/>
        <w:jc w:val="both"/>
        <w:rPr>
          <w:rFonts w:cstheme="minorHAnsi"/>
          <w:noProof w:val="0"/>
        </w:rPr>
      </w:pPr>
      <w:r>
        <w:rPr>
          <w:rFonts w:cstheme="minorHAnsi"/>
          <w:noProof w:val="0"/>
        </w:rPr>
        <w:t>Ide</w:t>
      </w:r>
      <w:r w:rsidRPr="008C1DA4">
        <w:rPr>
          <w:rFonts w:cstheme="minorHAnsi"/>
          <w:noProof w:val="0"/>
        </w:rPr>
        <w:t xml:space="preserve"> o dátové prepojenie technologických zariadení ISD s SSÚD Malacky (96 vláknový optický kábel v HDPE rúrke).</w:t>
      </w:r>
    </w:p>
    <w:p w14:paraId="2F7A04B1" w14:textId="23F9E7FE" w:rsidR="0064494F" w:rsidRDefault="0064494F" w:rsidP="007B1659">
      <w:pPr>
        <w:spacing w:after="0"/>
        <w:jc w:val="both"/>
        <w:rPr>
          <w:rFonts w:cstheme="minorHAnsi"/>
        </w:rPr>
      </w:pPr>
    </w:p>
    <w:p w14:paraId="4183FA6B" w14:textId="22FA264F" w:rsidR="00D70713" w:rsidRPr="00E6170E" w:rsidRDefault="00D70713" w:rsidP="00D70713">
      <w:pPr>
        <w:spacing w:after="0" w:line="257" w:lineRule="auto"/>
        <w:jc w:val="both"/>
        <w:rPr>
          <w:rFonts w:cstheme="minorHAnsi"/>
          <w:b/>
        </w:rPr>
      </w:pPr>
      <w:r>
        <w:rPr>
          <w:rFonts w:cstheme="minorHAnsi"/>
          <w:b/>
        </w:rPr>
        <w:t>28</w:t>
      </w:r>
      <w:r w:rsidRPr="00E6170E">
        <w:rPr>
          <w:rFonts w:cstheme="minorHAnsi"/>
          <w:b/>
        </w:rPr>
        <w:t>.</w:t>
      </w:r>
    </w:p>
    <w:p w14:paraId="7F2AC4E4" w14:textId="77777777" w:rsidR="00D70713" w:rsidRPr="00D4096D" w:rsidRDefault="00D70713" w:rsidP="00D70713">
      <w:pPr>
        <w:spacing w:after="0" w:line="257" w:lineRule="auto"/>
        <w:jc w:val="both"/>
        <w:rPr>
          <w:rFonts w:cstheme="minorHAnsi"/>
          <w:b/>
          <w:u w:val="single"/>
        </w:rPr>
      </w:pPr>
      <w:r w:rsidRPr="00E6170E">
        <w:rPr>
          <w:rFonts w:cstheme="minorHAnsi"/>
          <w:b/>
          <w:u w:val="single"/>
        </w:rPr>
        <w:t>Otázka záujemcu:</w:t>
      </w:r>
    </w:p>
    <w:p w14:paraId="61247A32" w14:textId="77777777" w:rsidR="00D70713" w:rsidRPr="00D70713" w:rsidRDefault="00D70713" w:rsidP="00D70713">
      <w:pPr>
        <w:spacing w:after="0"/>
        <w:jc w:val="both"/>
        <w:rPr>
          <w:rFonts w:cstheme="minorHAnsi"/>
        </w:rPr>
      </w:pPr>
      <w:r w:rsidRPr="00D70713">
        <w:rPr>
          <w:rFonts w:cstheme="minorHAnsi"/>
        </w:rPr>
        <w:t>V dokumente „ZV 4 Časť 2 FORMULÁR PLATIEB“ v hárku „VP – Operatívny monitoring“ je uvedená položka č.6 „Pasportizácia objektov v blízkosti stavby“</w:t>
      </w:r>
    </w:p>
    <w:p w14:paraId="4F70B6BE" w14:textId="77777777" w:rsidR="00D70713" w:rsidRPr="00D70713" w:rsidRDefault="00D70713" w:rsidP="00D70713">
      <w:pPr>
        <w:spacing w:after="0"/>
        <w:jc w:val="both"/>
        <w:rPr>
          <w:rFonts w:cstheme="minorHAnsi"/>
        </w:rPr>
      </w:pPr>
      <w:r w:rsidRPr="00D70713">
        <w:rPr>
          <w:rFonts w:cstheme="minorHAnsi"/>
        </w:rPr>
        <w:t>Máme za to, že táto položka nepatrí do tejto časti, ale do všeobecnej položky č.15 „Dokumentácia skutočného stavu (pasport)“.</w:t>
      </w:r>
    </w:p>
    <w:p w14:paraId="4545CBBF" w14:textId="321F640D" w:rsidR="00D70713" w:rsidRDefault="00D70713" w:rsidP="00D70713">
      <w:pPr>
        <w:spacing w:after="0"/>
        <w:jc w:val="both"/>
        <w:rPr>
          <w:rFonts w:cstheme="minorHAnsi"/>
        </w:rPr>
      </w:pPr>
      <w:r w:rsidRPr="00D70713">
        <w:rPr>
          <w:rFonts w:cstheme="minorHAnsi"/>
        </w:rPr>
        <w:t>Žiadame o prehodnotenie tejto požiadavky.</w:t>
      </w:r>
    </w:p>
    <w:p w14:paraId="16E99CC5" w14:textId="77777777" w:rsidR="00D70713" w:rsidRDefault="00D70713" w:rsidP="00D70713">
      <w:pPr>
        <w:spacing w:after="0"/>
        <w:jc w:val="both"/>
        <w:rPr>
          <w:rFonts w:cstheme="minorHAnsi"/>
        </w:rPr>
      </w:pPr>
      <w:r w:rsidRPr="009E749F">
        <w:rPr>
          <w:rFonts w:cstheme="minorHAnsi"/>
          <w:b/>
          <w:u w:val="single"/>
        </w:rPr>
        <w:t>Odpoveď verejného obstarávateľa:</w:t>
      </w:r>
    </w:p>
    <w:p w14:paraId="60C95F9F" w14:textId="77777777" w:rsidR="00AA6FCA" w:rsidRPr="00AA6FCA" w:rsidRDefault="00AA6FCA" w:rsidP="00AA6FCA">
      <w:pPr>
        <w:spacing w:after="0"/>
        <w:jc w:val="both"/>
        <w:rPr>
          <w:rFonts w:cstheme="minorHAnsi"/>
          <w:noProof w:val="0"/>
        </w:rPr>
      </w:pPr>
      <w:r w:rsidRPr="00AA6FCA">
        <w:rPr>
          <w:rFonts w:cstheme="minorHAnsi"/>
          <w:noProof w:val="0"/>
        </w:rPr>
        <w:t>Pre objasnenie otázky záujemcu uvádzame bližšie vysvetlenie dopytovaného:</w:t>
      </w:r>
    </w:p>
    <w:p w14:paraId="786DFB8C" w14:textId="77777777" w:rsidR="00AA6FCA" w:rsidRPr="00AA6FCA" w:rsidRDefault="00AA6FCA" w:rsidP="00AA6FCA">
      <w:pPr>
        <w:spacing w:after="0"/>
        <w:jc w:val="both"/>
        <w:rPr>
          <w:rFonts w:cstheme="minorHAnsi"/>
          <w:noProof w:val="0"/>
        </w:rPr>
      </w:pPr>
      <w:r w:rsidRPr="00AA6FCA">
        <w:rPr>
          <w:rFonts w:cstheme="minorHAnsi"/>
          <w:noProof w:val="0"/>
        </w:rPr>
        <w:t>Položka ZV 4 Časť 2 FORMULÁR PLATIEB“ v hárku „Všeobecné položky celkom“ č. 15 „Dokumentácia skutočného stavu (</w:t>
      </w:r>
      <w:proofErr w:type="spellStart"/>
      <w:r w:rsidRPr="00AA6FCA">
        <w:rPr>
          <w:rFonts w:cstheme="minorHAnsi"/>
          <w:noProof w:val="0"/>
        </w:rPr>
        <w:t>pasport</w:t>
      </w:r>
      <w:proofErr w:type="spellEnd"/>
      <w:r w:rsidRPr="00AA6FCA">
        <w:rPr>
          <w:rFonts w:cstheme="minorHAnsi"/>
          <w:noProof w:val="0"/>
        </w:rPr>
        <w:t>)“</w:t>
      </w:r>
    </w:p>
    <w:p w14:paraId="2E5820B2" w14:textId="77777777" w:rsidR="00AA6FCA" w:rsidRPr="00AA6FCA" w:rsidRDefault="00AA6FCA" w:rsidP="00AA6FCA">
      <w:pPr>
        <w:spacing w:after="0"/>
        <w:jc w:val="both"/>
        <w:rPr>
          <w:rFonts w:cstheme="minorHAnsi"/>
          <w:noProof w:val="0"/>
        </w:rPr>
      </w:pPr>
      <w:r w:rsidRPr="00AA6FCA">
        <w:rPr>
          <w:rFonts w:cstheme="minorHAnsi"/>
          <w:noProof w:val="0"/>
        </w:rPr>
        <w:t xml:space="preserve">V zmysle uvedeného vo Zväzku 3, časť 1, bod 2.3.4 SP predstavuje predmetná položka, </w:t>
      </w:r>
      <w:proofErr w:type="spellStart"/>
      <w:r w:rsidRPr="00AA6FCA">
        <w:rPr>
          <w:rFonts w:cstheme="minorHAnsi"/>
          <w:noProof w:val="0"/>
        </w:rPr>
        <w:t>t.j</w:t>
      </w:r>
      <w:proofErr w:type="spellEnd"/>
      <w:r w:rsidRPr="00AA6FCA">
        <w:rPr>
          <w:rFonts w:cstheme="minorHAnsi"/>
          <w:noProof w:val="0"/>
        </w:rPr>
        <w:t>. „Dokumentácia skutočného stavu (</w:t>
      </w:r>
      <w:proofErr w:type="spellStart"/>
      <w:r w:rsidRPr="00AA6FCA">
        <w:rPr>
          <w:rFonts w:cstheme="minorHAnsi"/>
          <w:noProof w:val="0"/>
        </w:rPr>
        <w:t>pasport</w:t>
      </w:r>
      <w:proofErr w:type="spellEnd"/>
      <w:r w:rsidRPr="00AA6FCA">
        <w:rPr>
          <w:rFonts w:cstheme="minorHAnsi"/>
          <w:noProof w:val="0"/>
        </w:rPr>
        <w:t xml:space="preserve">)“  komplexnú kontrolu a zdokumentovanie skutkového stavu objektov pred samotnou realizáciou stavby, ktoré sú v blízkom kontakte so stavbou, alebo pri ktorých sa predpokladá ovplyvnenie počas výstavby z dôvodu ich blízkosti k plánovanej výstavbe a následný potrebný rozsah opráv na ich uvedenie do stavu zodpovedajúcemu pred začatím výstavby. Tento </w:t>
      </w:r>
      <w:proofErr w:type="spellStart"/>
      <w:r w:rsidRPr="00AA6FCA">
        <w:rPr>
          <w:rFonts w:cstheme="minorHAnsi"/>
          <w:noProof w:val="0"/>
        </w:rPr>
        <w:t>pasport</w:t>
      </w:r>
      <w:proofErr w:type="spellEnd"/>
      <w:r w:rsidRPr="00AA6FCA">
        <w:rPr>
          <w:rFonts w:cstheme="minorHAnsi"/>
          <w:noProof w:val="0"/>
        </w:rPr>
        <w:t xml:space="preserve"> bude zároveň vykonaný v súlade s postupmi uvedenými v bode 3.7.5 Monitoring vplyvov na životné prostredie, nakoľko môže slúžiť aj ako podklad k základnému monitoringu (vykonáva verejný obstarávateľ) a bude slúžiť ako podklad v prípade realizácie operatívneho monitoringu (vykonáva v prípade potreby zhotoviteľ stavby) a ako podklad v prípade doriešenia nárokov dotknutých osôb.</w:t>
      </w:r>
    </w:p>
    <w:p w14:paraId="05EB29CE" w14:textId="77777777" w:rsidR="00AA6FCA" w:rsidRPr="00AA6FCA" w:rsidRDefault="00AA6FCA" w:rsidP="00AA6FCA">
      <w:pPr>
        <w:spacing w:after="0"/>
        <w:jc w:val="both"/>
        <w:rPr>
          <w:rFonts w:cstheme="minorHAnsi"/>
          <w:noProof w:val="0"/>
        </w:rPr>
      </w:pPr>
    </w:p>
    <w:p w14:paraId="29AF6ED9" w14:textId="77777777" w:rsidR="00AA6FCA" w:rsidRPr="00AA6FCA" w:rsidRDefault="00AA6FCA" w:rsidP="00AA6FCA">
      <w:pPr>
        <w:spacing w:after="0"/>
        <w:jc w:val="both"/>
        <w:rPr>
          <w:rFonts w:cstheme="minorHAnsi"/>
          <w:noProof w:val="0"/>
        </w:rPr>
      </w:pPr>
      <w:r w:rsidRPr="00AA6FCA">
        <w:rPr>
          <w:rFonts w:cstheme="minorHAnsi"/>
          <w:noProof w:val="0"/>
        </w:rPr>
        <w:t>Položka ZV 4 Časť 2 FORMULÁR PLATIEB“ v hárku „VP – Operatívny monitoring“ č. 6 „Pasportizácia objektov v blízkosti stavby“:</w:t>
      </w:r>
    </w:p>
    <w:p w14:paraId="4A3C3859" w14:textId="1056FD1B" w:rsidR="00AA6FCA" w:rsidRPr="00AA6FCA" w:rsidRDefault="00AA6FCA" w:rsidP="00AA6FCA">
      <w:pPr>
        <w:spacing w:after="0"/>
        <w:jc w:val="both"/>
        <w:rPr>
          <w:rFonts w:cstheme="minorHAnsi"/>
          <w:noProof w:val="0"/>
        </w:rPr>
      </w:pPr>
      <w:r>
        <w:rPr>
          <w:rFonts w:cstheme="minorHAnsi"/>
          <w:noProof w:val="0"/>
        </w:rPr>
        <w:t>Ide</w:t>
      </w:r>
      <w:r w:rsidRPr="00AA6FCA">
        <w:rPr>
          <w:rFonts w:cstheme="minorHAnsi"/>
          <w:noProof w:val="0"/>
        </w:rPr>
        <w:t xml:space="preserve"> o </w:t>
      </w:r>
      <w:proofErr w:type="spellStart"/>
      <w:r w:rsidRPr="00AA6FCA">
        <w:rPr>
          <w:rFonts w:cstheme="minorHAnsi"/>
          <w:noProof w:val="0"/>
        </w:rPr>
        <w:t>nacenenie</w:t>
      </w:r>
      <w:proofErr w:type="spellEnd"/>
      <w:r w:rsidRPr="00AA6FCA">
        <w:rPr>
          <w:rFonts w:cstheme="minorHAnsi"/>
          <w:noProof w:val="0"/>
        </w:rPr>
        <w:t xml:space="preserve"> ďalších prípadných činností v zmysle uvedeného vo Zväzku 3, časť 1, bod 3.7.5 SP, ktoré bude nutné vykonať v prípade realizácie operatívneho monitoringu (na základe sťažností obyvateľov, resp. v prípade zistení negatívnych dopadov výstavby monitoringom). Operatívny monitoring predstavuje okrem iného aj realizáciu kontrolných meraní a kontrolných pozorovaní, v tomto prípade aj kontrolného </w:t>
      </w:r>
      <w:proofErr w:type="spellStart"/>
      <w:r w:rsidRPr="00AA6FCA">
        <w:rPr>
          <w:rFonts w:cstheme="minorHAnsi"/>
          <w:noProof w:val="0"/>
        </w:rPr>
        <w:t>pasportu</w:t>
      </w:r>
      <w:proofErr w:type="spellEnd"/>
      <w:r w:rsidRPr="00AA6FCA">
        <w:rPr>
          <w:rFonts w:cstheme="minorHAnsi"/>
          <w:noProof w:val="0"/>
        </w:rPr>
        <w:t xml:space="preserve"> v súlade s požiadavkami v časti V. Pasportizácia objektov v blízkosti stavby, za účelom zdokumentovania zmeny stavu </w:t>
      </w:r>
      <w:r w:rsidRPr="00AA6FCA">
        <w:rPr>
          <w:rFonts w:cstheme="minorHAnsi"/>
          <w:noProof w:val="0"/>
        </w:rPr>
        <w:lastRenderedPageBreak/>
        <w:t xml:space="preserve">objektov oproti pôvodnému </w:t>
      </w:r>
      <w:proofErr w:type="spellStart"/>
      <w:r w:rsidRPr="00AA6FCA">
        <w:rPr>
          <w:rFonts w:cstheme="minorHAnsi"/>
          <w:noProof w:val="0"/>
        </w:rPr>
        <w:t>pasportu</w:t>
      </w:r>
      <w:proofErr w:type="spellEnd"/>
      <w:r w:rsidRPr="00AA6FCA">
        <w:rPr>
          <w:rFonts w:cstheme="minorHAnsi"/>
          <w:noProof w:val="0"/>
        </w:rPr>
        <w:t xml:space="preserve"> (dokumentácia skutočného stavu). Položka bude použitá v prípade, ak počas výstavby Diela vznikne potreba operatívneho monitoringu vibrácií a otrasov na základe nepredvídateľných okolností, podnetov alebo havarijných stavov a zhotoviteľ opätovne vykoná pasportizáciu dotknutých objektov, ktorá bude slúžiť na vylúčenie, poprípade potvrdenie času vzniku stupňov poškodenia objektu v príčinnej súvislosti s činnosťou Zhotoviteľa počas výstavby Diela. Po skončení prác sa prehliadka dotknutých budov zopakuje vrátane zmerania osadených </w:t>
      </w:r>
      <w:proofErr w:type="spellStart"/>
      <w:r w:rsidRPr="00AA6FCA">
        <w:rPr>
          <w:rFonts w:cstheme="minorHAnsi"/>
          <w:noProof w:val="0"/>
        </w:rPr>
        <w:t>deformetrov</w:t>
      </w:r>
      <w:proofErr w:type="spellEnd"/>
      <w:r w:rsidRPr="00AA6FCA">
        <w:rPr>
          <w:rFonts w:cstheme="minorHAnsi"/>
          <w:noProof w:val="0"/>
        </w:rPr>
        <w:t xml:space="preserve"> (</w:t>
      </w:r>
      <w:proofErr w:type="spellStart"/>
      <w:r w:rsidRPr="00AA6FCA">
        <w:rPr>
          <w:rFonts w:cstheme="minorHAnsi"/>
          <w:noProof w:val="0"/>
        </w:rPr>
        <w:t>repasportizácia</w:t>
      </w:r>
      <w:proofErr w:type="spellEnd"/>
      <w:r w:rsidRPr="00AA6FCA">
        <w:rPr>
          <w:rFonts w:cstheme="minorHAnsi"/>
          <w:noProof w:val="0"/>
        </w:rPr>
        <w:t xml:space="preserve">). </w:t>
      </w:r>
    </w:p>
    <w:p w14:paraId="5E11A940" w14:textId="7438B65E" w:rsidR="00AA6FCA" w:rsidRPr="00AA6FCA" w:rsidRDefault="00AA6FCA" w:rsidP="00AA6FCA">
      <w:pPr>
        <w:spacing w:after="0"/>
        <w:jc w:val="both"/>
        <w:rPr>
          <w:rFonts w:cstheme="minorHAnsi"/>
          <w:noProof w:val="0"/>
        </w:rPr>
      </w:pPr>
      <w:r w:rsidRPr="00AA6FCA">
        <w:rPr>
          <w:rFonts w:cstheme="minorHAnsi"/>
          <w:noProof w:val="0"/>
        </w:rPr>
        <w:t xml:space="preserve">Položka Operatívny monitoring bude v súlade so ZV 4 Časť 1 PREAMBULA fakturovaná na základe skutočne vykonaných prác. </w:t>
      </w:r>
    </w:p>
    <w:p w14:paraId="74ACCD3F" w14:textId="43A8B8A4" w:rsidR="00D70713" w:rsidRDefault="00AA6FCA" w:rsidP="00AA6FCA">
      <w:pPr>
        <w:spacing w:after="0"/>
        <w:jc w:val="both"/>
        <w:rPr>
          <w:rFonts w:cstheme="minorHAnsi"/>
          <w:noProof w:val="0"/>
        </w:rPr>
      </w:pPr>
      <w:r w:rsidRPr="00AA6FCA">
        <w:rPr>
          <w:rFonts w:cstheme="minorHAnsi"/>
          <w:noProof w:val="0"/>
        </w:rPr>
        <w:t xml:space="preserve">Na základe vyššie uvedeného uvádzame, že dopytované položky sú dve samostatné (rôzne) činnosti, preto vyžadujeme ich samostatné </w:t>
      </w:r>
      <w:proofErr w:type="spellStart"/>
      <w:r w:rsidRPr="00AA6FCA">
        <w:rPr>
          <w:rFonts w:cstheme="minorHAnsi"/>
          <w:noProof w:val="0"/>
        </w:rPr>
        <w:t>nacenenie</w:t>
      </w:r>
      <w:proofErr w:type="spellEnd"/>
      <w:r w:rsidRPr="00AA6FCA">
        <w:rPr>
          <w:rFonts w:cstheme="minorHAnsi"/>
          <w:noProof w:val="0"/>
        </w:rPr>
        <w:t>.</w:t>
      </w:r>
    </w:p>
    <w:p w14:paraId="3AC055E7" w14:textId="77777777" w:rsidR="00AA6FCA" w:rsidRDefault="00AA6FCA" w:rsidP="00AA6FCA">
      <w:pPr>
        <w:spacing w:after="0"/>
        <w:jc w:val="both"/>
        <w:rPr>
          <w:rFonts w:cstheme="minorHAnsi"/>
        </w:rPr>
      </w:pPr>
    </w:p>
    <w:p w14:paraId="2910094B" w14:textId="5955E914" w:rsidR="00D70713" w:rsidRPr="00E6170E" w:rsidRDefault="00D70713" w:rsidP="00D70713">
      <w:pPr>
        <w:spacing w:after="0" w:line="257" w:lineRule="auto"/>
        <w:jc w:val="both"/>
        <w:rPr>
          <w:rFonts w:cstheme="minorHAnsi"/>
          <w:b/>
        </w:rPr>
      </w:pPr>
      <w:r>
        <w:rPr>
          <w:rFonts w:cstheme="minorHAnsi"/>
          <w:b/>
        </w:rPr>
        <w:t>29</w:t>
      </w:r>
      <w:r w:rsidRPr="00E6170E">
        <w:rPr>
          <w:rFonts w:cstheme="minorHAnsi"/>
          <w:b/>
        </w:rPr>
        <w:t>.</w:t>
      </w:r>
    </w:p>
    <w:p w14:paraId="674144EE" w14:textId="77777777" w:rsidR="00D70713" w:rsidRPr="00D4096D" w:rsidRDefault="00D70713" w:rsidP="00D70713">
      <w:pPr>
        <w:spacing w:after="0" w:line="257" w:lineRule="auto"/>
        <w:jc w:val="both"/>
        <w:rPr>
          <w:rFonts w:cstheme="minorHAnsi"/>
          <w:b/>
          <w:u w:val="single"/>
        </w:rPr>
      </w:pPr>
      <w:r w:rsidRPr="00E6170E">
        <w:rPr>
          <w:rFonts w:cstheme="minorHAnsi"/>
          <w:b/>
          <w:u w:val="single"/>
        </w:rPr>
        <w:t>Otázka záujemcu:</w:t>
      </w:r>
    </w:p>
    <w:p w14:paraId="28B54247" w14:textId="77777777" w:rsidR="00D70713" w:rsidRPr="00D70713" w:rsidRDefault="00D70713" w:rsidP="00D70713">
      <w:pPr>
        <w:spacing w:after="0"/>
        <w:jc w:val="both"/>
        <w:rPr>
          <w:rFonts w:cstheme="minorHAnsi"/>
        </w:rPr>
      </w:pPr>
      <w:r w:rsidRPr="00D70713">
        <w:rPr>
          <w:rFonts w:cstheme="minorHAnsi"/>
        </w:rPr>
        <w:t>V rámci vizualizácie je prezentovaná aj Lávka pre peších a cyklistov ponad D2.</w:t>
      </w:r>
    </w:p>
    <w:p w14:paraId="4DFE5D20" w14:textId="4CBC74A2" w:rsidR="00D70713" w:rsidRDefault="00D70713" w:rsidP="00D70713">
      <w:pPr>
        <w:spacing w:after="0"/>
        <w:jc w:val="both"/>
        <w:rPr>
          <w:rFonts w:cstheme="minorHAnsi"/>
        </w:rPr>
      </w:pPr>
      <w:r w:rsidRPr="00D70713">
        <w:rPr>
          <w:rFonts w:cstheme="minorHAnsi"/>
        </w:rPr>
        <w:t>Chápeme správne, že tento objekt nie je súčasťou súťaže „D2 križovatka Rohožník“?</w:t>
      </w:r>
    </w:p>
    <w:p w14:paraId="3247841F" w14:textId="77777777" w:rsidR="00D70713" w:rsidRDefault="00D70713" w:rsidP="00D70713">
      <w:pPr>
        <w:spacing w:after="0"/>
        <w:jc w:val="both"/>
        <w:rPr>
          <w:rFonts w:cstheme="minorHAnsi"/>
        </w:rPr>
      </w:pPr>
      <w:r w:rsidRPr="009E749F">
        <w:rPr>
          <w:rFonts w:cstheme="minorHAnsi"/>
          <w:b/>
          <w:u w:val="single"/>
        </w:rPr>
        <w:t>Odpoveď verejného obstarávateľa:</w:t>
      </w:r>
    </w:p>
    <w:p w14:paraId="01335351" w14:textId="4AE586BC" w:rsidR="00D70713" w:rsidRDefault="008C1DA4" w:rsidP="007B1659">
      <w:pPr>
        <w:spacing w:after="0"/>
        <w:jc w:val="both"/>
        <w:rPr>
          <w:rFonts w:cstheme="minorHAnsi"/>
        </w:rPr>
      </w:pPr>
      <w:r>
        <w:rPr>
          <w:rFonts w:cstheme="minorHAnsi"/>
        </w:rPr>
        <w:t>Áno, chápete správne Lávka nie je súčasťou súťaže, čo je aj v dokumentácii uvedené.</w:t>
      </w:r>
    </w:p>
    <w:p w14:paraId="565B2D28" w14:textId="77777777" w:rsidR="00D26391" w:rsidRDefault="00D26391" w:rsidP="007B1659">
      <w:pPr>
        <w:spacing w:after="0"/>
        <w:jc w:val="both"/>
        <w:rPr>
          <w:rFonts w:cstheme="minorHAnsi"/>
        </w:rPr>
      </w:pPr>
    </w:p>
    <w:p w14:paraId="7353DB55" w14:textId="56FB25CB" w:rsidR="00D70713" w:rsidRPr="00E6170E" w:rsidRDefault="00D70713" w:rsidP="00D70713">
      <w:pPr>
        <w:spacing w:after="0" w:line="257" w:lineRule="auto"/>
        <w:jc w:val="both"/>
        <w:rPr>
          <w:rFonts w:cstheme="minorHAnsi"/>
          <w:b/>
        </w:rPr>
      </w:pPr>
      <w:r>
        <w:rPr>
          <w:rFonts w:cstheme="minorHAnsi"/>
          <w:b/>
        </w:rPr>
        <w:t>30</w:t>
      </w:r>
      <w:r w:rsidRPr="00E6170E">
        <w:rPr>
          <w:rFonts w:cstheme="minorHAnsi"/>
          <w:b/>
        </w:rPr>
        <w:t>.</w:t>
      </w:r>
    </w:p>
    <w:p w14:paraId="73124D34" w14:textId="77777777" w:rsidR="00D70713" w:rsidRPr="00D4096D" w:rsidRDefault="00D70713" w:rsidP="00D70713">
      <w:pPr>
        <w:spacing w:after="0" w:line="257" w:lineRule="auto"/>
        <w:jc w:val="both"/>
        <w:rPr>
          <w:rFonts w:cstheme="minorHAnsi"/>
          <w:b/>
          <w:u w:val="single"/>
        </w:rPr>
      </w:pPr>
      <w:r w:rsidRPr="00E6170E">
        <w:rPr>
          <w:rFonts w:cstheme="minorHAnsi"/>
          <w:b/>
          <w:u w:val="single"/>
        </w:rPr>
        <w:t>Otázka záujemcu:</w:t>
      </w:r>
    </w:p>
    <w:p w14:paraId="2028B183" w14:textId="6B57E3AB" w:rsidR="00D70713" w:rsidRDefault="00D70713" w:rsidP="008C1DA4">
      <w:pPr>
        <w:spacing w:after="0" w:line="240" w:lineRule="auto"/>
        <w:jc w:val="both"/>
        <w:rPr>
          <w:rFonts w:cstheme="minorHAnsi"/>
        </w:rPr>
      </w:pPr>
      <w:r w:rsidRPr="00D70713">
        <w:rPr>
          <w:rFonts w:cstheme="minorHAnsi"/>
        </w:rPr>
        <w:t>Žiadame o doplnenie podmienok z Územného rozhodnutia.</w:t>
      </w:r>
    </w:p>
    <w:p w14:paraId="542EBE8A" w14:textId="77777777" w:rsidR="00D70713" w:rsidRDefault="00D70713" w:rsidP="00D70713">
      <w:pPr>
        <w:spacing w:after="0"/>
        <w:jc w:val="both"/>
        <w:rPr>
          <w:rFonts w:cstheme="minorHAnsi"/>
        </w:rPr>
      </w:pPr>
      <w:r w:rsidRPr="009E749F">
        <w:rPr>
          <w:rFonts w:cstheme="minorHAnsi"/>
          <w:b/>
          <w:u w:val="single"/>
        </w:rPr>
        <w:t>Odpoveď verejného obstarávateľa:</w:t>
      </w:r>
    </w:p>
    <w:p w14:paraId="494288DC" w14:textId="70D64B15" w:rsidR="008C1DA4" w:rsidRDefault="008C1DA4" w:rsidP="008C1DA4">
      <w:pPr>
        <w:spacing w:after="0"/>
        <w:jc w:val="both"/>
        <w:rPr>
          <w:rFonts w:cstheme="minorHAnsi"/>
        </w:rPr>
      </w:pPr>
      <w:r>
        <w:rPr>
          <w:rFonts w:cstheme="minorHAnsi"/>
        </w:rPr>
        <w:t>Verejný obstarávateľ nemá takýto dokument k dispozícií.</w:t>
      </w:r>
    </w:p>
    <w:p w14:paraId="680B6188" w14:textId="77777777" w:rsidR="00D26391" w:rsidRDefault="00D26391" w:rsidP="008C1DA4">
      <w:pPr>
        <w:spacing w:after="0"/>
        <w:jc w:val="both"/>
        <w:rPr>
          <w:rFonts w:cstheme="minorHAnsi"/>
        </w:rPr>
      </w:pPr>
    </w:p>
    <w:p w14:paraId="528B66A7" w14:textId="17687FFD" w:rsidR="00D70713" w:rsidRPr="00E6170E" w:rsidRDefault="00D70713" w:rsidP="00D70713">
      <w:pPr>
        <w:spacing w:after="0" w:line="257" w:lineRule="auto"/>
        <w:jc w:val="both"/>
        <w:rPr>
          <w:rFonts w:cstheme="minorHAnsi"/>
          <w:b/>
        </w:rPr>
      </w:pPr>
      <w:r>
        <w:rPr>
          <w:rFonts w:cstheme="minorHAnsi"/>
          <w:b/>
        </w:rPr>
        <w:t>31</w:t>
      </w:r>
      <w:r w:rsidRPr="00E6170E">
        <w:rPr>
          <w:rFonts w:cstheme="minorHAnsi"/>
          <w:b/>
        </w:rPr>
        <w:t>.</w:t>
      </w:r>
    </w:p>
    <w:p w14:paraId="48EE0429" w14:textId="77777777" w:rsidR="00D70713" w:rsidRPr="00D4096D" w:rsidRDefault="00D70713" w:rsidP="00D70713">
      <w:pPr>
        <w:spacing w:after="0" w:line="257" w:lineRule="auto"/>
        <w:jc w:val="both"/>
        <w:rPr>
          <w:rFonts w:cstheme="minorHAnsi"/>
          <w:b/>
          <w:u w:val="single"/>
        </w:rPr>
      </w:pPr>
      <w:r w:rsidRPr="00E6170E">
        <w:rPr>
          <w:rFonts w:cstheme="minorHAnsi"/>
          <w:b/>
          <w:u w:val="single"/>
        </w:rPr>
        <w:t>Otázka záujemcu:</w:t>
      </w:r>
    </w:p>
    <w:p w14:paraId="6E227D85" w14:textId="72138C99" w:rsidR="00D70713" w:rsidRDefault="00D70713" w:rsidP="00D70713">
      <w:pPr>
        <w:spacing w:after="0"/>
        <w:jc w:val="both"/>
        <w:rPr>
          <w:rFonts w:cstheme="minorHAnsi"/>
        </w:rPr>
      </w:pPr>
      <w:r w:rsidRPr="00D70713">
        <w:rPr>
          <w:rFonts w:cstheme="minorHAnsi"/>
        </w:rPr>
        <w:t>Vzhľadom k čo najpresnejšiemu určeniu výmer a v súlade s §42, odst.1 ZoVO, žiadame Obstarávateľa o zabezpečenie prístupu k DSRS stavebného objektu SO 051-00.</w:t>
      </w:r>
    </w:p>
    <w:p w14:paraId="3C365559" w14:textId="77777777" w:rsidR="00D70713" w:rsidRDefault="00D70713" w:rsidP="00D70713">
      <w:pPr>
        <w:spacing w:after="0"/>
        <w:jc w:val="both"/>
        <w:rPr>
          <w:rFonts w:cstheme="minorHAnsi"/>
        </w:rPr>
      </w:pPr>
      <w:r w:rsidRPr="009E749F">
        <w:rPr>
          <w:rFonts w:cstheme="minorHAnsi"/>
          <w:b/>
          <w:u w:val="single"/>
        </w:rPr>
        <w:t>Odpoveď verejného obstarávateľa:</w:t>
      </w:r>
    </w:p>
    <w:p w14:paraId="65CBE770" w14:textId="2F7C86F5" w:rsidR="003D6392" w:rsidRPr="003D6392" w:rsidRDefault="003D6392" w:rsidP="00F0667C">
      <w:pPr>
        <w:spacing w:after="0" w:line="240" w:lineRule="auto"/>
        <w:jc w:val="both"/>
        <w:rPr>
          <w:rFonts w:cstheme="minorHAnsi"/>
          <w:noProof w:val="0"/>
        </w:rPr>
      </w:pPr>
      <w:r>
        <w:rPr>
          <w:rFonts w:cstheme="minorHAnsi"/>
          <w:noProof w:val="0"/>
        </w:rPr>
        <w:t>Verejný o</w:t>
      </w:r>
      <w:r w:rsidRPr="003D6392">
        <w:rPr>
          <w:rFonts w:cstheme="minorHAnsi"/>
          <w:noProof w:val="0"/>
        </w:rPr>
        <w:t>bstarávateľ nedisponuje uvedenou dokumentáciou mosta patriacemu Bratislavskému samosprávnemu kraju.</w:t>
      </w:r>
    </w:p>
    <w:p w14:paraId="3ACF370E" w14:textId="77777777" w:rsidR="00D70713" w:rsidRDefault="00D70713" w:rsidP="007B1659">
      <w:pPr>
        <w:spacing w:after="0"/>
        <w:jc w:val="both"/>
        <w:rPr>
          <w:rFonts w:cstheme="minorHAnsi"/>
        </w:rPr>
      </w:pPr>
    </w:p>
    <w:p w14:paraId="67630B8F" w14:textId="63F72241" w:rsidR="00EE7C14" w:rsidRPr="00E6170E" w:rsidRDefault="00EE7C14" w:rsidP="00EE7C14">
      <w:pPr>
        <w:spacing w:after="0" w:line="257" w:lineRule="auto"/>
        <w:jc w:val="both"/>
        <w:rPr>
          <w:rFonts w:cstheme="minorHAnsi"/>
          <w:b/>
        </w:rPr>
      </w:pPr>
      <w:bookmarkStart w:id="4" w:name="_Hlk195607632"/>
      <w:r>
        <w:rPr>
          <w:rFonts w:cstheme="minorHAnsi"/>
          <w:b/>
        </w:rPr>
        <w:t>32</w:t>
      </w:r>
      <w:r w:rsidRPr="00E6170E">
        <w:rPr>
          <w:rFonts w:cstheme="minorHAnsi"/>
          <w:b/>
        </w:rPr>
        <w:t>.</w:t>
      </w:r>
    </w:p>
    <w:p w14:paraId="5DBF5F40" w14:textId="77777777" w:rsidR="00EE7C14" w:rsidRPr="00D4096D" w:rsidRDefault="00EE7C14" w:rsidP="00EE7C14">
      <w:pPr>
        <w:spacing w:after="0" w:line="257" w:lineRule="auto"/>
        <w:jc w:val="both"/>
        <w:rPr>
          <w:rFonts w:cstheme="minorHAnsi"/>
          <w:b/>
          <w:u w:val="single"/>
        </w:rPr>
      </w:pPr>
      <w:r w:rsidRPr="00E6170E">
        <w:rPr>
          <w:rFonts w:cstheme="minorHAnsi"/>
          <w:b/>
          <w:u w:val="single"/>
        </w:rPr>
        <w:t>Otázka záujemcu:</w:t>
      </w:r>
    </w:p>
    <w:p w14:paraId="49FC860B" w14:textId="77777777" w:rsidR="00EE7C14" w:rsidRPr="001956A4" w:rsidRDefault="00EE7C14" w:rsidP="00EE7C14">
      <w:pPr>
        <w:spacing w:after="0"/>
        <w:jc w:val="both"/>
        <w:rPr>
          <w:rFonts w:cstheme="minorHAnsi"/>
        </w:rPr>
      </w:pPr>
      <w:r w:rsidRPr="001956A4">
        <w:rPr>
          <w:rFonts w:cstheme="minorHAnsi"/>
        </w:rPr>
        <w:t>V rámci súťažných podkladov zverejnených verejným obstarávateľom sa vo všeobecnosti uvádza pojem stavebné povolenie (projekt pre stavebné povolenie, stavebné povolenie atď.), čo nie je v súlade s platnou legislatívou SR a preto žiadame súťažené podklady a ich prílohy  zosúladiť s novým platným Zákonom č. 25/2025 Z. z. - Stavebný zákon a o zmene a doplnení niektorých zákonov (Stavebný zákon) a ostatnými súvisiacimi predpismi.</w:t>
      </w:r>
    </w:p>
    <w:p w14:paraId="47B4F472" w14:textId="77777777" w:rsidR="001956A4" w:rsidRPr="001956A4" w:rsidRDefault="00EE7C14" w:rsidP="00EE7C14">
      <w:pPr>
        <w:spacing w:after="0"/>
        <w:jc w:val="both"/>
        <w:rPr>
          <w:rFonts w:cstheme="minorHAnsi"/>
        </w:rPr>
      </w:pPr>
      <w:r w:rsidRPr="001956A4">
        <w:rPr>
          <w:rFonts w:cstheme="minorHAnsi"/>
        </w:rPr>
        <w:t xml:space="preserve">Ako príklad nesúladu uvádzame: </w:t>
      </w:r>
    </w:p>
    <w:p w14:paraId="77AF2763" w14:textId="2A6033EE" w:rsidR="00EE7C14" w:rsidRPr="001956A4" w:rsidRDefault="00EE7C14" w:rsidP="00EE7C14">
      <w:pPr>
        <w:spacing w:after="0"/>
        <w:jc w:val="both"/>
        <w:rPr>
          <w:rFonts w:cstheme="minorHAnsi"/>
        </w:rPr>
      </w:pPr>
      <w:r w:rsidRPr="001956A4">
        <w:rPr>
          <w:rFonts w:cstheme="minorHAnsi"/>
        </w:rPr>
        <w:t>- Zväzok č.1 - POKYNY PRE ZÁUJEMCOV/UCHÁDZAČOV, ďalej príloh „PRÍLOHA B2A HARMONOGRAM PRÁC“ – viď Míľnik č. 1 a Míľnik č. 2.</w:t>
      </w:r>
    </w:p>
    <w:p w14:paraId="6974D107" w14:textId="270F8B41" w:rsidR="00D70713" w:rsidRDefault="00EE7C14" w:rsidP="00EE7C14">
      <w:pPr>
        <w:spacing w:after="0"/>
        <w:jc w:val="both"/>
        <w:rPr>
          <w:rFonts w:cstheme="minorHAnsi"/>
        </w:rPr>
      </w:pPr>
      <w:r w:rsidRPr="001956A4">
        <w:rPr>
          <w:rFonts w:cstheme="minorHAnsi"/>
        </w:rPr>
        <w:t>- Zväzok č.3 -  časť 1 – Všeobecné požiadavky objednávateľa, bod 2.1. – Projektová dokumentácia stavby atď.</w:t>
      </w:r>
    </w:p>
    <w:p w14:paraId="1A5E1315" w14:textId="77777777" w:rsidR="00953567" w:rsidRPr="001956A4" w:rsidRDefault="00953567" w:rsidP="00EE7C14">
      <w:pPr>
        <w:spacing w:after="0"/>
        <w:jc w:val="both"/>
        <w:rPr>
          <w:rFonts w:cstheme="minorHAnsi"/>
        </w:rPr>
      </w:pPr>
    </w:p>
    <w:p w14:paraId="0FC8E0D8" w14:textId="77777777" w:rsidR="00EE7C14" w:rsidRDefault="00EE7C14" w:rsidP="00EE7C14">
      <w:pPr>
        <w:spacing w:after="0"/>
        <w:jc w:val="both"/>
        <w:rPr>
          <w:rFonts w:cstheme="minorHAnsi"/>
        </w:rPr>
      </w:pPr>
      <w:r w:rsidRPr="009E749F">
        <w:rPr>
          <w:rFonts w:cstheme="minorHAnsi"/>
          <w:b/>
          <w:u w:val="single"/>
        </w:rPr>
        <w:lastRenderedPageBreak/>
        <w:t>Odpoveď verejného obstarávateľa:</w:t>
      </w:r>
    </w:p>
    <w:bookmarkEnd w:id="4"/>
    <w:p w14:paraId="7D9CB80B" w14:textId="77777777" w:rsidR="00F0667C" w:rsidRPr="00F0667C" w:rsidRDefault="00F0667C" w:rsidP="00F0667C">
      <w:pPr>
        <w:spacing w:after="0"/>
        <w:jc w:val="both"/>
        <w:rPr>
          <w:rFonts w:cstheme="minorHAnsi"/>
          <w:noProof w:val="0"/>
        </w:rPr>
      </w:pPr>
      <w:r w:rsidRPr="00F0667C">
        <w:rPr>
          <w:rFonts w:cstheme="minorHAnsi"/>
          <w:noProof w:val="0"/>
        </w:rPr>
        <w:t>V súčasnosti platí prechodné ustanovenie, a to že stavby ktorých o konanie sa požiada do 1.4.2025 sa v konaniach doriešia podľa starších predpisov. Nakoľko Žiadosti o návrhy územných rozhodnutí boli podané v uvedenej lehote, stavba sa v konaniach bude riadiť staršími predpismi. Platia súťažné podklady.</w:t>
      </w:r>
    </w:p>
    <w:p w14:paraId="7FB4E57C" w14:textId="59D4BF48" w:rsidR="00EE7C14" w:rsidRDefault="00EE7C14" w:rsidP="007B1659">
      <w:pPr>
        <w:spacing w:after="0"/>
        <w:jc w:val="both"/>
        <w:rPr>
          <w:rFonts w:cstheme="minorHAnsi"/>
        </w:rPr>
      </w:pPr>
    </w:p>
    <w:p w14:paraId="071DAE35" w14:textId="39F8364D" w:rsidR="00EE7C14" w:rsidRPr="00E6170E" w:rsidRDefault="00EE7C14" w:rsidP="00EE7C14">
      <w:pPr>
        <w:spacing w:after="0" w:line="257" w:lineRule="auto"/>
        <w:jc w:val="both"/>
        <w:rPr>
          <w:rFonts w:cstheme="minorHAnsi"/>
          <w:b/>
        </w:rPr>
      </w:pPr>
      <w:r>
        <w:rPr>
          <w:rFonts w:cstheme="minorHAnsi"/>
          <w:b/>
        </w:rPr>
        <w:t>33</w:t>
      </w:r>
      <w:r w:rsidRPr="00E6170E">
        <w:rPr>
          <w:rFonts w:cstheme="minorHAnsi"/>
          <w:b/>
        </w:rPr>
        <w:t>.</w:t>
      </w:r>
    </w:p>
    <w:p w14:paraId="18B0D231" w14:textId="77777777" w:rsidR="00EE7C14" w:rsidRPr="00D4096D" w:rsidRDefault="00EE7C14" w:rsidP="00EE7C14">
      <w:pPr>
        <w:spacing w:after="0" w:line="257" w:lineRule="auto"/>
        <w:jc w:val="both"/>
        <w:rPr>
          <w:rFonts w:cstheme="minorHAnsi"/>
          <w:b/>
          <w:u w:val="single"/>
        </w:rPr>
      </w:pPr>
      <w:r w:rsidRPr="00E6170E">
        <w:rPr>
          <w:rFonts w:cstheme="minorHAnsi"/>
          <w:b/>
          <w:u w:val="single"/>
        </w:rPr>
        <w:t>Otázka záujemcu:</w:t>
      </w:r>
    </w:p>
    <w:p w14:paraId="527C5859" w14:textId="126AF447" w:rsidR="00EE7C14" w:rsidRDefault="001956A4" w:rsidP="00EE7C14">
      <w:pPr>
        <w:spacing w:after="0"/>
        <w:jc w:val="both"/>
        <w:rPr>
          <w:rFonts w:cstheme="minorHAnsi"/>
        </w:rPr>
      </w:pPr>
      <w:r w:rsidRPr="001956A4">
        <w:rPr>
          <w:rFonts w:cstheme="minorHAnsi"/>
        </w:rPr>
        <w:t>V rámci súťažných pokladov zverejnených verejným obstarávateľom sa vo Zväzku č.3 -  časť 1 – Všeobecné požiadavky objednávateľa, bod 1.1. – Účel a rozsah diela (viď strana 10) uvádza: „V rámci právoplatného územného rozhodnutia je.... „ Má verejný obstarávateľ právoplatné územné rozhodnutie k dispozícií a môže ho predložiť uchádzačom?</w:t>
      </w:r>
    </w:p>
    <w:p w14:paraId="0756312B" w14:textId="77777777" w:rsidR="00EE7C14" w:rsidRDefault="00EE7C14" w:rsidP="00EE7C14">
      <w:pPr>
        <w:spacing w:after="0"/>
        <w:jc w:val="both"/>
        <w:rPr>
          <w:rFonts w:cstheme="minorHAnsi"/>
        </w:rPr>
      </w:pPr>
      <w:r w:rsidRPr="009E749F">
        <w:rPr>
          <w:rFonts w:cstheme="minorHAnsi"/>
          <w:b/>
          <w:u w:val="single"/>
        </w:rPr>
        <w:t>Odpoveď verejného obstarávateľa:</w:t>
      </w:r>
    </w:p>
    <w:p w14:paraId="35A4D6A8" w14:textId="6762E285" w:rsidR="00F0667C" w:rsidRPr="00F0667C" w:rsidRDefault="00F0667C" w:rsidP="00F0667C">
      <w:pPr>
        <w:spacing w:after="0"/>
        <w:jc w:val="both"/>
        <w:rPr>
          <w:rFonts w:cstheme="minorHAnsi"/>
          <w:noProof w:val="0"/>
        </w:rPr>
      </w:pPr>
      <w:r w:rsidRPr="00F0667C">
        <w:rPr>
          <w:rFonts w:cstheme="minorHAnsi"/>
          <w:noProof w:val="0"/>
        </w:rPr>
        <w:t xml:space="preserve">Nie, </w:t>
      </w:r>
      <w:r>
        <w:rPr>
          <w:rFonts w:cstheme="minorHAnsi"/>
          <w:noProof w:val="0"/>
        </w:rPr>
        <w:t xml:space="preserve">verejný </w:t>
      </w:r>
      <w:r w:rsidRPr="00F0667C">
        <w:rPr>
          <w:rFonts w:cstheme="minorHAnsi"/>
          <w:noProof w:val="0"/>
        </w:rPr>
        <w:t xml:space="preserve">obstarávateľ nemá právoplatné územné rozhodnutie, tým pádom ho nemôže predložiť </w:t>
      </w:r>
      <w:r>
        <w:rPr>
          <w:rFonts w:cstheme="minorHAnsi"/>
          <w:noProof w:val="0"/>
        </w:rPr>
        <w:t>záujemcom</w:t>
      </w:r>
      <w:r w:rsidRPr="00F0667C">
        <w:rPr>
          <w:rFonts w:cstheme="minorHAnsi"/>
          <w:noProof w:val="0"/>
        </w:rPr>
        <w:t>.</w:t>
      </w:r>
    </w:p>
    <w:p w14:paraId="62CACBC6" w14:textId="18F84C0A" w:rsidR="00EE7C14" w:rsidRDefault="00EE7C14" w:rsidP="007B1659">
      <w:pPr>
        <w:spacing w:after="0"/>
        <w:jc w:val="both"/>
        <w:rPr>
          <w:rFonts w:cstheme="minorHAnsi"/>
        </w:rPr>
      </w:pPr>
    </w:p>
    <w:p w14:paraId="5776D283" w14:textId="482F87E7" w:rsidR="00EE7C14" w:rsidRPr="00E6170E" w:rsidRDefault="00EE7C14" w:rsidP="00EE7C14">
      <w:pPr>
        <w:spacing w:after="0" w:line="257" w:lineRule="auto"/>
        <w:jc w:val="both"/>
        <w:rPr>
          <w:rFonts w:cstheme="minorHAnsi"/>
          <w:b/>
        </w:rPr>
      </w:pPr>
      <w:r>
        <w:rPr>
          <w:rFonts w:cstheme="minorHAnsi"/>
          <w:b/>
        </w:rPr>
        <w:t>34</w:t>
      </w:r>
      <w:r w:rsidRPr="00E6170E">
        <w:rPr>
          <w:rFonts w:cstheme="minorHAnsi"/>
          <w:b/>
        </w:rPr>
        <w:t>.</w:t>
      </w:r>
    </w:p>
    <w:p w14:paraId="0476DE16" w14:textId="77777777" w:rsidR="00EE7C14" w:rsidRPr="00D4096D" w:rsidRDefault="00EE7C14" w:rsidP="00EE7C14">
      <w:pPr>
        <w:spacing w:after="0" w:line="257" w:lineRule="auto"/>
        <w:jc w:val="both"/>
        <w:rPr>
          <w:rFonts w:cstheme="minorHAnsi"/>
          <w:b/>
          <w:u w:val="single"/>
        </w:rPr>
      </w:pPr>
      <w:r w:rsidRPr="00E6170E">
        <w:rPr>
          <w:rFonts w:cstheme="minorHAnsi"/>
          <w:b/>
          <w:u w:val="single"/>
        </w:rPr>
        <w:t>Otázka záujemcu:</w:t>
      </w:r>
    </w:p>
    <w:p w14:paraId="5F329415" w14:textId="4DC6D2D9" w:rsidR="00EE7C14" w:rsidRDefault="001956A4" w:rsidP="00EE7C14">
      <w:pPr>
        <w:spacing w:after="0"/>
        <w:jc w:val="both"/>
        <w:rPr>
          <w:rFonts w:cstheme="minorHAnsi"/>
        </w:rPr>
      </w:pPr>
      <w:r w:rsidRPr="001956A4">
        <w:rPr>
          <w:rFonts w:cstheme="minorHAnsi"/>
        </w:rPr>
        <w:t>V rámci súťažných podkladov zverejnených verejným obstarávateľom sa v Zväzok č.1 - POKYNY PRE ZÁUJEMCOV/UCHÁDZAČOV je uvedená lehota výstavby 1 000 kalendárnych dní od Dátumu začatia prác (viď bod 7. Miesto a termín plnenia predmetu zákazky). V rámci súťažných podkladov zverejnených verejným obstarávateľom sa vo Zväzku č.4 – Cenová časť, v časti 2 – Formulár platieb, ďalej vo Všeobecných položkách uvádza Položka č. 4 – Zariadenie staveniska – prevádzka – 1 395 dní. Môže verejný obstarávateľ opraviť túto nezrovnalosť?</w:t>
      </w:r>
    </w:p>
    <w:p w14:paraId="3267DC45" w14:textId="77777777" w:rsidR="00EE7C14" w:rsidRDefault="00EE7C14" w:rsidP="00EE7C14">
      <w:pPr>
        <w:spacing w:after="0"/>
        <w:jc w:val="both"/>
        <w:rPr>
          <w:rFonts w:cstheme="minorHAnsi"/>
        </w:rPr>
      </w:pPr>
      <w:r w:rsidRPr="009E749F">
        <w:rPr>
          <w:rFonts w:cstheme="minorHAnsi"/>
          <w:b/>
          <w:u w:val="single"/>
        </w:rPr>
        <w:t>Odpoveď verejného obstarávateľa:</w:t>
      </w:r>
    </w:p>
    <w:p w14:paraId="23255C4B" w14:textId="17A996D2" w:rsidR="00F0667C" w:rsidRDefault="00F0667C" w:rsidP="00F0667C">
      <w:pPr>
        <w:spacing w:after="0"/>
        <w:jc w:val="both"/>
        <w:rPr>
          <w:rFonts w:cstheme="minorHAnsi"/>
          <w:noProof w:val="0"/>
        </w:rPr>
      </w:pPr>
      <w:r w:rsidRPr="00F0667C">
        <w:rPr>
          <w:rFonts w:cstheme="minorHAnsi"/>
          <w:noProof w:val="0"/>
        </w:rPr>
        <w:t>Verejný obstarávateľ upravil položku do Zväzku 4 Časť 2 Formulár platieb súťažných podkladov. Upravená položka je pre prehľadnosť vyznačená červenou farbou.  </w:t>
      </w:r>
    </w:p>
    <w:p w14:paraId="600BA5CB" w14:textId="77777777" w:rsidR="00D26391" w:rsidRPr="00F0667C" w:rsidRDefault="00D26391" w:rsidP="00F0667C">
      <w:pPr>
        <w:spacing w:after="0"/>
        <w:jc w:val="both"/>
        <w:rPr>
          <w:rFonts w:cstheme="minorHAnsi"/>
          <w:noProof w:val="0"/>
        </w:rPr>
      </w:pPr>
    </w:p>
    <w:p w14:paraId="627D800F" w14:textId="606B7897" w:rsidR="00EE7C14" w:rsidRPr="00E6170E" w:rsidRDefault="00EE7C14" w:rsidP="00EE7C14">
      <w:pPr>
        <w:spacing w:after="0" w:line="257" w:lineRule="auto"/>
        <w:jc w:val="both"/>
        <w:rPr>
          <w:rFonts w:cstheme="minorHAnsi"/>
          <w:b/>
        </w:rPr>
      </w:pPr>
      <w:r>
        <w:rPr>
          <w:rFonts w:cstheme="minorHAnsi"/>
          <w:b/>
        </w:rPr>
        <w:t>35</w:t>
      </w:r>
      <w:r w:rsidRPr="00E6170E">
        <w:rPr>
          <w:rFonts w:cstheme="minorHAnsi"/>
          <w:b/>
        </w:rPr>
        <w:t>.</w:t>
      </w:r>
    </w:p>
    <w:p w14:paraId="03A6A2CF" w14:textId="77777777" w:rsidR="00EE7C14" w:rsidRPr="00D4096D" w:rsidRDefault="00EE7C14" w:rsidP="00EE7C14">
      <w:pPr>
        <w:spacing w:after="0" w:line="257" w:lineRule="auto"/>
        <w:jc w:val="both"/>
        <w:rPr>
          <w:rFonts w:cstheme="minorHAnsi"/>
          <w:b/>
          <w:u w:val="single"/>
        </w:rPr>
      </w:pPr>
      <w:r w:rsidRPr="00E6170E">
        <w:rPr>
          <w:rFonts w:cstheme="minorHAnsi"/>
          <w:b/>
          <w:u w:val="single"/>
        </w:rPr>
        <w:t>Otázka záujemcu:</w:t>
      </w:r>
    </w:p>
    <w:p w14:paraId="2AC08D22" w14:textId="376E348A" w:rsidR="00EE7C14" w:rsidRDefault="001956A4" w:rsidP="00EE7C14">
      <w:pPr>
        <w:spacing w:after="0"/>
        <w:jc w:val="both"/>
        <w:rPr>
          <w:rFonts w:cstheme="minorHAnsi"/>
        </w:rPr>
      </w:pPr>
      <w:r w:rsidRPr="001956A4">
        <w:rPr>
          <w:rFonts w:cstheme="minorHAnsi"/>
        </w:rPr>
        <w:t>V rámci súťažných podkladov zverejnených verejným obstarávateľom sa v Zväzok č.1 - POKYNY PRE ZÁUJEMCOV/UCHÁDZAČOV je uvedená lehota výstavby 1 000 kalendárnych dní od Dátumu začatia prác (viď bod 7. Miesto a termín plnenia predmetu zákazky). V rámci súťažných podkladov zverejnených verejným obstarávateľom sa vo Zväzku č.4 – Cenová časť, v časti 2 – Formulár platieb, ďalej vo Všeobecných položkách uvádza Položka č. 17 – Mesačné správy postupu výstavby – 46 mesiacov. Môže verejný obstarávateľ opraviť túto nezrovnalosť?</w:t>
      </w:r>
    </w:p>
    <w:p w14:paraId="37F31217" w14:textId="77777777" w:rsidR="00EE7C14" w:rsidRDefault="00EE7C14" w:rsidP="00EE7C14">
      <w:pPr>
        <w:spacing w:after="0"/>
        <w:jc w:val="both"/>
        <w:rPr>
          <w:rFonts w:cstheme="minorHAnsi"/>
        </w:rPr>
      </w:pPr>
      <w:r w:rsidRPr="009E749F">
        <w:rPr>
          <w:rFonts w:cstheme="minorHAnsi"/>
          <w:b/>
          <w:u w:val="single"/>
        </w:rPr>
        <w:t>Odpoveď verejného obstarávateľa:</w:t>
      </w:r>
    </w:p>
    <w:p w14:paraId="27EB2080" w14:textId="77777777" w:rsidR="00F0667C" w:rsidRPr="00F0667C" w:rsidRDefault="00F0667C" w:rsidP="00F0667C">
      <w:pPr>
        <w:spacing w:after="0"/>
        <w:jc w:val="both"/>
        <w:rPr>
          <w:rFonts w:cstheme="minorHAnsi"/>
          <w:noProof w:val="0"/>
        </w:rPr>
      </w:pPr>
      <w:r w:rsidRPr="00F0667C">
        <w:rPr>
          <w:rFonts w:cstheme="minorHAnsi"/>
          <w:noProof w:val="0"/>
        </w:rPr>
        <w:t>Verejný obstarávateľ upravil položku Zariadenie staveniska – prevádzka do Zväzku 4 Časť 2 Formulár platieb súťažných podkladov. Upravená položka je pre prehľadnosť vyznačená červenou farbou. Pre položku č. 17 – Mesačné správy postupu výstavby, platia súťažné podklady. Počet 46 mesiacov uvedený pri mesačných správach postupu výstavby. Správy budú predkladané do tej doby, pokiaľ Zhotoviteľ neskončí všetky práce, o ktorých je známe, že sú nedokončené k dátumu dokončenia uvedenom v Preberacom protokole pre Dielo.</w:t>
      </w:r>
    </w:p>
    <w:p w14:paraId="7309DF1D" w14:textId="0309D3CD" w:rsidR="00EE7C14" w:rsidRDefault="00EE7C14" w:rsidP="007B1659">
      <w:pPr>
        <w:spacing w:after="0"/>
        <w:jc w:val="both"/>
        <w:rPr>
          <w:rFonts w:cstheme="minorHAnsi"/>
        </w:rPr>
      </w:pPr>
    </w:p>
    <w:p w14:paraId="7F59A54E" w14:textId="260ED7A2" w:rsidR="00EE7C14" w:rsidRDefault="00EE7C14" w:rsidP="007B1659">
      <w:pPr>
        <w:spacing w:after="0"/>
        <w:jc w:val="both"/>
        <w:rPr>
          <w:rFonts w:cstheme="minorHAnsi"/>
        </w:rPr>
      </w:pPr>
    </w:p>
    <w:p w14:paraId="227334E0" w14:textId="38C032BE" w:rsidR="00953567" w:rsidRDefault="00953567" w:rsidP="007B1659">
      <w:pPr>
        <w:spacing w:after="0"/>
        <w:jc w:val="both"/>
        <w:rPr>
          <w:rFonts w:cstheme="minorHAnsi"/>
        </w:rPr>
      </w:pPr>
    </w:p>
    <w:p w14:paraId="406773CC" w14:textId="5BD22B9B" w:rsidR="00953567" w:rsidRDefault="00953567" w:rsidP="007B1659">
      <w:pPr>
        <w:spacing w:after="0"/>
        <w:jc w:val="both"/>
        <w:rPr>
          <w:rFonts w:cstheme="minorHAnsi"/>
        </w:rPr>
      </w:pPr>
    </w:p>
    <w:p w14:paraId="28DFB2A0" w14:textId="77777777" w:rsidR="00953567" w:rsidRDefault="00953567" w:rsidP="007B1659">
      <w:pPr>
        <w:spacing w:after="0"/>
        <w:jc w:val="both"/>
        <w:rPr>
          <w:rFonts w:cstheme="minorHAnsi"/>
        </w:rPr>
      </w:pPr>
    </w:p>
    <w:p w14:paraId="49D15E6C" w14:textId="4D96FD22" w:rsidR="00EC14FB" w:rsidRPr="00923AAD" w:rsidRDefault="002B0743" w:rsidP="007B1659">
      <w:pPr>
        <w:spacing w:after="0"/>
        <w:jc w:val="both"/>
        <w:rPr>
          <w:rFonts w:cstheme="minorHAnsi"/>
        </w:rPr>
      </w:pPr>
      <w:r w:rsidRPr="00923AAD">
        <w:rPr>
          <w:rFonts w:cstheme="minorHAnsi"/>
        </w:rPr>
        <w:t xml:space="preserve">Vysvetlenie </w:t>
      </w:r>
      <w:r w:rsidR="00A87681" w:rsidRPr="00923AAD">
        <w:rPr>
          <w:rFonts w:cstheme="minorHAnsi"/>
        </w:rPr>
        <w:t xml:space="preserve">informácií </w:t>
      </w:r>
      <w:r w:rsidRPr="00923AAD">
        <w:rPr>
          <w:rFonts w:cstheme="minorHAnsi"/>
        </w:rPr>
        <w:t xml:space="preserve">č. </w:t>
      </w:r>
      <w:r w:rsidR="006B28D3">
        <w:rPr>
          <w:rFonts w:cstheme="minorHAnsi"/>
        </w:rPr>
        <w:t>3</w:t>
      </w:r>
      <w:r w:rsidR="00314829" w:rsidRPr="00923AAD">
        <w:rPr>
          <w:rFonts w:cstheme="minorHAnsi"/>
        </w:rPr>
        <w:t xml:space="preserve"> </w:t>
      </w:r>
      <w:r w:rsidR="00EC14FB" w:rsidRPr="00923AAD">
        <w:rPr>
          <w:rFonts w:cstheme="minorHAnsi"/>
        </w:rPr>
        <w:t>bud</w:t>
      </w:r>
      <w:r w:rsidRPr="00923AAD">
        <w:rPr>
          <w:rFonts w:cstheme="minorHAnsi"/>
        </w:rPr>
        <w:t>e</w:t>
      </w:r>
      <w:r w:rsidR="00EC14FB" w:rsidRPr="00923AAD">
        <w:rPr>
          <w:rFonts w:cstheme="minorHAnsi"/>
        </w:rPr>
        <w:t xml:space="preserve"> zverejnen</w:t>
      </w:r>
      <w:r w:rsidR="00314829" w:rsidRPr="00923AAD">
        <w:rPr>
          <w:rFonts w:cstheme="minorHAnsi"/>
        </w:rPr>
        <w:t>é</w:t>
      </w:r>
      <w:r w:rsidR="00EC14FB" w:rsidRPr="00923AAD">
        <w:rPr>
          <w:rFonts w:cstheme="minorHAnsi"/>
        </w:rPr>
        <w:t xml:space="preserve">  v systéme JOSEPHINE na adrese:</w:t>
      </w:r>
    </w:p>
    <w:p w14:paraId="77CA1303" w14:textId="61E364D9" w:rsidR="0005222F" w:rsidRDefault="0029229E" w:rsidP="007B1659">
      <w:pPr>
        <w:spacing w:after="0"/>
        <w:rPr>
          <w:rFonts w:cstheme="minorHAnsi"/>
        </w:rPr>
      </w:pPr>
      <w:hyperlink r:id="rId8" w:history="1">
        <w:r w:rsidR="0005222F" w:rsidRPr="0048561E">
          <w:rPr>
            <w:rStyle w:val="Hypertextovprepojenie"/>
            <w:rFonts w:cstheme="minorHAnsi"/>
          </w:rPr>
          <w:t>https://josephine.proebiz.com/sk/tender/64837/summary</w:t>
        </w:r>
      </w:hyperlink>
    </w:p>
    <w:p w14:paraId="51EBF9A0" w14:textId="04A29EF5" w:rsidR="00671E92" w:rsidRPr="00923AAD" w:rsidRDefault="00546561" w:rsidP="007B1659">
      <w:pPr>
        <w:spacing w:after="0"/>
        <w:rPr>
          <w:rFonts w:cstheme="minorHAnsi"/>
        </w:rPr>
      </w:pPr>
      <w:r w:rsidRPr="00923AAD">
        <w:rPr>
          <w:rFonts w:cstheme="minorHAnsi"/>
        </w:rPr>
        <w:tab/>
      </w:r>
    </w:p>
    <w:p w14:paraId="55B6D93B" w14:textId="183E7259" w:rsidR="00BD2D9B" w:rsidRPr="00923AAD" w:rsidRDefault="00546561" w:rsidP="007B1659">
      <w:pPr>
        <w:spacing w:after="0"/>
        <w:rPr>
          <w:rFonts w:cstheme="minorHAnsi"/>
        </w:rPr>
      </w:pPr>
      <w:r w:rsidRPr="00923AAD">
        <w:rPr>
          <w:rFonts w:cstheme="minorHAnsi"/>
        </w:rPr>
        <w:t>S</w:t>
      </w:r>
      <w:r w:rsidR="000D7ECD" w:rsidRPr="00923AAD">
        <w:rPr>
          <w:rFonts w:cstheme="minorHAnsi"/>
        </w:rPr>
        <w:t> </w:t>
      </w:r>
      <w:r w:rsidRPr="00923AAD">
        <w:rPr>
          <w:rFonts w:cstheme="minorHAnsi"/>
        </w:rPr>
        <w:t>pozdravom</w:t>
      </w:r>
      <w:bookmarkEnd w:id="1"/>
    </w:p>
    <w:p w14:paraId="226CBD57" w14:textId="4DA47616" w:rsidR="000D7ECD" w:rsidRDefault="000D7ECD" w:rsidP="00014303">
      <w:pPr>
        <w:spacing w:after="0"/>
        <w:rPr>
          <w:rFonts w:cstheme="minorHAnsi"/>
        </w:rPr>
      </w:pPr>
    </w:p>
    <w:p w14:paraId="39530614" w14:textId="411D102C" w:rsidR="00B425F1" w:rsidRDefault="00B425F1" w:rsidP="00014303">
      <w:pPr>
        <w:spacing w:after="0"/>
        <w:rPr>
          <w:rFonts w:cstheme="minorHAnsi"/>
        </w:rPr>
      </w:pPr>
    </w:p>
    <w:p w14:paraId="779E5FA9" w14:textId="77777777" w:rsidR="00B425F1" w:rsidRPr="00923AAD" w:rsidRDefault="00B425F1" w:rsidP="00014303">
      <w:pPr>
        <w:spacing w:after="0"/>
        <w:rPr>
          <w:rFonts w:cstheme="minorHAnsi"/>
        </w:rPr>
      </w:pPr>
    </w:p>
    <w:p w14:paraId="0A67FCA2" w14:textId="720BD9D3" w:rsidR="00546561" w:rsidRPr="001968E1" w:rsidRDefault="001917E0" w:rsidP="00427F66">
      <w:pPr>
        <w:pStyle w:val="Nadpis2"/>
        <w:spacing w:after="0"/>
        <w:ind w:left="5664" w:firstLine="708"/>
      </w:pPr>
      <w:r w:rsidRPr="001968E1">
        <w:t>Mgr. Zuzana Malček</w:t>
      </w:r>
    </w:p>
    <w:p w14:paraId="52538427" w14:textId="11C8C464" w:rsidR="00F8781D" w:rsidRDefault="00546561" w:rsidP="005B7312">
      <w:pPr>
        <w:spacing w:after="0"/>
        <w:ind w:left="4956" w:firstLine="708"/>
      </w:pPr>
      <w:r w:rsidRPr="001968E1">
        <w:t>vedúc</w:t>
      </w:r>
      <w:r w:rsidR="001917E0" w:rsidRPr="001968E1">
        <w:t>a</w:t>
      </w:r>
      <w:r w:rsidRPr="001968E1">
        <w:t xml:space="preserve"> odboru verejného obstarávania</w:t>
      </w:r>
    </w:p>
    <w:p w14:paraId="5E22FCAE" w14:textId="7F447C91" w:rsidR="00B425F1" w:rsidRDefault="00B425F1" w:rsidP="005B7312">
      <w:pPr>
        <w:spacing w:after="0"/>
        <w:ind w:left="4956" w:firstLine="708"/>
      </w:pPr>
    </w:p>
    <w:p w14:paraId="016BD352" w14:textId="024A9E61" w:rsidR="00B425F1" w:rsidRDefault="00B425F1" w:rsidP="00B425F1">
      <w:pPr>
        <w:spacing w:after="0"/>
      </w:pPr>
    </w:p>
    <w:p w14:paraId="03AA947B" w14:textId="02E0356C" w:rsidR="00F0667C" w:rsidRDefault="00F0667C" w:rsidP="00B425F1">
      <w:pPr>
        <w:spacing w:after="0"/>
      </w:pPr>
    </w:p>
    <w:p w14:paraId="6E6E1433" w14:textId="1009C991" w:rsidR="00D26391" w:rsidRDefault="00D26391" w:rsidP="00B425F1">
      <w:pPr>
        <w:spacing w:after="0"/>
      </w:pPr>
    </w:p>
    <w:p w14:paraId="62866C68" w14:textId="59F9BC7A" w:rsidR="00D26391" w:rsidRDefault="00D26391" w:rsidP="00B425F1">
      <w:pPr>
        <w:spacing w:after="0"/>
      </w:pPr>
    </w:p>
    <w:p w14:paraId="5CC08755" w14:textId="6114C11C" w:rsidR="00D26391" w:rsidRDefault="00D26391" w:rsidP="00B425F1">
      <w:pPr>
        <w:spacing w:after="0"/>
      </w:pPr>
    </w:p>
    <w:p w14:paraId="74414B53" w14:textId="28D46B62" w:rsidR="00D26391" w:rsidRDefault="00D26391" w:rsidP="00B425F1">
      <w:pPr>
        <w:spacing w:after="0"/>
      </w:pPr>
    </w:p>
    <w:p w14:paraId="78285E79" w14:textId="3FBD39EC" w:rsidR="00953567" w:rsidRDefault="00953567" w:rsidP="00B425F1">
      <w:pPr>
        <w:spacing w:after="0"/>
      </w:pPr>
    </w:p>
    <w:p w14:paraId="5963F736" w14:textId="6B0FC2B5" w:rsidR="00953567" w:rsidRDefault="00953567" w:rsidP="00B425F1">
      <w:pPr>
        <w:spacing w:after="0"/>
      </w:pPr>
    </w:p>
    <w:p w14:paraId="56AD8FC4" w14:textId="5B712F56" w:rsidR="00953567" w:rsidRDefault="00953567" w:rsidP="00B425F1">
      <w:pPr>
        <w:spacing w:after="0"/>
      </w:pPr>
    </w:p>
    <w:p w14:paraId="2031EDFB" w14:textId="77777777" w:rsidR="00953567" w:rsidRDefault="00953567" w:rsidP="00B425F1">
      <w:pPr>
        <w:spacing w:after="0"/>
      </w:pPr>
    </w:p>
    <w:p w14:paraId="5235E953" w14:textId="4AD088BC" w:rsidR="00F0667C" w:rsidRPr="00F0667C" w:rsidRDefault="00F0667C" w:rsidP="00B425F1">
      <w:pPr>
        <w:spacing w:after="0"/>
        <w:rPr>
          <w:rFonts w:cstheme="minorHAnsi"/>
          <w:noProof w:val="0"/>
        </w:rPr>
      </w:pPr>
      <w:r w:rsidRPr="00F0667C">
        <w:rPr>
          <w:rFonts w:cstheme="minorHAnsi"/>
          <w:noProof w:val="0"/>
        </w:rPr>
        <w:t>Prílohy:</w:t>
      </w:r>
    </w:p>
    <w:p w14:paraId="3D1A8118" w14:textId="3CD5BDC1" w:rsidR="00F0667C" w:rsidRPr="00F0667C" w:rsidRDefault="00F0667C" w:rsidP="00F0667C">
      <w:pPr>
        <w:pStyle w:val="Odsekzoznamu"/>
        <w:numPr>
          <w:ilvl w:val="0"/>
          <w:numId w:val="44"/>
        </w:numPr>
        <w:spacing w:after="0"/>
        <w:rPr>
          <w:rFonts w:asciiTheme="minorHAnsi" w:eastAsiaTheme="minorHAnsi" w:hAnsiTheme="minorHAnsi" w:cstheme="minorHAnsi"/>
          <w:noProof w:val="0"/>
          <w:sz w:val="22"/>
          <w:szCs w:val="22"/>
        </w:rPr>
      </w:pPr>
      <w:r w:rsidRPr="00F0667C">
        <w:rPr>
          <w:rFonts w:asciiTheme="minorHAnsi" w:eastAsiaTheme="minorHAnsi" w:hAnsiTheme="minorHAnsi" w:cstheme="minorHAnsi"/>
          <w:noProof w:val="0"/>
          <w:sz w:val="22"/>
          <w:szCs w:val="22"/>
        </w:rPr>
        <w:t>ZV 4 Časť 2 FORMULÁR PLATIEB_revizia1</w:t>
      </w:r>
    </w:p>
    <w:sectPr w:rsidR="00F0667C" w:rsidRPr="00F0667C" w:rsidSect="002524A6">
      <w:headerReference w:type="even" r:id="rId9"/>
      <w:headerReference w:type="default" r:id="rId10"/>
      <w:footerReference w:type="default" r:id="rId11"/>
      <w:headerReference w:type="first" r:id="rId12"/>
      <w:type w:val="continuous"/>
      <w:pgSz w:w="11906" w:h="16838" w:code="9"/>
      <w:pgMar w:top="2552" w:right="991" w:bottom="1560" w:left="1077"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E44C2F" w14:textId="77777777" w:rsidR="001E6856" w:rsidRDefault="001E6856" w:rsidP="001B78C9">
      <w:r>
        <w:separator/>
      </w:r>
    </w:p>
  </w:endnote>
  <w:endnote w:type="continuationSeparator" w:id="0">
    <w:p w14:paraId="29CA5BA1" w14:textId="77777777" w:rsidR="001E6856" w:rsidRDefault="001E6856" w:rsidP="001B78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33673125"/>
      <w:docPartObj>
        <w:docPartGallery w:val="Page Numbers (Bottom of Page)"/>
        <w:docPartUnique/>
      </w:docPartObj>
    </w:sdtPr>
    <w:sdtEndPr/>
    <w:sdtContent>
      <w:sdt>
        <w:sdtPr>
          <w:id w:val="634759572"/>
          <w:docPartObj>
            <w:docPartGallery w:val="Page Numbers (Top of Page)"/>
            <w:docPartUnique/>
          </w:docPartObj>
        </w:sdtPr>
        <w:sdtEndPr/>
        <w:sdtContent>
          <w:p w14:paraId="65AC50EE" w14:textId="1E71EA2D" w:rsidR="00774710" w:rsidRDefault="00155844">
            <w:pPr>
              <w:pStyle w:val="Pta"/>
              <w:jc w:val="right"/>
            </w:pPr>
            <w:r>
              <w:rPr>
                <w:lang w:eastAsia="sk-SK"/>
              </w:rPr>
              <mc:AlternateContent>
                <mc:Choice Requires="wps">
                  <w:drawing>
                    <wp:anchor distT="0" distB="0" distL="114300" distR="114300" simplePos="0" relativeHeight="251660288" behindDoc="0" locked="0" layoutInCell="1" allowOverlap="1" wp14:anchorId="61E79677" wp14:editId="423DF6F6">
                      <wp:simplePos x="0" y="0"/>
                      <wp:positionH relativeFrom="column">
                        <wp:posOffset>-71120</wp:posOffset>
                      </wp:positionH>
                      <wp:positionV relativeFrom="paragraph">
                        <wp:posOffset>-430703</wp:posOffset>
                      </wp:positionV>
                      <wp:extent cx="1165860" cy="553085"/>
                      <wp:effectExtent l="0" t="0" r="2540" b="5715"/>
                      <wp:wrapNone/>
                      <wp:docPr id="1762763725" name="Textové pole 1"/>
                      <wp:cNvGraphicFramePr/>
                      <a:graphic xmlns:a="http://schemas.openxmlformats.org/drawingml/2006/main">
                        <a:graphicData uri="http://schemas.microsoft.com/office/word/2010/wordprocessingShape">
                          <wps:wsp>
                            <wps:cNvSpPr txBox="1"/>
                            <wps:spPr>
                              <a:xfrm>
                                <a:off x="0" y="0"/>
                                <a:ext cx="1165860" cy="553085"/>
                              </a:xfrm>
                              <a:prstGeom prst="rect">
                                <a:avLst/>
                              </a:prstGeom>
                              <a:solidFill>
                                <a:schemeClr val="lt1"/>
                              </a:solidFill>
                              <a:ln w="6350">
                                <a:noFill/>
                              </a:ln>
                            </wps:spPr>
                            <wps:txbx>
                              <w:txbxContent>
                                <w:p w14:paraId="53D108DD" w14:textId="77777777" w:rsidR="00774710" w:rsidRPr="00BB5923" w:rsidRDefault="00774710" w:rsidP="001968E1">
                                  <w:pPr>
                                    <w:spacing w:after="0"/>
                                    <w:rPr>
                                      <w:rFonts w:ascii="Arial" w:hAnsi="Arial" w:cs="Arial"/>
                                      <w:sz w:val="12"/>
                                      <w:szCs w:val="12"/>
                                    </w:rPr>
                                  </w:pPr>
                                  <w:r w:rsidRPr="00BB5923">
                                    <w:rPr>
                                      <w:rFonts w:ascii="Arial" w:hAnsi="Arial" w:cs="Arial"/>
                                      <w:b/>
                                      <w:bCs/>
                                      <w:sz w:val="12"/>
                                      <w:szCs w:val="12"/>
                                    </w:rPr>
                                    <w:t>telefón</w:t>
                                  </w:r>
                                  <w:r w:rsidRPr="00BB5923">
                                    <w:rPr>
                                      <w:rFonts w:ascii="Arial" w:hAnsi="Arial" w:cs="Arial"/>
                                      <w:sz w:val="12"/>
                                      <w:szCs w:val="12"/>
                                    </w:rPr>
                                    <w:t xml:space="preserve"> +421 2 583 11 111</w:t>
                                  </w:r>
                                </w:p>
                                <w:p w14:paraId="154DDFFA" w14:textId="77777777" w:rsidR="00774710" w:rsidRPr="00BB5923" w:rsidRDefault="00774710" w:rsidP="001968E1">
                                  <w:pPr>
                                    <w:spacing w:after="0"/>
                                    <w:rPr>
                                      <w:rFonts w:ascii="Arial" w:hAnsi="Arial" w:cs="Arial"/>
                                      <w:sz w:val="12"/>
                                      <w:szCs w:val="12"/>
                                    </w:rPr>
                                  </w:pPr>
                                  <w:r w:rsidRPr="00BB5923">
                                    <w:rPr>
                                      <w:rFonts w:ascii="Arial" w:hAnsi="Arial" w:cs="Arial"/>
                                      <w:b/>
                                      <w:bCs/>
                                      <w:sz w:val="12"/>
                                      <w:szCs w:val="12"/>
                                    </w:rPr>
                                    <w:t>fax</w:t>
                                  </w:r>
                                  <w:r w:rsidRPr="00BB5923">
                                    <w:rPr>
                                      <w:rFonts w:ascii="Arial" w:hAnsi="Arial" w:cs="Arial"/>
                                      <w:sz w:val="12"/>
                                      <w:szCs w:val="12"/>
                                    </w:rPr>
                                    <w:t xml:space="preserve"> +421 2 583 11 706</w:t>
                                  </w:r>
                                </w:p>
                                <w:p w14:paraId="67963D8E" w14:textId="77777777" w:rsidR="00774710" w:rsidRPr="00BB5923" w:rsidRDefault="00774710" w:rsidP="001968E1">
                                  <w:pPr>
                                    <w:spacing w:after="0"/>
                                    <w:rPr>
                                      <w:rFonts w:ascii="Arial" w:hAnsi="Arial" w:cs="Arial"/>
                                      <w:sz w:val="12"/>
                                      <w:szCs w:val="12"/>
                                    </w:rPr>
                                  </w:pPr>
                                  <w:r w:rsidRPr="00BB5923">
                                    <w:rPr>
                                      <w:rFonts w:ascii="Arial" w:hAnsi="Arial" w:cs="Arial"/>
                                      <w:b/>
                                      <w:bCs/>
                                      <w:sz w:val="12"/>
                                      <w:szCs w:val="12"/>
                                    </w:rPr>
                                    <w:t>web</w:t>
                                  </w:r>
                                  <w:r w:rsidRPr="00BB5923">
                                    <w:rPr>
                                      <w:rFonts w:ascii="Arial" w:hAnsi="Arial" w:cs="Arial"/>
                                      <w:sz w:val="12"/>
                                      <w:szCs w:val="12"/>
                                    </w:rPr>
                                    <w:t xml:space="preserve"> www.ndsas.sk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1E79677" id="_x0000_t202" coordsize="21600,21600" o:spt="202" path="m,l,21600r21600,l21600,xe">
                      <v:stroke joinstyle="miter"/>
                      <v:path gradientshapeok="t" o:connecttype="rect"/>
                    </v:shapetype>
                    <v:shape id="Textové pole 1" o:spid="_x0000_s1026" type="#_x0000_t202" style="position:absolute;left:0;text-align:left;margin-left:-5.6pt;margin-top:-33.9pt;width:91.8pt;height:43.5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" fillcolor="white [3201]" stroked="f" strokeweight=".5pt">
                      <v:textbox>
                        <w:txbxContent>
                          <w:p w14:paraId="53D108DD" w14:textId="77777777" w:rsidR="00774710" w:rsidRPr="00BB5923" w:rsidRDefault="00774710" w:rsidP="001968E1">
                            <w:pPr>
                              <w:spacing w:after="0"/>
                              <w:rPr>
                                <w:rFonts w:ascii="Arial" w:hAnsi="Arial" w:cs="Arial"/>
                                <w:sz w:val="12"/>
                                <w:szCs w:val="12"/>
                              </w:rPr>
                            </w:pPr>
                            <w:r w:rsidRPr="00BB5923">
                              <w:rPr>
                                <w:rFonts w:ascii="Arial" w:hAnsi="Arial" w:cs="Arial"/>
                                <w:b/>
                                <w:bCs/>
                                <w:sz w:val="12"/>
                                <w:szCs w:val="12"/>
                              </w:rPr>
                              <w:t>telefón</w:t>
                            </w:r>
                            <w:r w:rsidRPr="00BB5923">
                              <w:rPr>
                                <w:rFonts w:ascii="Arial" w:hAnsi="Arial" w:cs="Arial"/>
                                <w:sz w:val="12"/>
                                <w:szCs w:val="12"/>
                              </w:rPr>
                              <w:t xml:space="preserve"> +421 2 583 11 111</w:t>
                            </w:r>
                          </w:p>
                          <w:p w14:paraId="154DDFFA" w14:textId="77777777" w:rsidR="00774710" w:rsidRPr="00BB5923" w:rsidRDefault="00774710" w:rsidP="001968E1">
                            <w:pPr>
                              <w:spacing w:after="0"/>
                              <w:rPr>
                                <w:rFonts w:ascii="Arial" w:hAnsi="Arial" w:cs="Arial"/>
                                <w:sz w:val="12"/>
                                <w:szCs w:val="12"/>
                              </w:rPr>
                            </w:pPr>
                            <w:r w:rsidRPr="00BB5923">
                              <w:rPr>
                                <w:rFonts w:ascii="Arial" w:hAnsi="Arial" w:cs="Arial"/>
                                <w:b/>
                                <w:bCs/>
                                <w:sz w:val="12"/>
                                <w:szCs w:val="12"/>
                              </w:rPr>
                              <w:t>fax</w:t>
                            </w:r>
                            <w:r w:rsidRPr="00BB5923">
                              <w:rPr>
                                <w:rFonts w:ascii="Arial" w:hAnsi="Arial" w:cs="Arial"/>
                                <w:sz w:val="12"/>
                                <w:szCs w:val="12"/>
                              </w:rPr>
                              <w:t xml:space="preserve"> +421 2 583 11 706</w:t>
                            </w:r>
                          </w:p>
                          <w:p w14:paraId="67963D8E" w14:textId="77777777" w:rsidR="00774710" w:rsidRPr="00BB5923" w:rsidRDefault="00774710" w:rsidP="001968E1">
                            <w:pPr>
                              <w:spacing w:after="0"/>
                              <w:rPr>
                                <w:rFonts w:ascii="Arial" w:hAnsi="Arial" w:cs="Arial"/>
                                <w:sz w:val="12"/>
                                <w:szCs w:val="12"/>
                              </w:rPr>
                            </w:pPr>
                            <w:r w:rsidRPr="00BB5923">
                              <w:rPr>
                                <w:rFonts w:ascii="Arial" w:hAnsi="Arial" w:cs="Arial"/>
                                <w:b/>
                                <w:bCs/>
                                <w:sz w:val="12"/>
                                <w:szCs w:val="12"/>
                              </w:rPr>
                              <w:t>web</w:t>
                            </w:r>
                            <w:r w:rsidRPr="00BB5923">
                              <w:rPr>
                                <w:rFonts w:ascii="Arial" w:hAnsi="Arial" w:cs="Arial"/>
                                <w:sz w:val="12"/>
                                <w:szCs w:val="12"/>
                              </w:rPr>
                              <w:t xml:space="preserve"> www.ndsas.sk</w:t>
                            </w:r>
                          </w:p>
                        </w:txbxContent>
                      </v:textbox>
                    </v:shape>
                  </w:pict>
                </mc:Fallback>
              </mc:AlternateContent>
            </w:r>
            <w:r w:rsidR="00774710">
              <w:rPr>
                <w:lang w:eastAsia="sk-SK"/>
              </w:rPr>
              <mc:AlternateContent>
                <mc:Choice Requires="wps">
                  <w:drawing>
                    <wp:anchor distT="0" distB="0" distL="114300" distR="114300" simplePos="0" relativeHeight="251662336" behindDoc="0" locked="0" layoutInCell="1" allowOverlap="1" wp14:anchorId="51AA7555" wp14:editId="136413D3">
                      <wp:simplePos x="0" y="0"/>
                      <wp:positionH relativeFrom="column">
                        <wp:posOffset>1377950</wp:posOffset>
                      </wp:positionH>
                      <wp:positionV relativeFrom="paragraph">
                        <wp:posOffset>-436880</wp:posOffset>
                      </wp:positionV>
                      <wp:extent cx="1887220" cy="553085"/>
                      <wp:effectExtent l="0" t="0" r="5080" b="5715"/>
                      <wp:wrapNone/>
                      <wp:docPr id="258516403" name="Textové pole 1"/>
                      <wp:cNvGraphicFramePr/>
                      <a:graphic xmlns:a="http://schemas.openxmlformats.org/drawingml/2006/main">
                        <a:graphicData uri="http://schemas.microsoft.com/office/word/2010/wordprocessingShape">
                          <wps:wsp>
                            <wps:cNvSpPr txBox="1"/>
                            <wps:spPr>
                              <a:xfrm>
                                <a:off x="0" y="0"/>
                                <a:ext cx="1887220" cy="553085"/>
                              </a:xfrm>
                              <a:prstGeom prst="rect">
                                <a:avLst/>
                              </a:prstGeom>
                              <a:solidFill>
                                <a:schemeClr val="lt1"/>
                              </a:solidFill>
                              <a:ln w="6350">
                                <a:noFill/>
                              </a:ln>
                            </wps:spPr>
                            <wps:txbx>
                              <w:txbxContent>
                                <w:p w14:paraId="135A9831" w14:textId="77777777" w:rsidR="00774710" w:rsidRDefault="00774710" w:rsidP="001968E1">
                                  <w:pPr>
                                    <w:spacing w:after="0"/>
                                    <w:rPr>
                                      <w:rFonts w:ascii="Arial" w:hAnsi="Arial" w:cs="Arial"/>
                                      <w:b/>
                                      <w:bCs/>
                                      <w:sz w:val="12"/>
                                      <w:szCs w:val="12"/>
                                    </w:rPr>
                                  </w:pPr>
                                  <w:r>
                                    <w:rPr>
                                      <w:rFonts w:ascii="Arial" w:hAnsi="Arial" w:cs="Arial"/>
                                      <w:b/>
                                      <w:bCs/>
                                      <w:sz w:val="12"/>
                                      <w:szCs w:val="12"/>
                                    </w:rPr>
                                    <w:t>bankové spojenie</w:t>
                                  </w:r>
                                </w:p>
                                <w:p w14:paraId="6A7428C5" w14:textId="55680773" w:rsidR="00774710" w:rsidRPr="00BB5923" w:rsidRDefault="00774710" w:rsidP="001968E1">
                                  <w:pPr>
                                    <w:spacing w:after="0"/>
                                    <w:rPr>
                                      <w:rFonts w:ascii="Arial" w:hAnsi="Arial" w:cs="Arial"/>
                                      <w:sz w:val="12"/>
                                      <w:szCs w:val="12"/>
                                    </w:rPr>
                                  </w:pPr>
                                  <w:r>
                                    <w:rPr>
                                      <w:rFonts w:ascii="Arial" w:hAnsi="Arial" w:cs="Arial"/>
                                      <w:sz w:val="12"/>
                                      <w:szCs w:val="12"/>
                                    </w:rPr>
                                    <w:t>Štátna pokladnica</w:t>
                                  </w:r>
                                </w:p>
                                <w:p w14:paraId="054CF472" w14:textId="430AA178" w:rsidR="00774710" w:rsidRPr="00BB5923" w:rsidRDefault="00774710" w:rsidP="001968E1">
                                  <w:pPr>
                                    <w:spacing w:after="0"/>
                                    <w:rPr>
                                      <w:rFonts w:ascii="Arial" w:hAnsi="Arial" w:cs="Arial"/>
                                      <w:sz w:val="12"/>
                                      <w:szCs w:val="12"/>
                                    </w:rPr>
                                  </w:pPr>
                                  <w:r>
                                    <w:rPr>
                                      <w:rFonts w:ascii="Arial" w:hAnsi="Arial" w:cs="Arial"/>
                                      <w:b/>
                                      <w:bCs/>
                                      <w:sz w:val="12"/>
                                      <w:szCs w:val="12"/>
                                    </w:rPr>
                                    <w:t>SWIFT SPSRSKBA</w:t>
                                  </w:r>
                                </w:p>
                                <w:p w14:paraId="744A7BF3" w14:textId="238F463E" w:rsidR="00774710" w:rsidRPr="00BB5923" w:rsidRDefault="00774710">
                                  <w:pPr>
                                    <w:rPr>
                                      <w:rFonts w:ascii="Arial" w:hAnsi="Arial" w:cs="Arial"/>
                                      <w:sz w:val="12"/>
                                      <w:szCs w:val="12"/>
                                    </w:rPr>
                                  </w:pPr>
                                  <w:r>
                                    <w:rPr>
                                      <w:rFonts w:ascii="Arial" w:hAnsi="Arial" w:cs="Arial"/>
                                      <w:b/>
                                      <w:bCs/>
                                      <w:sz w:val="12"/>
                                      <w:szCs w:val="12"/>
                                    </w:rPr>
                                    <w:t xml:space="preserve">číslo účtu </w:t>
                                  </w:r>
                                  <w:r w:rsidRPr="00BB5923">
                                    <w:rPr>
                                      <w:rFonts w:ascii="Arial" w:hAnsi="Arial" w:cs="Arial"/>
                                      <w:sz w:val="12"/>
                                      <w:szCs w:val="12"/>
                                    </w:rPr>
                                    <w:t>SK</w:t>
                                  </w:r>
                                  <w:r>
                                    <w:rPr>
                                      <w:rFonts w:ascii="Arial" w:hAnsi="Arial" w:cs="Arial"/>
                                      <w:sz w:val="12"/>
                                      <w:szCs w:val="12"/>
                                    </w:rPr>
                                    <w:t>95 8180 0000 0070 0089 4593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1AA7555" id="_x0000_s1027" type="#_x0000_t202" style="position:absolute;left:0;text-align:left;margin-left:108.5pt;margin-top:-34.4pt;width:148.6pt;height:43.5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" fillcolor="white [3201]" stroked="f" strokeweight=".5pt">
                      <v:textbox>
                        <w:txbxContent>
                          <w:p w14:paraId="135A9831" w14:textId="77777777" w:rsidR="00774710" w:rsidRDefault="00774710" w:rsidP="001968E1">
                            <w:pPr>
                              <w:spacing w:after="0"/>
                              <w:rPr>
                                <w:rFonts w:ascii="Arial" w:hAnsi="Arial" w:cs="Arial"/>
                                <w:b/>
                                <w:bCs/>
                                <w:sz w:val="12"/>
                                <w:szCs w:val="12"/>
                              </w:rPr>
                            </w:pPr>
                            <w:r>
                              <w:rPr>
                                <w:rFonts w:ascii="Arial" w:hAnsi="Arial" w:cs="Arial"/>
                                <w:b/>
                                <w:bCs/>
                                <w:sz w:val="12"/>
                                <w:szCs w:val="12"/>
                              </w:rPr>
                              <w:t>bankové spojenie</w:t>
                            </w:r>
                          </w:p>
                          <w:p w14:paraId="6A7428C5" w14:textId="55680773" w:rsidR="00774710" w:rsidRPr="00BB5923" w:rsidRDefault="00774710" w:rsidP="001968E1">
                            <w:pPr>
                              <w:spacing w:after="0"/>
                              <w:rPr>
                                <w:rFonts w:ascii="Arial" w:hAnsi="Arial" w:cs="Arial"/>
                                <w:sz w:val="12"/>
                                <w:szCs w:val="12"/>
                              </w:rPr>
                            </w:pPr>
                            <w:r>
                              <w:rPr>
                                <w:rFonts w:ascii="Arial" w:hAnsi="Arial" w:cs="Arial"/>
                                <w:sz w:val="12"/>
                                <w:szCs w:val="12"/>
                              </w:rPr>
                              <w:t>Štátna pokladnica</w:t>
                            </w:r>
                          </w:p>
                          <w:p w14:paraId="054CF472" w14:textId="430AA178" w:rsidR="00774710" w:rsidRPr="00BB5923" w:rsidRDefault="00774710" w:rsidP="001968E1">
                            <w:pPr>
                              <w:spacing w:after="0"/>
                              <w:rPr>
                                <w:rFonts w:ascii="Arial" w:hAnsi="Arial" w:cs="Arial"/>
                                <w:sz w:val="12"/>
                                <w:szCs w:val="12"/>
                              </w:rPr>
                            </w:pPr>
                            <w:r>
                              <w:rPr>
                                <w:rFonts w:ascii="Arial" w:hAnsi="Arial" w:cs="Arial"/>
                                <w:b/>
                                <w:bCs/>
                                <w:sz w:val="12"/>
                                <w:szCs w:val="12"/>
                              </w:rPr>
                              <w:t>SWIFT SPSRSKBA</w:t>
                            </w:r>
                          </w:p>
                          <w:p w14:paraId="744A7BF3" w14:textId="238F463E" w:rsidR="00774710" w:rsidRPr="00BB5923" w:rsidRDefault="00774710">
                            <w:pPr>
                              <w:rPr>
                                <w:rFonts w:ascii="Arial" w:hAnsi="Arial" w:cs="Arial"/>
                                <w:sz w:val="12"/>
                                <w:szCs w:val="12"/>
                              </w:rPr>
                            </w:pPr>
                            <w:r>
                              <w:rPr>
                                <w:rFonts w:ascii="Arial" w:hAnsi="Arial" w:cs="Arial"/>
                                <w:b/>
                                <w:bCs/>
                                <w:sz w:val="12"/>
                                <w:szCs w:val="12"/>
                              </w:rPr>
                              <w:t xml:space="preserve">číslo účtu </w:t>
                            </w:r>
                            <w:r w:rsidRPr="00BB5923">
                              <w:rPr>
                                <w:rFonts w:ascii="Arial" w:hAnsi="Arial" w:cs="Arial"/>
                                <w:sz w:val="12"/>
                                <w:szCs w:val="12"/>
                              </w:rPr>
                              <w:t>SK</w:t>
                            </w:r>
                            <w:r>
                              <w:rPr>
                                <w:rFonts w:ascii="Arial" w:hAnsi="Arial" w:cs="Arial"/>
                                <w:sz w:val="12"/>
                                <w:szCs w:val="12"/>
                              </w:rPr>
                              <w:t>95 8180 0000 0070 0089 4593</w:t>
                            </w:r>
                          </w:p>
                        </w:txbxContent>
                      </v:textbox>
                    </v:shape>
                  </w:pict>
                </mc:Fallback>
              </mc:AlternateContent>
            </w:r>
            <w:r w:rsidR="00774710">
              <w:rPr>
                <w:lang w:eastAsia="sk-SK"/>
              </w:rPr>
              <mc:AlternateContent>
                <mc:Choice Requires="wps">
                  <w:drawing>
                    <wp:anchor distT="0" distB="0" distL="114300" distR="114300" simplePos="0" relativeHeight="251664384" behindDoc="0" locked="0" layoutInCell="1" allowOverlap="1" wp14:anchorId="0159463F" wp14:editId="58E88207">
                      <wp:simplePos x="0" y="0"/>
                      <wp:positionH relativeFrom="column">
                        <wp:posOffset>3643630</wp:posOffset>
                      </wp:positionH>
                      <wp:positionV relativeFrom="paragraph">
                        <wp:posOffset>-438150</wp:posOffset>
                      </wp:positionV>
                      <wp:extent cx="1283335" cy="553085"/>
                      <wp:effectExtent l="0" t="0" r="0" b="0"/>
                      <wp:wrapNone/>
                      <wp:docPr id="504878157" name="Textové pole 1"/>
                      <wp:cNvGraphicFramePr/>
                      <a:graphic xmlns:a="http://schemas.openxmlformats.org/drawingml/2006/main">
                        <a:graphicData uri="http://schemas.microsoft.com/office/word/2010/wordprocessingShape">
                          <wps:wsp>
                            <wps:cNvSpPr txBox="1"/>
                            <wps:spPr>
                              <a:xfrm>
                                <a:off x="0" y="0"/>
                                <a:ext cx="1283335" cy="553085"/>
                              </a:xfrm>
                              <a:prstGeom prst="rect">
                                <a:avLst/>
                              </a:prstGeom>
                              <a:noFill/>
                              <a:ln w="6350">
                                <a:noFill/>
                              </a:ln>
                            </wps:spPr>
                            <wps:txbx>
                              <w:txbxContent>
                                <w:p w14:paraId="5E0D83FC" w14:textId="77777777" w:rsidR="00774710" w:rsidRDefault="00774710" w:rsidP="001968E1">
                                  <w:pPr>
                                    <w:spacing w:after="0"/>
                                    <w:rPr>
                                      <w:rFonts w:ascii="Arial" w:hAnsi="Arial" w:cs="Arial"/>
                                      <w:sz w:val="12"/>
                                      <w:szCs w:val="12"/>
                                    </w:rPr>
                                  </w:pPr>
                                  <w:r>
                                    <w:rPr>
                                      <w:rFonts w:ascii="Arial" w:hAnsi="Arial" w:cs="Arial"/>
                                      <w:sz w:val="12"/>
                                      <w:szCs w:val="12"/>
                                    </w:rPr>
                                    <w:t>Zapísaný v obchodnom registri</w:t>
                                  </w:r>
                                </w:p>
                                <w:p w14:paraId="478D54AE" w14:textId="77777777" w:rsidR="00774710" w:rsidRPr="00BB5923" w:rsidRDefault="00774710" w:rsidP="001968E1">
                                  <w:pPr>
                                    <w:spacing w:after="0"/>
                                    <w:rPr>
                                      <w:rFonts w:ascii="Arial" w:hAnsi="Arial" w:cs="Arial"/>
                                      <w:sz w:val="12"/>
                                      <w:szCs w:val="12"/>
                                    </w:rPr>
                                  </w:pPr>
                                  <w:r>
                                    <w:rPr>
                                      <w:rFonts w:ascii="Arial" w:hAnsi="Arial" w:cs="Arial"/>
                                      <w:sz w:val="12"/>
                                      <w:szCs w:val="12"/>
                                    </w:rPr>
                                    <w:t>Mestský súd Bratislava III</w:t>
                                  </w:r>
                                </w:p>
                                <w:p w14:paraId="13F673E6" w14:textId="77777777" w:rsidR="00774710" w:rsidRPr="00BB5923" w:rsidRDefault="00774710" w:rsidP="001968E1">
                                  <w:pPr>
                                    <w:spacing w:after="0"/>
                                    <w:rPr>
                                      <w:rFonts w:ascii="Arial" w:hAnsi="Arial" w:cs="Arial"/>
                                      <w:sz w:val="12"/>
                                      <w:szCs w:val="12"/>
                                    </w:rPr>
                                  </w:pPr>
                                  <w:r>
                                    <w:rPr>
                                      <w:rFonts w:ascii="Arial" w:hAnsi="Arial" w:cs="Arial"/>
                                      <w:b/>
                                      <w:bCs/>
                                      <w:sz w:val="12"/>
                                      <w:szCs w:val="12"/>
                                    </w:rPr>
                                    <w:t xml:space="preserve">oddiel </w:t>
                                  </w:r>
                                  <w:r>
                                    <w:rPr>
                                      <w:rFonts w:ascii="Arial" w:hAnsi="Arial" w:cs="Arial"/>
                                      <w:sz w:val="12"/>
                                      <w:szCs w:val="12"/>
                                    </w:rPr>
                                    <w:t>Sa</w:t>
                                  </w:r>
                                </w:p>
                                <w:p w14:paraId="70C90C7A" w14:textId="77777777" w:rsidR="00774710" w:rsidRPr="00BB5923" w:rsidRDefault="00774710">
                                  <w:pPr>
                                    <w:rPr>
                                      <w:rFonts w:ascii="Arial" w:hAnsi="Arial" w:cs="Arial"/>
                                      <w:sz w:val="12"/>
                                      <w:szCs w:val="12"/>
                                    </w:rPr>
                                  </w:pPr>
                                  <w:r>
                                    <w:rPr>
                                      <w:rFonts w:ascii="Arial" w:hAnsi="Arial" w:cs="Arial"/>
                                      <w:b/>
                                      <w:bCs/>
                                      <w:sz w:val="12"/>
                                      <w:szCs w:val="12"/>
                                    </w:rPr>
                                    <w:t xml:space="preserve">vložka číslo </w:t>
                                  </w:r>
                                  <w:r>
                                    <w:rPr>
                                      <w:rFonts w:ascii="Arial" w:hAnsi="Arial" w:cs="Arial"/>
                                      <w:sz w:val="12"/>
                                      <w:szCs w:val="12"/>
                                    </w:rPr>
                                    <w:t>3518/B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59463F" id="_x0000_s1028" type="#_x0000_t202" style="position:absolute;left:0;text-align:left;margin-left:286.9pt;margin-top:-34.5pt;width:101.05pt;height:43.5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" filled="f" stroked="f" strokeweight=".5pt">
                      <v:textbox>
                        <w:txbxContent>
                          <w:p w14:paraId="5E0D83FC" w14:textId="77777777" w:rsidR="00774710" w:rsidRDefault="00774710" w:rsidP="001968E1">
                            <w:pPr>
                              <w:spacing w:after="0"/>
                              <w:rPr>
                                <w:rFonts w:ascii="Arial" w:hAnsi="Arial" w:cs="Arial"/>
                                <w:sz w:val="12"/>
                                <w:szCs w:val="12"/>
                              </w:rPr>
                            </w:pPr>
                            <w:r>
                              <w:rPr>
                                <w:rFonts w:ascii="Arial" w:hAnsi="Arial" w:cs="Arial"/>
                                <w:sz w:val="12"/>
                                <w:szCs w:val="12"/>
                              </w:rPr>
                              <w:t>Zapísaný v obchodnom registri</w:t>
                            </w:r>
                          </w:p>
                          <w:p w14:paraId="478D54AE" w14:textId="77777777" w:rsidR="00774710" w:rsidRPr="00BB5923" w:rsidRDefault="00774710" w:rsidP="001968E1">
                            <w:pPr>
                              <w:spacing w:after="0"/>
                              <w:rPr>
                                <w:rFonts w:ascii="Arial" w:hAnsi="Arial" w:cs="Arial"/>
                                <w:sz w:val="12"/>
                                <w:szCs w:val="12"/>
                              </w:rPr>
                            </w:pPr>
                            <w:r>
                              <w:rPr>
                                <w:rFonts w:ascii="Arial" w:hAnsi="Arial" w:cs="Arial"/>
                                <w:sz w:val="12"/>
                                <w:szCs w:val="12"/>
                              </w:rPr>
                              <w:t>Mestský súd Bratislava III</w:t>
                            </w:r>
                          </w:p>
                          <w:p w14:paraId="13F673E6" w14:textId="77777777" w:rsidR="00774710" w:rsidRPr="00BB5923" w:rsidRDefault="00774710" w:rsidP="001968E1">
                            <w:pPr>
                              <w:spacing w:after="0"/>
                              <w:rPr>
                                <w:rFonts w:ascii="Arial" w:hAnsi="Arial" w:cs="Arial"/>
                                <w:sz w:val="12"/>
                                <w:szCs w:val="12"/>
                              </w:rPr>
                            </w:pPr>
                            <w:r>
                              <w:rPr>
                                <w:rFonts w:ascii="Arial" w:hAnsi="Arial" w:cs="Arial"/>
                                <w:b/>
                                <w:bCs/>
                                <w:sz w:val="12"/>
                                <w:szCs w:val="12"/>
                              </w:rPr>
                              <w:t xml:space="preserve">oddiel </w:t>
                            </w:r>
                            <w:r>
                              <w:rPr>
                                <w:rFonts w:ascii="Arial" w:hAnsi="Arial" w:cs="Arial"/>
                                <w:sz w:val="12"/>
                                <w:szCs w:val="12"/>
                              </w:rPr>
                              <w:t>Sa</w:t>
                            </w:r>
                          </w:p>
                          <w:p w14:paraId="70C90C7A" w14:textId="77777777" w:rsidR="00774710" w:rsidRPr="00BB5923" w:rsidRDefault="00774710">
                            <w:pPr>
                              <w:rPr>
                                <w:rFonts w:ascii="Arial" w:hAnsi="Arial" w:cs="Arial"/>
                                <w:sz w:val="12"/>
                                <w:szCs w:val="12"/>
                              </w:rPr>
                            </w:pPr>
                            <w:r>
                              <w:rPr>
                                <w:rFonts w:ascii="Arial" w:hAnsi="Arial" w:cs="Arial"/>
                                <w:b/>
                                <w:bCs/>
                                <w:sz w:val="12"/>
                                <w:szCs w:val="12"/>
                              </w:rPr>
                              <w:t xml:space="preserve">vložka číslo </w:t>
                            </w:r>
                            <w:r>
                              <w:rPr>
                                <w:rFonts w:ascii="Arial" w:hAnsi="Arial" w:cs="Arial"/>
                                <w:sz w:val="12"/>
                                <w:szCs w:val="12"/>
                              </w:rPr>
                              <w:t>3518/B</w:t>
                            </w:r>
                          </w:p>
                        </w:txbxContent>
                      </v:textbox>
                    </v:shape>
                  </w:pict>
                </mc:Fallback>
              </mc:AlternateContent>
            </w:r>
            <w:r w:rsidR="00774710" w:rsidRPr="0040580C">
              <w:rPr>
                <w:lang w:eastAsia="sk-SK"/>
              </w:rPr>
              <w:drawing>
                <wp:anchor distT="0" distB="0" distL="114300" distR="114300" simplePos="0" relativeHeight="251667456" behindDoc="1" locked="0" layoutInCell="1" allowOverlap="1" wp14:anchorId="6AD127A6" wp14:editId="74EB0031">
                  <wp:simplePos x="0" y="0"/>
                  <wp:positionH relativeFrom="column">
                    <wp:posOffset>25901</wp:posOffset>
                  </wp:positionH>
                  <wp:positionV relativeFrom="paragraph">
                    <wp:posOffset>-541020</wp:posOffset>
                  </wp:positionV>
                  <wp:extent cx="6121400" cy="38100"/>
                  <wp:effectExtent l="0" t="0" r="0" b="0"/>
                  <wp:wrapNone/>
                  <wp:docPr id="14"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1965953" name=""/>
                          <pic:cNvPicPr/>
                        </pic:nvPicPr>
                        <pic:blipFill>
                          <a:blip r:embed="rId1">
                            <a:extLst>
                              <a:ext uri="{28A0092B-C50C-407E-A947-70E740481C1C}">
                                <a14:useLocalDpi xmlns:a14="http://schemas.microsoft.com/office/drawing/2010/main" val="0"/>
                              </a:ext>
                            </a:extLst>
                          </a:blip>
                          <a:stretch>
                            <a:fillRect/>
                          </a:stretch>
                        </pic:blipFill>
                        <pic:spPr>
                          <a:xfrm>
                            <a:off x="0" y="0"/>
                            <a:ext cx="6121400" cy="38100"/>
                          </a:xfrm>
                          <a:prstGeom prst="rect">
                            <a:avLst/>
                          </a:prstGeom>
                        </pic:spPr>
                      </pic:pic>
                    </a:graphicData>
                  </a:graphic>
                  <wp14:sizeRelH relativeFrom="page">
                    <wp14:pctWidth>0</wp14:pctWidth>
                  </wp14:sizeRelH>
                  <wp14:sizeRelV relativeFrom="page">
                    <wp14:pctHeight>0</wp14:pctHeight>
                  </wp14:sizeRelV>
                </wp:anchor>
              </w:drawing>
            </w:r>
            <w:r w:rsidR="00774710">
              <w:rPr>
                <w:lang w:eastAsia="sk-SK"/>
              </w:rPr>
              <mc:AlternateContent>
                <mc:Choice Requires="wps">
                  <w:drawing>
                    <wp:anchor distT="0" distB="0" distL="114300" distR="114300" simplePos="0" relativeHeight="251666432" behindDoc="0" locked="0" layoutInCell="1" allowOverlap="1" wp14:anchorId="76733F6C" wp14:editId="60B38E8F">
                      <wp:simplePos x="0" y="0"/>
                      <wp:positionH relativeFrom="column">
                        <wp:posOffset>5246370</wp:posOffset>
                      </wp:positionH>
                      <wp:positionV relativeFrom="paragraph">
                        <wp:posOffset>-438150</wp:posOffset>
                      </wp:positionV>
                      <wp:extent cx="1056640" cy="553085"/>
                      <wp:effectExtent l="0" t="0" r="0" b="0"/>
                      <wp:wrapNone/>
                      <wp:docPr id="1186497662" name="Textové pole 1"/>
                      <wp:cNvGraphicFramePr/>
                      <a:graphic xmlns:a="http://schemas.openxmlformats.org/drawingml/2006/main">
                        <a:graphicData uri="http://schemas.microsoft.com/office/word/2010/wordprocessingShape">
                          <wps:wsp>
                            <wps:cNvSpPr txBox="1"/>
                            <wps:spPr>
                              <a:xfrm>
                                <a:off x="0" y="0"/>
                                <a:ext cx="1056640" cy="553085"/>
                              </a:xfrm>
                              <a:prstGeom prst="rect">
                                <a:avLst/>
                              </a:prstGeom>
                              <a:noFill/>
                              <a:ln w="6350">
                                <a:noFill/>
                              </a:ln>
                            </wps:spPr>
                            <wps:txbx>
                              <w:txbxContent>
                                <w:p w14:paraId="095A80A3" w14:textId="77777777" w:rsidR="00774710" w:rsidRDefault="00774710" w:rsidP="001968E1">
                                  <w:pPr>
                                    <w:spacing w:after="0"/>
                                    <w:rPr>
                                      <w:rFonts w:ascii="Arial" w:hAnsi="Arial" w:cs="Arial"/>
                                      <w:sz w:val="12"/>
                                      <w:szCs w:val="12"/>
                                    </w:rPr>
                                  </w:pPr>
                                  <w:r w:rsidRPr="0040580C">
                                    <w:rPr>
                                      <w:rFonts w:ascii="Arial" w:hAnsi="Arial" w:cs="Arial"/>
                                      <w:b/>
                                      <w:bCs/>
                                      <w:sz w:val="12"/>
                                      <w:szCs w:val="12"/>
                                    </w:rPr>
                                    <w:t>IČO</w:t>
                                  </w:r>
                                  <w:r>
                                    <w:rPr>
                                      <w:rFonts w:ascii="Arial" w:hAnsi="Arial" w:cs="Arial"/>
                                      <w:sz w:val="12"/>
                                      <w:szCs w:val="12"/>
                                    </w:rPr>
                                    <w:t xml:space="preserve"> 35 919 001</w:t>
                                  </w:r>
                                </w:p>
                                <w:p w14:paraId="7005AD47" w14:textId="77777777" w:rsidR="00774710" w:rsidRDefault="00774710" w:rsidP="001968E1">
                                  <w:pPr>
                                    <w:spacing w:after="0"/>
                                    <w:rPr>
                                      <w:rFonts w:ascii="Arial" w:hAnsi="Arial" w:cs="Arial"/>
                                      <w:sz w:val="12"/>
                                      <w:szCs w:val="12"/>
                                    </w:rPr>
                                  </w:pPr>
                                  <w:r w:rsidRPr="0040580C">
                                    <w:rPr>
                                      <w:rFonts w:ascii="Arial" w:hAnsi="Arial" w:cs="Arial"/>
                                      <w:b/>
                                      <w:bCs/>
                                      <w:sz w:val="12"/>
                                      <w:szCs w:val="12"/>
                                    </w:rPr>
                                    <w:t xml:space="preserve">DIČ </w:t>
                                  </w:r>
                                  <w:r>
                                    <w:rPr>
                                      <w:rFonts w:ascii="Arial" w:hAnsi="Arial" w:cs="Arial"/>
                                      <w:sz w:val="12"/>
                                      <w:szCs w:val="12"/>
                                    </w:rPr>
                                    <w:t>2021937775</w:t>
                                  </w:r>
                                </w:p>
                                <w:p w14:paraId="24D5623F" w14:textId="77777777" w:rsidR="00774710" w:rsidRPr="00BB5923" w:rsidRDefault="00774710" w:rsidP="001968E1">
                                  <w:pPr>
                                    <w:spacing w:after="0"/>
                                    <w:rPr>
                                      <w:rFonts w:ascii="Arial" w:hAnsi="Arial" w:cs="Arial"/>
                                      <w:sz w:val="12"/>
                                      <w:szCs w:val="12"/>
                                    </w:rPr>
                                  </w:pPr>
                                  <w:r w:rsidRPr="0040580C">
                                    <w:rPr>
                                      <w:rFonts w:ascii="Arial" w:hAnsi="Arial" w:cs="Arial"/>
                                      <w:b/>
                                      <w:bCs/>
                                      <w:sz w:val="12"/>
                                      <w:szCs w:val="12"/>
                                    </w:rPr>
                                    <w:t>IČ DPH</w:t>
                                  </w:r>
                                  <w:r>
                                    <w:rPr>
                                      <w:rFonts w:ascii="Arial" w:hAnsi="Arial" w:cs="Arial"/>
                                      <w:sz w:val="12"/>
                                      <w:szCs w:val="12"/>
                                    </w:rPr>
                                    <w:t xml:space="preserve"> SK 2021937775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6733F6C" id="_x0000_s1029" type="#_x0000_t202" style="position:absolute;left:0;text-align:left;margin-left:413.1pt;margin-top:-34.5pt;width:83.2pt;height:43.5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" filled="f" stroked="f" strokeweight=".5pt">
                      <v:textbox>
                        <w:txbxContent>
                          <w:p w14:paraId="095A80A3" w14:textId="77777777" w:rsidR="00774710" w:rsidRDefault="00774710" w:rsidP="001968E1">
                            <w:pPr>
                              <w:spacing w:after="0"/>
                              <w:rPr>
                                <w:rFonts w:ascii="Arial" w:hAnsi="Arial" w:cs="Arial"/>
                                <w:sz w:val="12"/>
                                <w:szCs w:val="12"/>
                              </w:rPr>
                            </w:pPr>
                            <w:r w:rsidRPr="0040580C">
                              <w:rPr>
                                <w:rFonts w:ascii="Arial" w:hAnsi="Arial" w:cs="Arial"/>
                                <w:b/>
                                <w:bCs/>
                                <w:sz w:val="12"/>
                                <w:szCs w:val="12"/>
                              </w:rPr>
                              <w:t>IČO</w:t>
                            </w:r>
                            <w:r>
                              <w:rPr>
                                <w:rFonts w:ascii="Arial" w:hAnsi="Arial" w:cs="Arial"/>
                                <w:sz w:val="12"/>
                                <w:szCs w:val="12"/>
                              </w:rPr>
                              <w:t xml:space="preserve"> 35 919 001</w:t>
                            </w:r>
                          </w:p>
                          <w:p w14:paraId="7005AD47" w14:textId="77777777" w:rsidR="00774710" w:rsidRDefault="00774710" w:rsidP="001968E1">
                            <w:pPr>
                              <w:spacing w:after="0"/>
                              <w:rPr>
                                <w:rFonts w:ascii="Arial" w:hAnsi="Arial" w:cs="Arial"/>
                                <w:sz w:val="12"/>
                                <w:szCs w:val="12"/>
                              </w:rPr>
                            </w:pPr>
                            <w:r w:rsidRPr="0040580C">
                              <w:rPr>
                                <w:rFonts w:ascii="Arial" w:hAnsi="Arial" w:cs="Arial"/>
                                <w:b/>
                                <w:bCs/>
                                <w:sz w:val="12"/>
                                <w:szCs w:val="12"/>
                              </w:rPr>
                              <w:t xml:space="preserve">DIČ </w:t>
                            </w:r>
                            <w:r>
                              <w:rPr>
                                <w:rFonts w:ascii="Arial" w:hAnsi="Arial" w:cs="Arial"/>
                                <w:sz w:val="12"/>
                                <w:szCs w:val="12"/>
                              </w:rPr>
                              <w:t>2021937775</w:t>
                            </w:r>
                          </w:p>
                          <w:p w14:paraId="24D5623F" w14:textId="77777777" w:rsidR="00774710" w:rsidRPr="00BB5923" w:rsidRDefault="00774710" w:rsidP="001968E1">
                            <w:pPr>
                              <w:spacing w:after="0"/>
                              <w:rPr>
                                <w:rFonts w:ascii="Arial" w:hAnsi="Arial" w:cs="Arial"/>
                                <w:sz w:val="12"/>
                                <w:szCs w:val="12"/>
                              </w:rPr>
                            </w:pPr>
                            <w:r w:rsidRPr="0040580C">
                              <w:rPr>
                                <w:rFonts w:ascii="Arial" w:hAnsi="Arial" w:cs="Arial"/>
                                <w:b/>
                                <w:bCs/>
                                <w:sz w:val="12"/>
                                <w:szCs w:val="12"/>
                              </w:rPr>
                              <w:t>IČ DPH</w:t>
                            </w:r>
                            <w:r>
                              <w:rPr>
                                <w:rFonts w:ascii="Arial" w:hAnsi="Arial" w:cs="Arial"/>
                                <w:sz w:val="12"/>
                                <w:szCs w:val="12"/>
                              </w:rPr>
                              <w:t xml:space="preserve"> SK 2021937775</w:t>
                            </w:r>
                          </w:p>
                        </w:txbxContent>
                      </v:textbox>
                    </v:shape>
                  </w:pict>
                </mc:Fallback>
              </mc:AlternateContent>
            </w:r>
            <w:r w:rsidR="00774710">
              <w:t xml:space="preserve">Strana </w:t>
            </w:r>
            <w:r w:rsidR="00774710">
              <w:rPr>
                <w:b/>
                <w:bCs/>
                <w:sz w:val="24"/>
                <w:szCs w:val="24"/>
              </w:rPr>
              <w:fldChar w:fldCharType="begin"/>
            </w:r>
            <w:r w:rsidR="00774710">
              <w:rPr>
                <w:b/>
                <w:bCs/>
              </w:rPr>
              <w:instrText>PAGE</w:instrText>
            </w:r>
            <w:r w:rsidR="00774710">
              <w:rPr>
                <w:b/>
                <w:bCs/>
                <w:sz w:val="24"/>
                <w:szCs w:val="24"/>
              </w:rPr>
              <w:fldChar w:fldCharType="separate"/>
            </w:r>
            <w:r w:rsidR="007C6F81">
              <w:rPr>
                <w:b/>
                <w:bCs/>
              </w:rPr>
              <w:t>7</w:t>
            </w:r>
            <w:r w:rsidR="00774710">
              <w:rPr>
                <w:b/>
                <w:bCs/>
                <w:sz w:val="24"/>
                <w:szCs w:val="24"/>
              </w:rPr>
              <w:fldChar w:fldCharType="end"/>
            </w:r>
            <w:r w:rsidR="00774710">
              <w:t xml:space="preserve"> z </w:t>
            </w:r>
            <w:r w:rsidR="00774710">
              <w:rPr>
                <w:b/>
                <w:bCs/>
                <w:sz w:val="24"/>
                <w:szCs w:val="24"/>
              </w:rPr>
              <w:fldChar w:fldCharType="begin"/>
            </w:r>
            <w:r w:rsidR="00774710">
              <w:rPr>
                <w:b/>
                <w:bCs/>
              </w:rPr>
              <w:instrText>NUMPAGES</w:instrText>
            </w:r>
            <w:r w:rsidR="00774710">
              <w:rPr>
                <w:b/>
                <w:bCs/>
                <w:sz w:val="24"/>
                <w:szCs w:val="24"/>
              </w:rPr>
              <w:fldChar w:fldCharType="separate"/>
            </w:r>
            <w:r w:rsidR="007C6F81">
              <w:rPr>
                <w:b/>
                <w:bCs/>
              </w:rPr>
              <w:t>7</w:t>
            </w:r>
            <w:r w:rsidR="00774710">
              <w:rPr>
                <w:b/>
                <w:bCs/>
                <w:sz w:val="24"/>
                <w:szCs w:val="24"/>
              </w:rPr>
              <w:fldChar w:fldCharType="end"/>
            </w:r>
          </w:p>
        </w:sdtContent>
      </w:sdt>
    </w:sdtContent>
  </w:sdt>
  <w:p w14:paraId="1EA9955A" w14:textId="77777777" w:rsidR="00774710" w:rsidRDefault="00774710">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2C03CB" w14:textId="77777777" w:rsidR="001E6856" w:rsidRDefault="001E6856" w:rsidP="001B78C9">
      <w:r>
        <w:separator/>
      </w:r>
    </w:p>
  </w:footnote>
  <w:footnote w:type="continuationSeparator" w:id="0">
    <w:p w14:paraId="3AFCD2F4" w14:textId="77777777" w:rsidR="001E6856" w:rsidRDefault="001E6856" w:rsidP="001B78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22E25A" w14:textId="77777777" w:rsidR="00774710" w:rsidRDefault="0029229E">
    <w:pPr>
      <w:pStyle w:val="Hlavika"/>
    </w:pPr>
    <w:r>
      <w:rPr>
        <w:lang w:eastAsia="sk-SK"/>
      </w:rPr>
      <w:pict w14:anchorId="0676DF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7001501" o:spid="_x0000_s2050" type="#_x0000_t75" alt="" style="position:absolute;margin-left:0;margin-top:0;width:595.2pt;height:841.9pt;z-index:-251657216;mso-wrap-edited:f;mso-width-percent:0;mso-height-percent:0;mso-position-horizontal:center;mso-position-horizontal-relative:margin;mso-position-vertical:center;mso-position-vertical-relative:margin;mso-width-percent:0;mso-height-percent:0" o:allowincell="f">
          <v:imagedata r:id="rId1" o:title="podklad-0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F346DB" w14:textId="77777777" w:rsidR="00774710" w:rsidRDefault="00774710">
    <w:pPr>
      <w:pStyle w:val="Hlavika"/>
    </w:pPr>
  </w:p>
  <w:p w14:paraId="28AB382C" w14:textId="77777777" w:rsidR="009E749F" w:rsidRDefault="009E749F">
    <w:pPr>
      <w:pStyle w:val="Hlavika"/>
    </w:pPr>
  </w:p>
  <w:p w14:paraId="4ADCF5AC" w14:textId="4787328D" w:rsidR="00774710" w:rsidRDefault="00774710">
    <w:pPr>
      <w:pStyle w:val="Hlavika"/>
    </w:pPr>
    <w:r w:rsidRPr="0040580C">
      <w:rPr>
        <w:lang w:eastAsia="sk-SK"/>
      </w:rPr>
      <w:drawing>
        <wp:anchor distT="0" distB="0" distL="114300" distR="114300" simplePos="0" relativeHeight="251668480" behindDoc="1" locked="0" layoutInCell="1" allowOverlap="1" wp14:anchorId="1956A5E0" wp14:editId="4F5548D3">
          <wp:simplePos x="0" y="0"/>
          <wp:positionH relativeFrom="column">
            <wp:posOffset>-72390</wp:posOffset>
          </wp:positionH>
          <wp:positionV relativeFrom="paragraph">
            <wp:posOffset>194310</wp:posOffset>
          </wp:positionV>
          <wp:extent cx="3467100" cy="787400"/>
          <wp:effectExtent l="0" t="0" r="0" b="0"/>
          <wp:wrapNone/>
          <wp:docPr id="13" name="Obrázo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717228" name=""/>
                  <pic:cNvPicPr/>
                </pic:nvPicPr>
                <pic:blipFill>
                  <a:blip r:embed="rId1">
                    <a:extLst>
                      <a:ext uri="{28A0092B-C50C-407E-A947-70E740481C1C}">
                        <a14:useLocalDpi xmlns:a14="http://schemas.microsoft.com/office/drawing/2010/main" val="0"/>
                      </a:ext>
                    </a:extLst>
                  </a:blip>
                  <a:stretch>
                    <a:fillRect/>
                  </a:stretch>
                </pic:blipFill>
                <pic:spPr>
                  <a:xfrm>
                    <a:off x="0" y="0"/>
                    <a:ext cx="3467100" cy="7874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C3A0CD" w14:textId="77777777" w:rsidR="00774710" w:rsidRDefault="0029229E">
    <w:pPr>
      <w:pStyle w:val="Hlavika"/>
    </w:pPr>
    <w:r>
      <w:rPr>
        <w:lang w:eastAsia="sk-SK"/>
      </w:rPr>
      <w:pict w14:anchorId="490657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7001500" o:spid="_x0000_s2049" type="#_x0000_t75" alt="" style="position:absolute;margin-left:0;margin-top:0;width:595.2pt;height:841.9pt;z-index:-251658240;mso-wrap-edited:f;mso-width-percent:0;mso-height-percent:0;mso-position-horizontal:center;mso-position-horizontal-relative:margin;mso-position-vertical:center;mso-position-vertical-relative:margin;mso-width-percent:0;mso-height-percent:0" o:allowincell="f">
          <v:imagedata r:id="rId1" o:title="podklad-0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077D17"/>
    <w:multiLevelType w:val="multilevel"/>
    <w:tmpl w:val="19D67898"/>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sk-SK" w:eastAsia="sk-SK" w:bidi="sk-SK"/>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2A0556A"/>
    <w:multiLevelType w:val="hybridMultilevel"/>
    <w:tmpl w:val="FA764DC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05A70B3B"/>
    <w:multiLevelType w:val="hybridMultilevel"/>
    <w:tmpl w:val="1A348EA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8A26BFD"/>
    <w:multiLevelType w:val="hybridMultilevel"/>
    <w:tmpl w:val="4C5E47B8"/>
    <w:lvl w:ilvl="0" w:tplc="1504A1D0">
      <w:start w:val="29"/>
      <w:numFmt w:val="decimal"/>
      <w:lvlText w:val="%1."/>
      <w:lvlJc w:val="left"/>
      <w:pPr>
        <w:ind w:left="218" w:hanging="360"/>
      </w:pPr>
      <w:rPr>
        <w:rFonts w:hint="default"/>
      </w:rPr>
    </w:lvl>
    <w:lvl w:ilvl="1" w:tplc="041B0019" w:tentative="1">
      <w:start w:val="1"/>
      <w:numFmt w:val="lowerLetter"/>
      <w:lvlText w:val="%2."/>
      <w:lvlJc w:val="left"/>
      <w:pPr>
        <w:ind w:left="938" w:hanging="360"/>
      </w:pPr>
    </w:lvl>
    <w:lvl w:ilvl="2" w:tplc="041B001B" w:tentative="1">
      <w:start w:val="1"/>
      <w:numFmt w:val="lowerRoman"/>
      <w:lvlText w:val="%3."/>
      <w:lvlJc w:val="right"/>
      <w:pPr>
        <w:ind w:left="1658" w:hanging="180"/>
      </w:pPr>
    </w:lvl>
    <w:lvl w:ilvl="3" w:tplc="041B000F" w:tentative="1">
      <w:start w:val="1"/>
      <w:numFmt w:val="decimal"/>
      <w:lvlText w:val="%4."/>
      <w:lvlJc w:val="left"/>
      <w:pPr>
        <w:ind w:left="2378" w:hanging="360"/>
      </w:pPr>
    </w:lvl>
    <w:lvl w:ilvl="4" w:tplc="041B0019" w:tentative="1">
      <w:start w:val="1"/>
      <w:numFmt w:val="lowerLetter"/>
      <w:lvlText w:val="%5."/>
      <w:lvlJc w:val="left"/>
      <w:pPr>
        <w:ind w:left="3098" w:hanging="360"/>
      </w:pPr>
    </w:lvl>
    <w:lvl w:ilvl="5" w:tplc="041B001B" w:tentative="1">
      <w:start w:val="1"/>
      <w:numFmt w:val="lowerRoman"/>
      <w:lvlText w:val="%6."/>
      <w:lvlJc w:val="right"/>
      <w:pPr>
        <w:ind w:left="3818" w:hanging="180"/>
      </w:pPr>
    </w:lvl>
    <w:lvl w:ilvl="6" w:tplc="041B000F" w:tentative="1">
      <w:start w:val="1"/>
      <w:numFmt w:val="decimal"/>
      <w:lvlText w:val="%7."/>
      <w:lvlJc w:val="left"/>
      <w:pPr>
        <w:ind w:left="4538" w:hanging="360"/>
      </w:pPr>
    </w:lvl>
    <w:lvl w:ilvl="7" w:tplc="041B0019" w:tentative="1">
      <w:start w:val="1"/>
      <w:numFmt w:val="lowerLetter"/>
      <w:lvlText w:val="%8."/>
      <w:lvlJc w:val="left"/>
      <w:pPr>
        <w:ind w:left="5258" w:hanging="360"/>
      </w:pPr>
    </w:lvl>
    <w:lvl w:ilvl="8" w:tplc="041B001B" w:tentative="1">
      <w:start w:val="1"/>
      <w:numFmt w:val="lowerRoman"/>
      <w:lvlText w:val="%9."/>
      <w:lvlJc w:val="right"/>
      <w:pPr>
        <w:ind w:left="5978" w:hanging="180"/>
      </w:pPr>
    </w:lvl>
  </w:abstractNum>
  <w:abstractNum w:abstractNumId="4" w15:restartNumberingAfterBreak="0">
    <w:nsid w:val="0D860191"/>
    <w:multiLevelType w:val="hybridMultilevel"/>
    <w:tmpl w:val="1A348EA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15700F18"/>
    <w:multiLevelType w:val="hybridMultilevel"/>
    <w:tmpl w:val="7E2023D2"/>
    <w:lvl w:ilvl="0" w:tplc="041B0011">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 w15:restartNumberingAfterBreak="0">
    <w:nsid w:val="189128D9"/>
    <w:multiLevelType w:val="hybridMultilevel"/>
    <w:tmpl w:val="E7C06BE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1ADE6B10"/>
    <w:multiLevelType w:val="hybridMultilevel"/>
    <w:tmpl w:val="1A348EA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1D393821"/>
    <w:multiLevelType w:val="multilevel"/>
    <w:tmpl w:val="720E01B8"/>
    <w:lvl w:ilvl="0">
      <w:start w:val="1"/>
      <w:numFmt w:val="decimal"/>
      <w:lvlText w:val="%1."/>
      <w:lvlJc w:val="left"/>
      <w:pPr>
        <w:ind w:left="36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38F5C94"/>
    <w:multiLevelType w:val="hybridMultilevel"/>
    <w:tmpl w:val="8CC85518"/>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244068D7"/>
    <w:multiLevelType w:val="hybridMultilevel"/>
    <w:tmpl w:val="890E61CA"/>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11" w15:restartNumberingAfterBreak="0">
    <w:nsid w:val="24F040FF"/>
    <w:multiLevelType w:val="hybridMultilevel"/>
    <w:tmpl w:val="1A348EA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263E5F58"/>
    <w:multiLevelType w:val="hybridMultilevel"/>
    <w:tmpl w:val="1A348EA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29526C92"/>
    <w:multiLevelType w:val="hybridMultilevel"/>
    <w:tmpl w:val="B0E0306A"/>
    <w:lvl w:ilvl="0" w:tplc="332ED436">
      <w:numFmt w:val="bullet"/>
      <w:lvlText w:val="-"/>
      <w:lvlJc w:val="left"/>
      <w:pPr>
        <w:ind w:left="720" w:hanging="360"/>
      </w:pPr>
      <w:rPr>
        <w:rFonts w:ascii="Aptos" w:eastAsia="Aptos" w:hAnsi="Aptos"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4" w15:restartNumberingAfterBreak="0">
    <w:nsid w:val="2CA44ADA"/>
    <w:multiLevelType w:val="hybridMultilevel"/>
    <w:tmpl w:val="FF04FFBE"/>
    <w:lvl w:ilvl="0" w:tplc="041B0017">
      <w:start w:val="1"/>
      <w:numFmt w:val="lowerLetter"/>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5" w15:restartNumberingAfterBreak="0">
    <w:nsid w:val="313F7EEF"/>
    <w:multiLevelType w:val="hybridMultilevel"/>
    <w:tmpl w:val="4F3620D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32F637F8"/>
    <w:multiLevelType w:val="hybridMultilevel"/>
    <w:tmpl w:val="17B61F0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36307BC7"/>
    <w:multiLevelType w:val="hybridMultilevel"/>
    <w:tmpl w:val="C7C0CC82"/>
    <w:lvl w:ilvl="0" w:tplc="BC6400A2">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8" w15:restartNumberingAfterBreak="0">
    <w:nsid w:val="3864142E"/>
    <w:multiLevelType w:val="hybridMultilevel"/>
    <w:tmpl w:val="E7C06BE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3DDCAD2E"/>
    <w:multiLevelType w:val="hybridMultilevel"/>
    <w:tmpl w:val="FFFFFFFF"/>
    <w:lvl w:ilvl="0" w:tplc="C22495A0">
      <w:start w:val="1"/>
      <w:numFmt w:val="upperLetter"/>
      <w:lvlText w:val="%1)"/>
      <w:lvlJc w:val="left"/>
      <w:pPr>
        <w:ind w:left="720" w:hanging="360"/>
      </w:pPr>
    </w:lvl>
    <w:lvl w:ilvl="1" w:tplc="96C6C664">
      <w:start w:val="1"/>
      <w:numFmt w:val="lowerLetter"/>
      <w:lvlText w:val="%2."/>
      <w:lvlJc w:val="left"/>
      <w:pPr>
        <w:ind w:left="1440" w:hanging="360"/>
      </w:pPr>
    </w:lvl>
    <w:lvl w:ilvl="2" w:tplc="6D2235D6">
      <w:start w:val="1"/>
      <w:numFmt w:val="lowerRoman"/>
      <w:lvlText w:val="%3."/>
      <w:lvlJc w:val="right"/>
      <w:pPr>
        <w:ind w:left="2160" w:hanging="180"/>
      </w:pPr>
    </w:lvl>
    <w:lvl w:ilvl="3" w:tplc="9E2208AE">
      <w:start w:val="1"/>
      <w:numFmt w:val="decimal"/>
      <w:lvlText w:val="%4."/>
      <w:lvlJc w:val="left"/>
      <w:pPr>
        <w:ind w:left="2880" w:hanging="360"/>
      </w:pPr>
    </w:lvl>
    <w:lvl w:ilvl="4" w:tplc="4E881D74">
      <w:start w:val="1"/>
      <w:numFmt w:val="lowerLetter"/>
      <w:lvlText w:val="%5."/>
      <w:lvlJc w:val="left"/>
      <w:pPr>
        <w:ind w:left="3600" w:hanging="360"/>
      </w:pPr>
    </w:lvl>
    <w:lvl w:ilvl="5" w:tplc="72B2842C">
      <w:start w:val="1"/>
      <w:numFmt w:val="lowerRoman"/>
      <w:lvlText w:val="%6."/>
      <w:lvlJc w:val="right"/>
      <w:pPr>
        <w:ind w:left="4320" w:hanging="180"/>
      </w:pPr>
    </w:lvl>
    <w:lvl w:ilvl="6" w:tplc="F31E8BEA">
      <w:start w:val="1"/>
      <w:numFmt w:val="decimal"/>
      <w:lvlText w:val="%7."/>
      <w:lvlJc w:val="left"/>
      <w:pPr>
        <w:ind w:left="5040" w:hanging="360"/>
      </w:pPr>
    </w:lvl>
    <w:lvl w:ilvl="7" w:tplc="28360D0C">
      <w:start w:val="1"/>
      <w:numFmt w:val="lowerLetter"/>
      <w:lvlText w:val="%8."/>
      <w:lvlJc w:val="left"/>
      <w:pPr>
        <w:ind w:left="5760" w:hanging="360"/>
      </w:pPr>
    </w:lvl>
    <w:lvl w:ilvl="8" w:tplc="0BA07700">
      <w:start w:val="1"/>
      <w:numFmt w:val="lowerRoman"/>
      <w:lvlText w:val="%9."/>
      <w:lvlJc w:val="right"/>
      <w:pPr>
        <w:ind w:left="6480" w:hanging="180"/>
      </w:pPr>
    </w:lvl>
  </w:abstractNum>
  <w:abstractNum w:abstractNumId="20" w15:restartNumberingAfterBreak="0">
    <w:nsid w:val="3EA32DE2"/>
    <w:multiLevelType w:val="hybridMultilevel"/>
    <w:tmpl w:val="085616F0"/>
    <w:lvl w:ilvl="0" w:tplc="F2568568">
      <w:numFmt w:val="bullet"/>
      <w:lvlText w:val="-"/>
      <w:lvlJc w:val="left"/>
      <w:pPr>
        <w:ind w:left="360" w:hanging="360"/>
      </w:pPr>
      <w:rPr>
        <w:rFonts w:ascii="Calibri" w:eastAsiaTheme="minorHAnsi" w:hAnsi="Calibri" w:cstheme="minorBidi"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21" w15:restartNumberingAfterBreak="0">
    <w:nsid w:val="3EAF7B9F"/>
    <w:multiLevelType w:val="hybridMultilevel"/>
    <w:tmpl w:val="183054B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15:restartNumberingAfterBreak="0">
    <w:nsid w:val="40C57CA6"/>
    <w:multiLevelType w:val="hybridMultilevel"/>
    <w:tmpl w:val="21F406FC"/>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3" w15:restartNumberingAfterBreak="0">
    <w:nsid w:val="41FF0581"/>
    <w:multiLevelType w:val="multilevel"/>
    <w:tmpl w:val="74C41976"/>
    <w:lvl w:ilvl="0">
      <w:start w:val="1"/>
      <w:numFmt w:val="decimal"/>
      <w:pStyle w:val="rove1"/>
      <w:lvlText w:val="%1."/>
      <w:lvlJc w:val="left"/>
      <w:pPr>
        <w:tabs>
          <w:tab w:val="num" w:pos="1815"/>
        </w:tabs>
        <w:ind w:left="1815" w:hanging="539"/>
      </w:pPr>
      <w:rPr>
        <w:rFonts w:ascii="Arial" w:hAnsi="Arial" w:cs="Times New Roman" w:hint="default"/>
        <w:b/>
        <w:i w:val="0"/>
        <w:color w:val="auto"/>
        <w:sz w:val="28"/>
      </w:rPr>
    </w:lvl>
    <w:lvl w:ilvl="1">
      <w:start w:val="1"/>
      <w:numFmt w:val="decimal"/>
      <w:pStyle w:val="rove2"/>
      <w:lvlText w:val="%1.%2"/>
      <w:lvlJc w:val="left"/>
      <w:pPr>
        <w:tabs>
          <w:tab w:val="num" w:pos="218"/>
        </w:tabs>
        <w:ind w:left="-142"/>
      </w:pPr>
      <w:rPr>
        <w:rFonts w:ascii="Arial" w:hAnsi="Arial" w:cs="Times New Roman" w:hint="default"/>
        <w:b/>
        <w:i w:val="0"/>
        <w:sz w:val="24"/>
      </w:rPr>
    </w:lvl>
    <w:lvl w:ilvl="2">
      <w:start w:val="1"/>
      <w:numFmt w:val="decimal"/>
      <w:pStyle w:val="rove3"/>
      <w:lvlText w:val="%1.%2.%3"/>
      <w:lvlJc w:val="left"/>
      <w:pPr>
        <w:tabs>
          <w:tab w:val="num" w:pos="218"/>
        </w:tabs>
        <w:ind w:left="-142"/>
      </w:pPr>
      <w:rPr>
        <w:rFonts w:ascii="Arial" w:hAnsi="Arial" w:cs="Times New Roman" w:hint="default"/>
        <w:b/>
        <w:i w:val="0"/>
        <w:strike w:val="0"/>
        <w:sz w:val="24"/>
      </w:rPr>
    </w:lvl>
    <w:lvl w:ilvl="3">
      <w:start w:val="1"/>
      <w:numFmt w:val="lowerLetter"/>
      <w:pStyle w:val="rove4"/>
      <w:lvlText w:val="%1.%2.%3.%4)"/>
      <w:lvlJc w:val="left"/>
      <w:pPr>
        <w:tabs>
          <w:tab w:val="num" w:pos="218"/>
        </w:tabs>
        <w:ind w:left="-142"/>
      </w:pPr>
      <w:rPr>
        <w:rFonts w:ascii="Arial" w:hAnsi="Arial" w:cs="Times New Roman" w:hint="default"/>
        <w:b/>
        <w:i w:val="0"/>
        <w:sz w:val="24"/>
      </w:rPr>
    </w:lvl>
    <w:lvl w:ilvl="4">
      <w:numFmt w:val="none"/>
      <w:lvlText w:val=""/>
      <w:lvlJc w:val="left"/>
      <w:pPr>
        <w:tabs>
          <w:tab w:val="num" w:pos="218"/>
        </w:tabs>
        <w:ind w:left="-142"/>
      </w:pPr>
      <w:rPr>
        <w:rFonts w:cs="Times New Roman" w:hint="default"/>
      </w:rPr>
    </w:lvl>
    <w:lvl w:ilvl="5">
      <w:numFmt w:val="none"/>
      <w:lvlText w:val=""/>
      <w:lvlJc w:val="left"/>
      <w:pPr>
        <w:tabs>
          <w:tab w:val="num" w:pos="218"/>
        </w:tabs>
        <w:ind w:left="-142"/>
      </w:pPr>
      <w:rPr>
        <w:rFonts w:cs="Times New Roman" w:hint="default"/>
      </w:rPr>
    </w:lvl>
    <w:lvl w:ilvl="6">
      <w:numFmt w:val="none"/>
      <w:lvlText w:val=""/>
      <w:lvlJc w:val="left"/>
      <w:pPr>
        <w:tabs>
          <w:tab w:val="num" w:pos="218"/>
        </w:tabs>
        <w:ind w:left="-142"/>
      </w:pPr>
      <w:rPr>
        <w:rFonts w:cs="Times New Roman" w:hint="default"/>
      </w:rPr>
    </w:lvl>
    <w:lvl w:ilvl="7">
      <w:numFmt w:val="none"/>
      <w:lvlText w:val=""/>
      <w:lvlJc w:val="left"/>
      <w:pPr>
        <w:tabs>
          <w:tab w:val="num" w:pos="218"/>
        </w:tabs>
        <w:ind w:left="-142"/>
      </w:pPr>
      <w:rPr>
        <w:rFonts w:cs="Times New Roman" w:hint="default"/>
      </w:rPr>
    </w:lvl>
    <w:lvl w:ilvl="8">
      <w:numFmt w:val="none"/>
      <w:lvlText w:val=""/>
      <w:lvlJc w:val="left"/>
      <w:pPr>
        <w:tabs>
          <w:tab w:val="num" w:pos="218"/>
        </w:tabs>
        <w:ind w:left="-142"/>
      </w:pPr>
      <w:rPr>
        <w:rFonts w:cs="Times New Roman" w:hint="default"/>
      </w:rPr>
    </w:lvl>
  </w:abstractNum>
  <w:abstractNum w:abstractNumId="24" w15:restartNumberingAfterBreak="0">
    <w:nsid w:val="42947BF1"/>
    <w:multiLevelType w:val="hybridMultilevel"/>
    <w:tmpl w:val="1A348EA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46196B17"/>
    <w:multiLevelType w:val="hybridMultilevel"/>
    <w:tmpl w:val="F07443E0"/>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6" w15:restartNumberingAfterBreak="0">
    <w:nsid w:val="47E28E27"/>
    <w:multiLevelType w:val="hybridMultilevel"/>
    <w:tmpl w:val="FFFFFFFF"/>
    <w:lvl w:ilvl="0" w:tplc="353EE4CC">
      <w:start w:val="1"/>
      <w:numFmt w:val="upperLetter"/>
      <w:lvlText w:val="%1)"/>
      <w:lvlJc w:val="left"/>
      <w:pPr>
        <w:ind w:left="720" w:hanging="360"/>
      </w:pPr>
    </w:lvl>
    <w:lvl w:ilvl="1" w:tplc="2B1E9E32">
      <w:start w:val="1"/>
      <w:numFmt w:val="lowerLetter"/>
      <w:lvlText w:val="%2."/>
      <w:lvlJc w:val="left"/>
      <w:pPr>
        <w:ind w:left="1440" w:hanging="360"/>
      </w:pPr>
    </w:lvl>
    <w:lvl w:ilvl="2" w:tplc="4D20561C">
      <w:start w:val="1"/>
      <w:numFmt w:val="lowerRoman"/>
      <w:lvlText w:val="%3."/>
      <w:lvlJc w:val="right"/>
      <w:pPr>
        <w:ind w:left="2160" w:hanging="180"/>
      </w:pPr>
    </w:lvl>
    <w:lvl w:ilvl="3" w:tplc="C8FE43E0">
      <w:start w:val="1"/>
      <w:numFmt w:val="decimal"/>
      <w:lvlText w:val="%4."/>
      <w:lvlJc w:val="left"/>
      <w:pPr>
        <w:ind w:left="2880" w:hanging="360"/>
      </w:pPr>
    </w:lvl>
    <w:lvl w:ilvl="4" w:tplc="7DB2A624">
      <w:start w:val="1"/>
      <w:numFmt w:val="lowerLetter"/>
      <w:lvlText w:val="%5."/>
      <w:lvlJc w:val="left"/>
      <w:pPr>
        <w:ind w:left="3600" w:hanging="360"/>
      </w:pPr>
    </w:lvl>
    <w:lvl w:ilvl="5" w:tplc="248C7BB2">
      <w:start w:val="1"/>
      <w:numFmt w:val="lowerRoman"/>
      <w:lvlText w:val="%6."/>
      <w:lvlJc w:val="right"/>
      <w:pPr>
        <w:ind w:left="4320" w:hanging="180"/>
      </w:pPr>
    </w:lvl>
    <w:lvl w:ilvl="6" w:tplc="D83288BA">
      <w:start w:val="1"/>
      <w:numFmt w:val="decimal"/>
      <w:lvlText w:val="%7."/>
      <w:lvlJc w:val="left"/>
      <w:pPr>
        <w:ind w:left="5040" w:hanging="360"/>
      </w:pPr>
    </w:lvl>
    <w:lvl w:ilvl="7" w:tplc="BBD0B534">
      <w:start w:val="1"/>
      <w:numFmt w:val="lowerLetter"/>
      <w:lvlText w:val="%8."/>
      <w:lvlJc w:val="left"/>
      <w:pPr>
        <w:ind w:left="5760" w:hanging="360"/>
      </w:pPr>
    </w:lvl>
    <w:lvl w:ilvl="8" w:tplc="37B45152">
      <w:start w:val="1"/>
      <w:numFmt w:val="lowerRoman"/>
      <w:lvlText w:val="%9."/>
      <w:lvlJc w:val="right"/>
      <w:pPr>
        <w:ind w:left="6480" w:hanging="180"/>
      </w:pPr>
    </w:lvl>
  </w:abstractNum>
  <w:abstractNum w:abstractNumId="27" w15:restartNumberingAfterBreak="0">
    <w:nsid w:val="49492A33"/>
    <w:multiLevelType w:val="hybridMultilevel"/>
    <w:tmpl w:val="FFFFFFFF"/>
    <w:lvl w:ilvl="0" w:tplc="9F146986">
      <w:start w:val="1"/>
      <w:numFmt w:val="upperLetter"/>
      <w:lvlText w:val="%1)"/>
      <w:lvlJc w:val="left"/>
      <w:pPr>
        <w:ind w:left="720" w:hanging="360"/>
      </w:pPr>
    </w:lvl>
    <w:lvl w:ilvl="1" w:tplc="91F6F28A">
      <w:start w:val="1"/>
      <w:numFmt w:val="lowerLetter"/>
      <w:lvlText w:val="%2."/>
      <w:lvlJc w:val="left"/>
      <w:pPr>
        <w:ind w:left="1440" w:hanging="360"/>
      </w:pPr>
    </w:lvl>
    <w:lvl w:ilvl="2" w:tplc="41D63048">
      <w:start w:val="1"/>
      <w:numFmt w:val="lowerRoman"/>
      <w:lvlText w:val="%3."/>
      <w:lvlJc w:val="right"/>
      <w:pPr>
        <w:ind w:left="2160" w:hanging="180"/>
      </w:pPr>
    </w:lvl>
    <w:lvl w:ilvl="3" w:tplc="8C228C42">
      <w:start w:val="1"/>
      <w:numFmt w:val="decimal"/>
      <w:lvlText w:val="%4."/>
      <w:lvlJc w:val="left"/>
      <w:pPr>
        <w:ind w:left="2880" w:hanging="360"/>
      </w:pPr>
    </w:lvl>
    <w:lvl w:ilvl="4" w:tplc="511641F6">
      <w:start w:val="1"/>
      <w:numFmt w:val="lowerLetter"/>
      <w:lvlText w:val="%5."/>
      <w:lvlJc w:val="left"/>
      <w:pPr>
        <w:ind w:left="3600" w:hanging="360"/>
      </w:pPr>
    </w:lvl>
    <w:lvl w:ilvl="5" w:tplc="D7265816">
      <w:start w:val="1"/>
      <w:numFmt w:val="lowerRoman"/>
      <w:lvlText w:val="%6."/>
      <w:lvlJc w:val="right"/>
      <w:pPr>
        <w:ind w:left="4320" w:hanging="180"/>
      </w:pPr>
    </w:lvl>
    <w:lvl w:ilvl="6" w:tplc="C09483CE">
      <w:start w:val="1"/>
      <w:numFmt w:val="decimal"/>
      <w:lvlText w:val="%7."/>
      <w:lvlJc w:val="left"/>
      <w:pPr>
        <w:ind w:left="5040" w:hanging="360"/>
      </w:pPr>
    </w:lvl>
    <w:lvl w:ilvl="7" w:tplc="E76217E6">
      <w:start w:val="1"/>
      <w:numFmt w:val="lowerLetter"/>
      <w:lvlText w:val="%8."/>
      <w:lvlJc w:val="left"/>
      <w:pPr>
        <w:ind w:left="5760" w:hanging="360"/>
      </w:pPr>
    </w:lvl>
    <w:lvl w:ilvl="8" w:tplc="4EB01F44">
      <w:start w:val="1"/>
      <w:numFmt w:val="lowerRoman"/>
      <w:lvlText w:val="%9."/>
      <w:lvlJc w:val="right"/>
      <w:pPr>
        <w:ind w:left="6480" w:hanging="180"/>
      </w:pPr>
    </w:lvl>
  </w:abstractNum>
  <w:abstractNum w:abstractNumId="28" w15:restartNumberingAfterBreak="0">
    <w:nsid w:val="4C0F2480"/>
    <w:multiLevelType w:val="hybridMultilevel"/>
    <w:tmpl w:val="A03218B6"/>
    <w:lvl w:ilvl="0" w:tplc="FCA4A488">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52846615"/>
    <w:multiLevelType w:val="hybridMultilevel"/>
    <w:tmpl w:val="F03E40D4"/>
    <w:lvl w:ilvl="0" w:tplc="041B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hint="default"/>
      </w:rPr>
    </w:lvl>
    <w:lvl w:ilvl="3" w:tplc="041B0001">
      <w:start w:val="1"/>
      <w:numFmt w:val="bullet"/>
      <w:lvlText w:val=""/>
      <w:lvlJc w:val="left"/>
      <w:pPr>
        <w:ind w:left="2520" w:hanging="360"/>
      </w:pPr>
      <w:rPr>
        <w:rFonts w:ascii="Symbol" w:hAnsi="Symbol" w:hint="default"/>
      </w:rPr>
    </w:lvl>
    <w:lvl w:ilvl="4" w:tplc="041B0003">
      <w:start w:val="1"/>
      <w:numFmt w:val="bullet"/>
      <w:lvlText w:val="o"/>
      <w:lvlJc w:val="left"/>
      <w:pPr>
        <w:ind w:left="3240" w:hanging="360"/>
      </w:pPr>
      <w:rPr>
        <w:rFonts w:ascii="Courier New" w:hAnsi="Courier New" w:cs="Courier New" w:hint="default"/>
      </w:rPr>
    </w:lvl>
    <w:lvl w:ilvl="5" w:tplc="041B0005">
      <w:start w:val="1"/>
      <w:numFmt w:val="bullet"/>
      <w:lvlText w:val=""/>
      <w:lvlJc w:val="left"/>
      <w:pPr>
        <w:ind w:left="3960" w:hanging="360"/>
      </w:pPr>
      <w:rPr>
        <w:rFonts w:ascii="Wingdings" w:hAnsi="Wingdings" w:hint="default"/>
      </w:rPr>
    </w:lvl>
    <w:lvl w:ilvl="6" w:tplc="041B0001">
      <w:start w:val="1"/>
      <w:numFmt w:val="bullet"/>
      <w:lvlText w:val=""/>
      <w:lvlJc w:val="left"/>
      <w:pPr>
        <w:ind w:left="4680" w:hanging="360"/>
      </w:pPr>
      <w:rPr>
        <w:rFonts w:ascii="Symbol" w:hAnsi="Symbol" w:hint="default"/>
      </w:rPr>
    </w:lvl>
    <w:lvl w:ilvl="7" w:tplc="041B0003">
      <w:start w:val="1"/>
      <w:numFmt w:val="bullet"/>
      <w:lvlText w:val="o"/>
      <w:lvlJc w:val="left"/>
      <w:pPr>
        <w:ind w:left="5400" w:hanging="360"/>
      </w:pPr>
      <w:rPr>
        <w:rFonts w:ascii="Courier New" w:hAnsi="Courier New" w:cs="Courier New" w:hint="default"/>
      </w:rPr>
    </w:lvl>
    <w:lvl w:ilvl="8" w:tplc="041B0005">
      <w:start w:val="1"/>
      <w:numFmt w:val="bullet"/>
      <w:lvlText w:val=""/>
      <w:lvlJc w:val="left"/>
      <w:pPr>
        <w:ind w:left="6120" w:hanging="360"/>
      </w:pPr>
      <w:rPr>
        <w:rFonts w:ascii="Wingdings" w:hAnsi="Wingdings" w:hint="default"/>
      </w:rPr>
    </w:lvl>
  </w:abstractNum>
  <w:abstractNum w:abstractNumId="30" w15:restartNumberingAfterBreak="0">
    <w:nsid w:val="55421B20"/>
    <w:multiLevelType w:val="multilevel"/>
    <w:tmpl w:val="C49646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81F789B"/>
    <w:multiLevelType w:val="hybridMultilevel"/>
    <w:tmpl w:val="76062F0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593A4E20"/>
    <w:multiLevelType w:val="hybridMultilevel"/>
    <w:tmpl w:val="EEF85E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9EE5866"/>
    <w:multiLevelType w:val="hybridMultilevel"/>
    <w:tmpl w:val="790AF224"/>
    <w:lvl w:ilvl="0" w:tplc="332EF00E">
      <w:start w:val="1"/>
      <w:numFmt w:val="decimal"/>
      <w:lvlText w:val="(%1)"/>
      <w:lvlJc w:val="left"/>
      <w:pPr>
        <w:ind w:left="720" w:hanging="360"/>
      </w:pPr>
      <w:rPr>
        <w:rFonts w:hint="default"/>
      </w:rPr>
    </w:lvl>
    <w:lvl w:ilvl="1" w:tplc="FC169B4E">
      <w:start w:val="1"/>
      <w:numFmt w:val="lowerLetter"/>
      <w:lvlText w:val="%2)"/>
      <w:lvlJc w:val="left"/>
      <w:pPr>
        <w:ind w:left="1440" w:hanging="360"/>
      </w:pPr>
      <w:rPr>
        <w:rFonts w:asciiTheme="minorHAnsi" w:eastAsia="Times New Roman" w:hAnsiTheme="minorHAnsi" w:cstheme="minorHAnsi"/>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 w15:restartNumberingAfterBreak="0">
    <w:nsid w:val="5C8D6331"/>
    <w:multiLevelType w:val="hybridMultilevel"/>
    <w:tmpl w:val="E7C06BE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 w15:restartNumberingAfterBreak="0">
    <w:nsid w:val="5F1B75F8"/>
    <w:multiLevelType w:val="hybridMultilevel"/>
    <w:tmpl w:val="FFFFFFFF"/>
    <w:lvl w:ilvl="0" w:tplc="93F482A0">
      <w:start w:val="1"/>
      <w:numFmt w:val="upperLetter"/>
      <w:lvlText w:val="%1)"/>
      <w:lvlJc w:val="left"/>
      <w:pPr>
        <w:ind w:left="720" w:hanging="360"/>
      </w:pPr>
    </w:lvl>
    <w:lvl w:ilvl="1" w:tplc="D738265C">
      <w:start w:val="1"/>
      <w:numFmt w:val="lowerLetter"/>
      <w:lvlText w:val="%2."/>
      <w:lvlJc w:val="left"/>
      <w:pPr>
        <w:ind w:left="1440" w:hanging="360"/>
      </w:pPr>
    </w:lvl>
    <w:lvl w:ilvl="2" w:tplc="FA8ED8FC">
      <w:start w:val="1"/>
      <w:numFmt w:val="lowerRoman"/>
      <w:lvlText w:val="%3."/>
      <w:lvlJc w:val="right"/>
      <w:pPr>
        <w:ind w:left="2160" w:hanging="180"/>
      </w:pPr>
    </w:lvl>
    <w:lvl w:ilvl="3" w:tplc="DC100A8C">
      <w:start w:val="1"/>
      <w:numFmt w:val="decimal"/>
      <w:lvlText w:val="%4."/>
      <w:lvlJc w:val="left"/>
      <w:pPr>
        <w:ind w:left="2880" w:hanging="360"/>
      </w:pPr>
    </w:lvl>
    <w:lvl w:ilvl="4" w:tplc="176A8360">
      <w:start w:val="1"/>
      <w:numFmt w:val="lowerLetter"/>
      <w:lvlText w:val="%5."/>
      <w:lvlJc w:val="left"/>
      <w:pPr>
        <w:ind w:left="3600" w:hanging="360"/>
      </w:pPr>
    </w:lvl>
    <w:lvl w:ilvl="5" w:tplc="836093F2">
      <w:start w:val="1"/>
      <w:numFmt w:val="lowerRoman"/>
      <w:lvlText w:val="%6."/>
      <w:lvlJc w:val="right"/>
      <w:pPr>
        <w:ind w:left="4320" w:hanging="180"/>
      </w:pPr>
    </w:lvl>
    <w:lvl w:ilvl="6" w:tplc="367A2E02">
      <w:start w:val="1"/>
      <w:numFmt w:val="decimal"/>
      <w:lvlText w:val="%7."/>
      <w:lvlJc w:val="left"/>
      <w:pPr>
        <w:ind w:left="5040" w:hanging="360"/>
      </w:pPr>
    </w:lvl>
    <w:lvl w:ilvl="7" w:tplc="89B8C3D8">
      <w:start w:val="1"/>
      <w:numFmt w:val="lowerLetter"/>
      <w:lvlText w:val="%8."/>
      <w:lvlJc w:val="left"/>
      <w:pPr>
        <w:ind w:left="5760" w:hanging="360"/>
      </w:pPr>
    </w:lvl>
    <w:lvl w:ilvl="8" w:tplc="ED941046">
      <w:start w:val="1"/>
      <w:numFmt w:val="lowerRoman"/>
      <w:lvlText w:val="%9."/>
      <w:lvlJc w:val="right"/>
      <w:pPr>
        <w:ind w:left="6480" w:hanging="180"/>
      </w:pPr>
    </w:lvl>
  </w:abstractNum>
  <w:abstractNum w:abstractNumId="36" w15:restartNumberingAfterBreak="0">
    <w:nsid w:val="67E05A0A"/>
    <w:multiLevelType w:val="multilevel"/>
    <w:tmpl w:val="E3EA1E34"/>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0"/>
        <w:szCs w:val="20"/>
        <w:u w:val="none"/>
        <w:lang w:val="sk-SK" w:eastAsia="sk-SK" w:bidi="sk-SK"/>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6BA84AC1"/>
    <w:multiLevelType w:val="hybridMultilevel"/>
    <w:tmpl w:val="BF3E480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15:restartNumberingAfterBreak="0">
    <w:nsid w:val="6D952BCB"/>
    <w:multiLevelType w:val="hybridMultilevel"/>
    <w:tmpl w:val="6A407790"/>
    <w:lvl w:ilvl="0" w:tplc="041B0001">
      <w:start w:val="1"/>
      <w:numFmt w:val="bullet"/>
      <w:lvlText w:val=""/>
      <w:lvlJc w:val="left"/>
      <w:pPr>
        <w:ind w:left="1440" w:hanging="360"/>
      </w:pPr>
      <w:rPr>
        <w:rFonts w:ascii="Symbol" w:hAnsi="Symbol" w:hint="default"/>
      </w:rPr>
    </w:lvl>
    <w:lvl w:ilvl="1" w:tplc="041B0003">
      <w:start w:val="1"/>
      <w:numFmt w:val="bullet"/>
      <w:lvlText w:val="o"/>
      <w:lvlJc w:val="left"/>
      <w:pPr>
        <w:ind w:left="2160" w:hanging="360"/>
      </w:pPr>
      <w:rPr>
        <w:rFonts w:ascii="Courier New" w:hAnsi="Courier New" w:cs="Courier New" w:hint="default"/>
      </w:rPr>
    </w:lvl>
    <w:lvl w:ilvl="2" w:tplc="041B0005">
      <w:start w:val="1"/>
      <w:numFmt w:val="bullet"/>
      <w:lvlText w:val=""/>
      <w:lvlJc w:val="left"/>
      <w:pPr>
        <w:ind w:left="2880" w:hanging="360"/>
      </w:pPr>
      <w:rPr>
        <w:rFonts w:ascii="Wingdings" w:hAnsi="Wingdings" w:hint="default"/>
      </w:rPr>
    </w:lvl>
    <w:lvl w:ilvl="3" w:tplc="041B0001">
      <w:start w:val="1"/>
      <w:numFmt w:val="bullet"/>
      <w:lvlText w:val=""/>
      <w:lvlJc w:val="left"/>
      <w:pPr>
        <w:ind w:left="3600" w:hanging="360"/>
      </w:pPr>
      <w:rPr>
        <w:rFonts w:ascii="Symbol" w:hAnsi="Symbol" w:hint="default"/>
      </w:rPr>
    </w:lvl>
    <w:lvl w:ilvl="4" w:tplc="041B0003">
      <w:start w:val="1"/>
      <w:numFmt w:val="bullet"/>
      <w:lvlText w:val="o"/>
      <w:lvlJc w:val="left"/>
      <w:pPr>
        <w:ind w:left="4320" w:hanging="360"/>
      </w:pPr>
      <w:rPr>
        <w:rFonts w:ascii="Courier New" w:hAnsi="Courier New" w:cs="Courier New" w:hint="default"/>
      </w:rPr>
    </w:lvl>
    <w:lvl w:ilvl="5" w:tplc="041B0005">
      <w:start w:val="1"/>
      <w:numFmt w:val="bullet"/>
      <w:lvlText w:val=""/>
      <w:lvlJc w:val="left"/>
      <w:pPr>
        <w:ind w:left="5040" w:hanging="360"/>
      </w:pPr>
      <w:rPr>
        <w:rFonts w:ascii="Wingdings" w:hAnsi="Wingdings" w:hint="default"/>
      </w:rPr>
    </w:lvl>
    <w:lvl w:ilvl="6" w:tplc="041B0001">
      <w:start w:val="1"/>
      <w:numFmt w:val="bullet"/>
      <w:lvlText w:val=""/>
      <w:lvlJc w:val="left"/>
      <w:pPr>
        <w:ind w:left="5760" w:hanging="360"/>
      </w:pPr>
      <w:rPr>
        <w:rFonts w:ascii="Symbol" w:hAnsi="Symbol" w:hint="default"/>
      </w:rPr>
    </w:lvl>
    <w:lvl w:ilvl="7" w:tplc="041B0003">
      <w:start w:val="1"/>
      <w:numFmt w:val="bullet"/>
      <w:lvlText w:val="o"/>
      <w:lvlJc w:val="left"/>
      <w:pPr>
        <w:ind w:left="6480" w:hanging="360"/>
      </w:pPr>
      <w:rPr>
        <w:rFonts w:ascii="Courier New" w:hAnsi="Courier New" w:cs="Courier New" w:hint="default"/>
      </w:rPr>
    </w:lvl>
    <w:lvl w:ilvl="8" w:tplc="041B0005">
      <w:start w:val="1"/>
      <w:numFmt w:val="bullet"/>
      <w:lvlText w:val=""/>
      <w:lvlJc w:val="left"/>
      <w:pPr>
        <w:ind w:left="7200" w:hanging="360"/>
      </w:pPr>
      <w:rPr>
        <w:rFonts w:ascii="Wingdings" w:hAnsi="Wingdings" w:hint="default"/>
      </w:rPr>
    </w:lvl>
  </w:abstractNum>
  <w:abstractNum w:abstractNumId="39" w15:restartNumberingAfterBreak="0">
    <w:nsid w:val="6DA05C5B"/>
    <w:multiLevelType w:val="multilevel"/>
    <w:tmpl w:val="DA601424"/>
    <w:lvl w:ilvl="0">
      <w:start w:val="19"/>
      <w:numFmt w:val="decimal"/>
      <w:lvlText w:val="%1"/>
      <w:lvlJc w:val="left"/>
      <w:pPr>
        <w:tabs>
          <w:tab w:val="num" w:pos="567"/>
        </w:tabs>
        <w:ind w:left="1134" w:hanging="567"/>
      </w:pPr>
      <w:rPr>
        <w:rFonts w:hint="default"/>
      </w:rPr>
    </w:lvl>
    <w:lvl w:ilvl="1">
      <w:start w:val="2"/>
      <w:numFmt w:val="decimal"/>
      <w:lvlText w:val="%1.%2"/>
      <w:lvlJc w:val="left"/>
      <w:pPr>
        <w:ind w:left="1134" w:hanging="567"/>
      </w:pPr>
      <w:rPr>
        <w:rFonts w:hint="default"/>
      </w:rPr>
    </w:lvl>
    <w:lvl w:ilvl="2">
      <w:start w:val="1"/>
      <w:numFmt w:val="decimal"/>
      <w:lvlText w:val="%1.%2.%3"/>
      <w:lvlJc w:val="left"/>
      <w:pPr>
        <w:ind w:left="1985" w:hanging="851"/>
      </w:pPr>
      <w:rPr>
        <w:rFonts w:ascii="Arial" w:hAnsi="Arial" w:hint="default"/>
        <w:b w:val="0"/>
        <w:i w:val="0"/>
        <w:sz w:val="20"/>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1D419F9"/>
    <w:multiLevelType w:val="hybridMultilevel"/>
    <w:tmpl w:val="E0E8E5DC"/>
    <w:lvl w:ilvl="0" w:tplc="041B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hint="default"/>
      </w:rPr>
    </w:lvl>
    <w:lvl w:ilvl="3" w:tplc="041B0001">
      <w:start w:val="1"/>
      <w:numFmt w:val="bullet"/>
      <w:lvlText w:val=""/>
      <w:lvlJc w:val="left"/>
      <w:pPr>
        <w:ind w:left="2520" w:hanging="360"/>
      </w:pPr>
      <w:rPr>
        <w:rFonts w:ascii="Symbol" w:hAnsi="Symbol" w:hint="default"/>
      </w:rPr>
    </w:lvl>
    <w:lvl w:ilvl="4" w:tplc="041B0003">
      <w:start w:val="1"/>
      <w:numFmt w:val="bullet"/>
      <w:lvlText w:val="o"/>
      <w:lvlJc w:val="left"/>
      <w:pPr>
        <w:ind w:left="3240" w:hanging="360"/>
      </w:pPr>
      <w:rPr>
        <w:rFonts w:ascii="Courier New" w:hAnsi="Courier New" w:cs="Courier New" w:hint="default"/>
      </w:rPr>
    </w:lvl>
    <w:lvl w:ilvl="5" w:tplc="041B0005">
      <w:start w:val="1"/>
      <w:numFmt w:val="bullet"/>
      <w:lvlText w:val=""/>
      <w:lvlJc w:val="left"/>
      <w:pPr>
        <w:ind w:left="3960" w:hanging="360"/>
      </w:pPr>
      <w:rPr>
        <w:rFonts w:ascii="Wingdings" w:hAnsi="Wingdings" w:hint="default"/>
      </w:rPr>
    </w:lvl>
    <w:lvl w:ilvl="6" w:tplc="041B0001">
      <w:start w:val="1"/>
      <w:numFmt w:val="bullet"/>
      <w:lvlText w:val=""/>
      <w:lvlJc w:val="left"/>
      <w:pPr>
        <w:ind w:left="4680" w:hanging="360"/>
      </w:pPr>
      <w:rPr>
        <w:rFonts w:ascii="Symbol" w:hAnsi="Symbol" w:hint="default"/>
      </w:rPr>
    </w:lvl>
    <w:lvl w:ilvl="7" w:tplc="041B0003">
      <w:start w:val="1"/>
      <w:numFmt w:val="bullet"/>
      <w:lvlText w:val="o"/>
      <w:lvlJc w:val="left"/>
      <w:pPr>
        <w:ind w:left="5400" w:hanging="360"/>
      </w:pPr>
      <w:rPr>
        <w:rFonts w:ascii="Courier New" w:hAnsi="Courier New" w:cs="Courier New" w:hint="default"/>
      </w:rPr>
    </w:lvl>
    <w:lvl w:ilvl="8" w:tplc="041B0005">
      <w:start w:val="1"/>
      <w:numFmt w:val="bullet"/>
      <w:lvlText w:val=""/>
      <w:lvlJc w:val="left"/>
      <w:pPr>
        <w:ind w:left="6120" w:hanging="360"/>
      </w:pPr>
      <w:rPr>
        <w:rFonts w:ascii="Wingdings" w:hAnsi="Wingdings" w:hint="default"/>
      </w:rPr>
    </w:lvl>
  </w:abstractNum>
  <w:abstractNum w:abstractNumId="41" w15:restartNumberingAfterBreak="0">
    <w:nsid w:val="78AD5322"/>
    <w:multiLevelType w:val="hybridMultilevel"/>
    <w:tmpl w:val="0F1C18C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42" w15:restartNumberingAfterBreak="0">
    <w:nsid w:val="7A277CF5"/>
    <w:multiLevelType w:val="hybridMultilevel"/>
    <w:tmpl w:val="B98CE2AC"/>
    <w:lvl w:ilvl="0" w:tplc="041B0015">
      <w:start w:val="1"/>
      <w:numFmt w:val="upperLetter"/>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43" w15:restartNumberingAfterBreak="0">
    <w:nsid w:val="7E460827"/>
    <w:multiLevelType w:val="hybridMultilevel"/>
    <w:tmpl w:val="93549010"/>
    <w:lvl w:ilvl="0" w:tplc="0415000F">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42"/>
  </w:num>
  <w:num w:numId="2">
    <w:abstractNumId w:val="1"/>
  </w:num>
  <w:num w:numId="3">
    <w:abstractNumId w:val="21"/>
  </w:num>
  <w:num w:numId="4">
    <w:abstractNumId w:val="23"/>
  </w:num>
  <w:num w:numId="5">
    <w:abstractNumId w:val="8"/>
  </w:num>
  <w:num w:numId="6">
    <w:abstractNumId w:val="28"/>
  </w:num>
  <w:num w:numId="7">
    <w:abstractNumId w:val="32"/>
  </w:num>
  <w:num w:numId="8">
    <w:abstractNumId w:val="3"/>
  </w:num>
  <w:num w:numId="9">
    <w:abstractNumId w:val="13"/>
  </w:num>
  <w:num w:numId="1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num>
  <w:num w:numId="12">
    <w:abstractNumId w:val="34"/>
  </w:num>
  <w:num w:numId="13">
    <w:abstractNumId w:val="18"/>
  </w:num>
  <w:num w:numId="14">
    <w:abstractNumId w:val="2"/>
  </w:num>
  <w:num w:numId="15">
    <w:abstractNumId w:val="31"/>
  </w:num>
  <w:num w:numId="16">
    <w:abstractNumId w:val="12"/>
  </w:num>
  <w:num w:numId="17">
    <w:abstractNumId w:val="4"/>
  </w:num>
  <w:num w:numId="18">
    <w:abstractNumId w:val="7"/>
  </w:num>
  <w:num w:numId="19">
    <w:abstractNumId w:val="11"/>
  </w:num>
  <w:num w:numId="20">
    <w:abstractNumId w:val="24"/>
  </w:num>
  <w:num w:numId="21">
    <w:abstractNumId w:val="14"/>
  </w:num>
  <w:num w:numId="22">
    <w:abstractNumId w:val="35"/>
  </w:num>
  <w:num w:numId="23">
    <w:abstractNumId w:val="26"/>
  </w:num>
  <w:num w:numId="24">
    <w:abstractNumId w:val="27"/>
  </w:num>
  <w:num w:numId="25">
    <w:abstractNumId w:val="19"/>
  </w:num>
  <w:num w:numId="26">
    <w:abstractNumId w:val="37"/>
  </w:num>
  <w:num w:numId="2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5"/>
  </w:num>
  <w:num w:numId="30">
    <w:abstractNumId w:val="29"/>
  </w:num>
  <w:num w:numId="31">
    <w:abstractNumId w:val="40"/>
  </w:num>
  <w:num w:numId="32">
    <w:abstractNumId w:val="16"/>
  </w:num>
  <w:num w:numId="33">
    <w:abstractNumId w:val="20"/>
  </w:num>
  <w:num w:numId="34">
    <w:abstractNumId w:val="43"/>
  </w:num>
  <w:num w:numId="35">
    <w:abstractNumId w:val="39"/>
  </w:num>
  <w:num w:numId="36">
    <w:abstractNumId w:val="33"/>
  </w:num>
  <w:num w:numId="3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8"/>
  </w:num>
  <w:num w:numId="40">
    <w:abstractNumId w:val="30"/>
  </w:num>
  <w:num w:numId="4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6"/>
  </w:num>
  <w:num w:numId="43">
    <w:abstractNumId w:val="0"/>
  </w:num>
  <w:num w:numId="4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6"/>
  <w:activeWritingStyle w:appName="MSWord" w:lang="de-AT" w:vendorID="64" w:dllVersion="6" w:nlCheck="1" w:checkStyle="0"/>
  <w:activeWritingStyle w:appName="MSWord" w:lang="en-GB" w:vendorID="64" w:dllVersion="6" w:nlCheck="1" w:checkStyle="1"/>
  <w:activeWritingStyle w:appName="MSWord" w:lang="cs-CZ" w:vendorID="64" w:dllVersion="4096" w:nlCheck="1" w:checkStyle="0"/>
  <w:activeWritingStyle w:appName="MSWord" w:lang="en-GB" w:vendorID="64" w:dllVersion="4096" w:nlCheck="1" w:checkStyle="0"/>
  <w:activeWritingStyle w:appName="MSWord" w:lang="de-AT" w:vendorID="64" w:dllVersion="4096" w:nlCheck="1" w:checkStyle="0"/>
  <w:proofState w:spelling="clean" w:grammar="clean"/>
  <w:documentProtection w:edit="readOnly" w:formatting="1" w:enforcement="0"/>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2FBA"/>
    <w:rsid w:val="00005114"/>
    <w:rsid w:val="00011614"/>
    <w:rsid w:val="00014303"/>
    <w:rsid w:val="00015BBF"/>
    <w:rsid w:val="000167ED"/>
    <w:rsid w:val="000171EC"/>
    <w:rsid w:val="000173F5"/>
    <w:rsid w:val="00017BC0"/>
    <w:rsid w:val="000219EB"/>
    <w:rsid w:val="000245C4"/>
    <w:rsid w:val="00025063"/>
    <w:rsid w:val="00025140"/>
    <w:rsid w:val="00025B18"/>
    <w:rsid w:val="000269F2"/>
    <w:rsid w:val="0002729D"/>
    <w:rsid w:val="000316B3"/>
    <w:rsid w:val="00034203"/>
    <w:rsid w:val="00035A33"/>
    <w:rsid w:val="000416A4"/>
    <w:rsid w:val="00042D59"/>
    <w:rsid w:val="00044FD4"/>
    <w:rsid w:val="0005054F"/>
    <w:rsid w:val="0005222F"/>
    <w:rsid w:val="0005233B"/>
    <w:rsid w:val="00052A97"/>
    <w:rsid w:val="00053D7E"/>
    <w:rsid w:val="00054296"/>
    <w:rsid w:val="0005727B"/>
    <w:rsid w:val="000627F8"/>
    <w:rsid w:val="000670A6"/>
    <w:rsid w:val="00067164"/>
    <w:rsid w:val="00072494"/>
    <w:rsid w:val="00074AE2"/>
    <w:rsid w:val="00074BB6"/>
    <w:rsid w:val="00076FF0"/>
    <w:rsid w:val="00080615"/>
    <w:rsid w:val="00080AA5"/>
    <w:rsid w:val="000857D7"/>
    <w:rsid w:val="00086087"/>
    <w:rsid w:val="0008673E"/>
    <w:rsid w:val="000878A9"/>
    <w:rsid w:val="00091441"/>
    <w:rsid w:val="000B1108"/>
    <w:rsid w:val="000B2D04"/>
    <w:rsid w:val="000B3601"/>
    <w:rsid w:val="000C1377"/>
    <w:rsid w:val="000C2CEB"/>
    <w:rsid w:val="000C4978"/>
    <w:rsid w:val="000D1B56"/>
    <w:rsid w:val="000D2B31"/>
    <w:rsid w:val="000D5249"/>
    <w:rsid w:val="000D6C00"/>
    <w:rsid w:val="000D7ECD"/>
    <w:rsid w:val="000E07E0"/>
    <w:rsid w:val="000E0C8F"/>
    <w:rsid w:val="000E1C46"/>
    <w:rsid w:val="000E29D2"/>
    <w:rsid w:val="000F01D7"/>
    <w:rsid w:val="000F6061"/>
    <w:rsid w:val="00103DFB"/>
    <w:rsid w:val="001052A6"/>
    <w:rsid w:val="00106E1A"/>
    <w:rsid w:val="00116916"/>
    <w:rsid w:val="0012333D"/>
    <w:rsid w:val="00126E8F"/>
    <w:rsid w:val="0013033B"/>
    <w:rsid w:val="001310F1"/>
    <w:rsid w:val="0013266C"/>
    <w:rsid w:val="001405A9"/>
    <w:rsid w:val="00141E76"/>
    <w:rsid w:val="001421C8"/>
    <w:rsid w:val="001425FB"/>
    <w:rsid w:val="00145C46"/>
    <w:rsid w:val="00146024"/>
    <w:rsid w:val="00147555"/>
    <w:rsid w:val="0015454A"/>
    <w:rsid w:val="00155844"/>
    <w:rsid w:val="00164F29"/>
    <w:rsid w:val="00165579"/>
    <w:rsid w:val="00167C78"/>
    <w:rsid w:val="00172EC7"/>
    <w:rsid w:val="001731F4"/>
    <w:rsid w:val="001801AC"/>
    <w:rsid w:val="0018023A"/>
    <w:rsid w:val="001812E6"/>
    <w:rsid w:val="00182CCE"/>
    <w:rsid w:val="00184343"/>
    <w:rsid w:val="00184531"/>
    <w:rsid w:val="00190D59"/>
    <w:rsid w:val="001917E0"/>
    <w:rsid w:val="00192954"/>
    <w:rsid w:val="001956A4"/>
    <w:rsid w:val="001968E1"/>
    <w:rsid w:val="00196B8A"/>
    <w:rsid w:val="00196F80"/>
    <w:rsid w:val="001A579B"/>
    <w:rsid w:val="001A6C81"/>
    <w:rsid w:val="001B05EE"/>
    <w:rsid w:val="001B23F4"/>
    <w:rsid w:val="001B6156"/>
    <w:rsid w:val="001B78C9"/>
    <w:rsid w:val="001C0654"/>
    <w:rsid w:val="001C0A46"/>
    <w:rsid w:val="001C13EE"/>
    <w:rsid w:val="001C1592"/>
    <w:rsid w:val="001C545F"/>
    <w:rsid w:val="001C647E"/>
    <w:rsid w:val="001C6E8E"/>
    <w:rsid w:val="001C72EA"/>
    <w:rsid w:val="001C777B"/>
    <w:rsid w:val="001C78E0"/>
    <w:rsid w:val="001D12DB"/>
    <w:rsid w:val="001D3F11"/>
    <w:rsid w:val="001D5EEB"/>
    <w:rsid w:val="001D7DEF"/>
    <w:rsid w:val="001E6856"/>
    <w:rsid w:val="001F2998"/>
    <w:rsid w:val="00201829"/>
    <w:rsid w:val="00204E6F"/>
    <w:rsid w:val="00206528"/>
    <w:rsid w:val="00207B61"/>
    <w:rsid w:val="002129C9"/>
    <w:rsid w:val="00212C85"/>
    <w:rsid w:val="002132A5"/>
    <w:rsid w:val="00217855"/>
    <w:rsid w:val="002243B0"/>
    <w:rsid w:val="002327C4"/>
    <w:rsid w:val="002379DB"/>
    <w:rsid w:val="00237F3A"/>
    <w:rsid w:val="00240296"/>
    <w:rsid w:val="00240C70"/>
    <w:rsid w:val="002417AD"/>
    <w:rsid w:val="00242448"/>
    <w:rsid w:val="002461CE"/>
    <w:rsid w:val="00246B17"/>
    <w:rsid w:val="002524A6"/>
    <w:rsid w:val="002525DF"/>
    <w:rsid w:val="002566DE"/>
    <w:rsid w:val="00257402"/>
    <w:rsid w:val="00261C29"/>
    <w:rsid w:val="00262D0A"/>
    <w:rsid w:val="00270678"/>
    <w:rsid w:val="00271AB3"/>
    <w:rsid w:val="002733E3"/>
    <w:rsid w:val="002759ED"/>
    <w:rsid w:val="00277008"/>
    <w:rsid w:val="00284EFA"/>
    <w:rsid w:val="00285B2E"/>
    <w:rsid w:val="0029229E"/>
    <w:rsid w:val="00293247"/>
    <w:rsid w:val="002A1108"/>
    <w:rsid w:val="002A2334"/>
    <w:rsid w:val="002A4503"/>
    <w:rsid w:val="002A771F"/>
    <w:rsid w:val="002B0743"/>
    <w:rsid w:val="002B4FB3"/>
    <w:rsid w:val="002B6052"/>
    <w:rsid w:val="002B6775"/>
    <w:rsid w:val="002B6C1F"/>
    <w:rsid w:val="002C26FF"/>
    <w:rsid w:val="002C3833"/>
    <w:rsid w:val="002C6BFD"/>
    <w:rsid w:val="002D058E"/>
    <w:rsid w:val="002D1F96"/>
    <w:rsid w:val="002D3F5C"/>
    <w:rsid w:val="002F0957"/>
    <w:rsid w:val="002F1551"/>
    <w:rsid w:val="002F48F1"/>
    <w:rsid w:val="002F7741"/>
    <w:rsid w:val="002F7A6A"/>
    <w:rsid w:val="0030312B"/>
    <w:rsid w:val="00314829"/>
    <w:rsid w:val="0031696A"/>
    <w:rsid w:val="00321073"/>
    <w:rsid w:val="0032140E"/>
    <w:rsid w:val="003240FC"/>
    <w:rsid w:val="003254FA"/>
    <w:rsid w:val="00326EDD"/>
    <w:rsid w:val="0033101C"/>
    <w:rsid w:val="00331F6E"/>
    <w:rsid w:val="0033387B"/>
    <w:rsid w:val="00333D81"/>
    <w:rsid w:val="0033406B"/>
    <w:rsid w:val="003340B6"/>
    <w:rsid w:val="00337220"/>
    <w:rsid w:val="00337DD2"/>
    <w:rsid w:val="00341B57"/>
    <w:rsid w:val="003435E1"/>
    <w:rsid w:val="00345AEF"/>
    <w:rsid w:val="00346AA7"/>
    <w:rsid w:val="00350917"/>
    <w:rsid w:val="00352F1B"/>
    <w:rsid w:val="0035339E"/>
    <w:rsid w:val="00353451"/>
    <w:rsid w:val="00353CEF"/>
    <w:rsid w:val="0035632B"/>
    <w:rsid w:val="00356A97"/>
    <w:rsid w:val="00356B68"/>
    <w:rsid w:val="00363961"/>
    <w:rsid w:val="00363E6C"/>
    <w:rsid w:val="003640A6"/>
    <w:rsid w:val="00371A92"/>
    <w:rsid w:val="00371C03"/>
    <w:rsid w:val="0037237F"/>
    <w:rsid w:val="00377C09"/>
    <w:rsid w:val="00385592"/>
    <w:rsid w:val="003862F0"/>
    <w:rsid w:val="00386BD0"/>
    <w:rsid w:val="00386EBF"/>
    <w:rsid w:val="00397955"/>
    <w:rsid w:val="003A107F"/>
    <w:rsid w:val="003A1B38"/>
    <w:rsid w:val="003B2898"/>
    <w:rsid w:val="003C3E9A"/>
    <w:rsid w:val="003C6A1F"/>
    <w:rsid w:val="003C6A9C"/>
    <w:rsid w:val="003C7509"/>
    <w:rsid w:val="003D02DB"/>
    <w:rsid w:val="003D1F5C"/>
    <w:rsid w:val="003D6392"/>
    <w:rsid w:val="003D6899"/>
    <w:rsid w:val="003D7C1E"/>
    <w:rsid w:val="003E1174"/>
    <w:rsid w:val="003E38E1"/>
    <w:rsid w:val="003E557D"/>
    <w:rsid w:val="003F04CD"/>
    <w:rsid w:val="003F0CAD"/>
    <w:rsid w:val="003F1296"/>
    <w:rsid w:val="003F1384"/>
    <w:rsid w:val="003F1D69"/>
    <w:rsid w:val="003F5641"/>
    <w:rsid w:val="003F7B12"/>
    <w:rsid w:val="00402422"/>
    <w:rsid w:val="00402E80"/>
    <w:rsid w:val="0040580C"/>
    <w:rsid w:val="0041022D"/>
    <w:rsid w:val="00411D09"/>
    <w:rsid w:val="004149BA"/>
    <w:rsid w:val="0041575A"/>
    <w:rsid w:val="00416FF5"/>
    <w:rsid w:val="00420B4B"/>
    <w:rsid w:val="004212DA"/>
    <w:rsid w:val="00427069"/>
    <w:rsid w:val="00427F66"/>
    <w:rsid w:val="00436340"/>
    <w:rsid w:val="00441F27"/>
    <w:rsid w:val="00446E3B"/>
    <w:rsid w:val="0046054F"/>
    <w:rsid w:val="004640BD"/>
    <w:rsid w:val="004700DD"/>
    <w:rsid w:val="00471DC8"/>
    <w:rsid w:val="004732B0"/>
    <w:rsid w:val="00475CC9"/>
    <w:rsid w:val="00482699"/>
    <w:rsid w:val="00482DB9"/>
    <w:rsid w:val="00484020"/>
    <w:rsid w:val="00485426"/>
    <w:rsid w:val="004859FD"/>
    <w:rsid w:val="004865F1"/>
    <w:rsid w:val="00491350"/>
    <w:rsid w:val="004A0D0E"/>
    <w:rsid w:val="004A4829"/>
    <w:rsid w:val="004B1445"/>
    <w:rsid w:val="004B28BF"/>
    <w:rsid w:val="004B3B60"/>
    <w:rsid w:val="004B6A1C"/>
    <w:rsid w:val="004C03B0"/>
    <w:rsid w:val="004C3B68"/>
    <w:rsid w:val="004E39FF"/>
    <w:rsid w:val="004F135F"/>
    <w:rsid w:val="004F2256"/>
    <w:rsid w:val="004F248D"/>
    <w:rsid w:val="004F31A2"/>
    <w:rsid w:val="004F7CBE"/>
    <w:rsid w:val="005001C9"/>
    <w:rsid w:val="00501109"/>
    <w:rsid w:val="00504C3C"/>
    <w:rsid w:val="005051F8"/>
    <w:rsid w:val="00507506"/>
    <w:rsid w:val="00512EFB"/>
    <w:rsid w:val="0051625B"/>
    <w:rsid w:val="005170C6"/>
    <w:rsid w:val="0051738D"/>
    <w:rsid w:val="00521BC9"/>
    <w:rsid w:val="00525285"/>
    <w:rsid w:val="0052708E"/>
    <w:rsid w:val="00531982"/>
    <w:rsid w:val="00531B3A"/>
    <w:rsid w:val="00535010"/>
    <w:rsid w:val="00537986"/>
    <w:rsid w:val="005438AC"/>
    <w:rsid w:val="00543AEB"/>
    <w:rsid w:val="005442BA"/>
    <w:rsid w:val="00545F37"/>
    <w:rsid w:val="00546561"/>
    <w:rsid w:val="00557562"/>
    <w:rsid w:val="00560C66"/>
    <w:rsid w:val="0057116C"/>
    <w:rsid w:val="00573229"/>
    <w:rsid w:val="0057463F"/>
    <w:rsid w:val="00574B70"/>
    <w:rsid w:val="00586245"/>
    <w:rsid w:val="005911AF"/>
    <w:rsid w:val="00593627"/>
    <w:rsid w:val="005A1804"/>
    <w:rsid w:val="005A25D7"/>
    <w:rsid w:val="005A28FF"/>
    <w:rsid w:val="005A3806"/>
    <w:rsid w:val="005B2DAC"/>
    <w:rsid w:val="005B6116"/>
    <w:rsid w:val="005B7312"/>
    <w:rsid w:val="005C0EFC"/>
    <w:rsid w:val="005C238A"/>
    <w:rsid w:val="005C3CD1"/>
    <w:rsid w:val="005C40FD"/>
    <w:rsid w:val="005C658E"/>
    <w:rsid w:val="005D5DCF"/>
    <w:rsid w:val="005D5F99"/>
    <w:rsid w:val="005D788C"/>
    <w:rsid w:val="005E3AF3"/>
    <w:rsid w:val="005E5346"/>
    <w:rsid w:val="005E77E5"/>
    <w:rsid w:val="005E7A57"/>
    <w:rsid w:val="005E7B58"/>
    <w:rsid w:val="005F3061"/>
    <w:rsid w:val="00601AE9"/>
    <w:rsid w:val="00602630"/>
    <w:rsid w:val="00603D38"/>
    <w:rsid w:val="00610807"/>
    <w:rsid w:val="00611DF4"/>
    <w:rsid w:val="00622D36"/>
    <w:rsid w:val="00626D9B"/>
    <w:rsid w:val="00636F84"/>
    <w:rsid w:val="00641874"/>
    <w:rsid w:val="0064494F"/>
    <w:rsid w:val="006467D5"/>
    <w:rsid w:val="00647174"/>
    <w:rsid w:val="00647D8E"/>
    <w:rsid w:val="006510DA"/>
    <w:rsid w:val="00653134"/>
    <w:rsid w:val="00653487"/>
    <w:rsid w:val="00654E74"/>
    <w:rsid w:val="006613A0"/>
    <w:rsid w:val="006671FE"/>
    <w:rsid w:val="00670CB8"/>
    <w:rsid w:val="00671E92"/>
    <w:rsid w:val="00677F9B"/>
    <w:rsid w:val="00681248"/>
    <w:rsid w:val="00683261"/>
    <w:rsid w:val="00685613"/>
    <w:rsid w:val="00690A56"/>
    <w:rsid w:val="00691F24"/>
    <w:rsid w:val="00692102"/>
    <w:rsid w:val="00692BB0"/>
    <w:rsid w:val="00693D81"/>
    <w:rsid w:val="0069559B"/>
    <w:rsid w:val="00695AC2"/>
    <w:rsid w:val="00695EB0"/>
    <w:rsid w:val="006973BA"/>
    <w:rsid w:val="006977A6"/>
    <w:rsid w:val="00697E9F"/>
    <w:rsid w:val="006A0D4B"/>
    <w:rsid w:val="006A4499"/>
    <w:rsid w:val="006A6F3C"/>
    <w:rsid w:val="006A704F"/>
    <w:rsid w:val="006B06AD"/>
    <w:rsid w:val="006B074B"/>
    <w:rsid w:val="006B28D3"/>
    <w:rsid w:val="006B532A"/>
    <w:rsid w:val="006C0142"/>
    <w:rsid w:val="006C3A17"/>
    <w:rsid w:val="006C413B"/>
    <w:rsid w:val="006C51CD"/>
    <w:rsid w:val="006C775F"/>
    <w:rsid w:val="006D01C9"/>
    <w:rsid w:val="006D0AC1"/>
    <w:rsid w:val="006E4721"/>
    <w:rsid w:val="006F24E4"/>
    <w:rsid w:val="006F40C4"/>
    <w:rsid w:val="006F4276"/>
    <w:rsid w:val="006F5275"/>
    <w:rsid w:val="006F5C6E"/>
    <w:rsid w:val="00701029"/>
    <w:rsid w:val="00704C19"/>
    <w:rsid w:val="00713CC3"/>
    <w:rsid w:val="00715264"/>
    <w:rsid w:val="00715CD5"/>
    <w:rsid w:val="0072430C"/>
    <w:rsid w:val="00725C37"/>
    <w:rsid w:val="0073688C"/>
    <w:rsid w:val="007400AC"/>
    <w:rsid w:val="00742D4F"/>
    <w:rsid w:val="00743C1E"/>
    <w:rsid w:val="00751870"/>
    <w:rsid w:val="00755D35"/>
    <w:rsid w:val="00755ECC"/>
    <w:rsid w:val="0075731F"/>
    <w:rsid w:val="007578AC"/>
    <w:rsid w:val="007609DB"/>
    <w:rsid w:val="007635D6"/>
    <w:rsid w:val="007645AE"/>
    <w:rsid w:val="007654CF"/>
    <w:rsid w:val="007706A1"/>
    <w:rsid w:val="007729D4"/>
    <w:rsid w:val="00773FF9"/>
    <w:rsid w:val="00774710"/>
    <w:rsid w:val="00774A99"/>
    <w:rsid w:val="007765E7"/>
    <w:rsid w:val="00776661"/>
    <w:rsid w:val="00777A65"/>
    <w:rsid w:val="00781E6B"/>
    <w:rsid w:val="00782FCC"/>
    <w:rsid w:val="00784B2F"/>
    <w:rsid w:val="007913E9"/>
    <w:rsid w:val="00792357"/>
    <w:rsid w:val="007965BB"/>
    <w:rsid w:val="007A4CEE"/>
    <w:rsid w:val="007A61E3"/>
    <w:rsid w:val="007B1659"/>
    <w:rsid w:val="007B1E39"/>
    <w:rsid w:val="007B3FD7"/>
    <w:rsid w:val="007C15AB"/>
    <w:rsid w:val="007C1781"/>
    <w:rsid w:val="007C26D4"/>
    <w:rsid w:val="007C333B"/>
    <w:rsid w:val="007C4172"/>
    <w:rsid w:val="007C44A0"/>
    <w:rsid w:val="007C6F81"/>
    <w:rsid w:val="007D3827"/>
    <w:rsid w:val="007D5A1D"/>
    <w:rsid w:val="007D7903"/>
    <w:rsid w:val="007E11B0"/>
    <w:rsid w:val="007E16D3"/>
    <w:rsid w:val="007E3635"/>
    <w:rsid w:val="007E52E5"/>
    <w:rsid w:val="007E62E0"/>
    <w:rsid w:val="007E72B5"/>
    <w:rsid w:val="007F172D"/>
    <w:rsid w:val="007F2E08"/>
    <w:rsid w:val="007F62F1"/>
    <w:rsid w:val="00802CFF"/>
    <w:rsid w:val="0080631C"/>
    <w:rsid w:val="00806449"/>
    <w:rsid w:val="00821454"/>
    <w:rsid w:val="00835D46"/>
    <w:rsid w:val="00836C77"/>
    <w:rsid w:val="00841672"/>
    <w:rsid w:val="00843865"/>
    <w:rsid w:val="0084410D"/>
    <w:rsid w:val="00844D87"/>
    <w:rsid w:val="00845AD3"/>
    <w:rsid w:val="00850573"/>
    <w:rsid w:val="00851FBA"/>
    <w:rsid w:val="00855943"/>
    <w:rsid w:val="0085761C"/>
    <w:rsid w:val="008577D3"/>
    <w:rsid w:val="0086129D"/>
    <w:rsid w:val="008749FE"/>
    <w:rsid w:val="00875DCB"/>
    <w:rsid w:val="00876A20"/>
    <w:rsid w:val="00880142"/>
    <w:rsid w:val="0088201C"/>
    <w:rsid w:val="00892384"/>
    <w:rsid w:val="008A2F12"/>
    <w:rsid w:val="008A2FBA"/>
    <w:rsid w:val="008A6408"/>
    <w:rsid w:val="008B2315"/>
    <w:rsid w:val="008B343A"/>
    <w:rsid w:val="008B41AF"/>
    <w:rsid w:val="008B4DD7"/>
    <w:rsid w:val="008B7E5B"/>
    <w:rsid w:val="008C1DA4"/>
    <w:rsid w:val="008D00A9"/>
    <w:rsid w:val="008D14A4"/>
    <w:rsid w:val="008D4F84"/>
    <w:rsid w:val="008E4F5A"/>
    <w:rsid w:val="008E6AEA"/>
    <w:rsid w:val="008E6F7B"/>
    <w:rsid w:val="008E7792"/>
    <w:rsid w:val="008F0BCE"/>
    <w:rsid w:val="008F2D80"/>
    <w:rsid w:val="008F5B39"/>
    <w:rsid w:val="008F5F1F"/>
    <w:rsid w:val="00903C9A"/>
    <w:rsid w:val="00906827"/>
    <w:rsid w:val="00911B56"/>
    <w:rsid w:val="00913A88"/>
    <w:rsid w:val="009161E6"/>
    <w:rsid w:val="009207A1"/>
    <w:rsid w:val="00920CC2"/>
    <w:rsid w:val="009232B6"/>
    <w:rsid w:val="00923AAD"/>
    <w:rsid w:val="009276CE"/>
    <w:rsid w:val="00930229"/>
    <w:rsid w:val="009316BE"/>
    <w:rsid w:val="0093227C"/>
    <w:rsid w:val="00940940"/>
    <w:rsid w:val="00942700"/>
    <w:rsid w:val="009430A7"/>
    <w:rsid w:val="00943D30"/>
    <w:rsid w:val="00945A9F"/>
    <w:rsid w:val="00950566"/>
    <w:rsid w:val="00952742"/>
    <w:rsid w:val="0095316D"/>
    <w:rsid w:val="00953567"/>
    <w:rsid w:val="00955261"/>
    <w:rsid w:val="00957CC5"/>
    <w:rsid w:val="00960525"/>
    <w:rsid w:val="009618A8"/>
    <w:rsid w:val="00963207"/>
    <w:rsid w:val="00971911"/>
    <w:rsid w:val="00973772"/>
    <w:rsid w:val="00973EE0"/>
    <w:rsid w:val="00982E3D"/>
    <w:rsid w:val="00983F73"/>
    <w:rsid w:val="00990153"/>
    <w:rsid w:val="009905F3"/>
    <w:rsid w:val="0099081D"/>
    <w:rsid w:val="00992187"/>
    <w:rsid w:val="00994B78"/>
    <w:rsid w:val="00994FD5"/>
    <w:rsid w:val="009A282B"/>
    <w:rsid w:val="009A69F9"/>
    <w:rsid w:val="009A7E3D"/>
    <w:rsid w:val="009B1618"/>
    <w:rsid w:val="009B7D00"/>
    <w:rsid w:val="009C50EA"/>
    <w:rsid w:val="009C6779"/>
    <w:rsid w:val="009D5C3A"/>
    <w:rsid w:val="009D5D79"/>
    <w:rsid w:val="009D69E0"/>
    <w:rsid w:val="009E00D5"/>
    <w:rsid w:val="009E47FD"/>
    <w:rsid w:val="009E749F"/>
    <w:rsid w:val="009F18A2"/>
    <w:rsid w:val="009F41D5"/>
    <w:rsid w:val="00A0678C"/>
    <w:rsid w:val="00A105F7"/>
    <w:rsid w:val="00A107EA"/>
    <w:rsid w:val="00A13202"/>
    <w:rsid w:val="00A17CD8"/>
    <w:rsid w:val="00A22ACA"/>
    <w:rsid w:val="00A32268"/>
    <w:rsid w:val="00A33216"/>
    <w:rsid w:val="00A332D4"/>
    <w:rsid w:val="00A43BAE"/>
    <w:rsid w:val="00A5404B"/>
    <w:rsid w:val="00A55AA5"/>
    <w:rsid w:val="00A56CC0"/>
    <w:rsid w:val="00A61984"/>
    <w:rsid w:val="00A6453F"/>
    <w:rsid w:val="00A64A6C"/>
    <w:rsid w:val="00A6726A"/>
    <w:rsid w:val="00A76622"/>
    <w:rsid w:val="00A83D07"/>
    <w:rsid w:val="00A87681"/>
    <w:rsid w:val="00A87792"/>
    <w:rsid w:val="00A905EA"/>
    <w:rsid w:val="00A90A7F"/>
    <w:rsid w:val="00AA3FB3"/>
    <w:rsid w:val="00AA6FCA"/>
    <w:rsid w:val="00AA70A0"/>
    <w:rsid w:val="00AB020A"/>
    <w:rsid w:val="00AB58BC"/>
    <w:rsid w:val="00AC182E"/>
    <w:rsid w:val="00AC3A25"/>
    <w:rsid w:val="00AC4E6A"/>
    <w:rsid w:val="00AC65C4"/>
    <w:rsid w:val="00AC7300"/>
    <w:rsid w:val="00AC7BFE"/>
    <w:rsid w:val="00AD01A6"/>
    <w:rsid w:val="00AD07F3"/>
    <w:rsid w:val="00AD18A6"/>
    <w:rsid w:val="00AD2A8E"/>
    <w:rsid w:val="00AD3CEF"/>
    <w:rsid w:val="00AD5A05"/>
    <w:rsid w:val="00AD6BF4"/>
    <w:rsid w:val="00AE1817"/>
    <w:rsid w:val="00AE3759"/>
    <w:rsid w:val="00AE53E1"/>
    <w:rsid w:val="00AF466B"/>
    <w:rsid w:val="00AF5A78"/>
    <w:rsid w:val="00B01243"/>
    <w:rsid w:val="00B02843"/>
    <w:rsid w:val="00B03998"/>
    <w:rsid w:val="00B03E07"/>
    <w:rsid w:val="00B134D6"/>
    <w:rsid w:val="00B17DA0"/>
    <w:rsid w:val="00B2103F"/>
    <w:rsid w:val="00B24AB3"/>
    <w:rsid w:val="00B30364"/>
    <w:rsid w:val="00B30FE6"/>
    <w:rsid w:val="00B32B64"/>
    <w:rsid w:val="00B33CB8"/>
    <w:rsid w:val="00B36427"/>
    <w:rsid w:val="00B36F03"/>
    <w:rsid w:val="00B425F1"/>
    <w:rsid w:val="00B42CAF"/>
    <w:rsid w:val="00B4437D"/>
    <w:rsid w:val="00B476E7"/>
    <w:rsid w:val="00B503ED"/>
    <w:rsid w:val="00B57AC1"/>
    <w:rsid w:val="00B6011A"/>
    <w:rsid w:val="00B6379E"/>
    <w:rsid w:val="00B63D6B"/>
    <w:rsid w:val="00B64F4F"/>
    <w:rsid w:val="00B6719C"/>
    <w:rsid w:val="00B7050E"/>
    <w:rsid w:val="00B82D62"/>
    <w:rsid w:val="00B8664F"/>
    <w:rsid w:val="00B866B2"/>
    <w:rsid w:val="00B86E1D"/>
    <w:rsid w:val="00B87F40"/>
    <w:rsid w:val="00B9117E"/>
    <w:rsid w:val="00B95E6D"/>
    <w:rsid w:val="00BA4BC8"/>
    <w:rsid w:val="00BB0468"/>
    <w:rsid w:val="00BB1EEC"/>
    <w:rsid w:val="00BB26B4"/>
    <w:rsid w:val="00BB2A9C"/>
    <w:rsid w:val="00BB2EA0"/>
    <w:rsid w:val="00BB30F6"/>
    <w:rsid w:val="00BB3ACA"/>
    <w:rsid w:val="00BB50D4"/>
    <w:rsid w:val="00BB5923"/>
    <w:rsid w:val="00BB6A03"/>
    <w:rsid w:val="00BC01F6"/>
    <w:rsid w:val="00BC2F86"/>
    <w:rsid w:val="00BC6CD4"/>
    <w:rsid w:val="00BD2D9B"/>
    <w:rsid w:val="00BE52FD"/>
    <w:rsid w:val="00BE71FD"/>
    <w:rsid w:val="00BF3F7D"/>
    <w:rsid w:val="00BF40CA"/>
    <w:rsid w:val="00C02D15"/>
    <w:rsid w:val="00C03A84"/>
    <w:rsid w:val="00C12D69"/>
    <w:rsid w:val="00C14CFF"/>
    <w:rsid w:val="00C151BC"/>
    <w:rsid w:val="00C21344"/>
    <w:rsid w:val="00C273F3"/>
    <w:rsid w:val="00C32300"/>
    <w:rsid w:val="00C35B37"/>
    <w:rsid w:val="00C362FE"/>
    <w:rsid w:val="00C37C4F"/>
    <w:rsid w:val="00C5266D"/>
    <w:rsid w:val="00C531CB"/>
    <w:rsid w:val="00C53FDE"/>
    <w:rsid w:val="00C60796"/>
    <w:rsid w:val="00C71A94"/>
    <w:rsid w:val="00C7676F"/>
    <w:rsid w:val="00C8554B"/>
    <w:rsid w:val="00C86382"/>
    <w:rsid w:val="00C86721"/>
    <w:rsid w:val="00C86A31"/>
    <w:rsid w:val="00C9377B"/>
    <w:rsid w:val="00C95D82"/>
    <w:rsid w:val="00CA0F33"/>
    <w:rsid w:val="00CA2258"/>
    <w:rsid w:val="00CA705C"/>
    <w:rsid w:val="00CB1335"/>
    <w:rsid w:val="00CB2D8B"/>
    <w:rsid w:val="00CB3888"/>
    <w:rsid w:val="00CB4C3F"/>
    <w:rsid w:val="00CB5E2C"/>
    <w:rsid w:val="00CC053E"/>
    <w:rsid w:val="00CC4954"/>
    <w:rsid w:val="00CC56E6"/>
    <w:rsid w:val="00CC6B7F"/>
    <w:rsid w:val="00CC72B9"/>
    <w:rsid w:val="00CD01F7"/>
    <w:rsid w:val="00CD293A"/>
    <w:rsid w:val="00CD38C7"/>
    <w:rsid w:val="00CD64DD"/>
    <w:rsid w:val="00CD7991"/>
    <w:rsid w:val="00CD7EE9"/>
    <w:rsid w:val="00CE34E8"/>
    <w:rsid w:val="00CE628F"/>
    <w:rsid w:val="00CF131F"/>
    <w:rsid w:val="00CF5C43"/>
    <w:rsid w:val="00D03628"/>
    <w:rsid w:val="00D0452B"/>
    <w:rsid w:val="00D0560B"/>
    <w:rsid w:val="00D072F7"/>
    <w:rsid w:val="00D13385"/>
    <w:rsid w:val="00D14763"/>
    <w:rsid w:val="00D161CC"/>
    <w:rsid w:val="00D1642F"/>
    <w:rsid w:val="00D16919"/>
    <w:rsid w:val="00D21F8B"/>
    <w:rsid w:val="00D26391"/>
    <w:rsid w:val="00D31DE4"/>
    <w:rsid w:val="00D3205B"/>
    <w:rsid w:val="00D36325"/>
    <w:rsid w:val="00D374B6"/>
    <w:rsid w:val="00D4096D"/>
    <w:rsid w:val="00D44038"/>
    <w:rsid w:val="00D47A62"/>
    <w:rsid w:val="00D51774"/>
    <w:rsid w:val="00D54E77"/>
    <w:rsid w:val="00D612BF"/>
    <w:rsid w:val="00D63576"/>
    <w:rsid w:val="00D70713"/>
    <w:rsid w:val="00D73649"/>
    <w:rsid w:val="00D800CC"/>
    <w:rsid w:val="00D82F74"/>
    <w:rsid w:val="00D831CD"/>
    <w:rsid w:val="00D92E6B"/>
    <w:rsid w:val="00D9424E"/>
    <w:rsid w:val="00D948C9"/>
    <w:rsid w:val="00D94D82"/>
    <w:rsid w:val="00DA4D99"/>
    <w:rsid w:val="00DA75D9"/>
    <w:rsid w:val="00DB00FD"/>
    <w:rsid w:val="00DB0415"/>
    <w:rsid w:val="00DB3FD8"/>
    <w:rsid w:val="00DB56D2"/>
    <w:rsid w:val="00DB5AFC"/>
    <w:rsid w:val="00DC0B5B"/>
    <w:rsid w:val="00DC49AD"/>
    <w:rsid w:val="00DC6096"/>
    <w:rsid w:val="00DC646B"/>
    <w:rsid w:val="00DC7B6B"/>
    <w:rsid w:val="00DD1C11"/>
    <w:rsid w:val="00DD3500"/>
    <w:rsid w:val="00DD4D36"/>
    <w:rsid w:val="00DE36C4"/>
    <w:rsid w:val="00DE3BDA"/>
    <w:rsid w:val="00DE6209"/>
    <w:rsid w:val="00DE6DF0"/>
    <w:rsid w:val="00DE759E"/>
    <w:rsid w:val="00DF2060"/>
    <w:rsid w:val="00DF56A8"/>
    <w:rsid w:val="00DF6766"/>
    <w:rsid w:val="00DF7645"/>
    <w:rsid w:val="00E02D3C"/>
    <w:rsid w:val="00E051D3"/>
    <w:rsid w:val="00E06257"/>
    <w:rsid w:val="00E155E0"/>
    <w:rsid w:val="00E218AB"/>
    <w:rsid w:val="00E21E22"/>
    <w:rsid w:val="00E25AB6"/>
    <w:rsid w:val="00E26088"/>
    <w:rsid w:val="00E2774C"/>
    <w:rsid w:val="00E33D1C"/>
    <w:rsid w:val="00E34D90"/>
    <w:rsid w:val="00E41878"/>
    <w:rsid w:val="00E42E3E"/>
    <w:rsid w:val="00E43186"/>
    <w:rsid w:val="00E45BE3"/>
    <w:rsid w:val="00E5220B"/>
    <w:rsid w:val="00E5460B"/>
    <w:rsid w:val="00E54F66"/>
    <w:rsid w:val="00E56A1D"/>
    <w:rsid w:val="00E60D83"/>
    <w:rsid w:val="00E6170E"/>
    <w:rsid w:val="00E6203D"/>
    <w:rsid w:val="00E64E78"/>
    <w:rsid w:val="00E654BE"/>
    <w:rsid w:val="00E66E53"/>
    <w:rsid w:val="00E74885"/>
    <w:rsid w:val="00E9352E"/>
    <w:rsid w:val="00E95301"/>
    <w:rsid w:val="00E96D07"/>
    <w:rsid w:val="00EA6FDA"/>
    <w:rsid w:val="00EA778B"/>
    <w:rsid w:val="00EB021E"/>
    <w:rsid w:val="00EB16B6"/>
    <w:rsid w:val="00EC14FB"/>
    <w:rsid w:val="00EC4258"/>
    <w:rsid w:val="00EC4537"/>
    <w:rsid w:val="00EC5DB0"/>
    <w:rsid w:val="00ED45D8"/>
    <w:rsid w:val="00ED6FB5"/>
    <w:rsid w:val="00EE1F60"/>
    <w:rsid w:val="00EE7C14"/>
    <w:rsid w:val="00EF1A6D"/>
    <w:rsid w:val="00EF3D80"/>
    <w:rsid w:val="00EF5997"/>
    <w:rsid w:val="00EF74D3"/>
    <w:rsid w:val="00EF7D52"/>
    <w:rsid w:val="00F01E24"/>
    <w:rsid w:val="00F0206B"/>
    <w:rsid w:val="00F03835"/>
    <w:rsid w:val="00F05729"/>
    <w:rsid w:val="00F0667C"/>
    <w:rsid w:val="00F10790"/>
    <w:rsid w:val="00F13F4D"/>
    <w:rsid w:val="00F17785"/>
    <w:rsid w:val="00F1787E"/>
    <w:rsid w:val="00F23C47"/>
    <w:rsid w:val="00F25AEB"/>
    <w:rsid w:val="00F26AB2"/>
    <w:rsid w:val="00F314E9"/>
    <w:rsid w:val="00F33AB4"/>
    <w:rsid w:val="00F346EA"/>
    <w:rsid w:val="00F348E6"/>
    <w:rsid w:val="00F34B35"/>
    <w:rsid w:val="00F35CF0"/>
    <w:rsid w:val="00F36680"/>
    <w:rsid w:val="00F417B5"/>
    <w:rsid w:val="00F4208D"/>
    <w:rsid w:val="00F426CB"/>
    <w:rsid w:val="00F45750"/>
    <w:rsid w:val="00F459FA"/>
    <w:rsid w:val="00F45D13"/>
    <w:rsid w:val="00F45E79"/>
    <w:rsid w:val="00F47829"/>
    <w:rsid w:val="00F547AB"/>
    <w:rsid w:val="00F54A4C"/>
    <w:rsid w:val="00F56999"/>
    <w:rsid w:val="00F602A0"/>
    <w:rsid w:val="00F631FA"/>
    <w:rsid w:val="00F640F6"/>
    <w:rsid w:val="00F71BCE"/>
    <w:rsid w:val="00F75F7E"/>
    <w:rsid w:val="00F77942"/>
    <w:rsid w:val="00F80C34"/>
    <w:rsid w:val="00F84906"/>
    <w:rsid w:val="00F87669"/>
    <w:rsid w:val="00F8781D"/>
    <w:rsid w:val="00F961C1"/>
    <w:rsid w:val="00FA032C"/>
    <w:rsid w:val="00FA23FF"/>
    <w:rsid w:val="00FA433B"/>
    <w:rsid w:val="00FA520D"/>
    <w:rsid w:val="00FA73A6"/>
    <w:rsid w:val="00FA7FEF"/>
    <w:rsid w:val="00FB1A22"/>
    <w:rsid w:val="00FB2D13"/>
    <w:rsid w:val="00FB2E9E"/>
    <w:rsid w:val="00FB34EE"/>
    <w:rsid w:val="00FB4E1E"/>
    <w:rsid w:val="00FB5D48"/>
    <w:rsid w:val="00FB6C55"/>
    <w:rsid w:val="00FB7185"/>
    <w:rsid w:val="00FB773E"/>
    <w:rsid w:val="00FC037E"/>
    <w:rsid w:val="00FC1EC6"/>
    <w:rsid w:val="00FC2EBE"/>
    <w:rsid w:val="00FC55C0"/>
    <w:rsid w:val="00FC6924"/>
    <w:rsid w:val="00FC6CBF"/>
    <w:rsid w:val="00FD1E3E"/>
    <w:rsid w:val="00FD42F8"/>
    <w:rsid w:val="00FD4861"/>
    <w:rsid w:val="00FD50AB"/>
    <w:rsid w:val="00FD5847"/>
    <w:rsid w:val="00FD6A12"/>
    <w:rsid w:val="00FD7328"/>
    <w:rsid w:val="00FF068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00FE6B11"/>
  <w15:docId w15:val="{8DD69057-F842-48D6-9952-0CAF783660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aliases w:val="Text_NDS"/>
    <w:qFormat/>
    <w:rsid w:val="00DF6766"/>
    <w:pPr>
      <w:spacing w:after="160" w:line="256" w:lineRule="auto"/>
    </w:pPr>
    <w:rPr>
      <w:noProof/>
      <w:kern w:val="2"/>
      <w14:ligatures w14:val="standardContextual"/>
    </w:rPr>
  </w:style>
  <w:style w:type="paragraph" w:styleId="Nadpis1">
    <w:name w:val="heading 1"/>
    <w:aliases w:val="Názov_NDS"/>
    <w:basedOn w:val="Normlny"/>
    <w:next w:val="Normlny"/>
    <w:link w:val="Nadpis1Char"/>
    <w:uiPriority w:val="9"/>
    <w:qFormat/>
    <w:rsid w:val="000269F2"/>
    <w:pPr>
      <w:keepNext/>
      <w:keepLines/>
      <w:spacing w:after="240"/>
      <w:outlineLvl w:val="0"/>
    </w:pPr>
    <w:rPr>
      <w:rFonts w:eastAsiaTheme="majorEastAsia" w:cstheme="majorBidi"/>
      <w:b/>
      <w:bCs/>
      <w:caps/>
      <w:color w:val="FAA400"/>
      <w:sz w:val="28"/>
      <w:szCs w:val="28"/>
    </w:rPr>
  </w:style>
  <w:style w:type="paragraph" w:styleId="Nadpis2">
    <w:name w:val="heading 2"/>
    <w:aliases w:val="Nadpis_NDS"/>
    <w:basedOn w:val="Normlny"/>
    <w:next w:val="Normlny"/>
    <w:link w:val="Nadpis2Char"/>
    <w:uiPriority w:val="9"/>
    <w:unhideWhenUsed/>
    <w:qFormat/>
    <w:rsid w:val="00C362FE"/>
    <w:pPr>
      <w:keepNext/>
      <w:keepLines/>
      <w:outlineLvl w:val="1"/>
    </w:pPr>
    <w:rPr>
      <w:rFonts w:ascii="Calibri" w:eastAsiaTheme="majorEastAsia" w:hAnsi="Calibri" w:cstheme="majorBidi"/>
      <w:b/>
      <w:bCs/>
      <w:szCs w:val="26"/>
    </w:rPr>
  </w:style>
  <w:style w:type="paragraph" w:styleId="Nadpis4">
    <w:name w:val="heading 4"/>
    <w:basedOn w:val="Normlny"/>
    <w:next w:val="Normlny"/>
    <w:link w:val="Nadpis4Char"/>
    <w:uiPriority w:val="9"/>
    <w:semiHidden/>
    <w:unhideWhenUsed/>
    <w:qFormat/>
    <w:rsid w:val="00603D38"/>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Textbubliny">
    <w:name w:val="Balloon Text"/>
    <w:basedOn w:val="Normlny"/>
    <w:link w:val="TextbublinyChar"/>
    <w:uiPriority w:val="99"/>
    <w:semiHidden/>
    <w:unhideWhenUsed/>
    <w:rsid w:val="001B78C9"/>
    <w:rPr>
      <w:rFonts w:ascii="Tahoma" w:hAnsi="Tahoma" w:cs="Tahoma"/>
      <w:sz w:val="16"/>
      <w:szCs w:val="16"/>
    </w:rPr>
  </w:style>
  <w:style w:type="character" w:customStyle="1" w:styleId="TextbublinyChar">
    <w:name w:val="Text bubliny Char"/>
    <w:basedOn w:val="Predvolenpsmoodseku"/>
    <w:link w:val="Textbubliny"/>
    <w:uiPriority w:val="99"/>
    <w:semiHidden/>
    <w:rsid w:val="001B78C9"/>
    <w:rPr>
      <w:rFonts w:ascii="Tahoma" w:hAnsi="Tahoma" w:cs="Tahoma"/>
      <w:sz w:val="16"/>
      <w:szCs w:val="16"/>
    </w:rPr>
  </w:style>
  <w:style w:type="paragraph" w:styleId="Hlavika">
    <w:name w:val="header"/>
    <w:basedOn w:val="Normlny"/>
    <w:link w:val="HlavikaChar"/>
    <w:uiPriority w:val="99"/>
    <w:unhideWhenUsed/>
    <w:rsid w:val="001B78C9"/>
    <w:pPr>
      <w:tabs>
        <w:tab w:val="center" w:pos="4536"/>
        <w:tab w:val="right" w:pos="9072"/>
      </w:tabs>
    </w:pPr>
  </w:style>
  <w:style w:type="character" w:customStyle="1" w:styleId="HlavikaChar">
    <w:name w:val="Hlavička Char"/>
    <w:basedOn w:val="Predvolenpsmoodseku"/>
    <w:link w:val="Hlavika"/>
    <w:uiPriority w:val="99"/>
    <w:rsid w:val="001B78C9"/>
  </w:style>
  <w:style w:type="paragraph" w:styleId="Pta">
    <w:name w:val="footer"/>
    <w:basedOn w:val="Normlny"/>
    <w:link w:val="PtaChar"/>
    <w:uiPriority w:val="99"/>
    <w:unhideWhenUsed/>
    <w:rsid w:val="001B78C9"/>
    <w:pPr>
      <w:tabs>
        <w:tab w:val="center" w:pos="4536"/>
        <w:tab w:val="right" w:pos="9072"/>
      </w:tabs>
    </w:pPr>
  </w:style>
  <w:style w:type="character" w:customStyle="1" w:styleId="PtaChar">
    <w:name w:val="Päta Char"/>
    <w:basedOn w:val="Predvolenpsmoodseku"/>
    <w:link w:val="Pta"/>
    <w:uiPriority w:val="99"/>
    <w:rsid w:val="001B78C9"/>
  </w:style>
  <w:style w:type="character" w:customStyle="1" w:styleId="Nadpis1Char">
    <w:name w:val="Nadpis 1 Char"/>
    <w:aliases w:val="Názov_NDS Char"/>
    <w:basedOn w:val="Predvolenpsmoodseku"/>
    <w:link w:val="Nadpis1"/>
    <w:uiPriority w:val="9"/>
    <w:rsid w:val="000269F2"/>
    <w:rPr>
      <w:rFonts w:eastAsiaTheme="majorEastAsia" w:cstheme="majorBidi"/>
      <w:b/>
      <w:bCs/>
      <w:caps/>
      <w:color w:val="FAA400"/>
      <w:sz w:val="28"/>
      <w:szCs w:val="28"/>
    </w:rPr>
  </w:style>
  <w:style w:type="paragraph" w:styleId="Normlnywebov">
    <w:name w:val="Normal (Web)"/>
    <w:basedOn w:val="Normlny"/>
    <w:uiPriority w:val="99"/>
    <w:semiHidden/>
    <w:unhideWhenUsed/>
    <w:rsid w:val="000E07E0"/>
    <w:pPr>
      <w:spacing w:before="100" w:beforeAutospacing="1" w:after="100" w:afterAutospacing="1"/>
    </w:pPr>
    <w:rPr>
      <w:rFonts w:ascii="Times New Roman" w:eastAsia="Times New Roman" w:hAnsi="Times New Roman" w:cs="Times New Roman"/>
      <w:sz w:val="24"/>
      <w:szCs w:val="24"/>
      <w:lang w:eastAsia="sk-SK"/>
    </w:rPr>
  </w:style>
  <w:style w:type="character" w:customStyle="1" w:styleId="Nadpis2Char">
    <w:name w:val="Nadpis 2 Char"/>
    <w:aliases w:val="Nadpis_NDS Char"/>
    <w:basedOn w:val="Predvolenpsmoodseku"/>
    <w:link w:val="Nadpis2"/>
    <w:uiPriority w:val="9"/>
    <w:rsid w:val="00C362FE"/>
    <w:rPr>
      <w:rFonts w:ascii="Calibri" w:eastAsiaTheme="majorEastAsia" w:hAnsi="Calibri" w:cstheme="majorBidi"/>
      <w:b/>
      <w:bCs/>
      <w:color w:val="585858"/>
      <w:szCs w:val="26"/>
    </w:rPr>
  </w:style>
  <w:style w:type="paragraph" w:customStyle="1" w:styleId="Adresa">
    <w:name w:val="Adresa"/>
    <w:basedOn w:val="Normlny"/>
    <w:link w:val="AdresaChar"/>
    <w:rsid w:val="00821454"/>
    <w:pPr>
      <w:spacing w:line="312" w:lineRule="auto"/>
      <w:jc w:val="right"/>
    </w:pPr>
    <w:rPr>
      <w:sz w:val="14"/>
      <w:szCs w:val="14"/>
    </w:rPr>
  </w:style>
  <w:style w:type="paragraph" w:customStyle="1" w:styleId="HlavikaaadresaNDS">
    <w:name w:val="Hlavička a adresa_NDS"/>
    <w:basedOn w:val="Adresa"/>
    <w:link w:val="HlavikaaadresaNDSChar"/>
    <w:qFormat/>
    <w:rsid w:val="00821454"/>
  </w:style>
  <w:style w:type="character" w:customStyle="1" w:styleId="AdresaChar">
    <w:name w:val="Adresa Char"/>
    <w:basedOn w:val="Predvolenpsmoodseku"/>
    <w:link w:val="Adresa"/>
    <w:rsid w:val="00821454"/>
    <w:rPr>
      <w:color w:val="585858"/>
      <w:sz w:val="14"/>
      <w:szCs w:val="14"/>
    </w:rPr>
  </w:style>
  <w:style w:type="paragraph" w:customStyle="1" w:styleId="dajeNDS">
    <w:name w:val="Údaje_NDS"/>
    <w:basedOn w:val="Normlny"/>
    <w:link w:val="dajeNDSChar"/>
    <w:qFormat/>
    <w:rsid w:val="00821454"/>
    <w:pPr>
      <w:spacing w:line="312" w:lineRule="auto"/>
    </w:pPr>
    <w:rPr>
      <w:sz w:val="14"/>
      <w:szCs w:val="14"/>
    </w:rPr>
  </w:style>
  <w:style w:type="character" w:customStyle="1" w:styleId="HlavikaaadresaNDSChar">
    <w:name w:val="Hlavička a adresa_NDS Char"/>
    <w:basedOn w:val="AdresaChar"/>
    <w:link w:val="HlavikaaadresaNDS"/>
    <w:rsid w:val="00821454"/>
    <w:rPr>
      <w:color w:val="585858"/>
      <w:sz w:val="14"/>
      <w:szCs w:val="14"/>
    </w:rPr>
  </w:style>
  <w:style w:type="character" w:customStyle="1" w:styleId="dajeNDSChar">
    <w:name w:val="Údaje_NDS Char"/>
    <w:basedOn w:val="Predvolenpsmoodseku"/>
    <w:link w:val="dajeNDS"/>
    <w:rsid w:val="00821454"/>
    <w:rPr>
      <w:color w:val="585858"/>
      <w:sz w:val="14"/>
      <w:szCs w:val="14"/>
    </w:rPr>
  </w:style>
  <w:style w:type="table" w:styleId="Mriekatabuky">
    <w:name w:val="Table Grid"/>
    <w:basedOn w:val="Normlnatabuka"/>
    <w:uiPriority w:val="59"/>
    <w:rsid w:val="007F2E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F426CB"/>
    <w:rPr>
      <w:color w:val="808080"/>
    </w:rPr>
  </w:style>
  <w:style w:type="paragraph" w:styleId="Odsekzoznamu">
    <w:name w:val="List Paragraph"/>
    <w:aliases w:val="body,Odsek zoznamu2,lp1,Table,Bullet List,FooterText,numbered,Paragraphe de liste1,Bullet Number,lp11,List Paragraph11,Bullet 1,Use Case List Paragraph,ODRAZKY PRVA UROVEN,Odsek,ZOZNAM,Tabuľka,List Paragraph,Colorful List - Accent 11"/>
    <w:basedOn w:val="Normlny"/>
    <w:link w:val="OdsekzoznamuChar"/>
    <w:uiPriority w:val="34"/>
    <w:qFormat/>
    <w:rsid w:val="00546561"/>
    <w:pPr>
      <w:spacing w:line="276" w:lineRule="auto"/>
      <w:ind w:left="720"/>
      <w:contextualSpacing/>
    </w:pPr>
    <w:rPr>
      <w:rFonts w:ascii="Arial" w:eastAsia="Calibri" w:hAnsi="Arial" w:cs="Times New Roman"/>
      <w:sz w:val="20"/>
      <w:szCs w:val="20"/>
    </w:rPr>
  </w:style>
  <w:style w:type="character" w:customStyle="1" w:styleId="OdsekzoznamuChar">
    <w:name w:val="Odsek zoznamu Char"/>
    <w:aliases w:val="body Char,Odsek zoznamu2 Char,lp1 Char,Table Char,Bullet List Char,FooterText Char,numbered Char,Paragraphe de liste1 Char,Bullet Number Char,lp11 Char,List Paragraph11 Char,Bullet 1 Char,Use Case List Paragraph Char,Odsek Char"/>
    <w:link w:val="Odsekzoznamu"/>
    <w:uiPriority w:val="34"/>
    <w:qFormat/>
    <w:rsid w:val="00546561"/>
    <w:rPr>
      <w:rFonts w:ascii="Arial" w:eastAsia="Calibri" w:hAnsi="Arial" w:cs="Times New Roman"/>
      <w:color w:val="585858"/>
      <w:sz w:val="20"/>
      <w:szCs w:val="20"/>
    </w:rPr>
  </w:style>
  <w:style w:type="paragraph" w:styleId="Bezriadkovania">
    <w:name w:val="No Spacing"/>
    <w:qFormat/>
    <w:rsid w:val="00AF466B"/>
    <w:pPr>
      <w:spacing w:after="0" w:line="240" w:lineRule="auto"/>
    </w:pPr>
    <w:rPr>
      <w:rFonts w:ascii="Times New Roman" w:eastAsia="Times New Roman" w:hAnsi="Times New Roman" w:cs="Times New Roman"/>
      <w:sz w:val="20"/>
      <w:szCs w:val="20"/>
      <w:lang w:eastAsia="cs-CZ"/>
    </w:rPr>
  </w:style>
  <w:style w:type="character" w:styleId="Hypertextovprepojenie">
    <w:name w:val="Hyperlink"/>
    <w:basedOn w:val="Predvolenpsmoodseku"/>
    <w:uiPriority w:val="99"/>
    <w:unhideWhenUsed/>
    <w:rsid w:val="00EC14FB"/>
    <w:rPr>
      <w:color w:val="0000FF" w:themeColor="hyperlink"/>
      <w:u w:val="single"/>
    </w:rPr>
  </w:style>
  <w:style w:type="character" w:customStyle="1" w:styleId="Nevyrieenzmienka1">
    <w:name w:val="Nevyriešená zmienka1"/>
    <w:basedOn w:val="Predvolenpsmoodseku"/>
    <w:uiPriority w:val="99"/>
    <w:semiHidden/>
    <w:unhideWhenUsed/>
    <w:rsid w:val="00EC14FB"/>
    <w:rPr>
      <w:color w:val="605E5C"/>
      <w:shd w:val="clear" w:color="auto" w:fill="E1DFDD"/>
    </w:rPr>
  </w:style>
  <w:style w:type="paragraph" w:styleId="Textpoznmkypodiarou">
    <w:name w:val="footnote text"/>
    <w:basedOn w:val="Normlny"/>
    <w:link w:val="TextpoznmkypodiarouChar"/>
    <w:uiPriority w:val="99"/>
    <w:semiHidden/>
    <w:unhideWhenUsed/>
    <w:rsid w:val="00C5266D"/>
    <w:rPr>
      <w:rFonts w:ascii="Calibri" w:eastAsia="Calibri" w:hAnsi="Calibri" w:cs="Times New Roman"/>
      <w:noProof w:val="0"/>
      <w:sz w:val="20"/>
      <w:szCs w:val="20"/>
    </w:rPr>
  </w:style>
  <w:style w:type="character" w:customStyle="1" w:styleId="TextpoznmkypodiarouChar">
    <w:name w:val="Text poznámky pod čiarou Char"/>
    <w:basedOn w:val="Predvolenpsmoodseku"/>
    <w:link w:val="Textpoznmkypodiarou"/>
    <w:uiPriority w:val="99"/>
    <w:semiHidden/>
    <w:rsid w:val="00C5266D"/>
    <w:rPr>
      <w:rFonts w:ascii="Calibri" w:eastAsia="Calibri" w:hAnsi="Calibri" w:cs="Times New Roman"/>
      <w:color w:val="585858"/>
      <w:sz w:val="20"/>
      <w:szCs w:val="20"/>
    </w:rPr>
  </w:style>
  <w:style w:type="character" w:styleId="Odkaznapoznmkupodiarou">
    <w:name w:val="footnote reference"/>
    <w:basedOn w:val="Predvolenpsmoodseku"/>
    <w:uiPriority w:val="99"/>
    <w:semiHidden/>
    <w:unhideWhenUsed/>
    <w:rsid w:val="00C5266D"/>
    <w:rPr>
      <w:vertAlign w:val="superscript"/>
    </w:rPr>
  </w:style>
  <w:style w:type="paragraph" w:customStyle="1" w:styleId="Default">
    <w:name w:val="Default"/>
    <w:rsid w:val="00BA4BC8"/>
    <w:pPr>
      <w:autoSpaceDE w:val="0"/>
      <w:autoSpaceDN w:val="0"/>
      <w:adjustRightInd w:val="0"/>
      <w:spacing w:after="0" w:line="240" w:lineRule="auto"/>
    </w:pPr>
    <w:rPr>
      <w:rFonts w:ascii="Calibri" w:hAnsi="Calibri" w:cs="Calibri"/>
      <w:color w:val="000000"/>
      <w:sz w:val="24"/>
      <w:szCs w:val="24"/>
    </w:rPr>
  </w:style>
  <w:style w:type="character" w:styleId="Odkaznakomentr">
    <w:name w:val="annotation reference"/>
    <w:basedOn w:val="Predvolenpsmoodseku"/>
    <w:uiPriority w:val="99"/>
    <w:semiHidden/>
    <w:unhideWhenUsed/>
    <w:rsid w:val="00B03E07"/>
    <w:rPr>
      <w:sz w:val="16"/>
      <w:szCs w:val="16"/>
    </w:rPr>
  </w:style>
  <w:style w:type="paragraph" w:styleId="Textkomentra">
    <w:name w:val="annotation text"/>
    <w:basedOn w:val="Normlny"/>
    <w:link w:val="TextkomentraChar"/>
    <w:uiPriority w:val="99"/>
    <w:semiHidden/>
    <w:unhideWhenUsed/>
    <w:rsid w:val="00B03E07"/>
    <w:rPr>
      <w:sz w:val="20"/>
      <w:szCs w:val="20"/>
    </w:rPr>
  </w:style>
  <w:style w:type="character" w:customStyle="1" w:styleId="TextkomentraChar">
    <w:name w:val="Text komentára Char"/>
    <w:basedOn w:val="Predvolenpsmoodseku"/>
    <w:link w:val="Textkomentra"/>
    <w:uiPriority w:val="99"/>
    <w:semiHidden/>
    <w:rsid w:val="00B03E07"/>
    <w:rPr>
      <w:noProof/>
      <w:color w:val="585858"/>
      <w:sz w:val="20"/>
      <w:szCs w:val="20"/>
    </w:rPr>
  </w:style>
  <w:style w:type="paragraph" w:styleId="Predmetkomentra">
    <w:name w:val="annotation subject"/>
    <w:basedOn w:val="Textkomentra"/>
    <w:next w:val="Textkomentra"/>
    <w:link w:val="PredmetkomentraChar"/>
    <w:uiPriority w:val="99"/>
    <w:semiHidden/>
    <w:unhideWhenUsed/>
    <w:rsid w:val="00B03E07"/>
    <w:rPr>
      <w:b/>
      <w:bCs/>
    </w:rPr>
  </w:style>
  <w:style w:type="character" w:customStyle="1" w:styleId="PredmetkomentraChar">
    <w:name w:val="Predmet komentára Char"/>
    <w:basedOn w:val="TextkomentraChar"/>
    <w:link w:val="Predmetkomentra"/>
    <w:uiPriority w:val="99"/>
    <w:semiHidden/>
    <w:rsid w:val="00B03E07"/>
    <w:rPr>
      <w:b/>
      <w:bCs/>
      <w:noProof/>
      <w:color w:val="585858"/>
      <w:sz w:val="20"/>
      <w:szCs w:val="20"/>
    </w:rPr>
  </w:style>
  <w:style w:type="paragraph" w:customStyle="1" w:styleId="rove1">
    <w:name w:val="Úroveň 1"/>
    <w:basedOn w:val="Nadpis1"/>
    <w:qFormat/>
    <w:rsid w:val="005B2DAC"/>
    <w:pPr>
      <w:keepLines w:val="0"/>
      <w:numPr>
        <w:numId w:val="4"/>
      </w:numPr>
    </w:pPr>
    <w:rPr>
      <w:rFonts w:ascii="Arial" w:eastAsia="Times New Roman" w:hAnsi="Arial" w:cs="Arial"/>
      <w:bCs w:val="0"/>
      <w:caps w:val="0"/>
      <w:noProof w:val="0"/>
      <w:color w:val="auto"/>
      <w:kern w:val="32"/>
      <w:lang w:eastAsia="cs-CZ"/>
    </w:rPr>
  </w:style>
  <w:style w:type="paragraph" w:customStyle="1" w:styleId="rove2">
    <w:name w:val="Úroveň 2"/>
    <w:basedOn w:val="rove1"/>
    <w:qFormat/>
    <w:rsid w:val="005B2DAC"/>
    <w:pPr>
      <w:numPr>
        <w:ilvl w:val="1"/>
      </w:numPr>
      <w:spacing w:before="240"/>
      <w:ind w:firstLine="0"/>
    </w:pPr>
    <w:rPr>
      <w:sz w:val="24"/>
      <w:szCs w:val="24"/>
    </w:rPr>
  </w:style>
  <w:style w:type="paragraph" w:customStyle="1" w:styleId="rove3">
    <w:name w:val="Úroveň 3"/>
    <w:basedOn w:val="Nadpis2"/>
    <w:uiPriority w:val="99"/>
    <w:rsid w:val="005B2DAC"/>
    <w:pPr>
      <w:keepLines w:val="0"/>
      <w:numPr>
        <w:ilvl w:val="2"/>
        <w:numId w:val="4"/>
      </w:numPr>
      <w:tabs>
        <w:tab w:val="left" w:pos="851"/>
        <w:tab w:val="left" w:pos="1134"/>
        <w:tab w:val="left" w:pos="1276"/>
      </w:tabs>
      <w:spacing w:before="240" w:after="120"/>
      <w:jc w:val="both"/>
    </w:pPr>
    <w:rPr>
      <w:rFonts w:ascii="Arial" w:eastAsia="Times New Roman" w:hAnsi="Arial" w:cs="Arial"/>
      <w:bCs w:val="0"/>
      <w:noProof w:val="0"/>
      <w:sz w:val="24"/>
      <w:szCs w:val="22"/>
      <w:lang w:eastAsia="cs-CZ"/>
    </w:rPr>
  </w:style>
  <w:style w:type="paragraph" w:customStyle="1" w:styleId="rove4">
    <w:name w:val="Úroveň 4"/>
    <w:basedOn w:val="rove3"/>
    <w:uiPriority w:val="99"/>
    <w:rsid w:val="005B2DAC"/>
    <w:pPr>
      <w:numPr>
        <w:ilvl w:val="3"/>
      </w:numPr>
      <w:tabs>
        <w:tab w:val="clear" w:pos="851"/>
        <w:tab w:val="left" w:pos="993"/>
      </w:tabs>
      <w:ind w:left="993" w:hanging="993"/>
    </w:pPr>
  </w:style>
  <w:style w:type="paragraph" w:styleId="Obyajntext">
    <w:name w:val="Plain Text"/>
    <w:basedOn w:val="Normlny"/>
    <w:link w:val="ObyajntextChar"/>
    <w:uiPriority w:val="99"/>
    <w:unhideWhenUsed/>
    <w:rsid w:val="00CD293A"/>
    <w:rPr>
      <w:rFonts w:ascii="Calibri" w:hAnsi="Calibri"/>
      <w:szCs w:val="21"/>
    </w:rPr>
  </w:style>
  <w:style w:type="character" w:customStyle="1" w:styleId="ObyajntextChar">
    <w:name w:val="Obyčajný text Char"/>
    <w:basedOn w:val="Predvolenpsmoodseku"/>
    <w:link w:val="Obyajntext"/>
    <w:uiPriority w:val="99"/>
    <w:rsid w:val="00CD293A"/>
    <w:rPr>
      <w:rFonts w:ascii="Calibri" w:hAnsi="Calibri"/>
      <w:noProof/>
      <w:szCs w:val="21"/>
    </w:rPr>
  </w:style>
  <w:style w:type="character" w:customStyle="1" w:styleId="Nadpis4Char">
    <w:name w:val="Nadpis 4 Char"/>
    <w:basedOn w:val="Predvolenpsmoodseku"/>
    <w:link w:val="Nadpis4"/>
    <w:uiPriority w:val="9"/>
    <w:semiHidden/>
    <w:rsid w:val="00603D38"/>
    <w:rPr>
      <w:rFonts w:asciiTheme="majorHAnsi" w:eastAsiaTheme="majorEastAsia" w:hAnsiTheme="majorHAnsi" w:cstheme="majorBidi"/>
      <w:i/>
      <w:iCs/>
      <w:noProof/>
      <w:color w:val="365F91" w:themeColor="accent1" w:themeShade="BF"/>
    </w:rPr>
  </w:style>
  <w:style w:type="paragraph" w:styleId="Zkladntext">
    <w:name w:val="Body Text"/>
    <w:basedOn w:val="Normlny"/>
    <w:link w:val="ZkladntextChar"/>
    <w:rsid w:val="00EC4258"/>
    <w:pPr>
      <w:spacing w:line="264" w:lineRule="auto"/>
      <w:contextualSpacing/>
      <w:jc w:val="both"/>
    </w:pPr>
    <w:rPr>
      <w:rFonts w:ascii="Arial" w:eastAsiaTheme="minorEastAsia" w:hAnsi="Arial"/>
      <w:b/>
      <w:bCs/>
      <w:sz w:val="18"/>
      <w:szCs w:val="21"/>
      <w:lang w:eastAsia="sk-SK"/>
    </w:rPr>
  </w:style>
  <w:style w:type="character" w:customStyle="1" w:styleId="ZkladntextChar">
    <w:name w:val="Základný text Char"/>
    <w:basedOn w:val="Predvolenpsmoodseku"/>
    <w:link w:val="Zkladntext"/>
    <w:rsid w:val="00EC4258"/>
    <w:rPr>
      <w:rFonts w:ascii="Arial" w:eastAsiaTheme="minorEastAsia" w:hAnsi="Arial"/>
      <w:b/>
      <w:bCs/>
      <w:noProof/>
      <w:sz w:val="18"/>
      <w:szCs w:val="21"/>
      <w:lang w:eastAsia="sk-SK"/>
    </w:rPr>
  </w:style>
  <w:style w:type="character" w:customStyle="1" w:styleId="Nevyrieenzmienka2">
    <w:name w:val="Nevyriešená zmienka2"/>
    <w:basedOn w:val="Predvolenpsmoodseku"/>
    <w:uiPriority w:val="99"/>
    <w:semiHidden/>
    <w:unhideWhenUsed/>
    <w:rsid w:val="005A3806"/>
    <w:rPr>
      <w:color w:val="605E5C"/>
      <w:shd w:val="clear" w:color="auto" w:fill="E1DFDD"/>
    </w:rPr>
  </w:style>
  <w:style w:type="paragraph" w:styleId="Zarkazkladnhotextu3">
    <w:name w:val="Body Text Indent 3"/>
    <w:basedOn w:val="Normlny"/>
    <w:link w:val="Zarkazkladnhotextu3Char"/>
    <w:uiPriority w:val="99"/>
    <w:semiHidden/>
    <w:unhideWhenUsed/>
    <w:rsid w:val="00F80C34"/>
    <w:pPr>
      <w:spacing w:after="120"/>
      <w:ind w:left="283"/>
    </w:pPr>
    <w:rPr>
      <w:sz w:val="16"/>
      <w:szCs w:val="16"/>
    </w:rPr>
  </w:style>
  <w:style w:type="character" w:customStyle="1" w:styleId="Zarkazkladnhotextu3Char">
    <w:name w:val="Zarážka základného textu 3 Char"/>
    <w:basedOn w:val="Predvolenpsmoodseku"/>
    <w:link w:val="Zarkazkladnhotextu3"/>
    <w:uiPriority w:val="99"/>
    <w:semiHidden/>
    <w:rsid w:val="00F80C34"/>
    <w:rPr>
      <w:noProof/>
      <w:kern w:val="2"/>
      <w:sz w:val="16"/>
      <w:szCs w:val="16"/>
      <w14:ligatures w14:val="standardContextual"/>
    </w:rPr>
  </w:style>
  <w:style w:type="paragraph" w:customStyle="1" w:styleId="para1">
    <w:name w:val="para 1"/>
    <w:basedOn w:val="Normlny"/>
    <w:uiPriority w:val="1"/>
    <w:rsid w:val="005C40FD"/>
    <w:pPr>
      <w:tabs>
        <w:tab w:val="left" w:pos="425"/>
        <w:tab w:val="left" w:pos="851"/>
      </w:tabs>
      <w:spacing w:before="120" w:line="280" w:lineRule="exact"/>
      <w:ind w:left="822" w:hanging="822"/>
      <w:jc w:val="both"/>
    </w:pPr>
    <w:rPr>
      <w:rFonts w:ascii="Arial" w:eastAsia="Times New Roman" w:hAnsi="Arial" w:cs="Times New Roman"/>
      <w:noProof w:val="0"/>
      <w:kern w:val="0"/>
      <w14:ligatures w14:val="none"/>
    </w:rPr>
  </w:style>
  <w:style w:type="character" w:styleId="PouitHypertextovPrepojenie">
    <w:name w:val="FollowedHyperlink"/>
    <w:basedOn w:val="Predvolenpsmoodseku"/>
    <w:uiPriority w:val="99"/>
    <w:semiHidden/>
    <w:unhideWhenUsed/>
    <w:rsid w:val="0012333D"/>
    <w:rPr>
      <w:color w:val="800080" w:themeColor="followedHyperlink"/>
      <w:u w:val="single"/>
    </w:rPr>
  </w:style>
  <w:style w:type="character" w:styleId="Nevyrieenzmienka">
    <w:name w:val="Unresolved Mention"/>
    <w:basedOn w:val="Predvolenpsmoodseku"/>
    <w:uiPriority w:val="99"/>
    <w:semiHidden/>
    <w:unhideWhenUsed/>
    <w:rsid w:val="0005222F"/>
    <w:rPr>
      <w:color w:val="605E5C"/>
      <w:shd w:val="clear" w:color="auto" w:fill="E1DFDD"/>
    </w:rPr>
  </w:style>
  <w:style w:type="character" w:customStyle="1" w:styleId="Zkladntext2">
    <w:name w:val="Základní text (2)_"/>
    <w:basedOn w:val="Predvolenpsmoodseku"/>
    <w:link w:val="Zkladntext20"/>
    <w:rsid w:val="0064494F"/>
    <w:rPr>
      <w:rFonts w:ascii="Calibri" w:eastAsia="Calibri" w:hAnsi="Calibri" w:cs="Calibri"/>
      <w:sz w:val="20"/>
      <w:szCs w:val="20"/>
      <w:shd w:val="clear" w:color="auto" w:fill="FFFFFF"/>
    </w:rPr>
  </w:style>
  <w:style w:type="paragraph" w:customStyle="1" w:styleId="Zkladntext20">
    <w:name w:val="Základní text (2)"/>
    <w:basedOn w:val="Normlny"/>
    <w:link w:val="Zkladntext2"/>
    <w:rsid w:val="0064494F"/>
    <w:pPr>
      <w:widowControl w:val="0"/>
      <w:shd w:val="clear" w:color="auto" w:fill="FFFFFF"/>
      <w:spacing w:before="780" w:after="600" w:line="264" w:lineRule="exact"/>
      <w:ind w:hanging="380"/>
    </w:pPr>
    <w:rPr>
      <w:rFonts w:ascii="Calibri" w:eastAsia="Calibri" w:hAnsi="Calibri" w:cs="Calibri"/>
      <w:noProof w:val="0"/>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282271">
      <w:bodyDiv w:val="1"/>
      <w:marLeft w:val="0"/>
      <w:marRight w:val="0"/>
      <w:marTop w:val="0"/>
      <w:marBottom w:val="0"/>
      <w:divBdr>
        <w:top w:val="none" w:sz="0" w:space="0" w:color="auto"/>
        <w:left w:val="none" w:sz="0" w:space="0" w:color="auto"/>
        <w:bottom w:val="none" w:sz="0" w:space="0" w:color="auto"/>
        <w:right w:val="none" w:sz="0" w:space="0" w:color="auto"/>
      </w:divBdr>
    </w:div>
    <w:div w:id="132412892">
      <w:bodyDiv w:val="1"/>
      <w:marLeft w:val="0"/>
      <w:marRight w:val="0"/>
      <w:marTop w:val="0"/>
      <w:marBottom w:val="0"/>
      <w:divBdr>
        <w:top w:val="none" w:sz="0" w:space="0" w:color="auto"/>
        <w:left w:val="none" w:sz="0" w:space="0" w:color="auto"/>
        <w:bottom w:val="none" w:sz="0" w:space="0" w:color="auto"/>
        <w:right w:val="none" w:sz="0" w:space="0" w:color="auto"/>
      </w:divBdr>
    </w:div>
    <w:div w:id="151484477">
      <w:bodyDiv w:val="1"/>
      <w:marLeft w:val="0"/>
      <w:marRight w:val="0"/>
      <w:marTop w:val="0"/>
      <w:marBottom w:val="0"/>
      <w:divBdr>
        <w:top w:val="none" w:sz="0" w:space="0" w:color="auto"/>
        <w:left w:val="none" w:sz="0" w:space="0" w:color="auto"/>
        <w:bottom w:val="none" w:sz="0" w:space="0" w:color="auto"/>
        <w:right w:val="none" w:sz="0" w:space="0" w:color="auto"/>
      </w:divBdr>
    </w:div>
    <w:div w:id="185991543">
      <w:bodyDiv w:val="1"/>
      <w:marLeft w:val="0"/>
      <w:marRight w:val="0"/>
      <w:marTop w:val="0"/>
      <w:marBottom w:val="0"/>
      <w:divBdr>
        <w:top w:val="none" w:sz="0" w:space="0" w:color="auto"/>
        <w:left w:val="none" w:sz="0" w:space="0" w:color="auto"/>
        <w:bottom w:val="none" w:sz="0" w:space="0" w:color="auto"/>
        <w:right w:val="none" w:sz="0" w:space="0" w:color="auto"/>
      </w:divBdr>
    </w:div>
    <w:div w:id="402921985">
      <w:bodyDiv w:val="1"/>
      <w:marLeft w:val="0"/>
      <w:marRight w:val="0"/>
      <w:marTop w:val="0"/>
      <w:marBottom w:val="0"/>
      <w:divBdr>
        <w:top w:val="none" w:sz="0" w:space="0" w:color="auto"/>
        <w:left w:val="none" w:sz="0" w:space="0" w:color="auto"/>
        <w:bottom w:val="none" w:sz="0" w:space="0" w:color="auto"/>
        <w:right w:val="none" w:sz="0" w:space="0" w:color="auto"/>
      </w:divBdr>
    </w:div>
    <w:div w:id="438645052">
      <w:bodyDiv w:val="1"/>
      <w:marLeft w:val="0"/>
      <w:marRight w:val="0"/>
      <w:marTop w:val="0"/>
      <w:marBottom w:val="0"/>
      <w:divBdr>
        <w:top w:val="none" w:sz="0" w:space="0" w:color="auto"/>
        <w:left w:val="none" w:sz="0" w:space="0" w:color="auto"/>
        <w:bottom w:val="none" w:sz="0" w:space="0" w:color="auto"/>
        <w:right w:val="none" w:sz="0" w:space="0" w:color="auto"/>
      </w:divBdr>
    </w:div>
    <w:div w:id="466364317">
      <w:bodyDiv w:val="1"/>
      <w:marLeft w:val="0"/>
      <w:marRight w:val="0"/>
      <w:marTop w:val="0"/>
      <w:marBottom w:val="0"/>
      <w:divBdr>
        <w:top w:val="none" w:sz="0" w:space="0" w:color="auto"/>
        <w:left w:val="none" w:sz="0" w:space="0" w:color="auto"/>
        <w:bottom w:val="none" w:sz="0" w:space="0" w:color="auto"/>
        <w:right w:val="none" w:sz="0" w:space="0" w:color="auto"/>
      </w:divBdr>
    </w:div>
    <w:div w:id="522980272">
      <w:bodyDiv w:val="1"/>
      <w:marLeft w:val="0"/>
      <w:marRight w:val="0"/>
      <w:marTop w:val="0"/>
      <w:marBottom w:val="0"/>
      <w:divBdr>
        <w:top w:val="none" w:sz="0" w:space="0" w:color="auto"/>
        <w:left w:val="none" w:sz="0" w:space="0" w:color="auto"/>
        <w:bottom w:val="none" w:sz="0" w:space="0" w:color="auto"/>
        <w:right w:val="none" w:sz="0" w:space="0" w:color="auto"/>
      </w:divBdr>
    </w:div>
    <w:div w:id="523590483">
      <w:bodyDiv w:val="1"/>
      <w:marLeft w:val="0"/>
      <w:marRight w:val="0"/>
      <w:marTop w:val="0"/>
      <w:marBottom w:val="0"/>
      <w:divBdr>
        <w:top w:val="none" w:sz="0" w:space="0" w:color="auto"/>
        <w:left w:val="none" w:sz="0" w:space="0" w:color="auto"/>
        <w:bottom w:val="none" w:sz="0" w:space="0" w:color="auto"/>
        <w:right w:val="none" w:sz="0" w:space="0" w:color="auto"/>
      </w:divBdr>
    </w:div>
    <w:div w:id="606930900">
      <w:bodyDiv w:val="1"/>
      <w:marLeft w:val="0"/>
      <w:marRight w:val="0"/>
      <w:marTop w:val="0"/>
      <w:marBottom w:val="0"/>
      <w:divBdr>
        <w:top w:val="none" w:sz="0" w:space="0" w:color="auto"/>
        <w:left w:val="none" w:sz="0" w:space="0" w:color="auto"/>
        <w:bottom w:val="none" w:sz="0" w:space="0" w:color="auto"/>
        <w:right w:val="none" w:sz="0" w:space="0" w:color="auto"/>
      </w:divBdr>
    </w:div>
    <w:div w:id="625158271">
      <w:bodyDiv w:val="1"/>
      <w:marLeft w:val="0"/>
      <w:marRight w:val="0"/>
      <w:marTop w:val="0"/>
      <w:marBottom w:val="0"/>
      <w:divBdr>
        <w:top w:val="none" w:sz="0" w:space="0" w:color="auto"/>
        <w:left w:val="none" w:sz="0" w:space="0" w:color="auto"/>
        <w:bottom w:val="none" w:sz="0" w:space="0" w:color="auto"/>
        <w:right w:val="none" w:sz="0" w:space="0" w:color="auto"/>
      </w:divBdr>
    </w:div>
    <w:div w:id="661159052">
      <w:bodyDiv w:val="1"/>
      <w:marLeft w:val="0"/>
      <w:marRight w:val="0"/>
      <w:marTop w:val="0"/>
      <w:marBottom w:val="0"/>
      <w:divBdr>
        <w:top w:val="none" w:sz="0" w:space="0" w:color="auto"/>
        <w:left w:val="none" w:sz="0" w:space="0" w:color="auto"/>
        <w:bottom w:val="none" w:sz="0" w:space="0" w:color="auto"/>
        <w:right w:val="none" w:sz="0" w:space="0" w:color="auto"/>
      </w:divBdr>
    </w:div>
    <w:div w:id="808867234">
      <w:bodyDiv w:val="1"/>
      <w:marLeft w:val="0"/>
      <w:marRight w:val="0"/>
      <w:marTop w:val="0"/>
      <w:marBottom w:val="0"/>
      <w:divBdr>
        <w:top w:val="none" w:sz="0" w:space="0" w:color="auto"/>
        <w:left w:val="none" w:sz="0" w:space="0" w:color="auto"/>
        <w:bottom w:val="none" w:sz="0" w:space="0" w:color="auto"/>
        <w:right w:val="none" w:sz="0" w:space="0" w:color="auto"/>
      </w:divBdr>
    </w:div>
    <w:div w:id="840122640">
      <w:bodyDiv w:val="1"/>
      <w:marLeft w:val="0"/>
      <w:marRight w:val="0"/>
      <w:marTop w:val="0"/>
      <w:marBottom w:val="0"/>
      <w:divBdr>
        <w:top w:val="none" w:sz="0" w:space="0" w:color="auto"/>
        <w:left w:val="none" w:sz="0" w:space="0" w:color="auto"/>
        <w:bottom w:val="none" w:sz="0" w:space="0" w:color="auto"/>
        <w:right w:val="none" w:sz="0" w:space="0" w:color="auto"/>
      </w:divBdr>
    </w:div>
    <w:div w:id="865602356">
      <w:bodyDiv w:val="1"/>
      <w:marLeft w:val="0"/>
      <w:marRight w:val="0"/>
      <w:marTop w:val="0"/>
      <w:marBottom w:val="0"/>
      <w:divBdr>
        <w:top w:val="none" w:sz="0" w:space="0" w:color="auto"/>
        <w:left w:val="none" w:sz="0" w:space="0" w:color="auto"/>
        <w:bottom w:val="none" w:sz="0" w:space="0" w:color="auto"/>
        <w:right w:val="none" w:sz="0" w:space="0" w:color="auto"/>
      </w:divBdr>
    </w:div>
    <w:div w:id="867916535">
      <w:bodyDiv w:val="1"/>
      <w:marLeft w:val="0"/>
      <w:marRight w:val="0"/>
      <w:marTop w:val="0"/>
      <w:marBottom w:val="0"/>
      <w:divBdr>
        <w:top w:val="none" w:sz="0" w:space="0" w:color="auto"/>
        <w:left w:val="none" w:sz="0" w:space="0" w:color="auto"/>
        <w:bottom w:val="none" w:sz="0" w:space="0" w:color="auto"/>
        <w:right w:val="none" w:sz="0" w:space="0" w:color="auto"/>
      </w:divBdr>
    </w:div>
    <w:div w:id="1058361804">
      <w:bodyDiv w:val="1"/>
      <w:marLeft w:val="0"/>
      <w:marRight w:val="0"/>
      <w:marTop w:val="0"/>
      <w:marBottom w:val="0"/>
      <w:divBdr>
        <w:top w:val="none" w:sz="0" w:space="0" w:color="auto"/>
        <w:left w:val="none" w:sz="0" w:space="0" w:color="auto"/>
        <w:bottom w:val="none" w:sz="0" w:space="0" w:color="auto"/>
        <w:right w:val="none" w:sz="0" w:space="0" w:color="auto"/>
      </w:divBdr>
    </w:div>
    <w:div w:id="1084036444">
      <w:bodyDiv w:val="1"/>
      <w:marLeft w:val="0"/>
      <w:marRight w:val="0"/>
      <w:marTop w:val="0"/>
      <w:marBottom w:val="0"/>
      <w:divBdr>
        <w:top w:val="none" w:sz="0" w:space="0" w:color="auto"/>
        <w:left w:val="none" w:sz="0" w:space="0" w:color="auto"/>
        <w:bottom w:val="none" w:sz="0" w:space="0" w:color="auto"/>
        <w:right w:val="none" w:sz="0" w:space="0" w:color="auto"/>
      </w:divBdr>
    </w:div>
    <w:div w:id="1090734510">
      <w:bodyDiv w:val="1"/>
      <w:marLeft w:val="0"/>
      <w:marRight w:val="0"/>
      <w:marTop w:val="0"/>
      <w:marBottom w:val="0"/>
      <w:divBdr>
        <w:top w:val="none" w:sz="0" w:space="0" w:color="auto"/>
        <w:left w:val="none" w:sz="0" w:space="0" w:color="auto"/>
        <w:bottom w:val="none" w:sz="0" w:space="0" w:color="auto"/>
        <w:right w:val="none" w:sz="0" w:space="0" w:color="auto"/>
      </w:divBdr>
    </w:div>
    <w:div w:id="1109738098">
      <w:bodyDiv w:val="1"/>
      <w:marLeft w:val="0"/>
      <w:marRight w:val="0"/>
      <w:marTop w:val="0"/>
      <w:marBottom w:val="0"/>
      <w:divBdr>
        <w:top w:val="none" w:sz="0" w:space="0" w:color="auto"/>
        <w:left w:val="none" w:sz="0" w:space="0" w:color="auto"/>
        <w:bottom w:val="none" w:sz="0" w:space="0" w:color="auto"/>
        <w:right w:val="none" w:sz="0" w:space="0" w:color="auto"/>
      </w:divBdr>
    </w:div>
    <w:div w:id="1157839858">
      <w:bodyDiv w:val="1"/>
      <w:marLeft w:val="0"/>
      <w:marRight w:val="0"/>
      <w:marTop w:val="0"/>
      <w:marBottom w:val="0"/>
      <w:divBdr>
        <w:top w:val="none" w:sz="0" w:space="0" w:color="auto"/>
        <w:left w:val="none" w:sz="0" w:space="0" w:color="auto"/>
        <w:bottom w:val="none" w:sz="0" w:space="0" w:color="auto"/>
        <w:right w:val="none" w:sz="0" w:space="0" w:color="auto"/>
      </w:divBdr>
    </w:div>
    <w:div w:id="1267231819">
      <w:bodyDiv w:val="1"/>
      <w:marLeft w:val="0"/>
      <w:marRight w:val="0"/>
      <w:marTop w:val="0"/>
      <w:marBottom w:val="0"/>
      <w:divBdr>
        <w:top w:val="none" w:sz="0" w:space="0" w:color="auto"/>
        <w:left w:val="none" w:sz="0" w:space="0" w:color="auto"/>
        <w:bottom w:val="none" w:sz="0" w:space="0" w:color="auto"/>
        <w:right w:val="none" w:sz="0" w:space="0" w:color="auto"/>
      </w:divBdr>
    </w:div>
    <w:div w:id="1363285657">
      <w:bodyDiv w:val="1"/>
      <w:marLeft w:val="0"/>
      <w:marRight w:val="0"/>
      <w:marTop w:val="0"/>
      <w:marBottom w:val="0"/>
      <w:divBdr>
        <w:top w:val="none" w:sz="0" w:space="0" w:color="auto"/>
        <w:left w:val="none" w:sz="0" w:space="0" w:color="auto"/>
        <w:bottom w:val="none" w:sz="0" w:space="0" w:color="auto"/>
        <w:right w:val="none" w:sz="0" w:space="0" w:color="auto"/>
      </w:divBdr>
    </w:div>
    <w:div w:id="1379160119">
      <w:bodyDiv w:val="1"/>
      <w:marLeft w:val="0"/>
      <w:marRight w:val="0"/>
      <w:marTop w:val="0"/>
      <w:marBottom w:val="0"/>
      <w:divBdr>
        <w:top w:val="none" w:sz="0" w:space="0" w:color="auto"/>
        <w:left w:val="none" w:sz="0" w:space="0" w:color="auto"/>
        <w:bottom w:val="none" w:sz="0" w:space="0" w:color="auto"/>
        <w:right w:val="none" w:sz="0" w:space="0" w:color="auto"/>
      </w:divBdr>
    </w:div>
    <w:div w:id="1470394290">
      <w:bodyDiv w:val="1"/>
      <w:marLeft w:val="0"/>
      <w:marRight w:val="0"/>
      <w:marTop w:val="0"/>
      <w:marBottom w:val="0"/>
      <w:divBdr>
        <w:top w:val="none" w:sz="0" w:space="0" w:color="auto"/>
        <w:left w:val="none" w:sz="0" w:space="0" w:color="auto"/>
        <w:bottom w:val="none" w:sz="0" w:space="0" w:color="auto"/>
        <w:right w:val="none" w:sz="0" w:space="0" w:color="auto"/>
      </w:divBdr>
    </w:div>
    <w:div w:id="1480532447">
      <w:bodyDiv w:val="1"/>
      <w:marLeft w:val="0"/>
      <w:marRight w:val="0"/>
      <w:marTop w:val="0"/>
      <w:marBottom w:val="0"/>
      <w:divBdr>
        <w:top w:val="none" w:sz="0" w:space="0" w:color="auto"/>
        <w:left w:val="none" w:sz="0" w:space="0" w:color="auto"/>
        <w:bottom w:val="none" w:sz="0" w:space="0" w:color="auto"/>
        <w:right w:val="none" w:sz="0" w:space="0" w:color="auto"/>
      </w:divBdr>
    </w:div>
    <w:div w:id="1485584642">
      <w:bodyDiv w:val="1"/>
      <w:marLeft w:val="0"/>
      <w:marRight w:val="0"/>
      <w:marTop w:val="0"/>
      <w:marBottom w:val="0"/>
      <w:divBdr>
        <w:top w:val="none" w:sz="0" w:space="0" w:color="auto"/>
        <w:left w:val="none" w:sz="0" w:space="0" w:color="auto"/>
        <w:bottom w:val="none" w:sz="0" w:space="0" w:color="auto"/>
        <w:right w:val="none" w:sz="0" w:space="0" w:color="auto"/>
      </w:divBdr>
    </w:div>
    <w:div w:id="1562323739">
      <w:bodyDiv w:val="1"/>
      <w:marLeft w:val="0"/>
      <w:marRight w:val="0"/>
      <w:marTop w:val="0"/>
      <w:marBottom w:val="0"/>
      <w:divBdr>
        <w:top w:val="none" w:sz="0" w:space="0" w:color="auto"/>
        <w:left w:val="none" w:sz="0" w:space="0" w:color="auto"/>
        <w:bottom w:val="none" w:sz="0" w:space="0" w:color="auto"/>
        <w:right w:val="none" w:sz="0" w:space="0" w:color="auto"/>
      </w:divBdr>
    </w:div>
    <w:div w:id="1589197506">
      <w:bodyDiv w:val="1"/>
      <w:marLeft w:val="0"/>
      <w:marRight w:val="0"/>
      <w:marTop w:val="0"/>
      <w:marBottom w:val="0"/>
      <w:divBdr>
        <w:top w:val="none" w:sz="0" w:space="0" w:color="auto"/>
        <w:left w:val="none" w:sz="0" w:space="0" w:color="auto"/>
        <w:bottom w:val="none" w:sz="0" w:space="0" w:color="auto"/>
        <w:right w:val="none" w:sz="0" w:space="0" w:color="auto"/>
      </w:divBdr>
    </w:div>
    <w:div w:id="1624732033">
      <w:bodyDiv w:val="1"/>
      <w:marLeft w:val="0"/>
      <w:marRight w:val="0"/>
      <w:marTop w:val="0"/>
      <w:marBottom w:val="0"/>
      <w:divBdr>
        <w:top w:val="none" w:sz="0" w:space="0" w:color="auto"/>
        <w:left w:val="none" w:sz="0" w:space="0" w:color="auto"/>
        <w:bottom w:val="none" w:sz="0" w:space="0" w:color="auto"/>
        <w:right w:val="none" w:sz="0" w:space="0" w:color="auto"/>
      </w:divBdr>
    </w:div>
    <w:div w:id="1720321193">
      <w:bodyDiv w:val="1"/>
      <w:marLeft w:val="0"/>
      <w:marRight w:val="0"/>
      <w:marTop w:val="0"/>
      <w:marBottom w:val="0"/>
      <w:divBdr>
        <w:top w:val="none" w:sz="0" w:space="0" w:color="auto"/>
        <w:left w:val="none" w:sz="0" w:space="0" w:color="auto"/>
        <w:bottom w:val="none" w:sz="0" w:space="0" w:color="auto"/>
        <w:right w:val="none" w:sz="0" w:space="0" w:color="auto"/>
      </w:divBdr>
    </w:div>
    <w:div w:id="1815364271">
      <w:bodyDiv w:val="1"/>
      <w:marLeft w:val="0"/>
      <w:marRight w:val="0"/>
      <w:marTop w:val="0"/>
      <w:marBottom w:val="0"/>
      <w:divBdr>
        <w:top w:val="none" w:sz="0" w:space="0" w:color="auto"/>
        <w:left w:val="none" w:sz="0" w:space="0" w:color="auto"/>
        <w:bottom w:val="none" w:sz="0" w:space="0" w:color="auto"/>
        <w:right w:val="none" w:sz="0" w:space="0" w:color="auto"/>
      </w:divBdr>
    </w:div>
    <w:div w:id="1832089992">
      <w:bodyDiv w:val="1"/>
      <w:marLeft w:val="0"/>
      <w:marRight w:val="0"/>
      <w:marTop w:val="0"/>
      <w:marBottom w:val="0"/>
      <w:divBdr>
        <w:top w:val="none" w:sz="0" w:space="0" w:color="auto"/>
        <w:left w:val="none" w:sz="0" w:space="0" w:color="auto"/>
        <w:bottom w:val="none" w:sz="0" w:space="0" w:color="auto"/>
        <w:right w:val="none" w:sz="0" w:space="0" w:color="auto"/>
      </w:divBdr>
    </w:div>
    <w:div w:id="1854801460">
      <w:bodyDiv w:val="1"/>
      <w:marLeft w:val="0"/>
      <w:marRight w:val="0"/>
      <w:marTop w:val="0"/>
      <w:marBottom w:val="0"/>
      <w:divBdr>
        <w:top w:val="none" w:sz="0" w:space="0" w:color="auto"/>
        <w:left w:val="none" w:sz="0" w:space="0" w:color="auto"/>
        <w:bottom w:val="none" w:sz="0" w:space="0" w:color="auto"/>
        <w:right w:val="none" w:sz="0" w:space="0" w:color="auto"/>
      </w:divBdr>
    </w:div>
    <w:div w:id="1856068362">
      <w:bodyDiv w:val="1"/>
      <w:marLeft w:val="0"/>
      <w:marRight w:val="0"/>
      <w:marTop w:val="0"/>
      <w:marBottom w:val="0"/>
      <w:divBdr>
        <w:top w:val="none" w:sz="0" w:space="0" w:color="auto"/>
        <w:left w:val="none" w:sz="0" w:space="0" w:color="auto"/>
        <w:bottom w:val="none" w:sz="0" w:space="0" w:color="auto"/>
        <w:right w:val="none" w:sz="0" w:space="0" w:color="auto"/>
      </w:divBdr>
    </w:div>
    <w:div w:id="1873229053">
      <w:bodyDiv w:val="1"/>
      <w:marLeft w:val="0"/>
      <w:marRight w:val="0"/>
      <w:marTop w:val="0"/>
      <w:marBottom w:val="0"/>
      <w:divBdr>
        <w:top w:val="none" w:sz="0" w:space="0" w:color="auto"/>
        <w:left w:val="none" w:sz="0" w:space="0" w:color="auto"/>
        <w:bottom w:val="none" w:sz="0" w:space="0" w:color="auto"/>
        <w:right w:val="none" w:sz="0" w:space="0" w:color="auto"/>
      </w:divBdr>
    </w:div>
    <w:div w:id="2068142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josephine.proebiz.com/sk/tender/64837/summary"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829B9C-9A88-428E-94D8-6B2781A992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245</TotalTime>
  <Pages>12</Pages>
  <Words>5066</Words>
  <Characters>28880</Characters>
  <Application>Microsoft Office Word</Application>
  <DocSecurity>0</DocSecurity>
  <Lines>240</Lines>
  <Paragraphs>67</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33879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Čižmanská Zuzana</dc:creator>
  <cp:lastModifiedBy>Andraščíková Katarína</cp:lastModifiedBy>
  <cp:revision>17</cp:revision>
  <cp:lastPrinted>2025-02-17T07:27:00Z</cp:lastPrinted>
  <dcterms:created xsi:type="dcterms:W3CDTF">2025-04-07T07:15:00Z</dcterms:created>
  <dcterms:modified xsi:type="dcterms:W3CDTF">2025-04-16T12:54:00Z</dcterms:modified>
</cp:coreProperties>
</file>