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49D22542"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3A7EF8">
        <w:rPr>
          <w:rFonts w:cs="Arial"/>
          <w:sz w:val="24"/>
          <w:szCs w:val="24"/>
          <w:highlight w:val="yellow"/>
        </w:rPr>
        <w:t>6</w:t>
      </w:r>
      <w:r>
        <w:rPr>
          <w:rFonts w:cs="Arial"/>
          <w:sz w:val="24"/>
          <w:szCs w:val="24"/>
          <w:highlight w:val="yellow"/>
        </w:rPr>
        <w:t>/</w:t>
      </w:r>
      <w:r w:rsidR="00FD08D1">
        <w:rPr>
          <w:rFonts w:cs="Arial"/>
          <w:sz w:val="24"/>
          <w:szCs w:val="24"/>
          <w:highlight w:val="yellow"/>
        </w:rPr>
        <w:t>130</w:t>
      </w:r>
      <w:r w:rsidR="003A7EF8">
        <w:rPr>
          <w:rFonts w:cs="Arial"/>
          <w:sz w:val="24"/>
          <w:szCs w:val="24"/>
          <w:highlight w:val="yellow"/>
        </w:rPr>
        <w:t>5</w:t>
      </w:r>
      <w:bookmarkStart w:id="0" w:name="_GoBack"/>
      <w:bookmarkEnd w:id="0"/>
      <w:r>
        <w:rPr>
          <w:rFonts w:cs="Arial"/>
          <w:sz w:val="24"/>
          <w:szCs w:val="24"/>
          <w:highlight w:val="yellow"/>
        </w:rPr>
        <w:t>/2021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62230373"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Bacúch</w:t>
      </w:r>
      <w:r w:rsidR="00EA13CD">
        <w:rPr>
          <w:rFonts w:ascii="Arial" w:hAnsi="Arial" w:cs="Arial"/>
          <w:sz w:val="20"/>
          <w:lang w:val="sk-SK"/>
        </w:rPr>
        <w:t>, VC Mišarová</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333078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EA13CD">
        <w:rPr>
          <w:rFonts w:ascii="Arial" w:hAnsi="Arial" w:cs="Arial"/>
          <w:sz w:val="20"/>
          <w:highlight w:val="yellow"/>
          <w:lang w:val="sk-SK"/>
        </w:rPr>
        <w:t>31.12</w:t>
      </w:r>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w:t>
      </w:r>
      <w:r w:rsidR="00FD08D1">
        <w:rPr>
          <w:rFonts w:ascii="Arial" w:hAnsi="Arial" w:cs="Arial"/>
          <w:sz w:val="20"/>
          <w:lang w:val="sk-SK"/>
        </w:rPr>
        <w:t> </w:t>
      </w:r>
      <w:r w:rsidRPr="000E6197">
        <w:rPr>
          <w:rFonts w:ascii="Arial" w:hAnsi="Arial" w:cs="Arial"/>
          <w:sz w:val="20"/>
          <w:lang w:val="sk-SK"/>
        </w:rPr>
        <w:t>danom poraste. Zmena vysúťaženého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r w:rsidRPr="000E6197">
        <w:rPr>
          <w:rFonts w:ascii="Arial" w:hAnsi="Arial" w:cs="Arial"/>
          <w:sz w:val="20"/>
          <w:lang w:val="sk-SK"/>
        </w:rPr>
        <w:t xml:space="preserve">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samofakturácii.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r w:rsidRPr="000E6197">
        <w:rPr>
          <w:rFonts w:ascii="Arial" w:hAnsi="Arial" w:cs="Arial"/>
          <w:sz w:val="20"/>
          <w:lang w:val="sk-SK"/>
        </w:rPr>
        <w:t>nasl.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r w:rsidRPr="000E6197">
        <w:rPr>
          <w:rFonts w:cs="Arial"/>
          <w:szCs w:val="20"/>
        </w:rPr>
        <w:t>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dodávateľ pred započatím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znení neskorších predpisov, vyhláška 46/2010 Z.z.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pri práci harvestorovou technológiou sa v</w:t>
      </w:r>
      <w:r w:rsidR="00FD08D1">
        <w:t> </w:t>
      </w:r>
      <w:r w:rsidRPr="00236A76">
        <w:t>okruhu 50 m od harvestora (procesora) nesmú voľne pohybovať iné osoby okrem operátora (ochranné pásmo práce so z</w:t>
      </w:r>
      <w:r w:rsidR="00FD08D1">
        <w:t>d</w:t>
      </w:r>
      <w:r w:rsidRPr="00236A76">
        <w:t>víhacím zariadením). Pre forvarder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signálov sa vzťahuje nariadenie vlády č. 387/2006 Z.z.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zmysle §18 zákona 124/2006 Z.z.</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požiarnej ochrane (§ 4, písm. e/ zák.                           314/01 Z. z. a § 20 ods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požiarnej ochrane (§ 4, písm. e/ zák.                           314/01 Z. z. a § 20 ods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jeho subdodávatelia sú povinný mať vybavené pracovné stroje, lesné kolesové traktory, harvestery,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materiálom na asanáciu uniknutých ropných látok (preferovaný je vapex) a</w:t>
      </w:r>
      <w:r w:rsidR="00FD08D1">
        <w:t> </w:t>
      </w:r>
      <w:r w:rsidRPr="00236A76">
        <w:t>to prostriedky pre približovanie vrátane harvesterov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pri množstve nad 100  l = 10  l  absorbentu.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(Ekopil, rastlinný olej, Arborol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presnosťou na 0,5 m zaokrúhlené nadol, povinná nadmiera sa do dĺžky nazapočítava.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rámci kontroly sa namerané hodnoty od harvestera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r w:rsidRPr="00236A76">
        <w:rPr>
          <w:b/>
          <w:bCs/>
        </w:rPr>
        <w:t>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ťažbové zbytky musia byť uhádzané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pásy uhádzaných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prirodzenému rozkladu (celé kmene) sa neuhadzuje</w:t>
      </w:r>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(floatačnými)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bahnitých alebo lanovkových terénoch dostatočnou výškou pevného, miestne prístupného materiálu (konáre, nehrubie, ležanina,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vykonať poťažbovú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(Vapex, Perlit) a</w:t>
      </w:r>
      <w:r w:rsidR="00FD08D1">
        <w:t> </w:t>
      </w:r>
      <w:r w:rsidRPr="00236A76">
        <w:t>s</w:t>
      </w:r>
      <w:r w:rsidR="00FD08D1">
        <w:t> </w:t>
      </w:r>
      <w:r w:rsidRPr="00236A76">
        <w:t>použitým absorbentom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5833" w14:textId="77777777" w:rsidR="00622DFD" w:rsidRDefault="00622DFD">
      <w:r>
        <w:separator/>
      </w:r>
    </w:p>
  </w:endnote>
  <w:endnote w:type="continuationSeparator" w:id="0">
    <w:p w14:paraId="1676FFD1" w14:textId="77777777" w:rsidR="00622DFD" w:rsidRDefault="0062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C1615" w14:textId="77777777" w:rsidR="00622DFD" w:rsidRDefault="00622DFD">
      <w:r>
        <w:separator/>
      </w:r>
    </w:p>
  </w:footnote>
  <w:footnote w:type="continuationSeparator" w:id="0">
    <w:p w14:paraId="6DCF420C" w14:textId="77777777" w:rsidR="00622DFD" w:rsidRDefault="00622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EF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D5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2DFD"/>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BF2"/>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83C"/>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BD7"/>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D4B"/>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3CD"/>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BBD8-B444-4524-9B1D-E7499802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9090</Words>
  <Characters>51817</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2021-09-21T13:06:00Z</dcterms:created>
  <dcterms:modified xsi:type="dcterms:W3CDTF">2021-09-21T13:06:00Z</dcterms:modified>
</cp:coreProperties>
</file>