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717E4" w14:textId="77777777" w:rsidR="00893E0A" w:rsidRDefault="00893E0A" w:rsidP="00893E0A">
      <w:pPr>
        <w:spacing w:line="276" w:lineRule="auto"/>
        <w:jc w:val="center"/>
        <w:rPr>
          <w:b/>
          <w:caps/>
          <w:sz w:val="32"/>
          <w:szCs w:val="32"/>
        </w:rPr>
      </w:pPr>
      <w:r w:rsidRPr="00C95EBD">
        <w:rPr>
          <w:b/>
          <w:caps/>
          <w:sz w:val="32"/>
          <w:szCs w:val="32"/>
        </w:rPr>
        <w:t>TECHNICKÁ SPRÁVA</w:t>
      </w:r>
      <w:r>
        <w:rPr>
          <w:b/>
          <w:caps/>
          <w:sz w:val="32"/>
          <w:szCs w:val="32"/>
        </w:rPr>
        <w:t xml:space="preserve"> – POV</w:t>
      </w:r>
    </w:p>
    <w:p w14:paraId="501C49A3" w14:textId="77777777" w:rsidR="00893E0A" w:rsidRPr="00C95EBD" w:rsidRDefault="00893E0A" w:rsidP="00893E0A">
      <w:pPr>
        <w:spacing w:line="276" w:lineRule="auto"/>
        <w:jc w:val="center"/>
        <w:rPr>
          <w:b/>
          <w:caps/>
          <w:sz w:val="32"/>
          <w:szCs w:val="32"/>
        </w:rPr>
      </w:pPr>
    </w:p>
    <w:p w14:paraId="29AB43D2" w14:textId="77777777" w:rsidR="00893E0A" w:rsidRDefault="00893E0A" w:rsidP="00893E0A">
      <w:pPr>
        <w:spacing w:line="276" w:lineRule="auto"/>
        <w:jc w:val="center"/>
        <w:rPr>
          <w:b/>
          <w:bCs/>
        </w:rPr>
      </w:pPr>
    </w:p>
    <w:p w14:paraId="2A55A289" w14:textId="77777777" w:rsidR="00B90252" w:rsidRDefault="00B90252" w:rsidP="00893E0A">
      <w:pPr>
        <w:pStyle w:val="NadpisKapitoly"/>
        <w:pageBreakBefore w:val="0"/>
        <w:ind w:left="431" w:hanging="431"/>
        <w:rPr>
          <w:u w:val="single"/>
        </w:rPr>
      </w:pPr>
      <w:r w:rsidRPr="00B90252">
        <w:rPr>
          <w:rFonts w:ascii="Times New Roman" w:hAnsi="Times New Roman"/>
          <w:sz w:val="24"/>
          <w:szCs w:val="24"/>
          <w:u w:val="single"/>
        </w:rPr>
        <w:t xml:space="preserve">    </w:t>
      </w:r>
      <w:r w:rsidRPr="00B90252">
        <w:rPr>
          <w:u w:val="single"/>
        </w:rPr>
        <w:t>Základné údaje</w:t>
      </w:r>
    </w:p>
    <w:p w14:paraId="3249340B" w14:textId="77777777" w:rsidR="00893E0A" w:rsidRPr="00893E0A" w:rsidRDefault="00893E0A" w:rsidP="00893E0A">
      <w:pPr>
        <w:pStyle w:val="NormalnytextDP"/>
      </w:pPr>
    </w:p>
    <w:p w14:paraId="3D5E4E68" w14:textId="77777777" w:rsidR="00893E0A" w:rsidRPr="007D1926" w:rsidRDefault="00893E0A" w:rsidP="00893E0A">
      <w:pPr>
        <w:pStyle w:val="Nadpis1"/>
        <w:tabs>
          <w:tab w:val="clear" w:pos="360"/>
          <w:tab w:val="left" w:pos="432"/>
        </w:tabs>
        <w:spacing w:after="120" w:line="276" w:lineRule="auto"/>
        <w:jc w:val="left"/>
        <w:rPr>
          <w:rFonts w:ascii="Times New Roman" w:hAnsi="Times New Roman"/>
          <w:caps/>
          <w:sz w:val="24"/>
          <w:szCs w:val="24"/>
        </w:rPr>
      </w:pPr>
      <w:r w:rsidRPr="007D1926">
        <w:rPr>
          <w:rFonts w:ascii="Times New Roman" w:hAnsi="Times New Roman"/>
          <w:caps/>
          <w:sz w:val="24"/>
          <w:szCs w:val="24"/>
        </w:rPr>
        <w:t>IDENTIFIKAČNÉ ÚDAJE STAVBY</w:t>
      </w:r>
    </w:p>
    <w:p w14:paraId="0E204F4E" w14:textId="77777777" w:rsidR="00856824" w:rsidRPr="009627FB" w:rsidRDefault="00856824" w:rsidP="00856824">
      <w:pPr>
        <w:spacing w:line="276" w:lineRule="auto"/>
        <w:rPr>
          <w:lang w:eastAsia="sk-SK"/>
        </w:rPr>
      </w:pPr>
      <w:bookmarkStart w:id="0" w:name="_Hlk61872739"/>
      <w:r w:rsidRPr="009627FB">
        <w:t xml:space="preserve">Investor stavby :             </w:t>
      </w:r>
      <w:r>
        <w:t xml:space="preserve">                 </w:t>
      </w:r>
      <w:r w:rsidRPr="006E6732">
        <w:t>Mesto Snina, Strojárska 2060/95; 069 01 Snina</w:t>
      </w:r>
    </w:p>
    <w:p w14:paraId="088F2AE5" w14:textId="77777777" w:rsidR="00856824" w:rsidRPr="00582AFF" w:rsidRDefault="00856824" w:rsidP="00856824">
      <w:pPr>
        <w:spacing w:line="276" w:lineRule="auto"/>
        <w:ind w:left="3402" w:hanging="3402"/>
        <w:rPr>
          <w:sz w:val="22"/>
        </w:rPr>
      </w:pPr>
      <w:r w:rsidRPr="009627FB">
        <w:t>Názov stavby :</w:t>
      </w:r>
      <w:r w:rsidRPr="009627FB">
        <w:tab/>
      </w:r>
      <w:proofErr w:type="spellStart"/>
      <w:r w:rsidRPr="006E6732">
        <w:t>Open</w:t>
      </w:r>
      <w:proofErr w:type="spellEnd"/>
      <w:r w:rsidRPr="006E6732">
        <w:t xml:space="preserve"> </w:t>
      </w:r>
      <w:proofErr w:type="spellStart"/>
      <w:r w:rsidRPr="006E6732">
        <w:t>Sports</w:t>
      </w:r>
      <w:proofErr w:type="spellEnd"/>
      <w:r w:rsidRPr="006E6732">
        <w:t xml:space="preserve"> Center - Multifunkčné centrum</w:t>
      </w:r>
    </w:p>
    <w:p w14:paraId="776D5892" w14:textId="19C4FCD1" w:rsidR="00856824" w:rsidRPr="00EF7D40" w:rsidRDefault="00856824" w:rsidP="00856824">
      <w:pPr>
        <w:spacing w:line="276" w:lineRule="auto"/>
      </w:pPr>
      <w:r w:rsidRPr="009627FB">
        <w:t>Umiestnenie stavby :</w:t>
      </w:r>
      <w:r w:rsidRPr="009627FB">
        <w:tab/>
      </w:r>
      <w:r>
        <w:t xml:space="preserve">                      </w:t>
      </w:r>
      <w:proofErr w:type="spellStart"/>
      <w:r w:rsidRPr="006E6732">
        <w:t>parc</w:t>
      </w:r>
      <w:proofErr w:type="spellEnd"/>
      <w:r w:rsidRPr="006E6732">
        <w:t xml:space="preserve">. č. CKN 7527/1; </w:t>
      </w:r>
      <w:proofErr w:type="spellStart"/>
      <w:r w:rsidRPr="006E6732">
        <w:t>k.ú</w:t>
      </w:r>
      <w:proofErr w:type="spellEnd"/>
      <w:r w:rsidRPr="006E6732">
        <w:t>. Snina</w:t>
      </w:r>
    </w:p>
    <w:p w14:paraId="38EBE0E3" w14:textId="7231D262" w:rsidR="00856824" w:rsidRPr="009627FB" w:rsidRDefault="00856824" w:rsidP="00856824">
      <w:pPr>
        <w:spacing w:line="276" w:lineRule="auto"/>
        <w:ind w:left="2832" w:hanging="2832"/>
      </w:pPr>
      <w:r w:rsidRPr="009627FB">
        <w:t>Parcela :</w:t>
      </w:r>
      <w:r w:rsidRPr="009627FB">
        <w:tab/>
      </w:r>
      <w:r>
        <w:t xml:space="preserve">          </w:t>
      </w:r>
      <w:proofErr w:type="spellStart"/>
      <w:r w:rsidRPr="006E6732">
        <w:t>parc</w:t>
      </w:r>
      <w:proofErr w:type="spellEnd"/>
      <w:r w:rsidRPr="006E6732">
        <w:t xml:space="preserve">. č. CKN 7527/1; </w:t>
      </w:r>
      <w:proofErr w:type="spellStart"/>
      <w:r w:rsidRPr="006E6732">
        <w:t>k.ú</w:t>
      </w:r>
      <w:proofErr w:type="spellEnd"/>
      <w:r w:rsidRPr="006E6732">
        <w:t>. Snina</w:t>
      </w:r>
    </w:p>
    <w:p w14:paraId="4C1F2414" w14:textId="7C60E44C" w:rsidR="00856824" w:rsidRPr="009627FB" w:rsidRDefault="00856824" w:rsidP="00856824">
      <w:pPr>
        <w:spacing w:line="276" w:lineRule="auto"/>
      </w:pPr>
      <w:r w:rsidRPr="009627FB">
        <w:rPr>
          <w:bCs/>
        </w:rPr>
        <w:t>Okres :</w:t>
      </w:r>
      <w:r w:rsidRPr="009627FB">
        <w:rPr>
          <w:bCs/>
        </w:rPr>
        <w:tab/>
      </w:r>
      <w:r w:rsidRPr="009627FB">
        <w:rPr>
          <w:bCs/>
        </w:rPr>
        <w:tab/>
        <w:t xml:space="preserve">               </w:t>
      </w:r>
      <w:r w:rsidRPr="009627FB">
        <w:rPr>
          <w:bCs/>
        </w:rPr>
        <w:tab/>
      </w:r>
      <w:r>
        <w:rPr>
          <w:bCs/>
        </w:rPr>
        <w:t xml:space="preserve">          </w:t>
      </w:r>
      <w:r>
        <w:t>Snina</w:t>
      </w:r>
    </w:p>
    <w:p w14:paraId="61B7F545" w14:textId="2D702774" w:rsidR="00856824" w:rsidRPr="009627FB" w:rsidRDefault="00856824" w:rsidP="00856824">
      <w:pPr>
        <w:spacing w:line="276" w:lineRule="auto"/>
      </w:pPr>
      <w:r w:rsidRPr="009627FB">
        <w:rPr>
          <w:bCs/>
        </w:rPr>
        <w:t>Kraj :</w:t>
      </w:r>
      <w:r w:rsidRPr="009627FB">
        <w:rPr>
          <w:bCs/>
        </w:rPr>
        <w:tab/>
      </w:r>
      <w:r w:rsidRPr="009627FB">
        <w:rPr>
          <w:bCs/>
        </w:rPr>
        <w:tab/>
      </w:r>
      <w:r w:rsidRPr="009627FB">
        <w:rPr>
          <w:bCs/>
        </w:rPr>
        <w:tab/>
      </w:r>
      <w:r>
        <w:rPr>
          <w:bCs/>
        </w:rPr>
        <w:tab/>
        <w:t xml:space="preserve">          </w:t>
      </w:r>
      <w:r>
        <w:t>Prešovský</w:t>
      </w:r>
    </w:p>
    <w:p w14:paraId="69494862" w14:textId="77777777" w:rsidR="00856824" w:rsidRPr="009627FB" w:rsidRDefault="00856824" w:rsidP="00856824">
      <w:pPr>
        <w:widowControl w:val="0"/>
        <w:tabs>
          <w:tab w:val="left" w:pos="-1440"/>
          <w:tab w:val="left" w:pos="-1008"/>
          <w:tab w:val="left" w:pos="-576"/>
          <w:tab w:val="left" w:pos="-144"/>
          <w:tab w:val="left" w:pos="328"/>
          <w:tab w:val="left" w:pos="720"/>
          <w:tab w:val="left" w:pos="1152"/>
          <w:tab w:val="left" w:pos="1584"/>
          <w:tab w:val="left" w:pos="2016"/>
          <w:tab w:val="left" w:pos="2448"/>
          <w:tab w:val="left" w:pos="2880"/>
          <w:tab w:val="left" w:pos="3402"/>
          <w:tab w:val="left" w:pos="3744"/>
          <w:tab w:val="left" w:pos="4176"/>
          <w:tab w:val="left" w:pos="4608"/>
          <w:tab w:val="left" w:pos="5040"/>
          <w:tab w:val="left" w:pos="5472"/>
          <w:tab w:val="left" w:pos="5904"/>
          <w:tab w:val="left" w:pos="6336"/>
          <w:tab w:val="left" w:pos="6768"/>
          <w:tab w:val="left" w:pos="7200"/>
          <w:tab w:val="left" w:pos="7632"/>
          <w:tab w:val="left" w:pos="8064"/>
          <w:tab w:val="left" w:pos="8496"/>
        </w:tabs>
        <w:overflowPunct w:val="0"/>
        <w:autoSpaceDE w:val="0"/>
        <w:autoSpaceDN w:val="0"/>
        <w:adjustRightInd w:val="0"/>
        <w:spacing w:line="276" w:lineRule="auto"/>
      </w:pPr>
      <w:r w:rsidRPr="009627FB">
        <w:t>Klasifikácia stavby :</w:t>
      </w:r>
      <w:r w:rsidRPr="009627FB">
        <w:tab/>
      </w:r>
      <w:r w:rsidRPr="009627FB">
        <w:tab/>
        <w:t xml:space="preserve">     </w:t>
      </w:r>
      <w:r w:rsidRPr="009627FB">
        <w:tab/>
        <w:t xml:space="preserve"> </w:t>
      </w:r>
      <w:r w:rsidRPr="009627FB">
        <w:tab/>
      </w:r>
      <w:r w:rsidRPr="009627FB">
        <w:rPr>
          <w:szCs w:val="22"/>
        </w:rPr>
        <w:t>12</w:t>
      </w:r>
      <w:r>
        <w:rPr>
          <w:szCs w:val="22"/>
        </w:rPr>
        <w:t xml:space="preserve">65 </w:t>
      </w:r>
      <w:r w:rsidRPr="009627FB">
        <w:rPr>
          <w:szCs w:val="22"/>
        </w:rPr>
        <w:t xml:space="preserve">Budova pre </w:t>
      </w:r>
      <w:r>
        <w:rPr>
          <w:szCs w:val="22"/>
        </w:rPr>
        <w:t>šport</w:t>
      </w:r>
      <w:r w:rsidRPr="009627FB">
        <w:rPr>
          <w:szCs w:val="22"/>
        </w:rPr>
        <w:t xml:space="preserve"> </w:t>
      </w:r>
    </w:p>
    <w:p w14:paraId="3B6ABC28" w14:textId="77777777" w:rsidR="00856824" w:rsidRPr="009627FB" w:rsidRDefault="00856824" w:rsidP="00856824">
      <w:pPr>
        <w:widowControl w:val="0"/>
        <w:tabs>
          <w:tab w:val="left" w:pos="-1440"/>
          <w:tab w:val="left" w:pos="-1008"/>
          <w:tab w:val="left" w:pos="-576"/>
          <w:tab w:val="left" w:pos="-144"/>
          <w:tab w:val="left" w:pos="328"/>
          <w:tab w:val="left" w:pos="720"/>
          <w:tab w:val="left" w:pos="1152"/>
          <w:tab w:val="left" w:pos="1584"/>
          <w:tab w:val="left" w:pos="2016"/>
          <w:tab w:val="left" w:pos="2448"/>
          <w:tab w:val="left" w:pos="2880"/>
          <w:tab w:val="left" w:pos="3402"/>
          <w:tab w:val="left" w:pos="3744"/>
          <w:tab w:val="left" w:pos="4176"/>
          <w:tab w:val="left" w:pos="4608"/>
          <w:tab w:val="left" w:pos="5040"/>
          <w:tab w:val="left" w:pos="5472"/>
          <w:tab w:val="left" w:pos="5904"/>
          <w:tab w:val="left" w:pos="6336"/>
          <w:tab w:val="left" w:pos="6768"/>
          <w:tab w:val="left" w:pos="7200"/>
          <w:tab w:val="left" w:pos="7632"/>
          <w:tab w:val="left" w:pos="8064"/>
          <w:tab w:val="left" w:pos="8496"/>
        </w:tabs>
        <w:overflowPunct w:val="0"/>
        <w:autoSpaceDE w:val="0"/>
        <w:autoSpaceDN w:val="0"/>
        <w:adjustRightInd w:val="0"/>
        <w:spacing w:line="276" w:lineRule="auto"/>
      </w:pPr>
      <w:r w:rsidRPr="009627FB">
        <w:t>Účel stavby:</w:t>
      </w:r>
      <w:r w:rsidRPr="009627FB">
        <w:tab/>
      </w:r>
      <w:r w:rsidRPr="009627FB">
        <w:tab/>
      </w:r>
      <w:r w:rsidRPr="009627FB">
        <w:tab/>
      </w:r>
      <w:r w:rsidRPr="009627FB">
        <w:tab/>
      </w:r>
      <w:r w:rsidRPr="009627FB">
        <w:tab/>
      </w:r>
      <w:r>
        <w:t>Multifunkčné centrum</w:t>
      </w:r>
    </w:p>
    <w:p w14:paraId="08C11B3C" w14:textId="77777777" w:rsidR="00856824" w:rsidRPr="00136361" w:rsidRDefault="00856824" w:rsidP="00856824">
      <w:pPr>
        <w:widowControl w:val="0"/>
        <w:tabs>
          <w:tab w:val="left" w:pos="-1440"/>
          <w:tab w:val="left" w:pos="-1008"/>
          <w:tab w:val="left" w:pos="-576"/>
          <w:tab w:val="left" w:pos="-144"/>
          <w:tab w:val="left" w:pos="328"/>
          <w:tab w:val="left" w:pos="720"/>
          <w:tab w:val="left" w:pos="1152"/>
          <w:tab w:val="left" w:pos="1584"/>
          <w:tab w:val="left" w:pos="2016"/>
          <w:tab w:val="left" w:pos="2448"/>
          <w:tab w:val="left" w:pos="2880"/>
          <w:tab w:val="left" w:pos="3402"/>
          <w:tab w:val="left" w:pos="3744"/>
          <w:tab w:val="left" w:pos="4176"/>
          <w:tab w:val="left" w:pos="4608"/>
          <w:tab w:val="left" w:pos="5040"/>
          <w:tab w:val="left" w:pos="5472"/>
          <w:tab w:val="left" w:pos="5904"/>
          <w:tab w:val="left" w:pos="6336"/>
          <w:tab w:val="left" w:pos="6768"/>
          <w:tab w:val="left" w:pos="7200"/>
          <w:tab w:val="left" w:pos="7632"/>
          <w:tab w:val="left" w:pos="8064"/>
          <w:tab w:val="left" w:pos="8496"/>
        </w:tabs>
        <w:overflowPunct w:val="0"/>
        <w:autoSpaceDE w:val="0"/>
        <w:autoSpaceDN w:val="0"/>
        <w:adjustRightInd w:val="0"/>
        <w:spacing w:line="276" w:lineRule="auto"/>
      </w:pPr>
      <w:r w:rsidRPr="009627FB">
        <w:t>Maximálny počet zamestnancov:</w:t>
      </w:r>
      <w:r w:rsidRPr="009627FB">
        <w:tab/>
      </w:r>
      <w:r w:rsidRPr="00136361">
        <w:t>2 zamestnanci</w:t>
      </w:r>
    </w:p>
    <w:p w14:paraId="733E71F5" w14:textId="77777777" w:rsidR="00856824" w:rsidRPr="00136361" w:rsidRDefault="00856824" w:rsidP="00856824">
      <w:pPr>
        <w:widowControl w:val="0"/>
        <w:tabs>
          <w:tab w:val="left" w:pos="-1440"/>
          <w:tab w:val="left" w:pos="-1008"/>
          <w:tab w:val="left" w:pos="-576"/>
          <w:tab w:val="left" w:pos="-144"/>
          <w:tab w:val="left" w:pos="328"/>
          <w:tab w:val="left" w:pos="720"/>
          <w:tab w:val="left" w:pos="1152"/>
          <w:tab w:val="left" w:pos="1584"/>
          <w:tab w:val="left" w:pos="2016"/>
          <w:tab w:val="left" w:pos="2448"/>
          <w:tab w:val="left" w:pos="2880"/>
          <w:tab w:val="left" w:pos="3402"/>
          <w:tab w:val="left" w:pos="3744"/>
          <w:tab w:val="left" w:pos="4176"/>
          <w:tab w:val="left" w:pos="4608"/>
          <w:tab w:val="left" w:pos="5040"/>
          <w:tab w:val="left" w:pos="5472"/>
          <w:tab w:val="left" w:pos="5904"/>
          <w:tab w:val="left" w:pos="6336"/>
          <w:tab w:val="left" w:pos="6768"/>
          <w:tab w:val="left" w:pos="7200"/>
          <w:tab w:val="left" w:pos="7632"/>
          <w:tab w:val="left" w:pos="8064"/>
          <w:tab w:val="left" w:pos="8496"/>
        </w:tabs>
        <w:overflowPunct w:val="0"/>
        <w:autoSpaceDE w:val="0"/>
        <w:autoSpaceDN w:val="0"/>
        <w:adjustRightInd w:val="0"/>
        <w:spacing w:line="276" w:lineRule="auto"/>
      </w:pPr>
      <w:r>
        <w:t>Návštevníci:</w:t>
      </w:r>
      <w:r>
        <w:tab/>
      </w:r>
      <w:r>
        <w:tab/>
      </w:r>
      <w:r>
        <w:tab/>
      </w:r>
      <w:r>
        <w:tab/>
      </w:r>
      <w:r>
        <w:tab/>
      </w:r>
      <w:r w:rsidRPr="00136361">
        <w:t>24 športovcov</w:t>
      </w:r>
    </w:p>
    <w:p w14:paraId="3DA6C7CE" w14:textId="77777777" w:rsidR="00856824" w:rsidRPr="009627FB" w:rsidRDefault="00856824" w:rsidP="00856824">
      <w:pPr>
        <w:widowControl w:val="0"/>
        <w:tabs>
          <w:tab w:val="left" w:pos="-1440"/>
          <w:tab w:val="left" w:pos="-1008"/>
          <w:tab w:val="left" w:pos="-576"/>
          <w:tab w:val="left" w:pos="-144"/>
          <w:tab w:val="left" w:pos="328"/>
          <w:tab w:val="left" w:pos="720"/>
          <w:tab w:val="left" w:pos="1152"/>
          <w:tab w:val="left" w:pos="1584"/>
          <w:tab w:val="left" w:pos="2016"/>
          <w:tab w:val="left" w:pos="2448"/>
          <w:tab w:val="left" w:pos="2880"/>
          <w:tab w:val="left" w:pos="3402"/>
          <w:tab w:val="left" w:pos="3744"/>
          <w:tab w:val="left" w:pos="4176"/>
          <w:tab w:val="left" w:pos="4608"/>
          <w:tab w:val="left" w:pos="5040"/>
          <w:tab w:val="left" w:pos="5472"/>
          <w:tab w:val="left" w:pos="5904"/>
          <w:tab w:val="left" w:pos="6336"/>
          <w:tab w:val="left" w:pos="6768"/>
          <w:tab w:val="left" w:pos="7200"/>
          <w:tab w:val="left" w:pos="7632"/>
          <w:tab w:val="left" w:pos="8064"/>
          <w:tab w:val="left" w:pos="8496"/>
        </w:tabs>
        <w:overflowPunct w:val="0"/>
        <w:autoSpaceDE w:val="0"/>
        <w:autoSpaceDN w:val="0"/>
        <w:adjustRightInd w:val="0"/>
        <w:spacing w:line="276" w:lineRule="auto"/>
      </w:pPr>
      <w:r w:rsidRPr="009627FB">
        <w:t xml:space="preserve">Stupeň dokumentácie:               </w:t>
      </w:r>
      <w:r w:rsidRPr="009627FB">
        <w:tab/>
        <w:t xml:space="preserve">Dokumentácia pre </w:t>
      </w:r>
      <w:r>
        <w:t>stavebné povolenie</w:t>
      </w:r>
    </w:p>
    <w:p w14:paraId="424BF0CB" w14:textId="77777777" w:rsidR="00856824" w:rsidRPr="009627FB" w:rsidRDefault="00856824" w:rsidP="00856824">
      <w:pPr>
        <w:spacing w:line="276" w:lineRule="auto"/>
        <w:ind w:left="2832" w:hanging="2832"/>
        <w:rPr>
          <w:bCs/>
        </w:rPr>
      </w:pPr>
      <w:r w:rsidRPr="009627FB">
        <w:t>Predpokladané investičné náklady:</w:t>
      </w:r>
      <w:r w:rsidRPr="009627FB">
        <w:tab/>
      </w:r>
      <w:r>
        <w:t>viď samostatný rozpočet projektu</w:t>
      </w:r>
    </w:p>
    <w:bookmarkEnd w:id="0"/>
    <w:p w14:paraId="7661761B" w14:textId="77777777" w:rsidR="00856824" w:rsidRPr="009627FB" w:rsidRDefault="00856824" w:rsidP="00856824">
      <w:pPr>
        <w:widowControl w:val="0"/>
        <w:tabs>
          <w:tab w:val="left" w:pos="-1440"/>
          <w:tab w:val="left" w:pos="-1008"/>
          <w:tab w:val="left" w:pos="-576"/>
          <w:tab w:val="left" w:pos="-144"/>
          <w:tab w:val="left" w:pos="328"/>
          <w:tab w:val="left" w:pos="720"/>
          <w:tab w:val="left" w:pos="1152"/>
          <w:tab w:val="left" w:pos="1584"/>
          <w:tab w:val="left" w:pos="2016"/>
          <w:tab w:val="left" w:pos="2448"/>
          <w:tab w:val="left" w:pos="2880"/>
          <w:tab w:val="left" w:pos="3402"/>
          <w:tab w:val="left" w:pos="3744"/>
          <w:tab w:val="left" w:pos="4176"/>
          <w:tab w:val="left" w:pos="4608"/>
          <w:tab w:val="left" w:pos="5040"/>
          <w:tab w:val="left" w:pos="5472"/>
          <w:tab w:val="left" w:pos="5904"/>
          <w:tab w:val="left" w:pos="6336"/>
          <w:tab w:val="left" w:pos="6768"/>
          <w:tab w:val="left" w:pos="7200"/>
          <w:tab w:val="left" w:pos="7632"/>
          <w:tab w:val="left" w:pos="8064"/>
          <w:tab w:val="left" w:pos="8496"/>
        </w:tabs>
        <w:overflowPunct w:val="0"/>
        <w:autoSpaceDE w:val="0"/>
        <w:autoSpaceDN w:val="0"/>
        <w:adjustRightInd w:val="0"/>
        <w:spacing w:line="276" w:lineRule="auto"/>
        <w:rPr>
          <w:sz w:val="22"/>
        </w:rPr>
      </w:pPr>
    </w:p>
    <w:p w14:paraId="13FCEC43" w14:textId="77777777" w:rsidR="00856824" w:rsidRPr="00DE4ABF" w:rsidRDefault="00856824" w:rsidP="00856824">
      <w:pPr>
        <w:pStyle w:val="Nadpis1"/>
        <w:spacing w:line="276" w:lineRule="auto"/>
        <w:rPr>
          <w:rFonts w:ascii="Times New Roman" w:hAnsi="Times New Roman"/>
          <w:caps/>
          <w:sz w:val="24"/>
          <w:szCs w:val="24"/>
        </w:rPr>
      </w:pPr>
      <w:r w:rsidRPr="009627FB">
        <w:rPr>
          <w:rFonts w:ascii="Times New Roman" w:hAnsi="Times New Roman"/>
          <w:caps/>
          <w:sz w:val="24"/>
          <w:szCs w:val="24"/>
        </w:rPr>
        <w:t>IDENTIFIKAČNÉ ÚDAJE PROJEKTANTA:</w:t>
      </w:r>
    </w:p>
    <w:p w14:paraId="690082F4" w14:textId="77777777" w:rsidR="00856824" w:rsidRPr="00F01F07" w:rsidRDefault="00856824" w:rsidP="00856824">
      <w:pPr>
        <w:tabs>
          <w:tab w:val="left" w:pos="4251"/>
        </w:tabs>
        <w:autoSpaceDE w:val="0"/>
        <w:autoSpaceDN w:val="0"/>
        <w:adjustRightInd w:val="0"/>
        <w:spacing w:line="300" w:lineRule="auto"/>
      </w:pPr>
      <w:r w:rsidRPr="009627FB">
        <w:t>Zodpovedný projektant:</w:t>
      </w:r>
      <w:r>
        <w:t xml:space="preserve">                 </w:t>
      </w:r>
      <w:r w:rsidRPr="00F01F07">
        <w:t>Ing. Marián Kováč, Aut. Ing.</w:t>
      </w:r>
    </w:p>
    <w:p w14:paraId="53ACC8D2" w14:textId="77777777" w:rsidR="00856824" w:rsidRPr="00A716B1" w:rsidRDefault="00856824" w:rsidP="00856824">
      <w:pPr>
        <w:tabs>
          <w:tab w:val="left" w:pos="4251"/>
        </w:tabs>
        <w:autoSpaceDE w:val="0"/>
        <w:autoSpaceDN w:val="0"/>
        <w:adjustRightInd w:val="0"/>
        <w:spacing w:line="300" w:lineRule="auto"/>
      </w:pPr>
      <w:r w:rsidRPr="00D171A4">
        <w:t xml:space="preserve">                                                        </w:t>
      </w:r>
      <w:r w:rsidRPr="00A716B1">
        <w:t>(090</w:t>
      </w:r>
      <w:r>
        <w:t>3465733</w:t>
      </w:r>
      <w:r w:rsidRPr="00A716B1">
        <w:t>,</w:t>
      </w:r>
      <w:r w:rsidRPr="00D171A4">
        <w:t xml:space="preserve"> </w:t>
      </w:r>
      <w:r>
        <w:t>kovac</w:t>
      </w:r>
      <w:r w:rsidRPr="00A716B1">
        <w:t>@rprojekt.sk)</w:t>
      </w:r>
    </w:p>
    <w:p w14:paraId="26A0F5A2" w14:textId="77777777" w:rsidR="00856824" w:rsidRPr="00EB4EFB" w:rsidRDefault="00856824" w:rsidP="00856824">
      <w:pPr>
        <w:spacing w:line="276" w:lineRule="auto"/>
        <w:ind w:left="3402" w:hanging="3402"/>
      </w:pPr>
      <w:r>
        <w:tab/>
      </w:r>
      <w:r w:rsidRPr="00EB4EFB">
        <w:t xml:space="preserve">spoločnosť: R-PROJEKT  Humenné s.r.o. </w:t>
      </w:r>
    </w:p>
    <w:p w14:paraId="07FC1D6C" w14:textId="77777777" w:rsidR="00856824" w:rsidRDefault="00856824" w:rsidP="00856824">
      <w:pPr>
        <w:spacing w:line="276" w:lineRule="auto"/>
        <w:ind w:left="3402" w:hanging="3402"/>
      </w:pPr>
      <w:r w:rsidRPr="00EB4EFB">
        <w:tab/>
      </w:r>
      <w:proofErr w:type="spellStart"/>
      <w:r w:rsidRPr="00EB4EFB">
        <w:t>Fidlíkova</w:t>
      </w:r>
      <w:proofErr w:type="spellEnd"/>
      <w:r w:rsidRPr="00EB4EFB">
        <w:t xml:space="preserve"> 5577/5, 066 01 Humenné</w:t>
      </w:r>
    </w:p>
    <w:p w14:paraId="6E017C57" w14:textId="77777777" w:rsidR="00856824" w:rsidRPr="00D171A4" w:rsidRDefault="00856824" w:rsidP="00856824">
      <w:pPr>
        <w:tabs>
          <w:tab w:val="left" w:pos="4251"/>
        </w:tabs>
        <w:autoSpaceDE w:val="0"/>
        <w:autoSpaceDN w:val="0"/>
        <w:adjustRightInd w:val="0"/>
        <w:spacing w:line="300" w:lineRule="auto"/>
      </w:pPr>
      <w:r w:rsidRPr="00D171A4">
        <w:t xml:space="preserve"> </w:t>
      </w:r>
      <w:r>
        <w:t xml:space="preserve">                                                       </w:t>
      </w:r>
      <w:r w:rsidRPr="00D171A4">
        <w:t xml:space="preserve"> IČO: 48065986</w:t>
      </w:r>
    </w:p>
    <w:p w14:paraId="4A0C1A14" w14:textId="77777777" w:rsidR="00856824" w:rsidRPr="00EB4EFB" w:rsidRDefault="00856824" w:rsidP="00856824">
      <w:pPr>
        <w:spacing w:line="276" w:lineRule="auto"/>
      </w:pPr>
    </w:p>
    <w:p w14:paraId="4D515080" w14:textId="77777777" w:rsidR="00856824" w:rsidRPr="00EB4EFB" w:rsidRDefault="00856824" w:rsidP="00856824">
      <w:pPr>
        <w:spacing w:line="276" w:lineRule="auto"/>
        <w:ind w:left="3402" w:hanging="3402"/>
      </w:pPr>
      <w:r w:rsidRPr="00EB4EFB">
        <w:t>Zhoto</w:t>
      </w:r>
      <w:r>
        <w:t>viteľ projektovej dokumentácie</w:t>
      </w:r>
      <w:r w:rsidRPr="00EB4EFB">
        <w:t>:</w:t>
      </w:r>
      <w:r w:rsidRPr="00EB4EFB">
        <w:tab/>
      </w:r>
    </w:p>
    <w:p w14:paraId="438A132B" w14:textId="77777777" w:rsidR="00856824" w:rsidRDefault="00856824" w:rsidP="00856824">
      <w:pPr>
        <w:spacing w:line="276" w:lineRule="auto"/>
        <w:ind w:left="3402" w:hanging="3402"/>
      </w:pPr>
      <w:r>
        <w:t xml:space="preserve">                                                         </w:t>
      </w:r>
      <w:r w:rsidRPr="00EB4EFB">
        <w:t xml:space="preserve">Ing. Gabriela Rimarčíková </w:t>
      </w:r>
    </w:p>
    <w:p w14:paraId="230E3C34" w14:textId="77777777" w:rsidR="00856824" w:rsidRPr="00EB4EFB" w:rsidRDefault="00856824" w:rsidP="00856824">
      <w:pPr>
        <w:spacing w:line="276" w:lineRule="auto"/>
        <w:ind w:left="3402" w:hanging="3402"/>
      </w:pPr>
      <w:r>
        <w:tab/>
      </w:r>
      <w:r w:rsidRPr="00EB4EFB">
        <w:t xml:space="preserve">R-Projekt Humenné s.r.o., </w:t>
      </w:r>
    </w:p>
    <w:p w14:paraId="742859B9" w14:textId="77777777" w:rsidR="00856824" w:rsidRDefault="00856824" w:rsidP="00856824">
      <w:pPr>
        <w:spacing w:line="276" w:lineRule="auto"/>
        <w:ind w:left="3402" w:hanging="3402"/>
      </w:pPr>
      <w:r w:rsidRPr="00EB4EFB">
        <w:t xml:space="preserve">        </w:t>
      </w:r>
      <w:r>
        <w:t xml:space="preserve">                                                 </w:t>
      </w:r>
      <w:proofErr w:type="spellStart"/>
      <w:r w:rsidRPr="00EB4EFB">
        <w:t>Fidlíkova</w:t>
      </w:r>
      <w:proofErr w:type="spellEnd"/>
      <w:r w:rsidRPr="00EB4EFB">
        <w:t xml:space="preserve"> 5577/5, Humenné 066 01</w:t>
      </w:r>
    </w:p>
    <w:p w14:paraId="4B070F4F" w14:textId="77777777" w:rsidR="00856824" w:rsidRPr="00D171A4" w:rsidRDefault="00856824" w:rsidP="00856824">
      <w:pPr>
        <w:tabs>
          <w:tab w:val="left" w:pos="4251"/>
        </w:tabs>
        <w:autoSpaceDE w:val="0"/>
        <w:autoSpaceDN w:val="0"/>
        <w:adjustRightInd w:val="0"/>
        <w:spacing w:line="300" w:lineRule="auto"/>
      </w:pPr>
      <w:r w:rsidRPr="00D171A4">
        <w:t xml:space="preserve"> </w:t>
      </w:r>
      <w:r>
        <w:t xml:space="preserve">                                                        </w:t>
      </w:r>
      <w:r w:rsidRPr="00D171A4">
        <w:t>IČO: 48065986</w:t>
      </w:r>
    </w:p>
    <w:p w14:paraId="3483E5D3" w14:textId="77777777" w:rsidR="00471F43" w:rsidRDefault="00471F43" w:rsidP="00471F43">
      <w:pPr>
        <w:widowControl w:val="0"/>
        <w:tabs>
          <w:tab w:val="left" w:pos="-1440"/>
          <w:tab w:val="left" w:pos="-1008"/>
          <w:tab w:val="left" w:pos="-576"/>
          <w:tab w:val="left" w:pos="-144"/>
          <w:tab w:val="left" w:pos="328"/>
          <w:tab w:val="left" w:pos="720"/>
          <w:tab w:val="left" w:pos="1152"/>
          <w:tab w:val="left" w:pos="1584"/>
          <w:tab w:val="left" w:pos="2016"/>
          <w:tab w:val="left" w:pos="2448"/>
          <w:tab w:val="left" w:pos="2880"/>
          <w:tab w:val="left" w:pos="3402"/>
          <w:tab w:val="left" w:pos="3744"/>
          <w:tab w:val="left" w:pos="4176"/>
          <w:tab w:val="left" w:pos="4608"/>
          <w:tab w:val="left" w:pos="5040"/>
          <w:tab w:val="left" w:pos="5472"/>
          <w:tab w:val="left" w:pos="5904"/>
          <w:tab w:val="left" w:pos="6336"/>
          <w:tab w:val="left" w:pos="6768"/>
          <w:tab w:val="left" w:pos="7200"/>
          <w:tab w:val="left" w:pos="7632"/>
          <w:tab w:val="left" w:pos="8064"/>
          <w:tab w:val="left" w:pos="8496"/>
        </w:tabs>
        <w:overflowPunct w:val="0"/>
        <w:autoSpaceDE w:val="0"/>
        <w:autoSpaceDN w:val="0"/>
        <w:adjustRightInd w:val="0"/>
      </w:pPr>
    </w:p>
    <w:p w14:paraId="4314AE10" w14:textId="77777777" w:rsidR="00893E0A" w:rsidRPr="00471F43" w:rsidRDefault="00893E0A" w:rsidP="00471F43">
      <w:pPr>
        <w:widowControl w:val="0"/>
        <w:tabs>
          <w:tab w:val="left" w:pos="-1440"/>
          <w:tab w:val="left" w:pos="-1008"/>
          <w:tab w:val="left" w:pos="-576"/>
          <w:tab w:val="left" w:pos="-144"/>
          <w:tab w:val="left" w:pos="328"/>
          <w:tab w:val="left" w:pos="720"/>
          <w:tab w:val="left" w:pos="1152"/>
          <w:tab w:val="left" w:pos="1584"/>
          <w:tab w:val="left" w:pos="2016"/>
          <w:tab w:val="left" w:pos="2448"/>
          <w:tab w:val="left" w:pos="2880"/>
          <w:tab w:val="left" w:pos="3402"/>
          <w:tab w:val="left" w:pos="3744"/>
          <w:tab w:val="left" w:pos="4176"/>
          <w:tab w:val="left" w:pos="4608"/>
          <w:tab w:val="left" w:pos="5040"/>
          <w:tab w:val="left" w:pos="5472"/>
          <w:tab w:val="left" w:pos="5904"/>
          <w:tab w:val="left" w:pos="6336"/>
          <w:tab w:val="left" w:pos="6768"/>
          <w:tab w:val="left" w:pos="7200"/>
          <w:tab w:val="left" w:pos="7632"/>
          <w:tab w:val="left" w:pos="8064"/>
          <w:tab w:val="left" w:pos="8496"/>
        </w:tabs>
        <w:overflowPunct w:val="0"/>
        <w:autoSpaceDE w:val="0"/>
        <w:autoSpaceDN w:val="0"/>
        <w:adjustRightInd w:val="0"/>
      </w:pPr>
    </w:p>
    <w:p w14:paraId="0DF87B42" w14:textId="77777777" w:rsidR="00B90252" w:rsidRPr="00471F43" w:rsidRDefault="00B90252" w:rsidP="00B90252">
      <w:pPr>
        <w:pStyle w:val="Nadpis1"/>
        <w:tabs>
          <w:tab w:val="clear" w:pos="360"/>
          <w:tab w:val="left" w:pos="432"/>
        </w:tabs>
        <w:spacing w:after="120"/>
        <w:jc w:val="left"/>
        <w:rPr>
          <w:rFonts w:ascii="Times New Roman" w:hAnsi="Times New Roman"/>
          <w:caps/>
          <w:sz w:val="24"/>
          <w:szCs w:val="24"/>
        </w:rPr>
      </w:pPr>
      <w:r>
        <w:rPr>
          <w:rFonts w:ascii="Times New Roman" w:hAnsi="Times New Roman"/>
          <w:caps/>
          <w:sz w:val="24"/>
          <w:szCs w:val="24"/>
        </w:rPr>
        <w:lastRenderedPageBreak/>
        <w:t>ČLENENIE STAVBY NA STAVEBNÉ OBJEKTY</w:t>
      </w:r>
    </w:p>
    <w:p w14:paraId="2C90D0D8" w14:textId="77777777" w:rsidR="00AF1D20" w:rsidRDefault="00AF1D20" w:rsidP="00AF1D20">
      <w:pPr>
        <w:autoSpaceDE w:val="0"/>
        <w:autoSpaceDN w:val="0"/>
        <w:adjustRightInd w:val="0"/>
        <w:spacing w:after="120" w:line="276" w:lineRule="auto"/>
        <w:rPr>
          <w:color w:val="000000"/>
          <w:lang w:eastAsia="sk-SK"/>
        </w:rPr>
      </w:pPr>
      <w:r w:rsidRPr="00372030">
        <w:rPr>
          <w:color w:val="000000"/>
          <w:lang w:eastAsia="sk-SK"/>
        </w:rPr>
        <w:t>Stavba sa bude deliť na nasledujúce stavebné objekty:</w:t>
      </w:r>
    </w:p>
    <w:p w14:paraId="4AA8BE44" w14:textId="77777777" w:rsidR="00AF1D20" w:rsidRPr="009E249D" w:rsidRDefault="00AF1D20" w:rsidP="00AF1D20">
      <w:pPr>
        <w:autoSpaceDE w:val="0"/>
        <w:autoSpaceDN w:val="0"/>
        <w:adjustRightInd w:val="0"/>
        <w:spacing w:after="120" w:line="276" w:lineRule="auto"/>
        <w:rPr>
          <w:b/>
          <w:sz w:val="22"/>
          <w:szCs w:val="22"/>
          <w:lang w:eastAsia="sk-SK"/>
        </w:rPr>
      </w:pPr>
      <w:r w:rsidRPr="009E249D">
        <w:rPr>
          <w:b/>
          <w:sz w:val="22"/>
          <w:szCs w:val="22"/>
          <w:lang w:eastAsia="sk-SK"/>
        </w:rPr>
        <w:t>SO 01 MULTIFUNKČNÉ CENTRUM</w:t>
      </w:r>
    </w:p>
    <w:p w14:paraId="469821B3" w14:textId="77777777" w:rsidR="00AF1D20" w:rsidRPr="009E249D" w:rsidRDefault="00AF1D20" w:rsidP="00AF1D20">
      <w:pPr>
        <w:autoSpaceDE w:val="0"/>
        <w:autoSpaceDN w:val="0"/>
        <w:adjustRightInd w:val="0"/>
        <w:spacing w:after="120" w:line="276" w:lineRule="auto"/>
        <w:rPr>
          <w:b/>
          <w:sz w:val="22"/>
          <w:szCs w:val="22"/>
          <w:lang w:eastAsia="sk-SK"/>
        </w:rPr>
      </w:pPr>
      <w:r w:rsidRPr="009E249D">
        <w:rPr>
          <w:b/>
          <w:sz w:val="22"/>
          <w:szCs w:val="22"/>
          <w:lang w:eastAsia="sk-SK"/>
        </w:rPr>
        <w:t>SO 02 SPEVNENÉ PLOCHY</w:t>
      </w:r>
    </w:p>
    <w:p w14:paraId="5551B88D" w14:textId="77777777" w:rsidR="00AF1D20" w:rsidRPr="009E249D" w:rsidRDefault="00AF1D20" w:rsidP="00AF1D20">
      <w:pPr>
        <w:autoSpaceDE w:val="0"/>
        <w:autoSpaceDN w:val="0"/>
        <w:adjustRightInd w:val="0"/>
        <w:spacing w:after="120" w:line="276" w:lineRule="auto"/>
        <w:rPr>
          <w:b/>
          <w:sz w:val="22"/>
          <w:szCs w:val="22"/>
          <w:lang w:eastAsia="sk-SK"/>
        </w:rPr>
      </w:pPr>
      <w:r w:rsidRPr="009E249D">
        <w:rPr>
          <w:b/>
          <w:sz w:val="22"/>
          <w:szCs w:val="22"/>
          <w:lang w:eastAsia="sk-SK"/>
        </w:rPr>
        <w:t>SO 03 VODOVODNÁ PRÍPOJKA</w:t>
      </w:r>
    </w:p>
    <w:p w14:paraId="3B21E1F9" w14:textId="77777777" w:rsidR="00AF1D20" w:rsidRPr="009E249D" w:rsidRDefault="00AF1D20" w:rsidP="00AF1D20">
      <w:pPr>
        <w:autoSpaceDE w:val="0"/>
        <w:autoSpaceDN w:val="0"/>
        <w:adjustRightInd w:val="0"/>
        <w:spacing w:after="120" w:line="276" w:lineRule="auto"/>
        <w:rPr>
          <w:b/>
          <w:sz w:val="22"/>
          <w:szCs w:val="22"/>
          <w:lang w:eastAsia="sk-SK"/>
        </w:rPr>
      </w:pPr>
      <w:r w:rsidRPr="009E249D">
        <w:rPr>
          <w:b/>
          <w:sz w:val="22"/>
          <w:szCs w:val="22"/>
          <w:lang w:eastAsia="sk-SK"/>
        </w:rPr>
        <w:t>SO 04 KANALIZAČNÁ PRÍPOJKA SPLAŠKOVÁ</w:t>
      </w:r>
    </w:p>
    <w:p w14:paraId="1DE6E4C0" w14:textId="77777777" w:rsidR="00AF1D20" w:rsidRPr="009E249D" w:rsidRDefault="00AF1D20" w:rsidP="00AF1D20">
      <w:pPr>
        <w:autoSpaceDE w:val="0"/>
        <w:autoSpaceDN w:val="0"/>
        <w:adjustRightInd w:val="0"/>
        <w:spacing w:after="120" w:line="276" w:lineRule="auto"/>
        <w:rPr>
          <w:b/>
          <w:sz w:val="22"/>
          <w:szCs w:val="22"/>
          <w:lang w:eastAsia="sk-SK"/>
        </w:rPr>
      </w:pPr>
      <w:r w:rsidRPr="009E249D">
        <w:rPr>
          <w:b/>
          <w:sz w:val="22"/>
          <w:szCs w:val="22"/>
          <w:lang w:eastAsia="sk-SK"/>
        </w:rPr>
        <w:t xml:space="preserve">SO 05 KANALIZAČNÁ PRÍPOJKA DAŽĎOVÁ </w:t>
      </w:r>
    </w:p>
    <w:p w14:paraId="3DE264AE" w14:textId="77777777" w:rsidR="00AF1D20" w:rsidRDefault="00AF1D20" w:rsidP="00AF1D20">
      <w:pPr>
        <w:autoSpaceDE w:val="0"/>
        <w:autoSpaceDN w:val="0"/>
        <w:adjustRightInd w:val="0"/>
        <w:spacing w:after="120" w:line="276" w:lineRule="auto"/>
        <w:rPr>
          <w:b/>
          <w:sz w:val="22"/>
          <w:szCs w:val="22"/>
          <w:lang w:eastAsia="sk-SK"/>
        </w:rPr>
      </w:pPr>
      <w:r w:rsidRPr="009E249D">
        <w:rPr>
          <w:b/>
          <w:sz w:val="22"/>
          <w:szCs w:val="22"/>
          <w:lang w:eastAsia="sk-SK"/>
        </w:rPr>
        <w:t>SO 06 NN PRÍPOJKA + OEZ</w:t>
      </w:r>
    </w:p>
    <w:p w14:paraId="532DF83B" w14:textId="77777777" w:rsidR="00B90252" w:rsidRDefault="00B90252" w:rsidP="00B90252">
      <w:pPr>
        <w:autoSpaceDE w:val="0"/>
        <w:autoSpaceDN w:val="0"/>
        <w:adjustRightInd w:val="0"/>
        <w:spacing w:after="120" w:line="240" w:lineRule="auto"/>
        <w:rPr>
          <w:lang w:eastAsia="sk-SK"/>
        </w:rPr>
      </w:pPr>
    </w:p>
    <w:p w14:paraId="2598D710" w14:textId="77777777" w:rsidR="00B90252" w:rsidRPr="00471F43" w:rsidRDefault="00B90252" w:rsidP="00B90252">
      <w:pPr>
        <w:pStyle w:val="Nadpis1"/>
        <w:tabs>
          <w:tab w:val="clear" w:pos="360"/>
          <w:tab w:val="left" w:pos="432"/>
        </w:tabs>
        <w:spacing w:after="120"/>
        <w:jc w:val="left"/>
        <w:rPr>
          <w:rFonts w:ascii="Times New Roman" w:hAnsi="Times New Roman"/>
          <w:caps/>
          <w:sz w:val="24"/>
          <w:szCs w:val="24"/>
        </w:rPr>
      </w:pPr>
      <w:r>
        <w:rPr>
          <w:rFonts w:ascii="Times New Roman" w:hAnsi="Times New Roman"/>
          <w:caps/>
          <w:sz w:val="24"/>
          <w:szCs w:val="24"/>
        </w:rPr>
        <w:t>ZD</w:t>
      </w:r>
      <w:r w:rsidR="00500382">
        <w:rPr>
          <w:rFonts w:ascii="Times New Roman" w:hAnsi="Times New Roman"/>
          <w:caps/>
          <w:sz w:val="24"/>
          <w:szCs w:val="24"/>
        </w:rPr>
        <w:t>Ô</w:t>
      </w:r>
      <w:r>
        <w:rPr>
          <w:rFonts w:ascii="Times New Roman" w:hAnsi="Times New Roman"/>
          <w:caps/>
          <w:sz w:val="24"/>
          <w:szCs w:val="24"/>
        </w:rPr>
        <w:t>VODNENIE PROJEKTU</w:t>
      </w:r>
    </w:p>
    <w:p w14:paraId="73395EB7" w14:textId="28D43BF6" w:rsidR="00B90252" w:rsidRDefault="00A97C7B" w:rsidP="00B90252">
      <w:pPr>
        <w:spacing w:after="120"/>
      </w:pPr>
      <w:r>
        <w:t>Projekt organizácie výstavby (ďalej len POV) je vypracovaný na základe objednávky investora stavby, v zmysle platnej legislatívy SR t.j. Zákona č. 396/2006 a v zmysle stavebného zákona.</w:t>
      </w:r>
    </w:p>
    <w:p w14:paraId="710D22AF" w14:textId="77777777" w:rsidR="00851C7D" w:rsidRDefault="00851C7D" w:rsidP="00B90252">
      <w:pPr>
        <w:spacing w:after="120"/>
      </w:pPr>
    </w:p>
    <w:p w14:paraId="7AF37F59" w14:textId="77777777" w:rsidR="00B90252" w:rsidRPr="00471F43" w:rsidRDefault="00B90252" w:rsidP="00B90252">
      <w:pPr>
        <w:pStyle w:val="Nadpis1"/>
        <w:tabs>
          <w:tab w:val="clear" w:pos="360"/>
          <w:tab w:val="left" w:pos="432"/>
        </w:tabs>
        <w:spacing w:after="120"/>
        <w:jc w:val="left"/>
        <w:rPr>
          <w:rFonts w:ascii="Times New Roman" w:hAnsi="Times New Roman"/>
          <w:caps/>
          <w:sz w:val="24"/>
          <w:szCs w:val="24"/>
        </w:rPr>
      </w:pPr>
      <w:r>
        <w:rPr>
          <w:rFonts w:ascii="Times New Roman" w:hAnsi="Times New Roman"/>
          <w:caps/>
          <w:sz w:val="24"/>
          <w:szCs w:val="24"/>
        </w:rPr>
        <w:t>PREHĽAD VÝCHODISKOVÝCH PODKLADOV</w:t>
      </w:r>
    </w:p>
    <w:p w14:paraId="6A6976AF" w14:textId="77777777" w:rsidR="00B90252" w:rsidRPr="00F22D00" w:rsidRDefault="00B90252" w:rsidP="00B90252">
      <w:pPr>
        <w:spacing w:after="120"/>
      </w:pPr>
      <w:r w:rsidRPr="00F22D00">
        <w:t>Východiskovými podkladmi pri spracovávaní tohto projektu boli :</w:t>
      </w:r>
    </w:p>
    <w:p w14:paraId="6AFB136E" w14:textId="77777777" w:rsidR="00B90252" w:rsidRPr="001537EF" w:rsidRDefault="00CD2AA9" w:rsidP="00B90252">
      <w:pPr>
        <w:numPr>
          <w:ilvl w:val="0"/>
          <w:numId w:val="40"/>
        </w:numPr>
        <w:spacing w:before="0" w:after="120"/>
        <w:ind w:firstLine="0"/>
        <w:jc w:val="left"/>
      </w:pPr>
      <w:r>
        <w:t>Projektová dokumentácia jednotlivých stavebných objektov</w:t>
      </w:r>
    </w:p>
    <w:p w14:paraId="3D254677" w14:textId="77777777" w:rsidR="00B90252" w:rsidRPr="00F22D00" w:rsidRDefault="00CD2AA9" w:rsidP="00B90252">
      <w:pPr>
        <w:numPr>
          <w:ilvl w:val="0"/>
          <w:numId w:val="40"/>
        </w:numPr>
        <w:spacing w:before="0" w:after="120"/>
        <w:ind w:firstLine="0"/>
      </w:pPr>
      <w:r>
        <w:t>Koordinačná situácia</w:t>
      </w:r>
    </w:p>
    <w:p w14:paraId="5A0D2576" w14:textId="77777777" w:rsidR="00CD2AA9" w:rsidRPr="00123EE0" w:rsidRDefault="00B90252" w:rsidP="00CD2AA9">
      <w:pPr>
        <w:numPr>
          <w:ilvl w:val="0"/>
          <w:numId w:val="40"/>
        </w:numPr>
        <w:spacing w:before="0" w:after="120"/>
        <w:ind w:firstLine="0"/>
      </w:pPr>
      <w:r w:rsidRPr="00123EE0">
        <w:t>Platné normy, predpisy a vzorové listy</w:t>
      </w:r>
    </w:p>
    <w:p w14:paraId="4562FEBA" w14:textId="77777777" w:rsidR="007A30E9" w:rsidRPr="00471F43" w:rsidRDefault="007A30E9" w:rsidP="007A30E9">
      <w:pPr>
        <w:pStyle w:val="NormalnytextDPChar"/>
        <w:rPr>
          <w:szCs w:val="24"/>
        </w:rPr>
      </w:pPr>
    </w:p>
    <w:p w14:paraId="01D2FDC4" w14:textId="77777777" w:rsidR="007A30E9" w:rsidRDefault="007A30E9" w:rsidP="007A30E9">
      <w:pPr>
        <w:pStyle w:val="NadpisKapitoly"/>
        <w:pageBreakBefore w:val="0"/>
        <w:ind w:left="431" w:hanging="431"/>
      </w:pPr>
      <w:bookmarkStart w:id="1" w:name="_Toc369635257"/>
      <w:r w:rsidRPr="00CF7DC3">
        <w:t>Stavenisko</w:t>
      </w:r>
      <w:bookmarkEnd w:id="1"/>
    </w:p>
    <w:p w14:paraId="165DF3AA" w14:textId="77777777" w:rsidR="00CD2AA9" w:rsidRPr="00F065C7" w:rsidRDefault="00CD2AA9" w:rsidP="00CD2AA9">
      <w:pPr>
        <w:pStyle w:val="PodNadpisKapitoly"/>
        <w:tabs>
          <w:tab w:val="num" w:pos="567"/>
        </w:tabs>
        <w:spacing w:before="240"/>
        <w:ind w:hanging="6956"/>
      </w:pPr>
      <w:r>
        <w:t>Charakteristika staveniska</w:t>
      </w:r>
    </w:p>
    <w:p w14:paraId="7EF59721" w14:textId="16A89A21" w:rsidR="00851C7D" w:rsidRDefault="00500382" w:rsidP="00851C7D">
      <w:pPr>
        <w:ind w:firstLine="284"/>
      </w:pPr>
      <w:r>
        <w:t xml:space="preserve">Navrhovaná stavba rieši </w:t>
      </w:r>
      <w:r w:rsidR="00851C7D" w:rsidRPr="009D1811">
        <w:t xml:space="preserve">novostavbu </w:t>
      </w:r>
      <w:r w:rsidR="00851C7D">
        <w:t>Multifunkčného centra  </w:t>
      </w:r>
      <w:r w:rsidR="00851C7D">
        <w:rPr>
          <w:sz w:val="23"/>
          <w:szCs w:val="23"/>
        </w:rPr>
        <w:t xml:space="preserve">v športovom areáli futbalového štadióna – </w:t>
      </w:r>
      <w:proofErr w:type="spellStart"/>
      <w:r w:rsidR="00851C7D">
        <w:rPr>
          <w:sz w:val="23"/>
          <w:szCs w:val="23"/>
        </w:rPr>
        <w:t>Open</w:t>
      </w:r>
      <w:proofErr w:type="spellEnd"/>
      <w:r w:rsidR="00851C7D">
        <w:rPr>
          <w:sz w:val="23"/>
          <w:szCs w:val="23"/>
        </w:rPr>
        <w:t xml:space="preserve"> </w:t>
      </w:r>
      <w:proofErr w:type="spellStart"/>
      <w:r w:rsidR="00851C7D">
        <w:rPr>
          <w:sz w:val="23"/>
          <w:szCs w:val="23"/>
        </w:rPr>
        <w:t>Sports</w:t>
      </w:r>
      <w:proofErr w:type="spellEnd"/>
      <w:r w:rsidR="00851C7D">
        <w:rPr>
          <w:sz w:val="23"/>
          <w:szCs w:val="23"/>
        </w:rPr>
        <w:t xml:space="preserve"> Center, ktorý bude pozostávať z tribúny orientovanej k hlavnému futbalovému ihrisku, pod ktorou bude umiestnené zázemie . Stavba sa nachádza </w:t>
      </w:r>
      <w:r w:rsidR="00851C7D">
        <w:t xml:space="preserve">v meste Snina na parcele mestského pozemku </w:t>
      </w:r>
      <w:proofErr w:type="spellStart"/>
      <w:r w:rsidR="00851C7D" w:rsidRPr="006E6732">
        <w:t>parc</w:t>
      </w:r>
      <w:proofErr w:type="spellEnd"/>
      <w:r w:rsidR="00851C7D" w:rsidRPr="006E6732">
        <w:t xml:space="preserve">. č. CKN 7527/1; </w:t>
      </w:r>
      <w:proofErr w:type="spellStart"/>
      <w:r w:rsidR="00851C7D" w:rsidRPr="006E6732">
        <w:t>k.ú</w:t>
      </w:r>
      <w:proofErr w:type="spellEnd"/>
      <w:r w:rsidR="00851C7D" w:rsidRPr="006E6732">
        <w:t>. Snina</w:t>
      </w:r>
      <w:r w:rsidR="00851C7D">
        <w:t>.</w:t>
      </w:r>
    </w:p>
    <w:p w14:paraId="262A8FD7" w14:textId="286EA957" w:rsidR="00851C7D" w:rsidRPr="00724C0A" w:rsidRDefault="00851C7D" w:rsidP="00851C7D">
      <w:r w:rsidRPr="00724C0A">
        <w:t xml:space="preserve">Pozemok, na ktorom bude realizovaná stavba </w:t>
      </w:r>
      <w:r>
        <w:t>má rovinatý charakter .</w:t>
      </w:r>
    </w:p>
    <w:p w14:paraId="5D2D9FEE" w14:textId="49DCE88C" w:rsidR="00851C7D" w:rsidRDefault="00851C7D" w:rsidP="00851C7D">
      <w:pPr>
        <w:ind w:firstLine="284"/>
      </w:pPr>
      <w:r w:rsidRPr="009627FB">
        <w:lastRenderedPageBreak/>
        <w:t>Stavba je prístupná z</w:t>
      </w:r>
      <w:r>
        <w:t> </w:t>
      </w:r>
      <w:r w:rsidRPr="009627FB">
        <w:t>ulice</w:t>
      </w:r>
      <w:r>
        <w:t xml:space="preserve"> </w:t>
      </w:r>
      <w:proofErr w:type="spellStart"/>
      <w:r>
        <w:t>Pčolinská</w:t>
      </w:r>
      <w:proofErr w:type="spellEnd"/>
      <w:r>
        <w:t xml:space="preserve"> </w:t>
      </w:r>
      <w:r w:rsidRPr="0013536B">
        <w:t xml:space="preserve">vjazdom </w:t>
      </w:r>
      <w:r>
        <w:t xml:space="preserve">cez hlavný vstup športového areálu s pokračovaním </w:t>
      </w:r>
      <w:proofErr w:type="spellStart"/>
      <w:r>
        <w:t>vnútroareálovej</w:t>
      </w:r>
      <w:proofErr w:type="spellEnd"/>
      <w:r>
        <w:t xml:space="preserve"> príjazdovej komunikácie slúžiacej pre príjazd klientov a návštevníkov.</w:t>
      </w:r>
    </w:p>
    <w:p w14:paraId="6D9A0899" w14:textId="77777777" w:rsidR="00CD2AA9" w:rsidRPr="00F065C7" w:rsidRDefault="00CD2AA9" w:rsidP="00CD2AA9">
      <w:pPr>
        <w:pStyle w:val="PodNadpisKapitoly"/>
        <w:tabs>
          <w:tab w:val="num" w:pos="567"/>
        </w:tabs>
        <w:spacing w:before="240"/>
        <w:ind w:hanging="6956"/>
      </w:pPr>
      <w:r>
        <w:t>Vytýčenie staveniska a jestvujúcich objektov</w:t>
      </w:r>
    </w:p>
    <w:p w14:paraId="4948C1B4" w14:textId="77777777" w:rsidR="00AC3EF6" w:rsidRDefault="00AC3EF6" w:rsidP="00AC3EF6">
      <w:pPr>
        <w:pStyle w:val="NormalnytextDP"/>
      </w:pPr>
      <w:r>
        <w:t>Pred zahájením zriaďovania staveniska preverí oprávnený zástupca investora ( napr. zodpovedný geodet ) zástupcovi vybraného dodávateľa výstavby ( napr. geodet dodávateľa stavby resp. stavbyvedúci ), okrem rozhodnutia o prípustnosti stavby ( právoplatnosť stavebného povolenia ), projektovej dokumentácie ( napr. platnosť realizačnej dokumentácie na stavbe ), vyznačenia hraníc navrhovaného staveniska a ďalších dokladov i body základnej vytyčovacej siete územia. Najneskôr 7 dní pred odovzdaním priestoru budúceho vonkajšieho staveniska k výstavbe, upresní investor s vybraným dodávateľom stavby plochy využite</w:t>
      </w:r>
      <w:r w:rsidR="00E575FD">
        <w:t>ľ</w:t>
      </w:r>
      <w:r>
        <w:t>né pre predmetné ZS.</w:t>
      </w:r>
    </w:p>
    <w:p w14:paraId="073BF46E" w14:textId="77777777" w:rsidR="00AC3EF6" w:rsidRPr="00371D32" w:rsidRDefault="00AC3EF6" w:rsidP="00AC3EF6">
      <w:pPr>
        <w:pStyle w:val="NormalnytextDP"/>
      </w:pPr>
      <w:r>
        <w:t>Vybraný dodávateľ stavby ( zodpovedný geodet a kartograf stavby ) bude zodpovedný za riadne zriadenie a aktualizáciu geodetických bodov, za vypracovanie návrhu vytyčovacích sietí, vybudovanie vytyčovacích sietí, vytýčenie a kontrolné meranie geometrických parametrov priestorovej polohy stavby, vyznačenie existujúcich podzemných vedení na povrchu, meranie a zobrazenie predmetov skutočnej realizácie stavby, v súlade so stavebným povolením a bude zodpovedný za ochranu konštrukcií vytýčenia priestorovej polohy ( polohové a výškové body tzv. pevné body ) stavebného objektu počas celej výstavby.</w:t>
      </w:r>
    </w:p>
    <w:p w14:paraId="221CD1DE" w14:textId="77777777" w:rsidR="00CD2AA9" w:rsidRPr="00371D32" w:rsidRDefault="00CD2AA9" w:rsidP="00371D32">
      <w:pPr>
        <w:pStyle w:val="NormalnytextDP"/>
      </w:pPr>
    </w:p>
    <w:p w14:paraId="46ABE413" w14:textId="77777777" w:rsidR="007A30E9" w:rsidRPr="00F065C7" w:rsidRDefault="007A30E9" w:rsidP="00B15ED6">
      <w:pPr>
        <w:pStyle w:val="PodNadpisKapitoly"/>
        <w:tabs>
          <w:tab w:val="num" w:pos="567"/>
        </w:tabs>
        <w:spacing w:before="240"/>
        <w:ind w:hanging="6956"/>
      </w:pPr>
      <w:bookmarkStart w:id="2" w:name="_Toc369635258"/>
      <w:r w:rsidRPr="00F065C7">
        <w:t>Príprava na stavenisku</w:t>
      </w:r>
      <w:bookmarkEnd w:id="2"/>
    </w:p>
    <w:p w14:paraId="4B59901B" w14:textId="588D8BB8" w:rsidR="00CD658F" w:rsidRDefault="007A30E9" w:rsidP="00371D32">
      <w:pPr>
        <w:pStyle w:val="NormalnytextDP"/>
      </w:pPr>
      <w:r>
        <w:t xml:space="preserve">Na pozemku sa </w:t>
      </w:r>
      <w:r w:rsidR="00EC7654">
        <w:t>ne</w:t>
      </w:r>
      <w:r>
        <w:t xml:space="preserve">nachádzajú porasty, ktoré </w:t>
      </w:r>
      <w:r w:rsidR="00850A41">
        <w:t xml:space="preserve">je </w:t>
      </w:r>
      <w:r>
        <w:t xml:space="preserve">potrebné odstrániť. </w:t>
      </w:r>
      <w:r w:rsidR="00851C7D">
        <w:t>Ku</w:t>
      </w:r>
      <w:r w:rsidR="00035681">
        <w:t xml:space="preserve"> stavenisku </w:t>
      </w:r>
      <w:r w:rsidR="00851C7D">
        <w:t>vedie</w:t>
      </w:r>
      <w:r w:rsidR="00035681">
        <w:t xml:space="preserve">  v súčasnosti </w:t>
      </w:r>
      <w:r w:rsidR="00851C7D">
        <w:t>príjazdová komunikácia okolo ktorej bude</w:t>
      </w:r>
      <w:r w:rsidR="00035681">
        <w:t xml:space="preserve"> </w:t>
      </w:r>
      <w:r w:rsidR="00CD658F">
        <w:t xml:space="preserve">vhodné umiestnenie staveniska, sčasti sa </w:t>
      </w:r>
      <w:proofErr w:type="spellStart"/>
      <w:r w:rsidR="00CD658F">
        <w:t>vvužijú</w:t>
      </w:r>
      <w:proofErr w:type="spellEnd"/>
      <w:r w:rsidR="00CD658F">
        <w:t xml:space="preserve"> trávnaté plochy zelene, ktoré sa na konci výstavby upravia na základe projektu SO0</w:t>
      </w:r>
      <w:r w:rsidR="00684056">
        <w:t>2</w:t>
      </w:r>
      <w:r w:rsidR="00CD658F">
        <w:t xml:space="preserve"> </w:t>
      </w:r>
      <w:r w:rsidR="00684056">
        <w:t>pre spevnené plochy a terénne úpravy.</w:t>
      </w:r>
      <w:r w:rsidR="00CD658F">
        <w:t xml:space="preserve"> </w:t>
      </w:r>
    </w:p>
    <w:p w14:paraId="45FA4888" w14:textId="77777777" w:rsidR="00CD658F" w:rsidRDefault="00CD658F" w:rsidP="00371D32">
      <w:pPr>
        <w:pStyle w:val="NormalnytextDP"/>
      </w:pPr>
    </w:p>
    <w:p w14:paraId="2DBD5263" w14:textId="77777777" w:rsidR="00027135" w:rsidRPr="00F065C7" w:rsidRDefault="00027135" w:rsidP="00027135">
      <w:pPr>
        <w:pStyle w:val="PodNadpisKapitoly"/>
        <w:tabs>
          <w:tab w:val="num" w:pos="567"/>
        </w:tabs>
        <w:spacing w:before="240"/>
        <w:ind w:hanging="6956"/>
      </w:pPr>
      <w:r>
        <w:t>Oplotenie staveniska</w:t>
      </w:r>
    </w:p>
    <w:p w14:paraId="530E76A8" w14:textId="6181FE5C" w:rsidR="00027135" w:rsidRDefault="00027135" w:rsidP="00027135">
      <w:pPr>
        <w:pStyle w:val="NormalnytextDP"/>
      </w:pPr>
      <w:r>
        <w:t xml:space="preserve">Pred samotným vytvorením skladovacích plôch </w:t>
      </w:r>
      <w:r w:rsidR="00CD658F">
        <w:t>ne</w:t>
      </w:r>
      <w:r>
        <w:t xml:space="preserve">bude potrebné oplotenie staveniska, </w:t>
      </w:r>
      <w:r w:rsidR="00CD658F">
        <w:t xml:space="preserve">pretože sa bude nachádzať v oplotenom </w:t>
      </w:r>
      <w:r w:rsidR="009E0CCF">
        <w:t>športovom</w:t>
      </w:r>
      <w:r w:rsidR="00CD658F">
        <w:t xml:space="preserve"> areáli</w:t>
      </w:r>
      <w:r w:rsidR="009E0CCF">
        <w:t xml:space="preserve"> futbalového ihriska</w:t>
      </w:r>
      <w:r w:rsidR="00CD658F">
        <w:t>.</w:t>
      </w:r>
    </w:p>
    <w:p w14:paraId="6CEAEAF0" w14:textId="77777777" w:rsidR="00371D32" w:rsidRDefault="00371D32" w:rsidP="00371D32">
      <w:pPr>
        <w:pStyle w:val="NormalnytextDP"/>
      </w:pPr>
    </w:p>
    <w:p w14:paraId="0B43E636" w14:textId="77777777" w:rsidR="00A8235B" w:rsidRPr="00F065C7" w:rsidRDefault="00A8235B" w:rsidP="00A8235B">
      <w:pPr>
        <w:pStyle w:val="PodNadpisKapitoly"/>
        <w:tabs>
          <w:tab w:val="num" w:pos="567"/>
        </w:tabs>
        <w:spacing w:before="240"/>
        <w:ind w:hanging="6956"/>
      </w:pPr>
      <w:r>
        <w:lastRenderedPageBreak/>
        <w:t>Predpokladaný maximálny počet pracovníkov</w:t>
      </w:r>
    </w:p>
    <w:p w14:paraId="46E3642F" w14:textId="6EC40A13" w:rsidR="00A8235B" w:rsidRDefault="002814A9" w:rsidP="00A8235B">
      <w:pPr>
        <w:pStyle w:val="NormalnytextDP"/>
        <w:rPr>
          <w:color w:val="FF0000"/>
        </w:rPr>
      </w:pPr>
      <w:r>
        <w:t xml:space="preserve">Počas výstavby stavebných objektov sa uvažuje s max. počtom </w:t>
      </w:r>
      <w:r w:rsidR="00C4073A" w:rsidRPr="00335C58">
        <w:rPr>
          <w:color w:val="000000" w:themeColor="text1"/>
        </w:rPr>
        <w:t>2</w:t>
      </w:r>
      <w:r w:rsidRPr="00335C58">
        <w:rPr>
          <w:color w:val="000000" w:themeColor="text1"/>
        </w:rPr>
        <w:t xml:space="preserve"> zamestnanc</w:t>
      </w:r>
      <w:r w:rsidR="00C4073A" w:rsidRPr="00335C58">
        <w:rPr>
          <w:color w:val="000000" w:themeColor="text1"/>
        </w:rPr>
        <w:t>i</w:t>
      </w:r>
      <w:r w:rsidRPr="00335C58">
        <w:rPr>
          <w:color w:val="000000" w:themeColor="text1"/>
        </w:rPr>
        <w:t>.</w:t>
      </w:r>
    </w:p>
    <w:p w14:paraId="1C872C41" w14:textId="77777777" w:rsidR="00CD658F" w:rsidRPr="00CD658F" w:rsidRDefault="00CD658F" w:rsidP="00A8235B">
      <w:pPr>
        <w:pStyle w:val="NormalnytextDP"/>
        <w:rPr>
          <w:color w:val="FF0000"/>
        </w:rPr>
      </w:pPr>
    </w:p>
    <w:p w14:paraId="08B9708A" w14:textId="77777777" w:rsidR="00A8235B" w:rsidRPr="00F065C7" w:rsidRDefault="00A8235B" w:rsidP="00A8235B">
      <w:pPr>
        <w:pStyle w:val="PodNadpisKapitoly"/>
        <w:tabs>
          <w:tab w:val="num" w:pos="567"/>
        </w:tabs>
        <w:spacing w:before="240"/>
        <w:ind w:hanging="6956"/>
      </w:pPr>
      <w:r>
        <w:t>Zabezpečenie vody a </w:t>
      </w:r>
      <w:r w:rsidR="0075061B">
        <w:t>e</w:t>
      </w:r>
      <w:r>
        <w:t>lektrickej energie pre stavenisko</w:t>
      </w:r>
    </w:p>
    <w:p w14:paraId="4D1F1714" w14:textId="23E00A0B" w:rsidR="00CD658F" w:rsidRDefault="002814A9" w:rsidP="00A8235B">
      <w:pPr>
        <w:pStyle w:val="NormalnytextDP"/>
      </w:pPr>
      <w:r>
        <w:t>Voda</w:t>
      </w:r>
      <w:r w:rsidR="00CD658F">
        <w:t xml:space="preserve"> a elektrická energia pre potreby staveniska</w:t>
      </w:r>
      <w:r>
        <w:t xml:space="preserve"> bude zabezpečená z</w:t>
      </w:r>
      <w:r w:rsidR="009E0CCF">
        <w:t xml:space="preserve"> novozriadených odberných miest na mieste </w:t>
      </w:r>
      <w:proofErr w:type="spellStart"/>
      <w:r w:rsidR="009E0CCF">
        <w:t>novonavrhovanej</w:t>
      </w:r>
      <w:proofErr w:type="spellEnd"/>
      <w:r w:rsidR="009E0CCF">
        <w:t xml:space="preserve"> vodovodnej šachty a  </w:t>
      </w:r>
      <w:proofErr w:type="spellStart"/>
      <w:r w:rsidR="009E0CCF">
        <w:t>novonavrhovaného</w:t>
      </w:r>
      <w:proofErr w:type="spellEnd"/>
      <w:r w:rsidR="009E0CCF">
        <w:t xml:space="preserve"> elektrorozvádzača / viď situácia/.</w:t>
      </w:r>
    </w:p>
    <w:p w14:paraId="3CC535E7" w14:textId="77777777" w:rsidR="00CD658F" w:rsidRDefault="00CD658F" w:rsidP="00A8235B">
      <w:pPr>
        <w:pStyle w:val="NormalnytextDP"/>
      </w:pPr>
    </w:p>
    <w:p w14:paraId="74B1BE60" w14:textId="77777777" w:rsidR="0075061B" w:rsidRPr="00F065C7" w:rsidRDefault="0075061B" w:rsidP="0075061B">
      <w:pPr>
        <w:pStyle w:val="PodNadpisKapitoly"/>
        <w:tabs>
          <w:tab w:val="num" w:pos="567"/>
        </w:tabs>
        <w:spacing w:before="240"/>
        <w:ind w:hanging="6956"/>
      </w:pPr>
      <w:bookmarkStart w:id="3" w:name="_Toc369635259"/>
      <w:r w:rsidRPr="00F065C7">
        <w:t>Zabezpečenie prevádzky výroby počas výstavby</w:t>
      </w:r>
      <w:bookmarkEnd w:id="3"/>
    </w:p>
    <w:p w14:paraId="61E15272" w14:textId="77777777" w:rsidR="0075061B" w:rsidRDefault="0075061B" w:rsidP="0075061B">
      <w:pPr>
        <w:pStyle w:val="NormalnytextDPChar"/>
      </w:pPr>
      <w:r>
        <w:t xml:space="preserve">Na ploche staveniska je potrebné vybudovať pred začatím stavebných prác provizórne objekty slúžiace na ochranu pracovníkov pred poveternostnými vplyvmi a provizórne skládky na skladovanie materiálu. Ďalej je potrebné zriadiť hygienické zázemie a vnútro staveniskové komunikácie. </w:t>
      </w:r>
    </w:p>
    <w:p w14:paraId="1C24DD12" w14:textId="77777777" w:rsidR="006003FB" w:rsidRPr="002E667F" w:rsidRDefault="006003FB" w:rsidP="0075061B">
      <w:pPr>
        <w:pStyle w:val="NormalnytextDPChar"/>
      </w:pPr>
    </w:p>
    <w:p w14:paraId="4D41C678" w14:textId="77777777" w:rsidR="0075061B" w:rsidRPr="00F065C7" w:rsidRDefault="0075061B" w:rsidP="0075061B">
      <w:pPr>
        <w:pStyle w:val="PodNadpisKapitoly"/>
        <w:tabs>
          <w:tab w:val="num" w:pos="567"/>
        </w:tabs>
        <w:spacing w:before="240"/>
        <w:ind w:hanging="6956"/>
      </w:pPr>
      <w:r>
        <w:t>Komunikačné staveniskové plochy</w:t>
      </w:r>
    </w:p>
    <w:p w14:paraId="6F67B5A5" w14:textId="77777777" w:rsidR="00A37751" w:rsidRDefault="00A37751" w:rsidP="00A37751">
      <w:pPr>
        <w:pStyle w:val="NormalnytextDP"/>
      </w:pPr>
      <w:r>
        <w:t xml:space="preserve">Prísun materiálu na stavenisko, ako aj odvoz prebytočného materiálu zo stavby, príp. vybúraných hmôt bude vykonávaný automobilovými dopravnými prostriedkami po jestvujúcej prístupovej komunikácií.  Uvedené komunikácie sú svojím priestorovým a konštrukčným  riešením  pre tento účel postačujúce a nebudú vyžadovať žiadne úpravy.  Doprava  materiálov po štátnych a mestských komunikáciách svojim rozsahom nespôsobí poškodenie týchto komunikácií. Potrebu realizovania </w:t>
      </w:r>
      <w:proofErr w:type="spellStart"/>
      <w:r>
        <w:t>vnútrostaveniskových</w:t>
      </w:r>
      <w:proofErr w:type="spellEnd"/>
      <w:r>
        <w:t xml:space="preserve"> komunikácií, za účelom zabezpečenia prístupu stavebných mechanizmov k jednotlivým pracoviskám ( napr. formou položenia cestných panelov na dno výkopovej jamy alebo spevnenie zemnej pláne položením vrstvy </w:t>
      </w:r>
      <w:proofErr w:type="spellStart"/>
      <w:r>
        <w:t>štrkodrvy</w:t>
      </w:r>
      <w:proofErr w:type="spellEnd"/>
      <w:r>
        <w:t xml:space="preserve">), upresní vybraný dodávateľ v spolupráci s investorom stavby, do zahájenia zemných prác, pri rešpektovaní nasledujúcich základných technických parametrov dočasných, </w:t>
      </w:r>
      <w:proofErr w:type="spellStart"/>
      <w:r>
        <w:t>vnútrostaveniskových</w:t>
      </w:r>
      <w:proofErr w:type="spellEnd"/>
      <w:r>
        <w:t xml:space="preserve"> komunikácií :</w:t>
      </w:r>
    </w:p>
    <w:p w14:paraId="78B062CA" w14:textId="77777777" w:rsidR="00A37751" w:rsidRDefault="00A37751" w:rsidP="00A37751">
      <w:pPr>
        <w:pStyle w:val="NormalnytextDP"/>
      </w:pPr>
      <w:r>
        <w:t>− šírka jednoprúdovej dočasnej vozovky min. 3,00 m</w:t>
      </w:r>
    </w:p>
    <w:p w14:paraId="21CAD64C" w14:textId="77777777" w:rsidR="00A37751" w:rsidRDefault="00A37751" w:rsidP="00A37751">
      <w:pPr>
        <w:pStyle w:val="NormalnytextDP"/>
      </w:pPr>
      <w:r>
        <w:t xml:space="preserve">−  šírka dvojprúdovej dočasnej vozovky min. 5,00 m </w:t>
      </w:r>
    </w:p>
    <w:p w14:paraId="7D8BDF46" w14:textId="77777777" w:rsidR="00A37751" w:rsidRDefault="00A37751" w:rsidP="00A37751">
      <w:pPr>
        <w:pStyle w:val="NormalnytextDP"/>
      </w:pPr>
      <w:r>
        <w:t>−  max. povolená rýchlosť vozidiel na stavenisku je 10 km/hod.</w:t>
      </w:r>
    </w:p>
    <w:p w14:paraId="7A016D13" w14:textId="77777777" w:rsidR="00A37751" w:rsidRDefault="00A37751" w:rsidP="00A37751">
      <w:pPr>
        <w:pStyle w:val="NormalnytextDP"/>
      </w:pPr>
      <w:r>
        <w:lastRenderedPageBreak/>
        <w:t xml:space="preserve">  Upozorňujeme, že vozidlá opúšťajúce zriadené stavenisko budú v plnom rozsahu rešpektovať podmienky vyplývajúce z tzv. Cestného zákona, v úplnom znení vyhlásenom pod. č. 193/1997 </w:t>
      </w:r>
      <w:proofErr w:type="spellStart"/>
      <w:r>
        <w:t>Z.z</w:t>
      </w:r>
      <w:proofErr w:type="spellEnd"/>
      <w:r>
        <w:t>. Zabezpečenie čistoty verejných priestranstiev. Za týmto účelom navrhujeme, v mieste výjazdu vozidiel stavby na verejné komunikácie, rezervovať resp. vybudovať spevnenú plochu, na ktorej bude realizovaná očista pneumatík. Spôsob suchého čistenia ( napr. oklepávanie, ometanie ) upresní, do zahájenia výstavby, vybraný dodávateľ stavby. Dodávateľ zároveň zabezpečí, aby komunikácie v bezprostrednom dotyku riešeného územia ( s dôrazom na plochy v bezprostrednom dotyku s výjazdom zo staveniska ) neboli staveniskovou dopravou znečisťované ( vyčlenenie pracovníkov na priebežné dočisťovanie, zametanie a pod. ) resp. trvalo poškodené.</w:t>
      </w:r>
    </w:p>
    <w:p w14:paraId="23C25A6E" w14:textId="77777777" w:rsidR="00784F84" w:rsidRPr="002E667F" w:rsidRDefault="00784F84" w:rsidP="00A37751">
      <w:pPr>
        <w:pStyle w:val="NormalnytextDP"/>
      </w:pPr>
    </w:p>
    <w:p w14:paraId="7213F06B" w14:textId="77777777" w:rsidR="0075061B" w:rsidRPr="00F065C7" w:rsidRDefault="0075061B" w:rsidP="0075061B">
      <w:pPr>
        <w:pStyle w:val="PodNadpisKapitoly"/>
        <w:tabs>
          <w:tab w:val="num" w:pos="567"/>
        </w:tabs>
        <w:spacing w:before="240"/>
        <w:ind w:hanging="6956"/>
      </w:pPr>
      <w:r>
        <w:t>Dopravné značenie v priebehu výstavby</w:t>
      </w:r>
    </w:p>
    <w:p w14:paraId="01FB3D80" w14:textId="77777777" w:rsidR="00A37751" w:rsidRDefault="00A37751" w:rsidP="00A37751">
      <w:pPr>
        <w:pStyle w:val="NormalnytextDP"/>
        <w:ind w:firstLine="708"/>
      </w:pPr>
      <w:r>
        <w:t>Pre s</w:t>
      </w:r>
      <w:r w:rsidR="00027135">
        <w:t>amo</w:t>
      </w:r>
      <w:r>
        <w:t>tné stavenisko a stavbu nie je potrebné trvalé dopravné značenie, nakoľko prístup k nej je zabezpečený jestvujúcou prístupovou komunikáciou. Taktiež počas výstavby nie je potrebné dočasné dopravné značenie, nakoľko výjazd vozidiel zo stavby bude cez</w:t>
      </w:r>
      <w:r w:rsidRPr="009E7F37">
        <w:t xml:space="preserve"> </w:t>
      </w:r>
      <w:r>
        <w:t xml:space="preserve">jestvujúcu prístupovú komunikáciu. </w:t>
      </w:r>
    </w:p>
    <w:p w14:paraId="1E72F819" w14:textId="77777777" w:rsidR="00784F84" w:rsidRPr="002E667F" w:rsidRDefault="00784F84" w:rsidP="00A37751">
      <w:pPr>
        <w:pStyle w:val="NormalnytextDP"/>
        <w:ind w:firstLine="708"/>
      </w:pPr>
    </w:p>
    <w:p w14:paraId="3BA48B16" w14:textId="77777777" w:rsidR="0075061B" w:rsidRPr="00F065C7" w:rsidRDefault="00784F84" w:rsidP="0075061B">
      <w:pPr>
        <w:pStyle w:val="PodNadpisKapitoly"/>
        <w:tabs>
          <w:tab w:val="num" w:pos="567"/>
        </w:tabs>
        <w:spacing w:before="240"/>
        <w:ind w:hanging="6956"/>
      </w:pPr>
      <w:r>
        <w:t xml:space="preserve"> </w:t>
      </w:r>
      <w:r w:rsidR="0075061B">
        <w:t>Podmienky a nároky na realizáciu stavby</w:t>
      </w:r>
    </w:p>
    <w:p w14:paraId="54515A04" w14:textId="736DE220" w:rsidR="00A37751" w:rsidRPr="00C4073A" w:rsidRDefault="00A37751" w:rsidP="00C4073A">
      <w:pPr>
        <w:pStyle w:val="NormalnytextDP"/>
        <w:rPr>
          <w:color w:val="00B050"/>
        </w:rPr>
      </w:pPr>
      <w:r>
        <w:t xml:space="preserve">Po zvážení charakteru a náročnosti predmetnej výstavby, s prihliadnutím na požiadavky investora sa stanovuje  lehota výstavby </w:t>
      </w:r>
      <w:r w:rsidR="00C4073A" w:rsidRPr="00335C58">
        <w:rPr>
          <w:color w:val="000000" w:themeColor="text1"/>
        </w:rPr>
        <w:t>do</w:t>
      </w:r>
      <w:r w:rsidRPr="00335C58">
        <w:rPr>
          <w:color w:val="000000" w:themeColor="text1"/>
        </w:rPr>
        <w:t xml:space="preserve">  </w:t>
      </w:r>
      <w:r w:rsidR="00C4073A" w:rsidRPr="00335C58">
        <w:rPr>
          <w:color w:val="000000" w:themeColor="text1"/>
        </w:rPr>
        <w:t>10</w:t>
      </w:r>
      <w:r w:rsidRPr="00335C58">
        <w:rPr>
          <w:color w:val="000000" w:themeColor="text1"/>
        </w:rPr>
        <w:t xml:space="preserve"> mesiac</w:t>
      </w:r>
      <w:r w:rsidR="00C4073A" w:rsidRPr="00335C58">
        <w:rPr>
          <w:color w:val="000000" w:themeColor="text1"/>
        </w:rPr>
        <w:t>ov</w:t>
      </w:r>
    </w:p>
    <w:p w14:paraId="4FF73D91" w14:textId="77777777" w:rsidR="00784F84" w:rsidRPr="00C4073A" w:rsidRDefault="00784F84" w:rsidP="00A37751">
      <w:pPr>
        <w:pStyle w:val="NormalnytextDP"/>
        <w:rPr>
          <w:color w:val="00B050"/>
        </w:rPr>
      </w:pPr>
    </w:p>
    <w:p w14:paraId="5B01D604" w14:textId="72D0D322" w:rsidR="00A37751" w:rsidRPr="00335C58" w:rsidRDefault="00A37751" w:rsidP="00A37751">
      <w:pPr>
        <w:pStyle w:val="NormalnytextDP"/>
        <w:rPr>
          <w:color w:val="000000" w:themeColor="text1"/>
        </w:rPr>
      </w:pPr>
      <w:r w:rsidRPr="00335C58">
        <w:rPr>
          <w:color w:val="000000" w:themeColor="text1"/>
        </w:rPr>
        <w:t xml:space="preserve">    Termín zahájenia výstavby môže byť ovplyvnený termínom vydania stavebného povolenia, výberom dodávateľa a termínom podpísania zmluvy o dielo. Termín ukončenia výstavby môže byť skrátený v prípade, že dodávateľ stavby preukáže pripravenosť a svoje kapacitné možnosti. Termín a dĺžka výstavby budú ovplyvnené hlavne výberom a dodávkou </w:t>
      </w:r>
      <w:r w:rsidR="00C4073A" w:rsidRPr="00335C58">
        <w:rPr>
          <w:color w:val="000000" w:themeColor="text1"/>
        </w:rPr>
        <w:t>stavebných materiálov</w:t>
      </w:r>
      <w:r w:rsidRPr="00335C58">
        <w:rPr>
          <w:color w:val="000000" w:themeColor="text1"/>
        </w:rPr>
        <w:t>. Presný termín bude stanovený po upresnení plánovacích a finančných podmienok zabezpečenia predmetnej výstavby, ako  aj  na základe výberového konania na dodávateľa stavby.</w:t>
      </w:r>
    </w:p>
    <w:p w14:paraId="707C3855" w14:textId="77777777" w:rsidR="00784F84" w:rsidRPr="00335C58" w:rsidRDefault="00784F84" w:rsidP="00A37751">
      <w:pPr>
        <w:pStyle w:val="NormalnytextDP"/>
        <w:rPr>
          <w:color w:val="000000" w:themeColor="text1"/>
        </w:rPr>
      </w:pPr>
    </w:p>
    <w:p w14:paraId="688A0FC2" w14:textId="77777777" w:rsidR="0075061B" w:rsidRDefault="00784F84" w:rsidP="0075061B">
      <w:pPr>
        <w:pStyle w:val="PodNadpisKapitoly"/>
        <w:tabs>
          <w:tab w:val="num" w:pos="567"/>
        </w:tabs>
        <w:spacing w:before="240"/>
        <w:ind w:hanging="6956"/>
      </w:pPr>
      <w:r>
        <w:lastRenderedPageBreak/>
        <w:t xml:space="preserve"> </w:t>
      </w:r>
      <w:r w:rsidR="0075061B">
        <w:t>Časový plán výstavby</w:t>
      </w:r>
    </w:p>
    <w:p w14:paraId="138B817C" w14:textId="35434BB3" w:rsidR="00784F84" w:rsidRPr="00335C58" w:rsidRDefault="00C4073A" w:rsidP="00A37751">
      <w:pPr>
        <w:pStyle w:val="NormalnytextDP"/>
        <w:rPr>
          <w:color w:val="000000" w:themeColor="text1"/>
        </w:rPr>
      </w:pPr>
      <w:r w:rsidRPr="00335C58">
        <w:rPr>
          <w:color w:val="000000" w:themeColor="text1"/>
        </w:rPr>
        <w:t>Pre stavbu bude spracovaný</w:t>
      </w:r>
      <w:r w:rsidR="00A37751" w:rsidRPr="00335C58">
        <w:rPr>
          <w:color w:val="000000" w:themeColor="text1"/>
        </w:rPr>
        <w:t xml:space="preserve"> časový plán, ktorý sa vypracuje pred realizáciou. </w:t>
      </w:r>
    </w:p>
    <w:p w14:paraId="69F33D1F" w14:textId="77777777" w:rsidR="00A37751" w:rsidRPr="00335C58" w:rsidRDefault="00A37751" w:rsidP="00A37751">
      <w:pPr>
        <w:pStyle w:val="NormalnytextDP"/>
        <w:rPr>
          <w:color w:val="000000" w:themeColor="text1"/>
        </w:rPr>
      </w:pPr>
      <w:r w:rsidRPr="00335C58">
        <w:rPr>
          <w:color w:val="000000" w:themeColor="text1"/>
        </w:rPr>
        <w:t>Stavebné práce budú za nepriaznivých podmienok prerušené, takže sa musí pred termínom prerušenia výstavby stavenisko upraviť tak, aby mohli byť bezpečne prístupné a užívané objekty na stavenisku.</w:t>
      </w:r>
    </w:p>
    <w:p w14:paraId="337CCE9D" w14:textId="77777777" w:rsidR="00784F84" w:rsidRPr="00335C58" w:rsidRDefault="00784F84" w:rsidP="00A37751">
      <w:pPr>
        <w:pStyle w:val="NormalnytextDP"/>
        <w:rPr>
          <w:color w:val="000000" w:themeColor="text1"/>
        </w:rPr>
      </w:pPr>
    </w:p>
    <w:p w14:paraId="560F3CA5" w14:textId="77777777" w:rsidR="0075061B" w:rsidRPr="00F065C7" w:rsidRDefault="0075061B" w:rsidP="0075061B">
      <w:pPr>
        <w:pStyle w:val="PodNadpisKapitoly"/>
        <w:tabs>
          <w:tab w:val="num" w:pos="567"/>
        </w:tabs>
        <w:spacing w:before="240"/>
        <w:ind w:hanging="6956"/>
      </w:pPr>
      <w:r>
        <w:t xml:space="preserve"> Postup výstavby</w:t>
      </w:r>
    </w:p>
    <w:p w14:paraId="5C9BE336" w14:textId="3CBE6353" w:rsidR="00124055" w:rsidRDefault="000838A9" w:rsidP="00124055">
      <w:pPr>
        <w:ind w:firstLine="567"/>
      </w:pPr>
      <w:r w:rsidRPr="000838A9">
        <w:t xml:space="preserve">Stavebné práce </w:t>
      </w:r>
      <w:r w:rsidR="00124055">
        <w:t xml:space="preserve">zahrňujú realizáciu </w:t>
      </w:r>
      <w:r w:rsidR="00124055" w:rsidRPr="009D1811">
        <w:t>novostavb</w:t>
      </w:r>
      <w:r w:rsidR="00124055">
        <w:t>y</w:t>
      </w:r>
      <w:r w:rsidR="00124055" w:rsidRPr="009D1811">
        <w:t xml:space="preserve"> </w:t>
      </w:r>
      <w:r w:rsidR="00124055">
        <w:t>Multifunkčného centra spolu s ostatnými stavebnými objektmi,</w:t>
      </w:r>
      <w:r w:rsidRPr="000838A9">
        <w:t xml:space="preserve"> na základe predstáv zriaďovateľa</w:t>
      </w:r>
      <w:r w:rsidR="00124055">
        <w:t>.</w:t>
      </w:r>
      <w:r w:rsidRPr="000838A9">
        <w:t xml:space="preserve"> </w:t>
      </w:r>
      <w:proofErr w:type="spellStart"/>
      <w:r w:rsidR="00124055">
        <w:t>Novonavrhovaný</w:t>
      </w:r>
      <w:proofErr w:type="spellEnd"/>
      <w:r w:rsidR="00124055">
        <w:t xml:space="preserve"> objekt bude slúžiť širokej verejnosti , kde v zázemí objektu budú vytvorené priestory hlavne pre záujmovú činnosť detí a mládeže z blízkeho okolia mesta Snina.</w:t>
      </w:r>
    </w:p>
    <w:p w14:paraId="1FEC6D97" w14:textId="4ACA95E8" w:rsidR="000838A9" w:rsidRDefault="00EE4A7A" w:rsidP="0075061B">
      <w:pPr>
        <w:pStyle w:val="NormalnytextDP"/>
      </w:pPr>
      <w:r>
        <w:t xml:space="preserve">Na začiatku výstavby sa zrealizuje výkop pod navrhovanú stavbu pre realizáciu základov, vytvorí sa zemná pláň </w:t>
      </w:r>
      <w:r w:rsidR="008E068E">
        <w:t xml:space="preserve">, </w:t>
      </w:r>
      <w:r>
        <w:t xml:space="preserve">na ktorú sa vytvorí nové štrkové podložie. Na pripravené štrkové podložie a zrealizované základy sa </w:t>
      </w:r>
      <w:r w:rsidR="0035517D">
        <w:t>prevedie</w:t>
      </w:r>
      <w:r>
        <w:t xml:space="preserve"> </w:t>
      </w:r>
      <w:r w:rsidR="000838A9">
        <w:t>nová</w:t>
      </w:r>
      <w:r>
        <w:t xml:space="preserve"> podlaha. </w:t>
      </w:r>
      <w:r w:rsidR="008E068E">
        <w:t xml:space="preserve">Následne sa vybuduje </w:t>
      </w:r>
      <w:r w:rsidR="0035517D">
        <w:t>skelet stavby hlavného objektu</w:t>
      </w:r>
      <w:r w:rsidR="00E422E0">
        <w:t xml:space="preserve"> s nosnou oceľovou konštrukciou pre osadenie tribúnových prefabrikátov s kombinovaným obvodovým plášťom – murovaným a zo </w:t>
      </w:r>
      <w:r w:rsidR="008E068E">
        <w:t>sendvičov</w:t>
      </w:r>
      <w:r w:rsidR="00E422E0">
        <w:t>ých</w:t>
      </w:r>
      <w:r w:rsidR="008E068E">
        <w:t xml:space="preserve"> </w:t>
      </w:r>
      <w:r w:rsidR="00E422E0">
        <w:t>panelov.</w:t>
      </w:r>
      <w:r w:rsidR="008E068E">
        <w:t xml:space="preserve"> </w:t>
      </w:r>
    </w:p>
    <w:p w14:paraId="4C3502FC" w14:textId="66EF7954" w:rsidR="008E068E" w:rsidRDefault="008E068E" w:rsidP="0075061B">
      <w:pPr>
        <w:pStyle w:val="NormalnytextDP"/>
      </w:pPr>
      <w:r>
        <w:t>Všetky práce na jednotlivých objektoch budú prebiehať súčasne. Posledné sa zrealizuj</w:t>
      </w:r>
      <w:r w:rsidR="00E422E0">
        <w:t xml:space="preserve">ú </w:t>
      </w:r>
      <w:r>
        <w:t>spevnen</w:t>
      </w:r>
      <w:r w:rsidR="00E422E0">
        <w:t xml:space="preserve">é </w:t>
      </w:r>
      <w:r>
        <w:t>pl</w:t>
      </w:r>
      <w:r w:rsidR="00E422E0">
        <w:t>o</w:t>
      </w:r>
      <w:r>
        <w:t>ch</w:t>
      </w:r>
      <w:r w:rsidR="00E422E0">
        <w:t>y</w:t>
      </w:r>
      <w:r>
        <w:t xml:space="preserve"> a upravia sa zatrávnené plochy zelene .</w:t>
      </w:r>
    </w:p>
    <w:p w14:paraId="28C0622D" w14:textId="77777777" w:rsidR="008E068E" w:rsidRDefault="008E068E" w:rsidP="0075061B">
      <w:pPr>
        <w:pStyle w:val="NormalnytextDP"/>
      </w:pPr>
    </w:p>
    <w:p w14:paraId="77833003" w14:textId="77777777" w:rsidR="0075061B" w:rsidRPr="00F065C7" w:rsidRDefault="008E068E" w:rsidP="0075061B">
      <w:pPr>
        <w:pStyle w:val="PodNadpisKapitoly"/>
        <w:tabs>
          <w:tab w:val="num" w:pos="567"/>
        </w:tabs>
        <w:spacing w:before="240"/>
        <w:ind w:hanging="6956"/>
      </w:pPr>
      <w:r>
        <w:t xml:space="preserve"> </w:t>
      </w:r>
      <w:r w:rsidR="0075061B">
        <w:t>Bezpečnostné predpisy</w:t>
      </w:r>
    </w:p>
    <w:p w14:paraId="7ED5D0DB" w14:textId="77777777" w:rsidR="00A37751" w:rsidRDefault="00035681" w:rsidP="00035681">
      <w:pPr>
        <w:pStyle w:val="NormalnytextDP"/>
      </w:pPr>
      <w:r>
        <w:t>Po</w:t>
      </w:r>
      <w:r w:rsidR="00A37751">
        <w:t xml:space="preserve">čas stavebných prác je vybraný dodávateľ resp. zúčastnení dodávatelia povinní rešpektovať a dodržiavať normy, technické a technologické postupy a riadiť sa Zákonom 124/2006 Z. z. O bezpečnosti a ochrane zdravia pri práci a o zmene a doplnení niektorých zákonov a Vyhláškou č. 374/90 Zb., SÚBP a SBÚ O bezpečnosti práce a ostatnými súvisiacimi predpismi.    Počas stavebných prác je vybraný dodávateľ resp. zúčastnení dodávatelia povinní rešpektovať a dodržiavať i podmienky obsiahnuté v Zákone NR SR č. 124 a 126/2006 Z. z. o bezpečnosti a ochrane zdravia pri práci a o zmene a doplnení niektorých zákonov ( čiastka 52/2006 ) a v Nariadení vlády SR č. 387/2006 Z. z., v súvislosti s uplatnením STN 01 0802 a v Nariadení vlády SR č. 281/2006 Z. z. o minimálnych bezpečnostných a zdravotných požiadavkách pri ručnej manipulácii s bremenami a č. 596/2002 Z. z. - Úplné znenie zákona NR SR o ochrane zdravia ľudí č. 272/1994 Z. z. o ochrane zdravia ľudí ( čiastka 229/2002 ). </w:t>
      </w:r>
      <w:r w:rsidR="00A37751">
        <w:lastRenderedPageBreak/>
        <w:t xml:space="preserve">Zdôrazňujeme, že podmienky vyplývajúce z Nariadenia vlády SR č. 396/2006 o minimálnych bezpečnostných a zdravotných požiadavkách na stavenisko ( čiastka 142/2006 ), vydaného dňa 24. mája 2006 predmetná projektová dokumentácia POV zohľadňuje v plnom rozsahu. Plán bezpečnosti bude vypracovaný ako samostatná dokumentácia, vybraným dodávateľom stavby. </w:t>
      </w:r>
    </w:p>
    <w:p w14:paraId="6BBA65CE" w14:textId="77777777" w:rsidR="00A37751" w:rsidRPr="008E068E" w:rsidRDefault="00A37751" w:rsidP="00A37751">
      <w:pPr>
        <w:pStyle w:val="NormalnytextDP"/>
        <w:rPr>
          <w:b/>
          <w:bCs/>
          <w:u w:val="single"/>
        </w:rPr>
      </w:pPr>
      <w:r w:rsidRPr="008E068E">
        <w:rPr>
          <w:b/>
          <w:bCs/>
          <w:u w:val="single"/>
        </w:rPr>
        <w:t xml:space="preserve">Poznámka. </w:t>
      </w:r>
    </w:p>
    <w:p w14:paraId="68E0809A" w14:textId="77777777" w:rsidR="00A37751" w:rsidRDefault="00A37751" w:rsidP="00A37751">
      <w:pPr>
        <w:pStyle w:val="NormalnytextDP"/>
      </w:pPr>
      <w:r>
        <w:t xml:space="preserve">a, Upozorňujeme vybraného dodávateľa stavby, že vo vzťahu k svojím zamestnancom je v oblasti bezpečnosti a ochrany zdravia pri práci povinný ( v zmysle par. 146 a 147 Zákonníka práce ) : </w:t>
      </w:r>
    </w:p>
    <w:p w14:paraId="07B27C06" w14:textId="77777777" w:rsidR="00A37751" w:rsidRDefault="00A37751" w:rsidP="00A37751">
      <w:pPr>
        <w:pStyle w:val="NormalnytextDP"/>
      </w:pPr>
      <w:r>
        <w:t xml:space="preserve">- vykonávať potrebné opatrenia, vrátane zabezpečovania prevencie, potrebných prostriedkov a vhodného systému na riadenie ochrany práce </w:t>
      </w:r>
    </w:p>
    <w:p w14:paraId="654CB11E" w14:textId="77777777" w:rsidR="00A37751" w:rsidRDefault="00A37751" w:rsidP="00A37751">
      <w:pPr>
        <w:pStyle w:val="NormalnytextDP"/>
      </w:pPr>
      <w:r>
        <w:t xml:space="preserve">- zlepšovať úroveň ochrany práce vo všetkých činnostiach a prispôsobovať úroveň ochrany meniacim sa skutočnostiam </w:t>
      </w:r>
    </w:p>
    <w:p w14:paraId="4A33BBEA" w14:textId="77777777" w:rsidR="00A37751" w:rsidRDefault="00A37751" w:rsidP="00A37751">
      <w:pPr>
        <w:pStyle w:val="NormalnytextDP"/>
      </w:pPr>
      <w:r>
        <w:t xml:space="preserve">b, V zmysle Zákona č. 596/2002 Z. z. o ochrane zdravia ľudí, Zákona č. 126/2006 Z. z. o verejnom zdravotníctve a v zmysle Zákona č. 124/2006 Z. z. o bezpečnosti a ochrane zdravia pri práci je ďalej vybraný dodávateľ stavby, vo vzťahu k svojím zamestnancom povinný : </w:t>
      </w:r>
    </w:p>
    <w:p w14:paraId="3DBCEF0D" w14:textId="77777777" w:rsidR="00A37751" w:rsidRDefault="00A37751" w:rsidP="00A37751">
      <w:pPr>
        <w:pStyle w:val="NormalnytextDP"/>
      </w:pPr>
      <w:r>
        <w:t xml:space="preserve">- vykonávať opatrenia na zaistenie bezpečnosti a ochrany zdravia pri práci a to so zreteľom na všetky okolnosti týkajúce sa práce a v súlade s právnymi predpismi a ostatnými predpismi </w:t>
      </w:r>
    </w:p>
    <w:p w14:paraId="142BA6E8" w14:textId="77777777" w:rsidR="00A37751" w:rsidRDefault="00A37751" w:rsidP="00A37751">
      <w:pPr>
        <w:pStyle w:val="NormalnytextDP"/>
      </w:pPr>
      <w:r>
        <w:t xml:space="preserve">- zlepšovať pracovné podmienky a prispôsobovať ich nasadeným zamestnancom, a to v súlade s dosiahnutými vedeckými a technickými poznatkami </w:t>
      </w:r>
    </w:p>
    <w:p w14:paraId="69AEDC4F" w14:textId="77777777" w:rsidR="00A37751" w:rsidRDefault="00A37751" w:rsidP="00A37751">
      <w:pPr>
        <w:pStyle w:val="NormalnytextDP"/>
      </w:pPr>
      <w:r>
        <w:t xml:space="preserve">- bezplatne poskytovať zamestnancom, u ktorých sa to vyžaduje ochrana ich života alebo zdravia pri práci, potrebné účinné osobné ochranné pracovné prostriedky ( rozsah a podmienky poskytovania osobných ochranných pracovných prostriedkov ustanovuje Nariadenie vlády SR č. 395/2006 Z. z. o minimálnych požiadavkách na poskytovanie a používanie osobných ochranných pracovných prostriedkov a Zákon č. 264/1999 Z. z. o technických požiadavkách na výrobky a o posudzovaní zhody a o zmene a doplnení niektorých zákonov ) </w:t>
      </w:r>
    </w:p>
    <w:p w14:paraId="7446AE38" w14:textId="77777777" w:rsidR="00A37751" w:rsidRDefault="00A37751" w:rsidP="00A37751">
      <w:pPr>
        <w:pStyle w:val="NormalnytextDP"/>
      </w:pPr>
      <w:r>
        <w:t xml:space="preserve">- bezplatne poskytovať pracovný odev a obuv nasadeným zamestnancom, ktorí pracujú v prostredí, v ktorom obuv alebo odev podliehajú mimoriadnemu opotrebovaniu alebo mimoriadnemu znečisteniu </w:t>
      </w:r>
    </w:p>
    <w:p w14:paraId="56968D48" w14:textId="77777777" w:rsidR="00A37751" w:rsidRDefault="00A37751" w:rsidP="00A37751">
      <w:pPr>
        <w:pStyle w:val="NormalnytextDP"/>
      </w:pPr>
      <w:r>
        <w:t xml:space="preserve">- bezplatne poskytovať zamestnancom umývacie, čistiace a dezinfekčné prostriedky potrebné na zabezpečenie ich telesnej hygieny </w:t>
      </w:r>
    </w:p>
    <w:p w14:paraId="68B6F592" w14:textId="77777777" w:rsidR="00A37751" w:rsidRDefault="00A37751" w:rsidP="00A37751">
      <w:pPr>
        <w:pStyle w:val="NormalnytextDP"/>
      </w:pPr>
      <w:r>
        <w:t>- bezplatne poskytovať zamestnancom ochranné nápoje, ak to vyžaduje ochrana ich zdravia alebo zdravia pri práci</w:t>
      </w:r>
    </w:p>
    <w:p w14:paraId="4DF7C9E4" w14:textId="77777777" w:rsidR="00A37751" w:rsidRPr="002E667F" w:rsidRDefault="00A37751" w:rsidP="00A37751">
      <w:pPr>
        <w:pStyle w:val="NormalnytextDP"/>
      </w:pPr>
    </w:p>
    <w:p w14:paraId="3609003A" w14:textId="77777777" w:rsidR="00B66223" w:rsidRPr="00F065C7" w:rsidRDefault="00B66223" w:rsidP="00B66223">
      <w:pPr>
        <w:pStyle w:val="PodNadpisKapitoly"/>
        <w:tabs>
          <w:tab w:val="num" w:pos="567"/>
        </w:tabs>
        <w:spacing w:before="240"/>
        <w:ind w:hanging="6956"/>
      </w:pPr>
      <w:r>
        <w:t xml:space="preserve"> Vplyv stavby na životné prostredie</w:t>
      </w:r>
    </w:p>
    <w:p w14:paraId="125A8717" w14:textId="77777777" w:rsidR="00B66223" w:rsidRDefault="00B66223" w:rsidP="00B66223">
      <w:pPr>
        <w:pStyle w:val="NormalnytextDP"/>
      </w:pPr>
      <w:r>
        <w:t xml:space="preserve">Navrhovaná stavba má nevýrobný charakter a svojou prevádzkou nebude mať negatívny vplyv na životné prostredie.  </w:t>
      </w:r>
    </w:p>
    <w:p w14:paraId="35FD44EA" w14:textId="77777777" w:rsidR="00B66223" w:rsidRPr="002E667F" w:rsidRDefault="00B66223" w:rsidP="00B66223">
      <w:pPr>
        <w:pStyle w:val="NormalnytextDP"/>
      </w:pPr>
    </w:p>
    <w:p w14:paraId="50498A64" w14:textId="77777777" w:rsidR="00547C8B" w:rsidRDefault="00547C8B" w:rsidP="007A30E9">
      <w:pPr>
        <w:pStyle w:val="NormalnytextDP"/>
      </w:pPr>
    </w:p>
    <w:p w14:paraId="304EFFD0" w14:textId="77777777" w:rsidR="00A44FB4" w:rsidRDefault="00A44FB4" w:rsidP="007A30E9">
      <w:pPr>
        <w:pStyle w:val="NormalnytextDP"/>
      </w:pPr>
    </w:p>
    <w:p w14:paraId="61B88E1A" w14:textId="1369FE49" w:rsidR="008038AE" w:rsidRPr="003957A2" w:rsidRDefault="003957A2" w:rsidP="008E068E">
      <w:pPr>
        <w:pStyle w:val="NormalnytextDP"/>
        <w:ind w:firstLine="0"/>
      </w:pPr>
      <w:r>
        <w:t>Košice</w:t>
      </w:r>
      <w:r w:rsidR="00527C2F" w:rsidRPr="007F6033">
        <w:t xml:space="preserve">, </w:t>
      </w:r>
      <w:r w:rsidR="0092321C">
        <w:t>10</w:t>
      </w:r>
      <w:r w:rsidR="00527C2F" w:rsidRPr="007F6033">
        <w:t>/20</w:t>
      </w:r>
      <w:r w:rsidR="008E068E">
        <w:t>2</w:t>
      </w:r>
      <w:r>
        <w:t>1</w:t>
      </w:r>
      <w:r w:rsidR="00527C2F" w:rsidRPr="007F6033">
        <w:t xml:space="preserve">                          </w:t>
      </w:r>
      <w:r w:rsidR="00A44FB4">
        <w:t xml:space="preserve">     </w:t>
      </w:r>
      <w:r w:rsidR="00030020">
        <w:t xml:space="preserve">          </w:t>
      </w:r>
      <w:r w:rsidR="00833DFD">
        <w:t xml:space="preserve">                   </w:t>
      </w:r>
      <w:r>
        <w:t xml:space="preserve">       </w:t>
      </w:r>
      <w:r w:rsidR="00833DFD">
        <w:t xml:space="preserve">   </w:t>
      </w:r>
      <w:r w:rsidR="00030020" w:rsidRPr="003957A2">
        <w:t>V</w:t>
      </w:r>
      <w:r w:rsidR="008E068E" w:rsidRPr="003957A2">
        <w:t>y</w:t>
      </w:r>
      <w:r w:rsidR="00030020" w:rsidRPr="003957A2">
        <w:t>pracoval</w:t>
      </w:r>
      <w:r>
        <w:t>a</w:t>
      </w:r>
      <w:r w:rsidR="00527C2F" w:rsidRPr="003957A2">
        <w:t xml:space="preserve">: Ing. </w:t>
      </w:r>
      <w:r>
        <w:t>Rimarčíková</w:t>
      </w:r>
    </w:p>
    <w:sectPr w:rsidR="008038AE" w:rsidRPr="003957A2" w:rsidSect="008038A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773FB5" w14:textId="77777777" w:rsidR="004F3F4E" w:rsidRDefault="004F3F4E" w:rsidP="00FE0C39">
      <w:pPr>
        <w:spacing w:before="0" w:line="240" w:lineRule="auto"/>
      </w:pPr>
      <w:r>
        <w:separator/>
      </w:r>
    </w:p>
  </w:endnote>
  <w:endnote w:type="continuationSeparator" w:id="0">
    <w:p w14:paraId="551AF2FE" w14:textId="77777777" w:rsidR="004F3F4E" w:rsidRDefault="004F3F4E" w:rsidP="00FE0C39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2117174"/>
      <w:docPartObj>
        <w:docPartGallery w:val="Page Numbers (Bottom of Page)"/>
        <w:docPartUnique/>
      </w:docPartObj>
    </w:sdtPr>
    <w:sdtEndPr/>
    <w:sdtContent>
      <w:sdt>
        <w:sdtPr>
          <w:id w:val="908417044"/>
          <w:docPartObj>
            <w:docPartGallery w:val="Page Numbers (Top of Page)"/>
            <w:docPartUnique/>
          </w:docPartObj>
        </w:sdtPr>
        <w:sdtEndPr/>
        <w:sdtContent>
          <w:p w14:paraId="62B9D21C" w14:textId="77777777" w:rsidR="001B4B9D" w:rsidRDefault="001B4B9D">
            <w:pPr>
              <w:pStyle w:val="Pta"/>
              <w:jc w:val="right"/>
            </w:pPr>
            <w:r>
              <w:t xml:space="preserve">Strana </w:t>
            </w:r>
            <w:r w:rsidR="00807ED0">
              <w:rPr>
                <w:b/>
              </w:rPr>
              <w:fldChar w:fldCharType="begin"/>
            </w:r>
            <w:r>
              <w:rPr>
                <w:b/>
              </w:rPr>
              <w:instrText>PAGE</w:instrText>
            </w:r>
            <w:r w:rsidR="00807ED0">
              <w:rPr>
                <w:b/>
              </w:rPr>
              <w:fldChar w:fldCharType="separate"/>
            </w:r>
            <w:r w:rsidR="001305C6">
              <w:rPr>
                <w:b/>
                <w:noProof/>
              </w:rPr>
              <w:t>2</w:t>
            </w:r>
            <w:r w:rsidR="00807ED0">
              <w:rPr>
                <w:b/>
              </w:rPr>
              <w:fldChar w:fldCharType="end"/>
            </w:r>
            <w:r>
              <w:t xml:space="preserve"> z </w:t>
            </w:r>
            <w:r w:rsidR="00807ED0">
              <w:rPr>
                <w:b/>
              </w:rPr>
              <w:fldChar w:fldCharType="begin"/>
            </w:r>
            <w:r>
              <w:rPr>
                <w:b/>
              </w:rPr>
              <w:instrText>NUMPAGES</w:instrText>
            </w:r>
            <w:r w:rsidR="00807ED0">
              <w:rPr>
                <w:b/>
              </w:rPr>
              <w:fldChar w:fldCharType="separate"/>
            </w:r>
            <w:r w:rsidR="001305C6">
              <w:rPr>
                <w:b/>
                <w:noProof/>
              </w:rPr>
              <w:t>8</w:t>
            </w:r>
            <w:r w:rsidR="00807ED0">
              <w:rPr>
                <w:b/>
              </w:rPr>
              <w:fldChar w:fldCharType="end"/>
            </w:r>
          </w:p>
        </w:sdtContent>
      </w:sdt>
    </w:sdtContent>
  </w:sdt>
  <w:p w14:paraId="0DBE702A" w14:textId="77777777" w:rsidR="001B4B9D" w:rsidRDefault="001B4B9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3D3651" w14:textId="77777777" w:rsidR="004F3F4E" w:rsidRDefault="004F3F4E" w:rsidP="00FE0C39">
      <w:pPr>
        <w:spacing w:before="0" w:line="240" w:lineRule="auto"/>
      </w:pPr>
      <w:r>
        <w:separator/>
      </w:r>
    </w:p>
  </w:footnote>
  <w:footnote w:type="continuationSeparator" w:id="0">
    <w:p w14:paraId="6DD68122" w14:textId="77777777" w:rsidR="004F3F4E" w:rsidRDefault="004F3F4E" w:rsidP="00FE0C39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78A23" w14:textId="77777777" w:rsidR="001B4B9D" w:rsidRDefault="001B4B9D">
    <w:pPr>
      <w:pStyle w:val="Hlavika"/>
      <w:rPr>
        <w:sz w:val="32"/>
      </w:rPr>
    </w:pPr>
    <w:r>
      <w:rPr>
        <w:sz w:val="32"/>
      </w:rPr>
      <w:tab/>
    </w:r>
    <w:r>
      <w:rPr>
        <w:vanish/>
        <w:sz w:val="32"/>
      </w:rPr>
      <w:t>OBSAH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D11E6"/>
    <w:multiLevelType w:val="hybridMultilevel"/>
    <w:tmpl w:val="AE1632B2"/>
    <w:lvl w:ilvl="0" w:tplc="CAB87CFA">
      <w:start w:val="1190"/>
      <w:numFmt w:val="bullet"/>
      <w:lvlText w:val="-"/>
      <w:lvlJc w:val="left"/>
      <w:pPr>
        <w:ind w:left="1287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79D5192"/>
    <w:multiLevelType w:val="hybridMultilevel"/>
    <w:tmpl w:val="A3C07DE8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3600" w:hanging="360"/>
      </w:pPr>
    </w:lvl>
    <w:lvl w:ilvl="2" w:tplc="041B001B">
      <w:start w:val="1"/>
      <w:numFmt w:val="lowerRoman"/>
      <w:lvlText w:val="%3."/>
      <w:lvlJc w:val="right"/>
      <w:pPr>
        <w:ind w:left="4320" w:hanging="180"/>
      </w:pPr>
    </w:lvl>
    <w:lvl w:ilvl="3" w:tplc="041B000F">
      <w:start w:val="1"/>
      <w:numFmt w:val="decimal"/>
      <w:lvlText w:val="%4."/>
      <w:lvlJc w:val="left"/>
      <w:pPr>
        <w:ind w:left="5040" w:hanging="360"/>
      </w:pPr>
    </w:lvl>
    <w:lvl w:ilvl="4" w:tplc="041B0019">
      <w:start w:val="1"/>
      <w:numFmt w:val="lowerLetter"/>
      <w:lvlText w:val="%5."/>
      <w:lvlJc w:val="left"/>
      <w:pPr>
        <w:ind w:left="5760" w:hanging="360"/>
      </w:pPr>
    </w:lvl>
    <w:lvl w:ilvl="5" w:tplc="041B001B">
      <w:start w:val="1"/>
      <w:numFmt w:val="lowerRoman"/>
      <w:lvlText w:val="%6."/>
      <w:lvlJc w:val="right"/>
      <w:pPr>
        <w:ind w:left="6480" w:hanging="180"/>
      </w:pPr>
    </w:lvl>
    <w:lvl w:ilvl="6" w:tplc="041B000F">
      <w:start w:val="1"/>
      <w:numFmt w:val="decimal"/>
      <w:lvlText w:val="%7."/>
      <w:lvlJc w:val="left"/>
      <w:pPr>
        <w:ind w:left="7200" w:hanging="360"/>
      </w:pPr>
    </w:lvl>
    <w:lvl w:ilvl="7" w:tplc="041B0019">
      <w:start w:val="1"/>
      <w:numFmt w:val="lowerLetter"/>
      <w:lvlText w:val="%8."/>
      <w:lvlJc w:val="left"/>
      <w:pPr>
        <w:ind w:left="7920" w:hanging="360"/>
      </w:pPr>
    </w:lvl>
    <w:lvl w:ilvl="8" w:tplc="041B001B">
      <w:start w:val="1"/>
      <w:numFmt w:val="lowerRoman"/>
      <w:lvlText w:val="%9."/>
      <w:lvlJc w:val="right"/>
      <w:pPr>
        <w:ind w:left="8640" w:hanging="180"/>
      </w:pPr>
    </w:lvl>
  </w:abstractNum>
  <w:abstractNum w:abstractNumId="2" w15:restartNumberingAfterBreak="0">
    <w:nsid w:val="15254E59"/>
    <w:multiLevelType w:val="hybridMultilevel"/>
    <w:tmpl w:val="F3CEC91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F53B59"/>
    <w:multiLevelType w:val="multilevel"/>
    <w:tmpl w:val="B8CCF484"/>
    <w:lvl w:ilvl="0">
      <w:start w:val="1"/>
      <w:numFmt w:val="decimal"/>
      <w:pStyle w:val="NadpisKapitoly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PodNadpisKapitoly"/>
      <w:lvlText w:val="%1.%2"/>
      <w:lvlJc w:val="left"/>
      <w:pPr>
        <w:tabs>
          <w:tab w:val="num" w:pos="6956"/>
        </w:tabs>
        <w:ind w:left="6956" w:hanging="576"/>
      </w:pPr>
      <w:rPr>
        <w:rFonts w:hint="default"/>
      </w:rPr>
    </w:lvl>
    <w:lvl w:ilvl="2">
      <w:start w:val="1"/>
      <w:numFmt w:val="decimal"/>
      <w:pStyle w:val="PodNadpis3uroven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80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440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80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1F907ED9"/>
    <w:multiLevelType w:val="hybridMultilevel"/>
    <w:tmpl w:val="1A0A6C80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1D524A8"/>
    <w:multiLevelType w:val="hybridMultilevel"/>
    <w:tmpl w:val="97A89842"/>
    <w:lvl w:ilvl="0" w:tplc="057E084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CE7D7D"/>
    <w:multiLevelType w:val="multilevel"/>
    <w:tmpl w:val="EF4E1ADE"/>
    <w:lvl w:ilvl="0">
      <w:start w:val="1"/>
      <w:numFmt w:val="upperLetter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49602E07"/>
    <w:multiLevelType w:val="singleLevel"/>
    <w:tmpl w:val="D1544258"/>
    <w:lvl w:ilvl="0">
      <w:start w:val="1"/>
      <w:numFmt w:val="none"/>
      <w:lvlText w:val=""/>
      <w:legacy w:legacy="1" w:legacySpace="0" w:legacyIndent="283"/>
      <w:lvlJc w:val="left"/>
      <w:pPr>
        <w:ind w:left="1513" w:hanging="283"/>
      </w:pPr>
      <w:rPr>
        <w:rFonts w:ascii="Wingdings" w:hAnsi="Wingdings" w:hint="default"/>
        <w:b w:val="0"/>
        <w:i w:val="0"/>
        <w:sz w:val="24"/>
      </w:rPr>
    </w:lvl>
  </w:abstractNum>
  <w:abstractNum w:abstractNumId="8" w15:restartNumberingAfterBreak="0">
    <w:nsid w:val="51E04924"/>
    <w:multiLevelType w:val="hybridMultilevel"/>
    <w:tmpl w:val="82ECF5DA"/>
    <w:lvl w:ilvl="0" w:tplc="E6A85BB4">
      <w:start w:val="17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6C366D"/>
    <w:multiLevelType w:val="multilevel"/>
    <w:tmpl w:val="3CA29982"/>
    <w:lvl w:ilvl="0">
      <w:start w:val="1"/>
      <w:numFmt w:val="decimal"/>
      <w:pStyle w:val="Nadpis1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56"/>
        </w:tabs>
        <w:ind w:left="125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44"/>
        </w:tabs>
        <w:ind w:left="15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88"/>
        </w:tabs>
        <w:ind w:left="16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32"/>
        </w:tabs>
        <w:ind w:left="183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976"/>
        </w:tabs>
        <w:ind w:left="197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2120"/>
        </w:tabs>
        <w:ind w:left="212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2264"/>
        </w:tabs>
        <w:ind w:left="2264" w:hanging="1584"/>
      </w:pPr>
      <w:rPr>
        <w:rFonts w:hint="default"/>
      </w:rPr>
    </w:lvl>
  </w:abstractNum>
  <w:abstractNum w:abstractNumId="10" w15:restartNumberingAfterBreak="0">
    <w:nsid w:val="5AF522FF"/>
    <w:multiLevelType w:val="hybridMultilevel"/>
    <w:tmpl w:val="2B1400FC"/>
    <w:lvl w:ilvl="0" w:tplc="A3044AA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4863E94"/>
    <w:multiLevelType w:val="hybridMultilevel"/>
    <w:tmpl w:val="35C2C8A0"/>
    <w:lvl w:ilvl="0" w:tplc="91F609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4B6DE9"/>
    <w:multiLevelType w:val="hybridMultilevel"/>
    <w:tmpl w:val="482AEFDC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1"/>
  </w:num>
  <w:num w:numId="3">
    <w:abstractNumId w:val="0"/>
  </w:num>
  <w:num w:numId="4">
    <w:abstractNumId w:val="6"/>
  </w:num>
  <w:num w:numId="5">
    <w:abstractNumId w:val="9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3"/>
  </w:num>
  <w:num w:numId="23">
    <w:abstractNumId w:val="3"/>
  </w:num>
  <w:num w:numId="24">
    <w:abstractNumId w:val="3"/>
  </w:num>
  <w:num w:numId="25">
    <w:abstractNumId w:val="3"/>
  </w:num>
  <w:num w:numId="26">
    <w:abstractNumId w:val="3"/>
  </w:num>
  <w:num w:numId="27">
    <w:abstractNumId w:val="2"/>
  </w:num>
  <w:num w:numId="28">
    <w:abstractNumId w:val="3"/>
  </w:num>
  <w:num w:numId="29">
    <w:abstractNumId w:val="3"/>
  </w:num>
  <w:num w:numId="30">
    <w:abstractNumId w:val="3"/>
  </w:num>
  <w:num w:numId="31">
    <w:abstractNumId w:val="3"/>
  </w:num>
  <w:num w:numId="32">
    <w:abstractNumId w:val="3"/>
  </w:num>
  <w:num w:numId="33">
    <w:abstractNumId w:val="3"/>
  </w:num>
  <w:num w:numId="34">
    <w:abstractNumId w:val="3"/>
  </w:num>
  <w:num w:numId="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5"/>
  </w:num>
  <w:num w:numId="37">
    <w:abstractNumId w:val="12"/>
  </w:num>
  <w:num w:numId="38">
    <w:abstractNumId w:val="4"/>
  </w:num>
  <w:num w:numId="39">
    <w:abstractNumId w:val="7"/>
    <w:lvlOverride w:ilvl="0">
      <w:startOverride w:val="1"/>
    </w:lvlOverride>
  </w:num>
  <w:num w:numId="40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0E9"/>
    <w:rsid w:val="00006DF5"/>
    <w:rsid w:val="00007455"/>
    <w:rsid w:val="000155AB"/>
    <w:rsid w:val="00023114"/>
    <w:rsid w:val="00027135"/>
    <w:rsid w:val="00030020"/>
    <w:rsid w:val="00035681"/>
    <w:rsid w:val="00036503"/>
    <w:rsid w:val="0004044E"/>
    <w:rsid w:val="0005207F"/>
    <w:rsid w:val="00054A6F"/>
    <w:rsid w:val="00065604"/>
    <w:rsid w:val="00073B1B"/>
    <w:rsid w:val="00075A73"/>
    <w:rsid w:val="000838A9"/>
    <w:rsid w:val="000859D5"/>
    <w:rsid w:val="00090893"/>
    <w:rsid w:val="00093F70"/>
    <w:rsid w:val="000B78DC"/>
    <w:rsid w:val="000D0BF1"/>
    <w:rsid w:val="000D49AD"/>
    <w:rsid w:val="000E0343"/>
    <w:rsid w:val="000E2191"/>
    <w:rsid w:val="000F1EEA"/>
    <w:rsid w:val="000F3F4E"/>
    <w:rsid w:val="000F411A"/>
    <w:rsid w:val="000F6DF7"/>
    <w:rsid w:val="001064EE"/>
    <w:rsid w:val="0011737B"/>
    <w:rsid w:val="00124055"/>
    <w:rsid w:val="00125BED"/>
    <w:rsid w:val="001305C6"/>
    <w:rsid w:val="0013111F"/>
    <w:rsid w:val="00136428"/>
    <w:rsid w:val="00140CDA"/>
    <w:rsid w:val="00142932"/>
    <w:rsid w:val="001511CF"/>
    <w:rsid w:val="0016392B"/>
    <w:rsid w:val="001833FF"/>
    <w:rsid w:val="00194FEC"/>
    <w:rsid w:val="001A1052"/>
    <w:rsid w:val="001A1C70"/>
    <w:rsid w:val="001A2620"/>
    <w:rsid w:val="001A378A"/>
    <w:rsid w:val="001B4B9D"/>
    <w:rsid w:val="001C323C"/>
    <w:rsid w:val="001D77AD"/>
    <w:rsid w:val="001F0FB3"/>
    <w:rsid w:val="001F2F03"/>
    <w:rsid w:val="001F7890"/>
    <w:rsid w:val="002050E1"/>
    <w:rsid w:val="00206100"/>
    <w:rsid w:val="0022135C"/>
    <w:rsid w:val="00243119"/>
    <w:rsid w:val="00254FC6"/>
    <w:rsid w:val="002553B9"/>
    <w:rsid w:val="00264AB3"/>
    <w:rsid w:val="002659DC"/>
    <w:rsid w:val="002664A5"/>
    <w:rsid w:val="002804BE"/>
    <w:rsid w:val="002814A9"/>
    <w:rsid w:val="002901B2"/>
    <w:rsid w:val="002A4B6B"/>
    <w:rsid w:val="002C2127"/>
    <w:rsid w:val="002D3DCE"/>
    <w:rsid w:val="002E237D"/>
    <w:rsid w:val="002E2B08"/>
    <w:rsid w:val="002E44DB"/>
    <w:rsid w:val="002E66B9"/>
    <w:rsid w:val="002F28A8"/>
    <w:rsid w:val="00335C58"/>
    <w:rsid w:val="003438A4"/>
    <w:rsid w:val="00346A82"/>
    <w:rsid w:val="00350ADE"/>
    <w:rsid w:val="0035517D"/>
    <w:rsid w:val="003667B4"/>
    <w:rsid w:val="00371D32"/>
    <w:rsid w:val="00373039"/>
    <w:rsid w:val="003742FA"/>
    <w:rsid w:val="003957A2"/>
    <w:rsid w:val="00396D07"/>
    <w:rsid w:val="003A1598"/>
    <w:rsid w:val="003A2DE3"/>
    <w:rsid w:val="003A4C80"/>
    <w:rsid w:val="003A65C1"/>
    <w:rsid w:val="003C5708"/>
    <w:rsid w:val="003C67E1"/>
    <w:rsid w:val="003D51A6"/>
    <w:rsid w:val="003F0747"/>
    <w:rsid w:val="0040391E"/>
    <w:rsid w:val="004070D8"/>
    <w:rsid w:val="0042083F"/>
    <w:rsid w:val="0042677A"/>
    <w:rsid w:val="00427F47"/>
    <w:rsid w:val="004356F7"/>
    <w:rsid w:val="0044707C"/>
    <w:rsid w:val="004506DC"/>
    <w:rsid w:val="004632A9"/>
    <w:rsid w:val="00471F43"/>
    <w:rsid w:val="0047206A"/>
    <w:rsid w:val="004816F7"/>
    <w:rsid w:val="00485D44"/>
    <w:rsid w:val="00494E06"/>
    <w:rsid w:val="00497BCE"/>
    <w:rsid w:val="004A2BC2"/>
    <w:rsid w:val="004B04B8"/>
    <w:rsid w:val="004B0836"/>
    <w:rsid w:val="004B2AF2"/>
    <w:rsid w:val="004B7660"/>
    <w:rsid w:val="004E4404"/>
    <w:rsid w:val="004F0AD7"/>
    <w:rsid w:val="004F3295"/>
    <w:rsid w:val="004F3F4E"/>
    <w:rsid w:val="004F51F4"/>
    <w:rsid w:val="00500382"/>
    <w:rsid w:val="00503883"/>
    <w:rsid w:val="00504EDB"/>
    <w:rsid w:val="00505689"/>
    <w:rsid w:val="00510BB3"/>
    <w:rsid w:val="0051220A"/>
    <w:rsid w:val="00512D82"/>
    <w:rsid w:val="00527C2F"/>
    <w:rsid w:val="00543AAB"/>
    <w:rsid w:val="00547C8B"/>
    <w:rsid w:val="00570C74"/>
    <w:rsid w:val="00571973"/>
    <w:rsid w:val="00571E2A"/>
    <w:rsid w:val="005728A2"/>
    <w:rsid w:val="00575A52"/>
    <w:rsid w:val="0058379C"/>
    <w:rsid w:val="00591B7E"/>
    <w:rsid w:val="005A07B9"/>
    <w:rsid w:val="005B06EB"/>
    <w:rsid w:val="005C1043"/>
    <w:rsid w:val="005C75E2"/>
    <w:rsid w:val="005D5C0E"/>
    <w:rsid w:val="005D75D9"/>
    <w:rsid w:val="005F46CE"/>
    <w:rsid w:val="005F599E"/>
    <w:rsid w:val="006003FB"/>
    <w:rsid w:val="00617738"/>
    <w:rsid w:val="00620588"/>
    <w:rsid w:val="006253EB"/>
    <w:rsid w:val="00625F41"/>
    <w:rsid w:val="006308AF"/>
    <w:rsid w:val="00637813"/>
    <w:rsid w:val="00656D64"/>
    <w:rsid w:val="006677EC"/>
    <w:rsid w:val="00676674"/>
    <w:rsid w:val="006811F6"/>
    <w:rsid w:val="00684056"/>
    <w:rsid w:val="006916C5"/>
    <w:rsid w:val="00691D98"/>
    <w:rsid w:val="006A2596"/>
    <w:rsid w:val="006A5741"/>
    <w:rsid w:val="006B401B"/>
    <w:rsid w:val="006D1B19"/>
    <w:rsid w:val="006E71CB"/>
    <w:rsid w:val="006F6E69"/>
    <w:rsid w:val="00700B32"/>
    <w:rsid w:val="00703845"/>
    <w:rsid w:val="007132E1"/>
    <w:rsid w:val="00725948"/>
    <w:rsid w:val="00725C7C"/>
    <w:rsid w:val="00736BC8"/>
    <w:rsid w:val="0074627D"/>
    <w:rsid w:val="00746F56"/>
    <w:rsid w:val="0075061B"/>
    <w:rsid w:val="00753C89"/>
    <w:rsid w:val="007656B8"/>
    <w:rsid w:val="00767A91"/>
    <w:rsid w:val="0077469D"/>
    <w:rsid w:val="00774F88"/>
    <w:rsid w:val="00776C93"/>
    <w:rsid w:val="00784F84"/>
    <w:rsid w:val="007A30E9"/>
    <w:rsid w:val="007B32BD"/>
    <w:rsid w:val="007C55A9"/>
    <w:rsid w:val="007C6D68"/>
    <w:rsid w:val="007D292A"/>
    <w:rsid w:val="007D4309"/>
    <w:rsid w:val="007E2D97"/>
    <w:rsid w:val="007E4AC1"/>
    <w:rsid w:val="007E634B"/>
    <w:rsid w:val="007F2E40"/>
    <w:rsid w:val="007F5CE4"/>
    <w:rsid w:val="008028EB"/>
    <w:rsid w:val="00802FD3"/>
    <w:rsid w:val="0080302D"/>
    <w:rsid w:val="008038AE"/>
    <w:rsid w:val="00807ED0"/>
    <w:rsid w:val="008248C0"/>
    <w:rsid w:val="00833DFD"/>
    <w:rsid w:val="008454C2"/>
    <w:rsid w:val="00850A41"/>
    <w:rsid w:val="00851C7D"/>
    <w:rsid w:val="00856824"/>
    <w:rsid w:val="00857200"/>
    <w:rsid w:val="00861832"/>
    <w:rsid w:val="00865699"/>
    <w:rsid w:val="008675FE"/>
    <w:rsid w:val="00870452"/>
    <w:rsid w:val="008716C6"/>
    <w:rsid w:val="00871993"/>
    <w:rsid w:val="0088068B"/>
    <w:rsid w:val="00880D3E"/>
    <w:rsid w:val="008817A8"/>
    <w:rsid w:val="00882CFB"/>
    <w:rsid w:val="00893E0A"/>
    <w:rsid w:val="008B003E"/>
    <w:rsid w:val="008B5B01"/>
    <w:rsid w:val="008B5C71"/>
    <w:rsid w:val="008B649B"/>
    <w:rsid w:val="008C56FC"/>
    <w:rsid w:val="008D21FE"/>
    <w:rsid w:val="008D67FE"/>
    <w:rsid w:val="008E068E"/>
    <w:rsid w:val="008E5D84"/>
    <w:rsid w:val="008F4DC2"/>
    <w:rsid w:val="00902C22"/>
    <w:rsid w:val="00903E8B"/>
    <w:rsid w:val="00905334"/>
    <w:rsid w:val="00921B15"/>
    <w:rsid w:val="0092321C"/>
    <w:rsid w:val="009317AF"/>
    <w:rsid w:val="009433A8"/>
    <w:rsid w:val="009548DA"/>
    <w:rsid w:val="0096626F"/>
    <w:rsid w:val="009669BF"/>
    <w:rsid w:val="00980557"/>
    <w:rsid w:val="0098357C"/>
    <w:rsid w:val="00993AE5"/>
    <w:rsid w:val="009A06D5"/>
    <w:rsid w:val="009A266D"/>
    <w:rsid w:val="009A79DD"/>
    <w:rsid w:val="009B0247"/>
    <w:rsid w:val="009B4719"/>
    <w:rsid w:val="009E0CCF"/>
    <w:rsid w:val="00A0073D"/>
    <w:rsid w:val="00A05143"/>
    <w:rsid w:val="00A15ED4"/>
    <w:rsid w:val="00A167E5"/>
    <w:rsid w:val="00A309F1"/>
    <w:rsid w:val="00A3413F"/>
    <w:rsid w:val="00A37751"/>
    <w:rsid w:val="00A40CC4"/>
    <w:rsid w:val="00A44FB4"/>
    <w:rsid w:val="00A5400F"/>
    <w:rsid w:val="00A545E7"/>
    <w:rsid w:val="00A551EE"/>
    <w:rsid w:val="00A55A98"/>
    <w:rsid w:val="00A67BA3"/>
    <w:rsid w:val="00A67C3C"/>
    <w:rsid w:val="00A8235B"/>
    <w:rsid w:val="00A86F01"/>
    <w:rsid w:val="00A94CCB"/>
    <w:rsid w:val="00A95DD4"/>
    <w:rsid w:val="00A96962"/>
    <w:rsid w:val="00A97C7B"/>
    <w:rsid w:val="00AA75DE"/>
    <w:rsid w:val="00AB19DA"/>
    <w:rsid w:val="00AB7A41"/>
    <w:rsid w:val="00AC073A"/>
    <w:rsid w:val="00AC1A1F"/>
    <w:rsid w:val="00AC3EF6"/>
    <w:rsid w:val="00AD043D"/>
    <w:rsid w:val="00AE40C7"/>
    <w:rsid w:val="00AF1D20"/>
    <w:rsid w:val="00B0190C"/>
    <w:rsid w:val="00B05F7C"/>
    <w:rsid w:val="00B13F6D"/>
    <w:rsid w:val="00B15ED6"/>
    <w:rsid w:val="00B15F96"/>
    <w:rsid w:val="00B21F24"/>
    <w:rsid w:val="00B25651"/>
    <w:rsid w:val="00B32491"/>
    <w:rsid w:val="00B41848"/>
    <w:rsid w:val="00B51F78"/>
    <w:rsid w:val="00B52060"/>
    <w:rsid w:val="00B56CD3"/>
    <w:rsid w:val="00B62AAE"/>
    <w:rsid w:val="00B66223"/>
    <w:rsid w:val="00B72D03"/>
    <w:rsid w:val="00B76520"/>
    <w:rsid w:val="00B7696E"/>
    <w:rsid w:val="00B8334B"/>
    <w:rsid w:val="00B86726"/>
    <w:rsid w:val="00B90252"/>
    <w:rsid w:val="00B934BB"/>
    <w:rsid w:val="00B94ADB"/>
    <w:rsid w:val="00BA4887"/>
    <w:rsid w:val="00BA75A6"/>
    <w:rsid w:val="00BB60E7"/>
    <w:rsid w:val="00BB7899"/>
    <w:rsid w:val="00BB7B27"/>
    <w:rsid w:val="00BD2CAD"/>
    <w:rsid w:val="00C0005F"/>
    <w:rsid w:val="00C013C6"/>
    <w:rsid w:val="00C0542A"/>
    <w:rsid w:val="00C10425"/>
    <w:rsid w:val="00C23115"/>
    <w:rsid w:val="00C360BA"/>
    <w:rsid w:val="00C4073A"/>
    <w:rsid w:val="00C51DF2"/>
    <w:rsid w:val="00C54453"/>
    <w:rsid w:val="00C629D3"/>
    <w:rsid w:val="00C65226"/>
    <w:rsid w:val="00CA0F5B"/>
    <w:rsid w:val="00CA30C4"/>
    <w:rsid w:val="00CB5189"/>
    <w:rsid w:val="00CD0455"/>
    <w:rsid w:val="00CD2893"/>
    <w:rsid w:val="00CD2AA9"/>
    <w:rsid w:val="00CD658F"/>
    <w:rsid w:val="00CE450D"/>
    <w:rsid w:val="00CE631F"/>
    <w:rsid w:val="00CE7381"/>
    <w:rsid w:val="00D02FF3"/>
    <w:rsid w:val="00D22FDD"/>
    <w:rsid w:val="00D24D5E"/>
    <w:rsid w:val="00D25062"/>
    <w:rsid w:val="00D279C6"/>
    <w:rsid w:val="00D3514D"/>
    <w:rsid w:val="00D44637"/>
    <w:rsid w:val="00D50949"/>
    <w:rsid w:val="00D51AEE"/>
    <w:rsid w:val="00D63C03"/>
    <w:rsid w:val="00D64B4D"/>
    <w:rsid w:val="00D707CC"/>
    <w:rsid w:val="00D7722D"/>
    <w:rsid w:val="00D94C0B"/>
    <w:rsid w:val="00DA2058"/>
    <w:rsid w:val="00DA2A51"/>
    <w:rsid w:val="00DB2424"/>
    <w:rsid w:val="00DB7A54"/>
    <w:rsid w:val="00DC4E5A"/>
    <w:rsid w:val="00DD4593"/>
    <w:rsid w:val="00DD59CE"/>
    <w:rsid w:val="00DF59DA"/>
    <w:rsid w:val="00E00115"/>
    <w:rsid w:val="00E21300"/>
    <w:rsid w:val="00E2364E"/>
    <w:rsid w:val="00E33C77"/>
    <w:rsid w:val="00E33F7F"/>
    <w:rsid w:val="00E422E0"/>
    <w:rsid w:val="00E44761"/>
    <w:rsid w:val="00E51533"/>
    <w:rsid w:val="00E575FD"/>
    <w:rsid w:val="00E62CC1"/>
    <w:rsid w:val="00E7233A"/>
    <w:rsid w:val="00E75B94"/>
    <w:rsid w:val="00E7606A"/>
    <w:rsid w:val="00E7669B"/>
    <w:rsid w:val="00E860CE"/>
    <w:rsid w:val="00E87D91"/>
    <w:rsid w:val="00E91B06"/>
    <w:rsid w:val="00E92793"/>
    <w:rsid w:val="00EC33EA"/>
    <w:rsid w:val="00EC7654"/>
    <w:rsid w:val="00EE0A58"/>
    <w:rsid w:val="00EE4A7A"/>
    <w:rsid w:val="00EE6B94"/>
    <w:rsid w:val="00EF2DC8"/>
    <w:rsid w:val="00EF407A"/>
    <w:rsid w:val="00EF4993"/>
    <w:rsid w:val="00EF50D4"/>
    <w:rsid w:val="00F032F5"/>
    <w:rsid w:val="00F07AE8"/>
    <w:rsid w:val="00F15A49"/>
    <w:rsid w:val="00F220CC"/>
    <w:rsid w:val="00F40D72"/>
    <w:rsid w:val="00F434CB"/>
    <w:rsid w:val="00F47F77"/>
    <w:rsid w:val="00F606B2"/>
    <w:rsid w:val="00F63C25"/>
    <w:rsid w:val="00F645D6"/>
    <w:rsid w:val="00F65999"/>
    <w:rsid w:val="00F6603E"/>
    <w:rsid w:val="00F819C0"/>
    <w:rsid w:val="00F83D2C"/>
    <w:rsid w:val="00F84AD4"/>
    <w:rsid w:val="00F84E19"/>
    <w:rsid w:val="00F8652A"/>
    <w:rsid w:val="00F86B08"/>
    <w:rsid w:val="00FA1C0E"/>
    <w:rsid w:val="00FB1042"/>
    <w:rsid w:val="00FB1B0B"/>
    <w:rsid w:val="00FB654D"/>
    <w:rsid w:val="00FC1805"/>
    <w:rsid w:val="00FC6EB4"/>
    <w:rsid w:val="00FE0C39"/>
    <w:rsid w:val="00FE27BA"/>
    <w:rsid w:val="00FF4456"/>
    <w:rsid w:val="00FF597F"/>
    <w:rsid w:val="00FF6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7957EE"/>
  <w15:docId w15:val="{80D01036-4020-4E71-94FA-45A3F1C94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A30E9"/>
    <w:pPr>
      <w:spacing w:before="60" w:after="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Nadpis1">
    <w:name w:val="heading 1"/>
    <w:basedOn w:val="Normlny"/>
    <w:next w:val="Normlny"/>
    <w:link w:val="Nadpis1Char"/>
    <w:qFormat/>
    <w:rsid w:val="007A30E9"/>
    <w:pPr>
      <w:keepNext/>
      <w:numPr>
        <w:numId w:val="5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BB7B2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qFormat/>
    <w:rsid w:val="007A30E9"/>
    <w:pPr>
      <w:keepNext/>
      <w:numPr>
        <w:ilvl w:val="2"/>
        <w:numId w:val="5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autoRedefine/>
    <w:qFormat/>
    <w:rsid w:val="00B51F78"/>
    <w:pPr>
      <w:keepNext/>
      <w:numPr>
        <w:ilvl w:val="3"/>
        <w:numId w:val="1"/>
      </w:numPr>
      <w:spacing w:before="240" w:after="60"/>
      <w:outlineLvl w:val="3"/>
    </w:pPr>
    <w:rPr>
      <w:rFonts w:ascii="Arial" w:hAnsi="Arial" w:cs="Arial"/>
      <w:b/>
      <w:szCs w:val="28"/>
    </w:rPr>
  </w:style>
  <w:style w:type="paragraph" w:styleId="Nadpis5">
    <w:name w:val="heading 5"/>
    <w:basedOn w:val="Normlny"/>
    <w:next w:val="Normlny"/>
    <w:link w:val="Nadpis5Char"/>
    <w:qFormat/>
    <w:rsid w:val="007A30E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qFormat/>
    <w:rsid w:val="007A30E9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qFormat/>
    <w:rsid w:val="007A30E9"/>
    <w:pPr>
      <w:numPr>
        <w:ilvl w:val="6"/>
        <w:numId w:val="5"/>
      </w:numPr>
      <w:spacing w:before="240" w:after="60"/>
      <w:outlineLvl w:val="6"/>
    </w:pPr>
  </w:style>
  <w:style w:type="paragraph" w:styleId="Nadpis8">
    <w:name w:val="heading 8"/>
    <w:basedOn w:val="Normlny"/>
    <w:next w:val="Normlny"/>
    <w:link w:val="Nadpis8Char"/>
    <w:qFormat/>
    <w:rsid w:val="007A30E9"/>
    <w:pPr>
      <w:numPr>
        <w:ilvl w:val="7"/>
        <w:numId w:val="5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next w:val="Normlny"/>
    <w:link w:val="Nadpis9Char"/>
    <w:qFormat/>
    <w:rsid w:val="007A30E9"/>
    <w:pPr>
      <w:numPr>
        <w:ilvl w:val="8"/>
        <w:numId w:val="5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4Char">
    <w:name w:val="Nadpis 4 Char"/>
    <w:basedOn w:val="Predvolenpsmoodseku"/>
    <w:link w:val="Nadpis4"/>
    <w:rsid w:val="00B51F78"/>
    <w:rPr>
      <w:rFonts w:ascii="Arial" w:eastAsia="Times New Roman" w:hAnsi="Arial" w:cs="Arial"/>
      <w:b/>
      <w:sz w:val="24"/>
      <w:szCs w:val="28"/>
    </w:rPr>
  </w:style>
  <w:style w:type="character" w:customStyle="1" w:styleId="Nadpis5Char">
    <w:name w:val="Nadpis 5 Char"/>
    <w:basedOn w:val="Predvolenpsmoodseku"/>
    <w:link w:val="Nadpis5"/>
    <w:rsid w:val="007A30E9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Predvolenpsmoodseku"/>
    <w:link w:val="Nadpis6"/>
    <w:rsid w:val="007A30E9"/>
    <w:rPr>
      <w:rFonts w:ascii="Times New Roman" w:eastAsia="Times New Roman" w:hAnsi="Times New Roman" w:cs="Times New Roman"/>
      <w:b/>
      <w:bCs/>
    </w:rPr>
  </w:style>
  <w:style w:type="paragraph" w:customStyle="1" w:styleId="NormalnytextDP">
    <w:name w:val="Normalny text DP"/>
    <w:rsid w:val="007A30E9"/>
    <w:pPr>
      <w:spacing w:before="60" w:after="0" w:line="360" w:lineRule="auto"/>
      <w:ind w:firstLine="510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NadpisKapitoly">
    <w:name w:val="Nadpis Kapitoly"/>
    <w:basedOn w:val="NormalnytextDP"/>
    <w:next w:val="NormalnytextDP"/>
    <w:link w:val="NadpisKapitolyChar"/>
    <w:rsid w:val="007A30E9"/>
    <w:pPr>
      <w:pageBreakBefore/>
      <w:numPr>
        <w:numId w:val="1"/>
      </w:numPr>
      <w:spacing w:before="240" w:after="60"/>
      <w:outlineLvl w:val="0"/>
    </w:pPr>
    <w:rPr>
      <w:rFonts w:ascii="Arial" w:hAnsi="Arial"/>
      <w:b/>
      <w:sz w:val="32"/>
    </w:rPr>
  </w:style>
  <w:style w:type="character" w:customStyle="1" w:styleId="NadpisKapitolyChar">
    <w:name w:val="Nadpis Kapitoly Char"/>
    <w:link w:val="NadpisKapitoly"/>
    <w:rsid w:val="007A30E9"/>
    <w:rPr>
      <w:rFonts w:ascii="Arial" w:eastAsia="Times New Roman" w:hAnsi="Arial" w:cs="Times New Roman"/>
      <w:b/>
      <w:sz w:val="32"/>
      <w:szCs w:val="20"/>
    </w:rPr>
  </w:style>
  <w:style w:type="paragraph" w:customStyle="1" w:styleId="PodNadpisKapitoly">
    <w:name w:val="PodNadpis Kapitoly"/>
    <w:basedOn w:val="NadpisKapitoly"/>
    <w:next w:val="NormalnytextDP"/>
    <w:link w:val="PodNadpisKapitolyChar"/>
    <w:rsid w:val="007A30E9"/>
    <w:pPr>
      <w:keepNext/>
      <w:pageBreakBefore w:val="0"/>
      <w:numPr>
        <w:ilvl w:val="1"/>
      </w:numPr>
      <w:spacing w:before="180"/>
      <w:outlineLvl w:val="1"/>
    </w:pPr>
    <w:rPr>
      <w:sz w:val="28"/>
    </w:rPr>
  </w:style>
  <w:style w:type="character" w:customStyle="1" w:styleId="PodNadpisKapitolyChar">
    <w:name w:val="PodNadpis Kapitoly Char"/>
    <w:basedOn w:val="Predvolenpsmoodseku"/>
    <w:link w:val="PodNadpisKapitoly"/>
    <w:rsid w:val="007A30E9"/>
    <w:rPr>
      <w:rFonts w:ascii="Arial" w:eastAsia="Times New Roman" w:hAnsi="Arial" w:cs="Times New Roman"/>
      <w:b/>
      <w:sz w:val="28"/>
      <w:szCs w:val="20"/>
    </w:rPr>
  </w:style>
  <w:style w:type="paragraph" w:customStyle="1" w:styleId="PodNadpis3uroven">
    <w:name w:val="PodNadpis 3.uroven"/>
    <w:basedOn w:val="PodNadpisKapitoly"/>
    <w:next w:val="NormalnytextDP"/>
    <w:rsid w:val="007A30E9"/>
    <w:pPr>
      <w:numPr>
        <w:ilvl w:val="2"/>
      </w:numPr>
      <w:spacing w:before="120"/>
      <w:outlineLvl w:val="2"/>
    </w:pPr>
    <w:rPr>
      <w:sz w:val="24"/>
      <w:szCs w:val="24"/>
    </w:rPr>
  </w:style>
  <w:style w:type="paragraph" w:styleId="Odsekzoznamu">
    <w:name w:val="List Paragraph"/>
    <w:basedOn w:val="Normlny"/>
    <w:uiPriority w:val="34"/>
    <w:qFormat/>
    <w:rsid w:val="007A30E9"/>
    <w:pPr>
      <w:ind w:left="720"/>
      <w:contextualSpacing/>
    </w:pPr>
  </w:style>
  <w:style w:type="paragraph" w:customStyle="1" w:styleId="NormalnytextDPChar">
    <w:name w:val="Normalny text DP Char"/>
    <w:link w:val="NormalnytextDPCharChar"/>
    <w:rsid w:val="007A30E9"/>
    <w:pPr>
      <w:spacing w:before="60" w:after="0" w:line="360" w:lineRule="auto"/>
      <w:ind w:firstLine="51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NormalnytextDPCharChar">
    <w:name w:val="Normalny text DP Char Char"/>
    <w:basedOn w:val="Predvolenpsmoodseku"/>
    <w:link w:val="NormalnytextDPChar"/>
    <w:rsid w:val="007A30E9"/>
    <w:rPr>
      <w:rFonts w:ascii="Times New Roman" w:eastAsia="Times New Roman" w:hAnsi="Times New Roman" w:cs="Times New Roman"/>
      <w:sz w:val="24"/>
      <w:szCs w:val="20"/>
    </w:rPr>
  </w:style>
  <w:style w:type="paragraph" w:styleId="Zkladntext2">
    <w:name w:val="Body Text 2"/>
    <w:basedOn w:val="Normlny"/>
    <w:link w:val="Zkladntext2Char"/>
    <w:rsid w:val="007A30E9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rsid w:val="007A30E9"/>
    <w:rPr>
      <w:rFonts w:ascii="Times New Roman" w:eastAsia="Times New Roman" w:hAnsi="Times New Roman" w:cs="Times New Roman"/>
      <w:sz w:val="24"/>
      <w:szCs w:val="24"/>
    </w:rPr>
  </w:style>
  <w:style w:type="character" w:customStyle="1" w:styleId="Nadpis1Char">
    <w:name w:val="Nadpis 1 Char"/>
    <w:basedOn w:val="Predvolenpsmoodseku"/>
    <w:link w:val="Nadpis1"/>
    <w:rsid w:val="007A30E9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dpis3Char">
    <w:name w:val="Nadpis 3 Char"/>
    <w:basedOn w:val="Predvolenpsmoodseku"/>
    <w:link w:val="Nadpis3"/>
    <w:rsid w:val="007A30E9"/>
    <w:rPr>
      <w:rFonts w:ascii="Arial" w:eastAsia="Times New Roman" w:hAnsi="Arial" w:cs="Arial"/>
      <w:b/>
      <w:bCs/>
      <w:sz w:val="26"/>
      <w:szCs w:val="26"/>
    </w:rPr>
  </w:style>
  <w:style w:type="character" w:customStyle="1" w:styleId="Nadpis7Char">
    <w:name w:val="Nadpis 7 Char"/>
    <w:basedOn w:val="Predvolenpsmoodseku"/>
    <w:link w:val="Nadpis7"/>
    <w:rsid w:val="007A30E9"/>
    <w:rPr>
      <w:rFonts w:ascii="Times New Roman" w:eastAsia="Times New Roman" w:hAnsi="Times New Roman" w:cs="Times New Roman"/>
      <w:sz w:val="24"/>
      <w:szCs w:val="24"/>
    </w:rPr>
  </w:style>
  <w:style w:type="character" w:customStyle="1" w:styleId="Nadpis8Char">
    <w:name w:val="Nadpis 8 Char"/>
    <w:basedOn w:val="Predvolenpsmoodseku"/>
    <w:link w:val="Nadpis8"/>
    <w:rsid w:val="007A30E9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dpis9Char">
    <w:name w:val="Nadpis 9 Char"/>
    <w:basedOn w:val="Predvolenpsmoodseku"/>
    <w:link w:val="Nadpis9"/>
    <w:rsid w:val="007A30E9"/>
    <w:rPr>
      <w:rFonts w:ascii="Arial" w:eastAsia="Times New Roman" w:hAnsi="Arial" w:cs="Arial"/>
    </w:rPr>
  </w:style>
  <w:style w:type="paragraph" w:styleId="Hlavika">
    <w:name w:val="header"/>
    <w:basedOn w:val="Pta"/>
    <w:link w:val="HlavikaChar"/>
    <w:semiHidden/>
    <w:rsid w:val="007A30E9"/>
    <w:pPr>
      <w:tabs>
        <w:tab w:val="clear" w:pos="4536"/>
        <w:tab w:val="clear" w:pos="9072"/>
        <w:tab w:val="center" w:pos="4253"/>
        <w:tab w:val="right" w:pos="8505"/>
      </w:tabs>
      <w:spacing w:line="360" w:lineRule="auto"/>
    </w:pPr>
    <w:rPr>
      <w:szCs w:val="20"/>
      <w:lang w:eastAsia="cs-CZ"/>
    </w:rPr>
  </w:style>
  <w:style w:type="character" w:customStyle="1" w:styleId="HlavikaChar">
    <w:name w:val="Hlavička Char"/>
    <w:basedOn w:val="Predvolenpsmoodseku"/>
    <w:link w:val="Hlavika"/>
    <w:semiHidden/>
    <w:rsid w:val="007A30E9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bsah1">
    <w:name w:val="toc 1"/>
    <w:next w:val="Normlny"/>
    <w:uiPriority w:val="39"/>
    <w:rsid w:val="007A30E9"/>
    <w:pPr>
      <w:tabs>
        <w:tab w:val="right" w:leader="dot" w:pos="8493"/>
      </w:tabs>
      <w:spacing w:after="0" w:line="360" w:lineRule="auto"/>
      <w:ind w:left="340" w:right="567" w:hanging="340"/>
    </w:pPr>
    <w:rPr>
      <w:rFonts w:ascii="Times New Roman" w:eastAsia="Times New Roman" w:hAnsi="Times New Roman" w:cs="Times New Roman"/>
      <w:b/>
      <w:bCs/>
      <w:noProof/>
      <w:sz w:val="24"/>
      <w:szCs w:val="32"/>
    </w:rPr>
  </w:style>
  <w:style w:type="paragraph" w:styleId="Obsah2">
    <w:name w:val="toc 2"/>
    <w:basedOn w:val="Obsah1"/>
    <w:next w:val="Normlny"/>
    <w:uiPriority w:val="39"/>
    <w:rsid w:val="007A30E9"/>
    <w:pPr>
      <w:tabs>
        <w:tab w:val="left" w:pos="680"/>
        <w:tab w:val="left" w:pos="765"/>
      </w:tabs>
      <w:ind w:left="397" w:hanging="284"/>
    </w:pPr>
    <w:rPr>
      <w:b w:val="0"/>
      <w:bCs w:val="0"/>
      <w:szCs w:val="28"/>
    </w:rPr>
  </w:style>
  <w:style w:type="paragraph" w:styleId="Obsah3">
    <w:name w:val="toc 3"/>
    <w:basedOn w:val="Obsah2"/>
    <w:next w:val="Normlny"/>
    <w:uiPriority w:val="39"/>
    <w:rsid w:val="007A30E9"/>
    <w:pPr>
      <w:tabs>
        <w:tab w:val="clear" w:pos="680"/>
        <w:tab w:val="clear" w:pos="765"/>
        <w:tab w:val="left" w:pos="1134"/>
      </w:tabs>
      <w:ind w:left="681"/>
    </w:pPr>
    <w:rPr>
      <w:iCs/>
      <w:szCs w:val="24"/>
    </w:rPr>
  </w:style>
  <w:style w:type="character" w:styleId="Hypertextovprepojenie">
    <w:name w:val="Hyperlink"/>
    <w:basedOn w:val="Predvolenpsmoodseku"/>
    <w:uiPriority w:val="99"/>
    <w:rsid w:val="007A30E9"/>
    <w:rPr>
      <w:color w:val="0000FF"/>
      <w:u w:val="single"/>
    </w:rPr>
  </w:style>
  <w:style w:type="paragraph" w:styleId="Pta">
    <w:name w:val="footer"/>
    <w:basedOn w:val="Normlny"/>
    <w:link w:val="PtaChar"/>
    <w:unhideWhenUsed/>
    <w:rsid w:val="007A30E9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A30E9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D63C03"/>
    <w:pPr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Arial Narrow"/>
      <w:color w:val="000000"/>
      <w:sz w:val="24"/>
      <w:szCs w:val="24"/>
      <w:lang w:eastAsia="sk-SK"/>
    </w:rPr>
  </w:style>
  <w:style w:type="paragraph" w:styleId="Zkladntext">
    <w:name w:val="Body Text"/>
    <w:basedOn w:val="Normlny"/>
    <w:link w:val="ZkladntextChar"/>
    <w:uiPriority w:val="99"/>
    <w:unhideWhenUsed/>
    <w:rsid w:val="00A05143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A05143"/>
    <w:rPr>
      <w:rFonts w:ascii="Times New Roman" w:eastAsia="Times New Roman" w:hAnsi="Times New Roman" w:cs="Times New Roman"/>
      <w:sz w:val="24"/>
      <w:szCs w:val="24"/>
    </w:rPr>
  </w:style>
  <w:style w:type="character" w:customStyle="1" w:styleId="Nadpis2Char">
    <w:name w:val="Nadpis 2 Char"/>
    <w:basedOn w:val="Predvolenpsmoodseku"/>
    <w:link w:val="Nadpis2"/>
    <w:uiPriority w:val="9"/>
    <w:rsid w:val="00BB7B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oznamsodrkami5">
    <w:name w:val="List Bullet 5"/>
    <w:basedOn w:val="Normlny"/>
    <w:unhideWhenUsed/>
    <w:rsid w:val="00BB7B27"/>
    <w:pPr>
      <w:widowControl w:val="0"/>
      <w:tabs>
        <w:tab w:val="left" w:pos="1492"/>
      </w:tabs>
      <w:overflowPunct w:val="0"/>
      <w:autoSpaceDE w:val="0"/>
      <w:autoSpaceDN w:val="0"/>
      <w:adjustRightInd w:val="0"/>
      <w:spacing w:before="0" w:line="240" w:lineRule="auto"/>
      <w:ind w:left="1492" w:hanging="360"/>
      <w:jc w:val="left"/>
    </w:pPr>
    <w:rPr>
      <w:szCs w:val="20"/>
      <w:lang w:eastAsia="sk-SK"/>
    </w:rPr>
  </w:style>
  <w:style w:type="character" w:customStyle="1" w:styleId="TitulChar">
    <w:name w:val="Titul Char"/>
    <w:basedOn w:val="Predvolenpsmoodseku"/>
    <w:link w:val="Titul"/>
    <w:locked/>
    <w:rsid w:val="00993AE5"/>
    <w:rPr>
      <w:rFonts w:ascii="Bookman Old Style" w:hAnsi="Bookman Old Style"/>
      <w:b/>
      <w:i/>
      <w:caps/>
      <w:sz w:val="24"/>
      <w:lang w:eastAsia="cs-CZ"/>
    </w:rPr>
  </w:style>
  <w:style w:type="paragraph" w:customStyle="1" w:styleId="Titul">
    <w:name w:val="Titul"/>
    <w:basedOn w:val="Normlny"/>
    <w:link w:val="TitulChar"/>
    <w:qFormat/>
    <w:rsid w:val="00993AE5"/>
    <w:pPr>
      <w:tabs>
        <w:tab w:val="left" w:pos="284"/>
        <w:tab w:val="center" w:pos="4818"/>
      </w:tabs>
      <w:spacing w:before="0" w:line="240" w:lineRule="auto"/>
    </w:pPr>
    <w:rPr>
      <w:rFonts w:ascii="Bookman Old Style" w:eastAsiaTheme="minorHAnsi" w:hAnsi="Bookman Old Style" w:cstheme="minorBidi"/>
      <w:b/>
      <w:i/>
      <w:caps/>
      <w:szCs w:val="22"/>
      <w:lang w:eastAsia="cs-CZ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4F51F4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4F51F4"/>
    <w:rPr>
      <w:rFonts w:ascii="Times New Roman" w:eastAsia="Times New Roman" w:hAnsi="Times New Roman" w:cs="Times New Roman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305C6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305C6"/>
    <w:rPr>
      <w:rFonts w:ascii="Tahoma" w:eastAsia="Times New Roman" w:hAnsi="Tahoma" w:cs="Tahoma"/>
      <w:sz w:val="16"/>
      <w:szCs w:val="16"/>
    </w:rPr>
  </w:style>
  <w:style w:type="paragraph" w:styleId="Obsah5">
    <w:name w:val="toc 5"/>
    <w:basedOn w:val="Normlny"/>
    <w:next w:val="Normlny"/>
    <w:autoRedefine/>
    <w:uiPriority w:val="39"/>
    <w:semiHidden/>
    <w:unhideWhenUsed/>
    <w:rsid w:val="00893E0A"/>
    <w:pPr>
      <w:spacing w:after="100"/>
      <w:ind w:left="9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32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8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3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0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1931</Words>
  <Characters>11007</Characters>
  <Application>Microsoft Office Word</Application>
  <DocSecurity>0</DocSecurity>
  <Lines>91</Lines>
  <Paragraphs>25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Tomečko</dc:creator>
  <cp:lastModifiedBy>Boris</cp:lastModifiedBy>
  <cp:revision>3</cp:revision>
  <cp:lastPrinted>2013-10-16T11:13:00Z</cp:lastPrinted>
  <dcterms:created xsi:type="dcterms:W3CDTF">2021-10-07T11:27:00Z</dcterms:created>
  <dcterms:modified xsi:type="dcterms:W3CDTF">2021-10-07T11:28:00Z</dcterms:modified>
</cp:coreProperties>
</file>