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F92" w:rsidRPr="00593F92" w:rsidRDefault="00593F92" w:rsidP="00593F92">
      <w:pPr>
        <w:jc w:val="center"/>
        <w:rPr>
          <w:rFonts w:ascii="Cambria" w:hAnsi="Cambria"/>
          <w:b/>
          <w:szCs w:val="20"/>
        </w:rPr>
      </w:pPr>
      <w:r w:rsidRPr="00593F92">
        <w:rPr>
          <w:rFonts w:ascii="Cambria" w:hAnsi="Cambria"/>
          <w:b/>
          <w:szCs w:val="20"/>
        </w:rPr>
        <w:t xml:space="preserve">Zmluva o dodávke, distribúcii elektriny a prevzatí zodpovednosti za odchýlku </w:t>
      </w:r>
    </w:p>
    <w:p w:rsidR="00593F92" w:rsidRPr="00593F92" w:rsidRDefault="00593F92" w:rsidP="00593F92">
      <w:pPr>
        <w:jc w:val="center"/>
        <w:rPr>
          <w:rFonts w:ascii="Cambria" w:hAnsi="Cambria"/>
          <w:b/>
          <w:szCs w:val="20"/>
        </w:rPr>
      </w:pPr>
      <w:r w:rsidRPr="00593F92">
        <w:rPr>
          <w:rFonts w:ascii="Cambria" w:hAnsi="Cambria"/>
          <w:b/>
          <w:szCs w:val="20"/>
        </w:rPr>
        <w:t>.../ 2019</w:t>
      </w:r>
    </w:p>
    <w:p w:rsidR="00593F92" w:rsidRPr="00593F92" w:rsidRDefault="00593F92" w:rsidP="00593F92">
      <w:pPr>
        <w:jc w:val="center"/>
        <w:rPr>
          <w:rFonts w:ascii="Cambria" w:hAnsi="Cambria"/>
          <w:i/>
          <w:szCs w:val="20"/>
        </w:rPr>
      </w:pPr>
      <w:r w:rsidRPr="00593F92">
        <w:rPr>
          <w:rFonts w:ascii="Cambria" w:hAnsi="Cambria"/>
          <w:i/>
          <w:szCs w:val="20"/>
        </w:rPr>
        <w:t>(Návrh)</w:t>
      </w:r>
    </w:p>
    <w:p w:rsidR="00593F92" w:rsidRPr="00593F92" w:rsidRDefault="00593F92" w:rsidP="00593F92">
      <w:pPr>
        <w:jc w:val="center"/>
        <w:rPr>
          <w:rFonts w:ascii="Cambria" w:hAnsi="Cambria"/>
          <w:sz w:val="20"/>
          <w:szCs w:val="20"/>
        </w:rPr>
      </w:pPr>
    </w:p>
    <w:p w:rsidR="00593F92" w:rsidRPr="00593F92" w:rsidRDefault="00593F92" w:rsidP="00593F92">
      <w:pPr>
        <w:jc w:val="center"/>
        <w:rPr>
          <w:rFonts w:ascii="Cambria" w:hAnsi="Cambria" w:cs="Arial"/>
          <w:sz w:val="20"/>
          <w:szCs w:val="20"/>
        </w:rPr>
      </w:pPr>
      <w:r w:rsidRPr="00593F92">
        <w:rPr>
          <w:rFonts w:ascii="Cambria" w:hAnsi="Cambria" w:cs="Arial"/>
          <w:sz w:val="20"/>
          <w:szCs w:val="20"/>
        </w:rPr>
        <w:t xml:space="preserve">uzatvorená v zmysle zákona č. 513/1991 Z.z. Obchodného zákonníka v znení neskorších predpisov </w:t>
      </w:r>
    </w:p>
    <w:p w:rsidR="00593F92" w:rsidRPr="00593F92" w:rsidRDefault="00593F92" w:rsidP="00593F92">
      <w:pPr>
        <w:jc w:val="center"/>
        <w:rPr>
          <w:rFonts w:ascii="Cambria" w:hAnsi="Cambria" w:cs="Arial"/>
          <w:bCs/>
          <w:i/>
          <w:sz w:val="20"/>
          <w:szCs w:val="20"/>
        </w:rPr>
      </w:pPr>
      <w:r w:rsidRPr="00593F92">
        <w:rPr>
          <w:rFonts w:ascii="Cambria" w:hAnsi="Cambria" w:cs="Arial"/>
          <w:i/>
          <w:sz w:val="20"/>
          <w:szCs w:val="20"/>
        </w:rPr>
        <w:t>(ďalej len „Zmluva“)</w:t>
      </w:r>
    </w:p>
    <w:p w:rsidR="00593F92" w:rsidRPr="00593F92" w:rsidRDefault="00593F92" w:rsidP="00593F92">
      <w:pPr>
        <w:jc w:val="center"/>
        <w:rPr>
          <w:rFonts w:ascii="Cambria" w:hAnsi="Cambria"/>
          <w:b/>
          <w:i/>
          <w:sz w:val="20"/>
          <w:szCs w:val="20"/>
        </w:rPr>
      </w:pPr>
    </w:p>
    <w:p w:rsidR="00593F92" w:rsidRPr="00593F92" w:rsidRDefault="00593F92" w:rsidP="00593F92">
      <w:pPr>
        <w:jc w:val="center"/>
        <w:rPr>
          <w:rFonts w:ascii="Cambria" w:hAnsi="Cambria" w:cs="Arial"/>
          <w:b/>
          <w:bCs/>
          <w:sz w:val="20"/>
          <w:szCs w:val="20"/>
        </w:rPr>
      </w:pPr>
      <w:r w:rsidRPr="00593F92">
        <w:rPr>
          <w:rFonts w:ascii="Cambria" w:hAnsi="Cambria" w:cs="Arial"/>
          <w:b/>
          <w:bCs/>
          <w:sz w:val="20"/>
          <w:szCs w:val="20"/>
        </w:rPr>
        <w:t>I.</w:t>
      </w:r>
    </w:p>
    <w:p w:rsidR="00593F92" w:rsidRPr="00593F92" w:rsidRDefault="00593F92" w:rsidP="00593F92">
      <w:pPr>
        <w:jc w:val="center"/>
        <w:rPr>
          <w:rFonts w:ascii="Cambria" w:hAnsi="Cambria" w:cs="Arial"/>
          <w:b/>
          <w:bCs/>
          <w:sz w:val="20"/>
          <w:szCs w:val="20"/>
        </w:rPr>
      </w:pPr>
      <w:r w:rsidRPr="00593F92">
        <w:rPr>
          <w:rFonts w:ascii="Cambria" w:hAnsi="Cambria" w:cs="Arial"/>
          <w:b/>
          <w:bCs/>
          <w:sz w:val="20"/>
          <w:szCs w:val="20"/>
        </w:rPr>
        <w:t>Zmluvné strany</w:t>
      </w:r>
    </w:p>
    <w:p w:rsidR="00593F92" w:rsidRPr="00593F92" w:rsidRDefault="00593F92" w:rsidP="00593F92">
      <w:pPr>
        <w:jc w:val="center"/>
        <w:rPr>
          <w:rFonts w:ascii="Cambria" w:hAnsi="Cambria"/>
          <w:b/>
          <w:i/>
          <w:sz w:val="20"/>
          <w:szCs w:val="20"/>
        </w:rPr>
      </w:pPr>
    </w:p>
    <w:p w:rsidR="00593F92" w:rsidRPr="00593F92" w:rsidRDefault="00593F92" w:rsidP="00593F92">
      <w:pPr>
        <w:jc w:val="center"/>
        <w:rPr>
          <w:rFonts w:ascii="Cambria" w:hAnsi="Cambria"/>
          <w:b/>
          <w:i/>
          <w:sz w:val="20"/>
          <w:szCs w:val="20"/>
        </w:rPr>
      </w:pPr>
    </w:p>
    <w:p w:rsidR="00593F92" w:rsidRPr="00593F92" w:rsidRDefault="00593F92" w:rsidP="00593F92">
      <w:pPr>
        <w:tabs>
          <w:tab w:val="left" w:pos="1843"/>
        </w:tabs>
        <w:jc w:val="both"/>
        <w:rPr>
          <w:rFonts w:ascii="Cambria" w:hAnsi="Cambria"/>
          <w:color w:val="000000"/>
          <w:sz w:val="20"/>
          <w:szCs w:val="20"/>
          <w:lang w:eastAsia="sk-SK"/>
        </w:rPr>
      </w:pPr>
      <w:r w:rsidRPr="00593F92">
        <w:rPr>
          <w:rFonts w:ascii="Cambria" w:hAnsi="Cambria"/>
          <w:color w:val="000000"/>
          <w:sz w:val="20"/>
          <w:szCs w:val="20"/>
          <w:lang w:eastAsia="sk-SK"/>
        </w:rPr>
        <w:t xml:space="preserve">Obchodné meno: </w:t>
      </w:r>
      <w:r w:rsidRPr="00593F92">
        <w:rPr>
          <w:rFonts w:ascii="Cambria" w:hAnsi="Cambria"/>
          <w:color w:val="000000"/>
          <w:sz w:val="20"/>
          <w:szCs w:val="20"/>
          <w:lang w:eastAsia="sk-SK"/>
        </w:rPr>
        <w:tab/>
      </w:r>
      <w:r w:rsidRPr="00593F92">
        <w:rPr>
          <w:rFonts w:ascii="Cambria" w:hAnsi="Cambria"/>
          <w:color w:val="000000"/>
          <w:sz w:val="20"/>
          <w:szCs w:val="20"/>
          <w:lang w:eastAsia="sk-SK"/>
        </w:rPr>
        <w:tab/>
      </w:r>
      <w:r w:rsidRPr="00593F92">
        <w:rPr>
          <w:rFonts w:ascii="Cambria" w:hAnsi="Cambria"/>
          <w:b/>
          <w:color w:val="000000"/>
          <w:sz w:val="20"/>
          <w:szCs w:val="20"/>
          <w:lang w:eastAsia="sk-SK"/>
        </w:rPr>
        <w:t>Liptovská vodárenská spoločnosť, a.s.</w:t>
      </w:r>
    </w:p>
    <w:p w:rsidR="00593F92" w:rsidRPr="00593F92" w:rsidRDefault="00593F92" w:rsidP="00593F92">
      <w:pPr>
        <w:tabs>
          <w:tab w:val="left" w:pos="1843"/>
        </w:tabs>
        <w:rPr>
          <w:rFonts w:ascii="Cambria" w:hAnsi="Cambria"/>
          <w:color w:val="000000"/>
          <w:sz w:val="20"/>
          <w:szCs w:val="20"/>
          <w:lang w:eastAsia="sk-SK"/>
        </w:rPr>
      </w:pPr>
      <w:r w:rsidRPr="00593F92">
        <w:rPr>
          <w:rFonts w:ascii="Cambria" w:hAnsi="Cambria"/>
          <w:color w:val="000000"/>
          <w:sz w:val="20"/>
          <w:szCs w:val="20"/>
          <w:lang w:eastAsia="sk-SK"/>
        </w:rPr>
        <w:t xml:space="preserve">Sídlo:              </w:t>
      </w:r>
      <w:r w:rsidRPr="00593F92">
        <w:rPr>
          <w:rFonts w:ascii="Cambria" w:hAnsi="Cambria"/>
          <w:color w:val="000000"/>
          <w:sz w:val="20"/>
          <w:szCs w:val="20"/>
          <w:lang w:eastAsia="sk-SK"/>
        </w:rPr>
        <w:tab/>
      </w:r>
      <w:r w:rsidRPr="00593F92">
        <w:rPr>
          <w:rFonts w:ascii="Cambria" w:hAnsi="Cambria"/>
          <w:color w:val="000000"/>
          <w:sz w:val="20"/>
          <w:szCs w:val="20"/>
          <w:lang w:eastAsia="sk-SK"/>
        </w:rPr>
        <w:tab/>
        <w:t>Revolučná 595, 031 05 Liptovský Mikuláš</w:t>
      </w:r>
    </w:p>
    <w:p w:rsidR="00593F92" w:rsidRPr="00593F92" w:rsidRDefault="00593F92" w:rsidP="00593F92">
      <w:pPr>
        <w:rPr>
          <w:rFonts w:ascii="Cambria" w:hAnsi="Cambria"/>
          <w:color w:val="000000"/>
          <w:sz w:val="20"/>
          <w:szCs w:val="20"/>
          <w:lang w:eastAsia="sk-SK"/>
        </w:rPr>
      </w:pPr>
      <w:r w:rsidRPr="00593F92">
        <w:rPr>
          <w:rFonts w:ascii="Cambria" w:hAnsi="Cambria"/>
          <w:color w:val="000000"/>
          <w:sz w:val="20"/>
          <w:szCs w:val="20"/>
          <w:lang w:eastAsia="sk-SK"/>
        </w:rPr>
        <w:t xml:space="preserve">Údaj o zápise v OR: </w:t>
      </w:r>
      <w:r w:rsidRPr="00593F92">
        <w:rPr>
          <w:rFonts w:ascii="Cambria" w:hAnsi="Cambria"/>
          <w:color w:val="000000"/>
          <w:sz w:val="20"/>
          <w:szCs w:val="20"/>
          <w:lang w:eastAsia="sk-SK"/>
        </w:rPr>
        <w:tab/>
        <w:t>zapísaná v OR Okresného súdu Žilina, oddiel: Sa, vložka č.10547/L</w:t>
      </w:r>
    </w:p>
    <w:p w:rsidR="00593F92" w:rsidRPr="00593F92" w:rsidRDefault="00593F92" w:rsidP="00593F92">
      <w:pPr>
        <w:keepNext/>
        <w:tabs>
          <w:tab w:val="left" w:pos="1843"/>
        </w:tabs>
        <w:outlineLvl w:val="3"/>
        <w:rPr>
          <w:rFonts w:ascii="Cambria" w:hAnsi="Cambria"/>
          <w:bCs/>
          <w:color w:val="000000"/>
          <w:sz w:val="20"/>
          <w:szCs w:val="20"/>
          <w:lang w:eastAsia="sk-SK"/>
        </w:rPr>
      </w:pPr>
      <w:r w:rsidRPr="00593F92">
        <w:rPr>
          <w:rFonts w:ascii="Cambria" w:hAnsi="Cambria"/>
          <w:bCs/>
          <w:color w:val="000000"/>
          <w:sz w:val="20"/>
          <w:szCs w:val="20"/>
          <w:lang w:eastAsia="sk-SK"/>
        </w:rPr>
        <w:t xml:space="preserve">Zastúpená: </w:t>
      </w:r>
      <w:r w:rsidRPr="00593F92">
        <w:rPr>
          <w:rFonts w:ascii="Cambria" w:hAnsi="Cambria"/>
          <w:bCs/>
          <w:color w:val="000000"/>
          <w:sz w:val="20"/>
          <w:szCs w:val="20"/>
          <w:lang w:eastAsia="sk-SK"/>
        </w:rPr>
        <w:tab/>
      </w:r>
      <w:r w:rsidRPr="00593F92">
        <w:rPr>
          <w:rFonts w:ascii="Cambria" w:hAnsi="Cambria"/>
          <w:bCs/>
          <w:color w:val="000000"/>
          <w:sz w:val="20"/>
          <w:szCs w:val="20"/>
          <w:lang w:eastAsia="sk-SK"/>
        </w:rPr>
        <w:tab/>
      </w:r>
      <w:r w:rsidRPr="00593F92">
        <w:rPr>
          <w:rFonts w:ascii="Cambria" w:hAnsi="Cambria"/>
          <w:bCs/>
          <w:sz w:val="20"/>
          <w:szCs w:val="20"/>
          <w:lang w:eastAsia="sk-SK"/>
        </w:rPr>
        <w:t>Ing. Rudolf Urbanovič, predseda predstavenstva</w:t>
      </w:r>
    </w:p>
    <w:p w:rsidR="00593F92" w:rsidRPr="00593F92" w:rsidRDefault="00593F92" w:rsidP="00593F92">
      <w:pPr>
        <w:keepNext/>
        <w:tabs>
          <w:tab w:val="left" w:pos="1843"/>
        </w:tabs>
        <w:ind w:firstLine="567"/>
        <w:outlineLvl w:val="3"/>
        <w:rPr>
          <w:rFonts w:ascii="Cambria" w:hAnsi="Cambria"/>
          <w:bCs/>
          <w:color w:val="000000"/>
          <w:sz w:val="20"/>
          <w:szCs w:val="20"/>
          <w:lang w:eastAsia="sk-SK"/>
        </w:rPr>
      </w:pPr>
      <w:r w:rsidRPr="00593F92">
        <w:rPr>
          <w:rFonts w:ascii="Cambria" w:hAnsi="Cambria"/>
          <w:bCs/>
          <w:sz w:val="20"/>
          <w:szCs w:val="20"/>
          <w:lang w:eastAsia="sk-SK"/>
        </w:rPr>
        <w:t xml:space="preserve">                       </w:t>
      </w:r>
      <w:r w:rsidRPr="00593F92">
        <w:rPr>
          <w:rFonts w:ascii="Cambria" w:hAnsi="Cambria"/>
          <w:bCs/>
          <w:sz w:val="20"/>
          <w:szCs w:val="20"/>
          <w:lang w:eastAsia="sk-SK"/>
        </w:rPr>
        <w:tab/>
      </w:r>
      <w:r w:rsidRPr="00593F92">
        <w:rPr>
          <w:rFonts w:ascii="Cambria" w:hAnsi="Cambria"/>
          <w:bCs/>
          <w:sz w:val="20"/>
          <w:szCs w:val="20"/>
          <w:lang w:eastAsia="sk-SK"/>
        </w:rPr>
        <w:tab/>
        <w:t xml:space="preserve">Ing. Matej </w:t>
      </w:r>
      <w:proofErr w:type="spellStart"/>
      <w:r w:rsidRPr="00593F92">
        <w:rPr>
          <w:rFonts w:ascii="Cambria" w:hAnsi="Cambria"/>
          <w:bCs/>
          <w:sz w:val="20"/>
          <w:szCs w:val="20"/>
          <w:lang w:eastAsia="sk-SK"/>
        </w:rPr>
        <w:t>Géci</w:t>
      </w:r>
      <w:proofErr w:type="spellEnd"/>
      <w:r w:rsidRPr="00593F92">
        <w:rPr>
          <w:rFonts w:ascii="Cambria" w:hAnsi="Cambria"/>
          <w:bCs/>
          <w:sz w:val="20"/>
          <w:szCs w:val="20"/>
          <w:lang w:eastAsia="sk-SK"/>
        </w:rPr>
        <w:t xml:space="preserve">,  </w:t>
      </w:r>
      <w:r w:rsidRPr="00593F92">
        <w:rPr>
          <w:rFonts w:ascii="Cambria" w:hAnsi="Cambria" w:cs="Calibri"/>
          <w:iCs/>
          <w:sz w:val="20"/>
          <w:szCs w:val="20"/>
        </w:rPr>
        <w:t>podpredseda</w:t>
      </w:r>
      <w:r w:rsidRPr="00593F92">
        <w:rPr>
          <w:rFonts w:ascii="Cambria" w:hAnsi="Cambria"/>
          <w:bCs/>
          <w:sz w:val="20"/>
          <w:szCs w:val="20"/>
          <w:lang w:eastAsia="sk-SK"/>
        </w:rPr>
        <w:t xml:space="preserve"> predstavenstva</w:t>
      </w:r>
    </w:p>
    <w:p w:rsidR="00593F92" w:rsidRPr="00593F92" w:rsidRDefault="00593F92" w:rsidP="00593F92">
      <w:pPr>
        <w:jc w:val="both"/>
        <w:rPr>
          <w:rFonts w:ascii="Cambria" w:hAnsi="Cambria"/>
          <w:color w:val="000000"/>
          <w:sz w:val="20"/>
          <w:szCs w:val="20"/>
          <w:lang w:eastAsia="sk-SK"/>
        </w:rPr>
      </w:pPr>
      <w:r w:rsidRPr="00593F92">
        <w:rPr>
          <w:rFonts w:ascii="Cambria" w:hAnsi="Cambria"/>
          <w:color w:val="000000"/>
          <w:sz w:val="20"/>
          <w:szCs w:val="20"/>
          <w:lang w:eastAsia="sk-SK"/>
        </w:rPr>
        <w:t xml:space="preserve">Bankové spojenie: </w:t>
      </w:r>
      <w:r w:rsidRPr="00593F92">
        <w:rPr>
          <w:rFonts w:ascii="Cambria" w:hAnsi="Cambria"/>
          <w:color w:val="000000"/>
          <w:sz w:val="20"/>
          <w:szCs w:val="20"/>
          <w:lang w:eastAsia="sk-SK"/>
        </w:rPr>
        <w:tab/>
        <w:t>Prima banka Slovensko, a.s.</w:t>
      </w:r>
    </w:p>
    <w:p w:rsidR="00593F92" w:rsidRPr="00593F92" w:rsidRDefault="00593F92" w:rsidP="00593F92">
      <w:pPr>
        <w:jc w:val="both"/>
        <w:rPr>
          <w:rFonts w:ascii="Cambria" w:hAnsi="Cambria"/>
          <w:color w:val="000000"/>
          <w:sz w:val="20"/>
          <w:szCs w:val="20"/>
          <w:lang w:eastAsia="sk-SK"/>
        </w:rPr>
      </w:pPr>
      <w:r w:rsidRPr="00593F92">
        <w:rPr>
          <w:rFonts w:ascii="Cambria" w:hAnsi="Cambria"/>
          <w:color w:val="000000"/>
          <w:sz w:val="20"/>
          <w:szCs w:val="20"/>
          <w:lang w:eastAsia="sk-SK"/>
        </w:rPr>
        <w:t xml:space="preserve">IBAN:                            </w:t>
      </w:r>
      <w:r w:rsidRPr="00593F92">
        <w:rPr>
          <w:rFonts w:ascii="Cambria" w:hAnsi="Cambria"/>
          <w:color w:val="000000"/>
          <w:sz w:val="20"/>
          <w:szCs w:val="20"/>
          <w:lang w:eastAsia="sk-SK"/>
        </w:rPr>
        <w:tab/>
        <w:t>SK63 5600 0000 0003 0245 3005</w:t>
      </w:r>
    </w:p>
    <w:p w:rsidR="00593F92" w:rsidRPr="00593F92" w:rsidRDefault="00593F92" w:rsidP="00593F92">
      <w:pPr>
        <w:jc w:val="both"/>
        <w:rPr>
          <w:rFonts w:ascii="Cambria" w:hAnsi="Cambria"/>
          <w:color w:val="000000"/>
          <w:sz w:val="20"/>
          <w:szCs w:val="20"/>
          <w:lang w:eastAsia="sk-SK"/>
        </w:rPr>
      </w:pPr>
      <w:r w:rsidRPr="00593F92">
        <w:rPr>
          <w:rFonts w:ascii="Cambria" w:hAnsi="Cambria"/>
          <w:color w:val="000000"/>
          <w:sz w:val="20"/>
          <w:szCs w:val="20"/>
          <w:lang w:eastAsia="sk-SK"/>
        </w:rPr>
        <w:t xml:space="preserve">SWIFT :                         </w:t>
      </w:r>
      <w:r w:rsidRPr="00593F92">
        <w:rPr>
          <w:rFonts w:ascii="Cambria" w:hAnsi="Cambria"/>
          <w:color w:val="000000"/>
          <w:sz w:val="20"/>
          <w:szCs w:val="20"/>
          <w:lang w:eastAsia="sk-SK"/>
        </w:rPr>
        <w:tab/>
        <w:t>KOMASK2X</w:t>
      </w:r>
    </w:p>
    <w:p w:rsidR="00593F92" w:rsidRPr="00593F92" w:rsidRDefault="00593F92" w:rsidP="00593F92">
      <w:pPr>
        <w:rPr>
          <w:rFonts w:ascii="Cambria" w:hAnsi="Cambria"/>
          <w:color w:val="000000"/>
          <w:sz w:val="20"/>
          <w:szCs w:val="20"/>
          <w:lang w:eastAsia="sk-SK"/>
        </w:rPr>
      </w:pPr>
      <w:r w:rsidRPr="00593F92">
        <w:rPr>
          <w:rFonts w:ascii="Cambria" w:hAnsi="Cambria"/>
          <w:color w:val="000000"/>
          <w:sz w:val="20"/>
          <w:szCs w:val="20"/>
          <w:lang w:eastAsia="sk-SK"/>
        </w:rPr>
        <w:t>IČO:</w:t>
      </w:r>
      <w:r w:rsidRPr="00593F92">
        <w:rPr>
          <w:rFonts w:ascii="Cambria" w:hAnsi="Cambria"/>
          <w:color w:val="000000"/>
          <w:sz w:val="20"/>
          <w:szCs w:val="20"/>
          <w:lang w:eastAsia="sk-SK"/>
        </w:rPr>
        <w:tab/>
      </w:r>
      <w:r w:rsidRPr="00593F92">
        <w:rPr>
          <w:rFonts w:ascii="Cambria" w:hAnsi="Cambria"/>
          <w:color w:val="000000"/>
          <w:sz w:val="20"/>
          <w:szCs w:val="20"/>
          <w:lang w:eastAsia="sk-SK"/>
        </w:rPr>
        <w:tab/>
      </w:r>
      <w:r w:rsidRPr="00593F92">
        <w:rPr>
          <w:rFonts w:ascii="Cambria" w:hAnsi="Cambria"/>
          <w:color w:val="000000"/>
          <w:sz w:val="20"/>
          <w:szCs w:val="20"/>
          <w:lang w:eastAsia="sk-SK"/>
        </w:rPr>
        <w:tab/>
        <w:t>36 672 441</w:t>
      </w:r>
    </w:p>
    <w:p w:rsidR="00593F92" w:rsidRPr="00593F92" w:rsidRDefault="00593F92" w:rsidP="00593F92">
      <w:pPr>
        <w:rPr>
          <w:rFonts w:ascii="Cambria" w:hAnsi="Cambria"/>
          <w:color w:val="000000"/>
          <w:sz w:val="20"/>
          <w:szCs w:val="20"/>
          <w:lang w:eastAsia="sk-SK"/>
        </w:rPr>
      </w:pPr>
      <w:r w:rsidRPr="00593F92">
        <w:rPr>
          <w:rFonts w:ascii="Cambria" w:hAnsi="Cambria"/>
          <w:color w:val="000000"/>
          <w:sz w:val="20"/>
          <w:szCs w:val="20"/>
          <w:lang w:eastAsia="sk-SK"/>
        </w:rPr>
        <w:t>DIČ:</w:t>
      </w:r>
      <w:r w:rsidRPr="00593F92">
        <w:rPr>
          <w:rFonts w:ascii="Cambria" w:hAnsi="Cambria"/>
          <w:color w:val="000000"/>
          <w:sz w:val="20"/>
          <w:szCs w:val="20"/>
          <w:lang w:eastAsia="sk-SK"/>
        </w:rPr>
        <w:tab/>
      </w:r>
      <w:r w:rsidRPr="00593F92">
        <w:rPr>
          <w:rFonts w:ascii="Cambria" w:hAnsi="Cambria"/>
          <w:color w:val="000000"/>
          <w:sz w:val="20"/>
          <w:szCs w:val="20"/>
          <w:lang w:eastAsia="sk-SK"/>
        </w:rPr>
        <w:tab/>
      </w:r>
      <w:r w:rsidRPr="00593F92">
        <w:rPr>
          <w:rFonts w:ascii="Cambria" w:hAnsi="Cambria"/>
          <w:color w:val="000000"/>
          <w:sz w:val="20"/>
          <w:szCs w:val="20"/>
          <w:lang w:eastAsia="sk-SK"/>
        </w:rPr>
        <w:tab/>
        <w:t>2022236557</w:t>
      </w:r>
    </w:p>
    <w:p w:rsidR="00593F92" w:rsidRPr="00593F92" w:rsidRDefault="00593F92" w:rsidP="00593F92">
      <w:pPr>
        <w:rPr>
          <w:rFonts w:ascii="Cambria" w:hAnsi="Cambria"/>
          <w:color w:val="000000"/>
          <w:sz w:val="20"/>
          <w:szCs w:val="20"/>
          <w:lang w:eastAsia="sk-SK"/>
        </w:rPr>
      </w:pPr>
      <w:r w:rsidRPr="00593F92">
        <w:rPr>
          <w:rFonts w:ascii="Cambria" w:hAnsi="Cambria"/>
          <w:color w:val="000000"/>
          <w:sz w:val="20"/>
          <w:szCs w:val="20"/>
          <w:lang w:eastAsia="sk-SK"/>
        </w:rPr>
        <w:t>IČ DPH:</w:t>
      </w:r>
      <w:r w:rsidRPr="00593F92">
        <w:rPr>
          <w:rFonts w:ascii="Cambria" w:hAnsi="Cambria"/>
          <w:color w:val="000000"/>
          <w:sz w:val="20"/>
          <w:szCs w:val="20"/>
          <w:lang w:eastAsia="sk-SK"/>
        </w:rPr>
        <w:tab/>
      </w:r>
      <w:r w:rsidRPr="00593F92">
        <w:rPr>
          <w:rFonts w:ascii="Cambria" w:hAnsi="Cambria"/>
          <w:color w:val="000000"/>
          <w:sz w:val="20"/>
          <w:szCs w:val="20"/>
          <w:lang w:eastAsia="sk-SK"/>
        </w:rPr>
        <w:tab/>
        <w:t xml:space="preserve"> </w:t>
      </w:r>
      <w:r w:rsidRPr="00593F92">
        <w:rPr>
          <w:rFonts w:ascii="Cambria" w:hAnsi="Cambria"/>
          <w:color w:val="000000"/>
          <w:sz w:val="20"/>
          <w:szCs w:val="20"/>
          <w:lang w:eastAsia="sk-SK"/>
        </w:rPr>
        <w:tab/>
        <w:t>SK2022236557</w:t>
      </w:r>
    </w:p>
    <w:p w:rsidR="00593F92" w:rsidRPr="00593F92" w:rsidRDefault="00593F92" w:rsidP="00593F92">
      <w:pPr>
        <w:jc w:val="both"/>
        <w:rPr>
          <w:rFonts w:ascii="Cambria" w:hAnsi="Cambria"/>
          <w:color w:val="000000"/>
          <w:sz w:val="20"/>
          <w:szCs w:val="20"/>
          <w:lang w:eastAsia="sk-SK"/>
        </w:rPr>
      </w:pPr>
      <w:r w:rsidRPr="00593F92">
        <w:rPr>
          <w:rFonts w:ascii="Cambria" w:hAnsi="Cambria"/>
          <w:color w:val="000000"/>
          <w:sz w:val="20"/>
          <w:szCs w:val="20"/>
          <w:lang w:eastAsia="sk-SK"/>
        </w:rPr>
        <w:t>Tel.:</w:t>
      </w:r>
      <w:r w:rsidRPr="00593F92">
        <w:rPr>
          <w:rFonts w:ascii="Cambria" w:hAnsi="Cambria"/>
          <w:color w:val="000000"/>
          <w:sz w:val="20"/>
          <w:szCs w:val="20"/>
          <w:lang w:eastAsia="sk-SK"/>
        </w:rPr>
        <w:tab/>
      </w:r>
      <w:r w:rsidRPr="00593F92">
        <w:rPr>
          <w:rFonts w:ascii="Cambria" w:hAnsi="Cambria"/>
          <w:color w:val="000000"/>
          <w:sz w:val="20"/>
          <w:szCs w:val="20"/>
          <w:lang w:eastAsia="sk-SK"/>
        </w:rPr>
        <w:tab/>
      </w:r>
      <w:r w:rsidRPr="00593F92">
        <w:rPr>
          <w:rFonts w:ascii="Cambria" w:hAnsi="Cambria"/>
          <w:color w:val="000000"/>
          <w:sz w:val="20"/>
          <w:szCs w:val="20"/>
          <w:lang w:eastAsia="sk-SK"/>
        </w:rPr>
        <w:tab/>
        <w:t>044/5437710</w:t>
      </w:r>
    </w:p>
    <w:p w:rsidR="00593F92" w:rsidRPr="00593F92" w:rsidRDefault="00593F92" w:rsidP="00593F92">
      <w:pPr>
        <w:jc w:val="both"/>
        <w:rPr>
          <w:rFonts w:ascii="Cambria" w:hAnsi="Cambria"/>
          <w:color w:val="000000"/>
          <w:sz w:val="20"/>
          <w:szCs w:val="20"/>
          <w:lang w:eastAsia="sk-SK"/>
        </w:rPr>
      </w:pPr>
      <w:r w:rsidRPr="00593F92">
        <w:rPr>
          <w:rFonts w:ascii="Cambria" w:hAnsi="Cambria"/>
          <w:color w:val="000000"/>
          <w:sz w:val="20"/>
          <w:szCs w:val="20"/>
          <w:lang w:eastAsia="sk-SK"/>
        </w:rPr>
        <w:t>Fax:</w:t>
      </w:r>
      <w:r w:rsidRPr="00593F92">
        <w:rPr>
          <w:rFonts w:ascii="Cambria" w:hAnsi="Cambria"/>
          <w:color w:val="000000"/>
          <w:sz w:val="20"/>
          <w:szCs w:val="20"/>
          <w:lang w:eastAsia="sk-SK"/>
        </w:rPr>
        <w:tab/>
      </w:r>
      <w:r w:rsidRPr="00593F92">
        <w:rPr>
          <w:rFonts w:ascii="Cambria" w:hAnsi="Cambria"/>
          <w:color w:val="000000"/>
          <w:sz w:val="20"/>
          <w:szCs w:val="20"/>
          <w:lang w:eastAsia="sk-SK"/>
        </w:rPr>
        <w:tab/>
      </w:r>
      <w:r w:rsidRPr="00593F92">
        <w:rPr>
          <w:rFonts w:ascii="Cambria" w:hAnsi="Cambria"/>
          <w:color w:val="000000"/>
          <w:sz w:val="20"/>
          <w:szCs w:val="20"/>
          <w:lang w:eastAsia="sk-SK"/>
        </w:rPr>
        <w:tab/>
        <w:t>044/5522863</w:t>
      </w:r>
      <w:r w:rsidRPr="00593F92">
        <w:rPr>
          <w:rFonts w:ascii="Cambria" w:hAnsi="Cambria"/>
          <w:color w:val="000000"/>
          <w:sz w:val="20"/>
          <w:szCs w:val="20"/>
          <w:lang w:eastAsia="sk-SK"/>
        </w:rPr>
        <w:tab/>
      </w:r>
      <w:r w:rsidRPr="00593F92">
        <w:rPr>
          <w:rFonts w:ascii="Cambria" w:hAnsi="Cambria"/>
          <w:color w:val="000000"/>
          <w:sz w:val="20"/>
          <w:szCs w:val="20"/>
          <w:lang w:eastAsia="sk-SK"/>
        </w:rPr>
        <w:tab/>
      </w:r>
    </w:p>
    <w:p w:rsidR="00593F92" w:rsidRPr="00593F92" w:rsidRDefault="00593F92" w:rsidP="00593F92">
      <w:pPr>
        <w:jc w:val="both"/>
        <w:rPr>
          <w:rFonts w:ascii="Cambria" w:hAnsi="Cambria"/>
          <w:color w:val="000000"/>
          <w:sz w:val="20"/>
          <w:szCs w:val="20"/>
          <w:lang w:eastAsia="sk-SK"/>
        </w:rPr>
      </w:pPr>
      <w:r w:rsidRPr="00593F92">
        <w:rPr>
          <w:rFonts w:ascii="Cambria" w:hAnsi="Cambria"/>
          <w:color w:val="000000"/>
          <w:sz w:val="20"/>
          <w:szCs w:val="20"/>
          <w:lang w:eastAsia="sk-SK"/>
        </w:rPr>
        <w:t>E-mail:</w:t>
      </w:r>
      <w:r w:rsidRPr="00593F92">
        <w:rPr>
          <w:rFonts w:ascii="Cambria" w:hAnsi="Cambria"/>
          <w:color w:val="000000"/>
          <w:sz w:val="20"/>
          <w:szCs w:val="20"/>
          <w:lang w:eastAsia="sk-SK"/>
        </w:rPr>
        <w:tab/>
      </w:r>
      <w:r w:rsidRPr="00593F92">
        <w:rPr>
          <w:rFonts w:ascii="Cambria" w:hAnsi="Cambria"/>
          <w:color w:val="000000"/>
          <w:sz w:val="20"/>
          <w:szCs w:val="20"/>
          <w:lang w:eastAsia="sk-SK"/>
        </w:rPr>
        <w:tab/>
      </w:r>
      <w:r w:rsidRPr="00593F92">
        <w:rPr>
          <w:rFonts w:ascii="Cambria" w:hAnsi="Cambria"/>
          <w:color w:val="000000"/>
          <w:sz w:val="20"/>
          <w:szCs w:val="20"/>
          <w:lang w:eastAsia="sk-SK"/>
        </w:rPr>
        <w:tab/>
        <w:t>sekretariat@lvsas.sk</w:t>
      </w:r>
    </w:p>
    <w:p w:rsidR="00593F92" w:rsidRPr="00593F92" w:rsidRDefault="00593F92" w:rsidP="00593F92">
      <w:pPr>
        <w:tabs>
          <w:tab w:val="left" w:pos="1440"/>
        </w:tabs>
        <w:rPr>
          <w:rFonts w:ascii="Cambria" w:hAnsi="Cambria"/>
          <w:sz w:val="20"/>
          <w:szCs w:val="20"/>
          <w:lang w:eastAsia="sk-SK"/>
        </w:rPr>
      </w:pPr>
    </w:p>
    <w:p w:rsidR="00593F92" w:rsidRPr="00593F92" w:rsidRDefault="00593F92" w:rsidP="00593F92">
      <w:pPr>
        <w:tabs>
          <w:tab w:val="left" w:pos="1440"/>
        </w:tabs>
        <w:rPr>
          <w:rFonts w:ascii="Cambria" w:hAnsi="Cambria"/>
          <w:i/>
          <w:sz w:val="20"/>
          <w:szCs w:val="20"/>
          <w:lang w:eastAsia="sk-SK"/>
        </w:rPr>
      </w:pPr>
      <w:r w:rsidRPr="00593F92">
        <w:rPr>
          <w:rFonts w:ascii="Cambria" w:hAnsi="Cambria"/>
          <w:i/>
          <w:sz w:val="20"/>
          <w:szCs w:val="20"/>
          <w:lang w:eastAsia="sk-SK"/>
        </w:rPr>
        <w:tab/>
      </w:r>
      <w:r w:rsidRPr="00593F92">
        <w:rPr>
          <w:rFonts w:ascii="Cambria" w:hAnsi="Cambria"/>
          <w:i/>
          <w:sz w:val="20"/>
          <w:szCs w:val="20"/>
          <w:lang w:eastAsia="sk-SK"/>
        </w:rPr>
        <w:tab/>
        <w:t>(ďalej len „</w:t>
      </w:r>
      <w:r w:rsidRPr="00593F92">
        <w:rPr>
          <w:rFonts w:ascii="Cambria" w:hAnsi="Cambria"/>
          <w:b/>
          <w:i/>
          <w:sz w:val="20"/>
          <w:szCs w:val="20"/>
          <w:lang w:eastAsia="sk-SK"/>
        </w:rPr>
        <w:t>Odberateľ</w:t>
      </w:r>
      <w:r w:rsidRPr="00593F92">
        <w:rPr>
          <w:rFonts w:ascii="Cambria" w:hAnsi="Cambria"/>
          <w:i/>
          <w:sz w:val="20"/>
          <w:szCs w:val="20"/>
          <w:lang w:eastAsia="sk-SK"/>
        </w:rPr>
        <w:t>“)</w:t>
      </w:r>
    </w:p>
    <w:p w:rsidR="00593F92" w:rsidRPr="00593F92" w:rsidRDefault="00593F92" w:rsidP="00593F92">
      <w:pPr>
        <w:jc w:val="center"/>
        <w:rPr>
          <w:rFonts w:ascii="Cambria" w:hAnsi="Cambria"/>
          <w:b/>
          <w:i/>
          <w:sz w:val="20"/>
          <w:szCs w:val="20"/>
        </w:rPr>
      </w:pPr>
    </w:p>
    <w:p w:rsidR="00593F92" w:rsidRPr="00593F92" w:rsidRDefault="00593F92" w:rsidP="00593F92">
      <w:pPr>
        <w:jc w:val="center"/>
        <w:rPr>
          <w:rFonts w:ascii="Cambria" w:hAnsi="Cambria"/>
          <w:b/>
          <w:sz w:val="20"/>
          <w:szCs w:val="20"/>
        </w:rPr>
      </w:pPr>
      <w:r w:rsidRPr="00593F92">
        <w:rPr>
          <w:rFonts w:ascii="Cambria" w:hAnsi="Cambria"/>
          <w:b/>
          <w:sz w:val="20"/>
          <w:szCs w:val="20"/>
        </w:rPr>
        <w:t>a</w:t>
      </w:r>
    </w:p>
    <w:p w:rsidR="00593F92" w:rsidRPr="00593F92" w:rsidRDefault="00593F92" w:rsidP="00593F92">
      <w:pPr>
        <w:jc w:val="both"/>
        <w:rPr>
          <w:rFonts w:ascii="Cambria" w:hAnsi="Cambria"/>
          <w:color w:val="000000"/>
          <w:sz w:val="20"/>
          <w:szCs w:val="20"/>
        </w:rPr>
      </w:pPr>
      <w:r w:rsidRPr="00593F92">
        <w:rPr>
          <w:rFonts w:ascii="Cambria" w:hAnsi="Cambria"/>
          <w:color w:val="000000"/>
          <w:sz w:val="20"/>
          <w:szCs w:val="20"/>
        </w:rPr>
        <w:t xml:space="preserve">Obchodné meno: </w:t>
      </w:r>
      <w:r w:rsidRPr="00593F92">
        <w:rPr>
          <w:rFonts w:ascii="Cambria" w:hAnsi="Cambria"/>
          <w:color w:val="000000"/>
          <w:sz w:val="20"/>
          <w:szCs w:val="20"/>
        </w:rPr>
        <w:tab/>
      </w:r>
    </w:p>
    <w:p w:rsidR="00593F92" w:rsidRPr="00593F92" w:rsidRDefault="00593F92" w:rsidP="00593F92">
      <w:pPr>
        <w:rPr>
          <w:rFonts w:ascii="Cambria" w:hAnsi="Cambria"/>
          <w:color w:val="000000"/>
          <w:sz w:val="20"/>
          <w:szCs w:val="20"/>
        </w:rPr>
      </w:pPr>
      <w:r w:rsidRPr="00593F92">
        <w:rPr>
          <w:rFonts w:ascii="Cambria" w:hAnsi="Cambria"/>
          <w:color w:val="000000"/>
          <w:sz w:val="20"/>
          <w:szCs w:val="20"/>
        </w:rPr>
        <w:t xml:space="preserve">Sídlo:              </w:t>
      </w:r>
      <w:r w:rsidRPr="00593F92">
        <w:rPr>
          <w:rFonts w:ascii="Cambria" w:hAnsi="Cambria"/>
          <w:color w:val="000000"/>
          <w:sz w:val="20"/>
          <w:szCs w:val="20"/>
        </w:rPr>
        <w:tab/>
        <w:t xml:space="preserve">    </w:t>
      </w:r>
      <w:r w:rsidRPr="00593F92">
        <w:rPr>
          <w:rFonts w:ascii="Cambria" w:hAnsi="Cambria"/>
          <w:color w:val="000000"/>
          <w:sz w:val="20"/>
          <w:szCs w:val="20"/>
        </w:rPr>
        <w:tab/>
      </w:r>
    </w:p>
    <w:p w:rsidR="00593F92" w:rsidRPr="00593F92" w:rsidRDefault="00593F92" w:rsidP="00593F92">
      <w:pPr>
        <w:rPr>
          <w:rFonts w:ascii="Cambria" w:hAnsi="Cambria"/>
          <w:color w:val="000000"/>
          <w:sz w:val="20"/>
          <w:szCs w:val="20"/>
        </w:rPr>
      </w:pPr>
      <w:r w:rsidRPr="00593F92">
        <w:rPr>
          <w:rFonts w:ascii="Cambria" w:hAnsi="Cambria"/>
          <w:color w:val="000000"/>
          <w:sz w:val="20"/>
          <w:szCs w:val="20"/>
        </w:rPr>
        <w:t>Údaj o zápise v ŽR:</w:t>
      </w:r>
      <w:r w:rsidRPr="00593F92">
        <w:rPr>
          <w:rFonts w:ascii="Cambria" w:hAnsi="Cambria"/>
          <w:color w:val="000000"/>
          <w:sz w:val="20"/>
          <w:szCs w:val="20"/>
        </w:rPr>
        <w:tab/>
      </w:r>
    </w:p>
    <w:p w:rsidR="00593F92" w:rsidRPr="00593F92" w:rsidRDefault="00593F92" w:rsidP="00593F92">
      <w:pPr>
        <w:rPr>
          <w:rFonts w:ascii="Cambria" w:hAnsi="Cambria"/>
          <w:color w:val="000000"/>
          <w:sz w:val="20"/>
          <w:szCs w:val="20"/>
        </w:rPr>
      </w:pPr>
      <w:r w:rsidRPr="00593F92">
        <w:rPr>
          <w:rFonts w:ascii="Cambria" w:hAnsi="Cambria"/>
          <w:color w:val="000000"/>
          <w:sz w:val="20"/>
          <w:szCs w:val="20"/>
        </w:rPr>
        <w:t xml:space="preserve">Zastúpená: </w:t>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p>
    <w:p w:rsidR="00593F92" w:rsidRPr="00593F92" w:rsidRDefault="00593F92" w:rsidP="00593F92">
      <w:pPr>
        <w:jc w:val="both"/>
        <w:rPr>
          <w:rFonts w:ascii="Cambria" w:hAnsi="Cambria"/>
          <w:color w:val="000000"/>
          <w:sz w:val="20"/>
          <w:szCs w:val="20"/>
        </w:rPr>
      </w:pPr>
      <w:r w:rsidRPr="00593F92">
        <w:rPr>
          <w:rFonts w:ascii="Cambria" w:hAnsi="Cambria"/>
          <w:color w:val="000000"/>
          <w:sz w:val="20"/>
          <w:szCs w:val="20"/>
        </w:rPr>
        <w:t xml:space="preserve">Bankové spojenie: </w:t>
      </w:r>
    </w:p>
    <w:p w:rsidR="00593F92" w:rsidRPr="00593F92" w:rsidRDefault="00593F92" w:rsidP="00593F92">
      <w:pPr>
        <w:jc w:val="both"/>
        <w:rPr>
          <w:rFonts w:ascii="Cambria" w:hAnsi="Cambria"/>
          <w:color w:val="000000"/>
          <w:sz w:val="20"/>
          <w:szCs w:val="20"/>
          <w:lang w:eastAsia="sk-SK"/>
        </w:rPr>
      </w:pPr>
      <w:r w:rsidRPr="00593F92">
        <w:rPr>
          <w:rFonts w:ascii="Cambria" w:hAnsi="Cambria"/>
          <w:color w:val="000000"/>
          <w:sz w:val="20"/>
          <w:szCs w:val="20"/>
          <w:lang w:eastAsia="sk-SK"/>
        </w:rPr>
        <w:t xml:space="preserve">IBAN:                            </w:t>
      </w:r>
    </w:p>
    <w:p w:rsidR="00593F92" w:rsidRPr="00593F92" w:rsidRDefault="00593F92" w:rsidP="00593F92">
      <w:pPr>
        <w:jc w:val="both"/>
        <w:rPr>
          <w:rFonts w:ascii="Cambria" w:hAnsi="Cambria"/>
          <w:color w:val="000000"/>
          <w:sz w:val="20"/>
          <w:szCs w:val="20"/>
        </w:rPr>
      </w:pPr>
      <w:r w:rsidRPr="00593F92">
        <w:rPr>
          <w:rFonts w:ascii="Cambria" w:hAnsi="Cambria"/>
          <w:color w:val="000000"/>
          <w:sz w:val="20"/>
          <w:szCs w:val="20"/>
          <w:lang w:eastAsia="sk-SK"/>
        </w:rPr>
        <w:t xml:space="preserve">SWIFT :                         </w:t>
      </w:r>
      <w:r w:rsidRPr="00593F92">
        <w:rPr>
          <w:rFonts w:ascii="Cambria" w:hAnsi="Cambria"/>
          <w:color w:val="000000"/>
          <w:sz w:val="20"/>
          <w:szCs w:val="20"/>
        </w:rPr>
        <w:tab/>
      </w:r>
    </w:p>
    <w:p w:rsidR="00593F92" w:rsidRPr="00593F92" w:rsidRDefault="00593F92" w:rsidP="00593F92">
      <w:pPr>
        <w:rPr>
          <w:rFonts w:ascii="Cambria" w:hAnsi="Cambria"/>
          <w:color w:val="000000"/>
          <w:sz w:val="20"/>
          <w:szCs w:val="20"/>
        </w:rPr>
      </w:pPr>
      <w:r w:rsidRPr="00593F92">
        <w:rPr>
          <w:rFonts w:ascii="Cambria" w:hAnsi="Cambria"/>
          <w:color w:val="000000"/>
          <w:sz w:val="20"/>
          <w:szCs w:val="20"/>
        </w:rPr>
        <w:t>IČO:</w:t>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p>
    <w:p w:rsidR="00593F92" w:rsidRPr="00593F92" w:rsidRDefault="00593F92" w:rsidP="00593F92">
      <w:pPr>
        <w:rPr>
          <w:rFonts w:ascii="Cambria" w:hAnsi="Cambria"/>
          <w:color w:val="000000"/>
          <w:sz w:val="20"/>
          <w:szCs w:val="20"/>
        </w:rPr>
      </w:pPr>
      <w:r w:rsidRPr="00593F92">
        <w:rPr>
          <w:rFonts w:ascii="Cambria" w:hAnsi="Cambria"/>
          <w:color w:val="000000"/>
          <w:sz w:val="20"/>
          <w:szCs w:val="20"/>
        </w:rPr>
        <w:t>DIČ:</w:t>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p>
    <w:p w:rsidR="00593F92" w:rsidRPr="00593F92" w:rsidRDefault="00593F92" w:rsidP="00593F92">
      <w:pPr>
        <w:jc w:val="both"/>
        <w:rPr>
          <w:rFonts w:ascii="Cambria" w:hAnsi="Cambria"/>
          <w:color w:val="000000"/>
          <w:sz w:val="20"/>
          <w:szCs w:val="20"/>
        </w:rPr>
      </w:pPr>
      <w:r w:rsidRPr="00593F92">
        <w:rPr>
          <w:rFonts w:ascii="Cambria" w:hAnsi="Cambria"/>
          <w:color w:val="000000"/>
          <w:sz w:val="20"/>
          <w:szCs w:val="20"/>
        </w:rPr>
        <w:t>Tel.:</w:t>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p>
    <w:p w:rsidR="00593F92" w:rsidRPr="00593F92" w:rsidRDefault="00593F92" w:rsidP="00593F92">
      <w:pPr>
        <w:jc w:val="both"/>
        <w:rPr>
          <w:rFonts w:ascii="Cambria" w:hAnsi="Cambria"/>
          <w:color w:val="000000"/>
          <w:sz w:val="20"/>
          <w:szCs w:val="20"/>
        </w:rPr>
      </w:pPr>
      <w:r w:rsidRPr="00593F92">
        <w:rPr>
          <w:rFonts w:ascii="Cambria" w:hAnsi="Cambria"/>
          <w:color w:val="000000"/>
          <w:sz w:val="20"/>
          <w:szCs w:val="20"/>
        </w:rPr>
        <w:t>E-mail:</w:t>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p>
    <w:p w:rsidR="00593F92" w:rsidRPr="00593F92" w:rsidRDefault="00593F92" w:rsidP="00593F92">
      <w:pPr>
        <w:tabs>
          <w:tab w:val="left" w:pos="1440"/>
        </w:tabs>
        <w:rPr>
          <w:rFonts w:ascii="Cambria" w:hAnsi="Cambria"/>
          <w:sz w:val="20"/>
          <w:szCs w:val="20"/>
        </w:rPr>
      </w:pPr>
    </w:p>
    <w:p w:rsidR="00593F92" w:rsidRPr="00593F92" w:rsidRDefault="00593F92" w:rsidP="00593F92">
      <w:pPr>
        <w:rPr>
          <w:rFonts w:ascii="Cambria" w:hAnsi="Cambria"/>
          <w:i/>
          <w:color w:val="000000"/>
          <w:sz w:val="20"/>
          <w:szCs w:val="20"/>
        </w:rPr>
      </w:pP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i/>
          <w:color w:val="000000"/>
          <w:sz w:val="20"/>
          <w:szCs w:val="20"/>
        </w:rPr>
        <w:t>(ďalej len „</w:t>
      </w:r>
      <w:r w:rsidRPr="00593F92">
        <w:rPr>
          <w:rFonts w:ascii="Cambria" w:hAnsi="Cambria"/>
          <w:b/>
          <w:i/>
          <w:color w:val="000000"/>
          <w:sz w:val="20"/>
          <w:szCs w:val="20"/>
        </w:rPr>
        <w:t>Dodávateľ</w:t>
      </w:r>
      <w:r w:rsidRPr="00593F92">
        <w:rPr>
          <w:rFonts w:ascii="Cambria" w:hAnsi="Cambria"/>
          <w:i/>
          <w:color w:val="000000"/>
          <w:sz w:val="20"/>
          <w:szCs w:val="20"/>
        </w:rPr>
        <w:t>“)</w:t>
      </w:r>
    </w:p>
    <w:p w:rsidR="00593F92" w:rsidRPr="00593F92" w:rsidRDefault="00593F92" w:rsidP="00593F92">
      <w:pPr>
        <w:rPr>
          <w:rFonts w:ascii="Cambria" w:hAnsi="Cambria"/>
          <w:i/>
          <w:color w:val="000000"/>
          <w:sz w:val="20"/>
          <w:szCs w:val="20"/>
        </w:rPr>
      </w:pPr>
      <w:r w:rsidRPr="00593F92">
        <w:rPr>
          <w:rFonts w:ascii="Cambria" w:hAnsi="Cambria"/>
          <w:i/>
          <w:color w:val="000000"/>
          <w:sz w:val="20"/>
          <w:szCs w:val="20"/>
        </w:rPr>
        <w:tab/>
      </w:r>
      <w:r w:rsidRPr="00593F92">
        <w:rPr>
          <w:rFonts w:ascii="Cambria" w:hAnsi="Cambria"/>
          <w:i/>
          <w:color w:val="000000"/>
          <w:sz w:val="20"/>
          <w:szCs w:val="20"/>
        </w:rPr>
        <w:tab/>
      </w:r>
      <w:r w:rsidRPr="00593F92">
        <w:rPr>
          <w:rFonts w:ascii="Cambria" w:hAnsi="Cambria"/>
          <w:i/>
          <w:color w:val="000000"/>
          <w:sz w:val="20"/>
          <w:szCs w:val="20"/>
        </w:rPr>
        <w:tab/>
      </w:r>
    </w:p>
    <w:p w:rsidR="00593F92" w:rsidRPr="00593F92" w:rsidRDefault="00593F92" w:rsidP="00593F92">
      <w:pPr>
        <w:ind w:left="1418" w:firstLine="709"/>
        <w:rPr>
          <w:rFonts w:ascii="Cambria" w:hAnsi="Cambria"/>
          <w:i/>
          <w:color w:val="000000"/>
          <w:sz w:val="20"/>
          <w:szCs w:val="20"/>
        </w:rPr>
      </w:pPr>
      <w:r w:rsidRPr="00593F92">
        <w:rPr>
          <w:rFonts w:ascii="Cambria" w:hAnsi="Cambria"/>
          <w:i/>
          <w:color w:val="000000"/>
          <w:sz w:val="20"/>
          <w:szCs w:val="20"/>
        </w:rPr>
        <w:t>(spolu aj „</w:t>
      </w:r>
      <w:r w:rsidRPr="00593F92">
        <w:rPr>
          <w:rFonts w:ascii="Cambria" w:hAnsi="Cambria"/>
          <w:b/>
          <w:i/>
          <w:color w:val="000000"/>
          <w:sz w:val="20"/>
          <w:szCs w:val="20"/>
        </w:rPr>
        <w:t>zmluvné strany</w:t>
      </w:r>
      <w:r w:rsidRPr="00593F92">
        <w:rPr>
          <w:rFonts w:ascii="Cambria" w:hAnsi="Cambria"/>
          <w:i/>
          <w:color w:val="000000"/>
          <w:sz w:val="20"/>
          <w:szCs w:val="20"/>
        </w:rPr>
        <w:t>“)</w:t>
      </w:r>
    </w:p>
    <w:p w:rsidR="00593F92" w:rsidRPr="00593F92" w:rsidRDefault="00593F92" w:rsidP="00593F92">
      <w:pPr>
        <w:jc w:val="center"/>
        <w:rPr>
          <w:rFonts w:ascii="Cambria" w:hAnsi="Cambria"/>
          <w:b/>
          <w:i/>
          <w:sz w:val="20"/>
          <w:szCs w:val="20"/>
        </w:rPr>
      </w:pPr>
    </w:p>
    <w:p w:rsidR="00593F92" w:rsidRPr="00593F92" w:rsidRDefault="00593F92" w:rsidP="00593F92">
      <w:pPr>
        <w:jc w:val="center"/>
        <w:rPr>
          <w:rFonts w:ascii="Cambria" w:hAnsi="Cambria"/>
          <w:b/>
          <w:i/>
          <w:sz w:val="20"/>
          <w:szCs w:val="20"/>
        </w:rPr>
      </w:pPr>
    </w:p>
    <w:p w:rsidR="00593F92" w:rsidRPr="00593F92" w:rsidRDefault="00593F92" w:rsidP="00593F92">
      <w:pPr>
        <w:jc w:val="center"/>
        <w:rPr>
          <w:rFonts w:ascii="Cambria" w:hAnsi="Cambria" w:cs="Arial"/>
          <w:b/>
          <w:bCs/>
          <w:sz w:val="20"/>
          <w:szCs w:val="20"/>
        </w:rPr>
      </w:pPr>
      <w:r w:rsidRPr="00593F92">
        <w:rPr>
          <w:rFonts w:ascii="Cambria" w:hAnsi="Cambria" w:cs="Arial"/>
          <w:b/>
          <w:bCs/>
          <w:sz w:val="20"/>
          <w:szCs w:val="20"/>
        </w:rPr>
        <w:t>II.</w:t>
      </w:r>
    </w:p>
    <w:p w:rsidR="00593F92" w:rsidRPr="00593F92" w:rsidRDefault="00593F92" w:rsidP="00593F92">
      <w:pPr>
        <w:jc w:val="center"/>
        <w:rPr>
          <w:rFonts w:ascii="Cambria" w:hAnsi="Cambria" w:cs="Arial"/>
          <w:b/>
          <w:bCs/>
          <w:sz w:val="20"/>
          <w:szCs w:val="20"/>
        </w:rPr>
      </w:pPr>
      <w:r w:rsidRPr="00593F92">
        <w:rPr>
          <w:rFonts w:ascii="Cambria" w:hAnsi="Cambria" w:cs="Arial"/>
          <w:b/>
          <w:bCs/>
          <w:sz w:val="20"/>
          <w:szCs w:val="20"/>
        </w:rPr>
        <w:t>Preambula</w:t>
      </w:r>
    </w:p>
    <w:p w:rsidR="00593F92" w:rsidRPr="00593F92" w:rsidRDefault="00593F92" w:rsidP="00593F92">
      <w:pPr>
        <w:jc w:val="both"/>
        <w:rPr>
          <w:rFonts w:ascii="Cambria" w:hAnsi="Cambria" w:cs="Arial"/>
          <w:sz w:val="20"/>
          <w:szCs w:val="20"/>
        </w:rPr>
      </w:pPr>
    </w:p>
    <w:p w:rsidR="00593F92" w:rsidRPr="00593F92" w:rsidRDefault="00593F92" w:rsidP="00593F92">
      <w:pPr>
        <w:numPr>
          <w:ilvl w:val="0"/>
          <w:numId w:val="1"/>
        </w:numPr>
        <w:tabs>
          <w:tab w:val="left" w:pos="284"/>
          <w:tab w:val="left" w:pos="2160"/>
          <w:tab w:val="left" w:pos="2880"/>
          <w:tab w:val="left" w:pos="4500"/>
        </w:tabs>
        <w:suppressAutoHyphens/>
        <w:ind w:left="360"/>
        <w:jc w:val="both"/>
        <w:rPr>
          <w:rFonts w:ascii="Cambria" w:hAnsi="Cambria" w:cs="Arial"/>
          <w:sz w:val="20"/>
          <w:szCs w:val="20"/>
        </w:rPr>
      </w:pPr>
      <w:r w:rsidRPr="00593F92">
        <w:rPr>
          <w:rFonts w:ascii="Cambria" w:hAnsi="Cambria" w:cs="Arial"/>
          <w:sz w:val="20"/>
          <w:szCs w:val="20"/>
        </w:rPr>
        <w:t>Odberateľ  na obstaranie  predmetu  tejto  zmluvy použil postup verejného obstarávania  zadávania nadlimitnej zákazky verejnou súťažou, ktorého víťazom sa stal   Dodávateľ.</w:t>
      </w:r>
    </w:p>
    <w:p w:rsidR="00593F92" w:rsidRPr="00593F92" w:rsidRDefault="00593F92" w:rsidP="00593F92">
      <w:pPr>
        <w:numPr>
          <w:ilvl w:val="0"/>
          <w:numId w:val="1"/>
        </w:numPr>
        <w:ind w:left="284" w:hanging="284"/>
        <w:jc w:val="both"/>
        <w:rPr>
          <w:rFonts w:ascii="Cambria" w:hAnsi="Cambria" w:cs="Arial"/>
          <w:sz w:val="20"/>
          <w:szCs w:val="20"/>
        </w:rPr>
      </w:pPr>
      <w:r w:rsidRPr="00593F92">
        <w:rPr>
          <w:rFonts w:ascii="Cambria" w:hAnsi="Cambria" w:cs="Arial"/>
          <w:sz w:val="20"/>
          <w:szCs w:val="20"/>
        </w:rPr>
        <w:t>Odberateľ zrealizoval verejné obstarávanie ako nadlimitnú zákazku postupom verejnej súťaže na predmet zákazky „Nákup elektrickej energie na roky 2021 - 2022“, ktorého výsledkom je táto Zmluva o dodávke, distribúcii elektriny a prevzatí zodpovednosti za odchýlku.</w:t>
      </w:r>
    </w:p>
    <w:p w:rsidR="00593F92" w:rsidRPr="00593F92" w:rsidRDefault="00593F92" w:rsidP="00593F92">
      <w:pPr>
        <w:numPr>
          <w:ilvl w:val="0"/>
          <w:numId w:val="1"/>
        </w:numPr>
        <w:ind w:left="284" w:hanging="284"/>
        <w:jc w:val="both"/>
        <w:rPr>
          <w:rFonts w:ascii="Cambria" w:hAnsi="Cambria" w:cs="Arial"/>
          <w:sz w:val="20"/>
          <w:szCs w:val="20"/>
        </w:rPr>
      </w:pPr>
      <w:r w:rsidRPr="00593F92">
        <w:rPr>
          <w:rFonts w:ascii="Cambria" w:hAnsi="Cambria" w:cs="Arial"/>
          <w:sz w:val="20"/>
          <w:szCs w:val="20"/>
        </w:rPr>
        <w:t>Ustanovenia uvedené v tejto zmluve sú podstatnými náležitosťami každej Zmluvy na dodávku aj distribúciu elektrickej energie s prevzatím zodpovednosti za odchýlku, uzavretej medzi zmluvnými stranami.</w:t>
      </w:r>
    </w:p>
    <w:p w:rsidR="00593F92" w:rsidRPr="00593F92" w:rsidRDefault="00593F92" w:rsidP="00593F92">
      <w:pPr>
        <w:tabs>
          <w:tab w:val="left" w:pos="900"/>
          <w:tab w:val="left" w:pos="1080"/>
          <w:tab w:val="left" w:pos="1260"/>
        </w:tabs>
        <w:jc w:val="center"/>
        <w:rPr>
          <w:rFonts w:ascii="Cambria" w:hAnsi="Cambria" w:cs="Arial"/>
          <w:b/>
          <w:bCs/>
          <w:sz w:val="20"/>
          <w:szCs w:val="20"/>
        </w:rPr>
      </w:pPr>
    </w:p>
    <w:p w:rsidR="00593F92" w:rsidRPr="00593F92" w:rsidRDefault="00593F92" w:rsidP="00593F92">
      <w:pPr>
        <w:tabs>
          <w:tab w:val="left" w:pos="900"/>
          <w:tab w:val="left" w:pos="1080"/>
          <w:tab w:val="left" w:pos="1260"/>
        </w:tabs>
        <w:jc w:val="center"/>
        <w:rPr>
          <w:rFonts w:ascii="Cambria" w:hAnsi="Cambria" w:cs="Arial"/>
          <w:b/>
          <w:bCs/>
          <w:sz w:val="20"/>
          <w:szCs w:val="20"/>
        </w:rPr>
      </w:pPr>
      <w:r w:rsidRPr="00593F92">
        <w:rPr>
          <w:rFonts w:ascii="Cambria" w:hAnsi="Cambria" w:cs="Arial"/>
          <w:b/>
          <w:bCs/>
          <w:sz w:val="20"/>
          <w:szCs w:val="20"/>
        </w:rPr>
        <w:t>III.</w:t>
      </w:r>
    </w:p>
    <w:p w:rsidR="00593F92" w:rsidRPr="00593F92" w:rsidRDefault="00593F92" w:rsidP="00593F92">
      <w:pPr>
        <w:tabs>
          <w:tab w:val="left" w:pos="900"/>
          <w:tab w:val="left" w:pos="1080"/>
          <w:tab w:val="left" w:pos="1260"/>
        </w:tabs>
        <w:jc w:val="center"/>
        <w:rPr>
          <w:rFonts w:ascii="Cambria" w:hAnsi="Cambria" w:cs="Arial"/>
          <w:b/>
          <w:bCs/>
          <w:sz w:val="20"/>
          <w:szCs w:val="20"/>
        </w:rPr>
      </w:pPr>
      <w:r w:rsidRPr="00593F92">
        <w:rPr>
          <w:rFonts w:ascii="Cambria" w:hAnsi="Cambria" w:cs="Arial"/>
          <w:b/>
          <w:bCs/>
          <w:sz w:val="20"/>
          <w:szCs w:val="20"/>
        </w:rPr>
        <w:lastRenderedPageBreak/>
        <w:t>Predmet zmluvy</w:t>
      </w:r>
    </w:p>
    <w:p w:rsidR="00593F92" w:rsidRPr="00593F92" w:rsidRDefault="00593F92" w:rsidP="00593F92">
      <w:pPr>
        <w:tabs>
          <w:tab w:val="left" w:pos="540"/>
          <w:tab w:val="left" w:pos="720"/>
          <w:tab w:val="left" w:pos="900"/>
        </w:tabs>
        <w:rPr>
          <w:rFonts w:ascii="Cambria" w:hAnsi="Cambria" w:cs="Arial"/>
          <w:sz w:val="20"/>
          <w:szCs w:val="20"/>
        </w:rPr>
      </w:pPr>
    </w:p>
    <w:p w:rsidR="00593F92" w:rsidRPr="00593F92" w:rsidRDefault="00593F92" w:rsidP="00593F92">
      <w:pPr>
        <w:numPr>
          <w:ilvl w:val="0"/>
          <w:numId w:val="9"/>
        </w:numPr>
        <w:ind w:left="284" w:hanging="284"/>
        <w:jc w:val="both"/>
        <w:rPr>
          <w:rFonts w:ascii="Cambria" w:hAnsi="Cambria" w:cs="Arial"/>
          <w:sz w:val="20"/>
          <w:szCs w:val="20"/>
        </w:rPr>
      </w:pPr>
      <w:r w:rsidRPr="00593F92">
        <w:rPr>
          <w:rFonts w:ascii="Cambria" w:hAnsi="Cambria" w:cs="Arial"/>
          <w:sz w:val="20"/>
          <w:szCs w:val="20"/>
        </w:rPr>
        <w:t>Je stanovenie základných práv a povinností odberateľa na jednej strane a dodávateľa na druhej strane, pri zabezpečovaní dodávky, odberu a distribúcie elektrickej energie s prevzatím zodpovednosti za odchýlku, zabezpečení a služieb s používaním prenosovej sústavy a ostatných regulovaných služieb. (ďalej len „Dodávka elektriny“).</w:t>
      </w:r>
    </w:p>
    <w:p w:rsidR="00593F92" w:rsidRPr="00593F92" w:rsidRDefault="00593F92" w:rsidP="00593F92">
      <w:pPr>
        <w:numPr>
          <w:ilvl w:val="0"/>
          <w:numId w:val="9"/>
        </w:numPr>
        <w:ind w:left="284" w:hanging="284"/>
        <w:jc w:val="both"/>
        <w:rPr>
          <w:rFonts w:ascii="Cambria" w:hAnsi="Cambria" w:cs="Arial"/>
          <w:sz w:val="20"/>
          <w:szCs w:val="20"/>
        </w:rPr>
      </w:pPr>
      <w:r w:rsidRPr="00593F92">
        <w:rPr>
          <w:rFonts w:ascii="Cambria" w:hAnsi="Cambria" w:cs="Arial"/>
          <w:sz w:val="20"/>
          <w:szCs w:val="20"/>
        </w:rPr>
        <w:t>Dodávateľ sa zaväzuje:</w:t>
      </w:r>
    </w:p>
    <w:p w:rsidR="00593F92" w:rsidRPr="00593F92" w:rsidRDefault="00593F92" w:rsidP="00593F92">
      <w:pPr>
        <w:numPr>
          <w:ilvl w:val="0"/>
          <w:numId w:val="2"/>
        </w:numPr>
        <w:tabs>
          <w:tab w:val="left" w:pos="708"/>
          <w:tab w:val="left" w:pos="2160"/>
          <w:tab w:val="left" w:pos="2880"/>
          <w:tab w:val="left" w:pos="4500"/>
        </w:tabs>
        <w:suppressAutoHyphens/>
        <w:jc w:val="both"/>
        <w:rPr>
          <w:rFonts w:ascii="Cambria" w:hAnsi="Cambria" w:cs="Arial"/>
          <w:vanish/>
          <w:sz w:val="20"/>
          <w:szCs w:val="20"/>
        </w:rPr>
      </w:pPr>
    </w:p>
    <w:p w:rsidR="00593F92" w:rsidRPr="00593F92" w:rsidRDefault="00593F92" w:rsidP="00593F92">
      <w:pPr>
        <w:numPr>
          <w:ilvl w:val="0"/>
          <w:numId w:val="2"/>
        </w:numPr>
        <w:tabs>
          <w:tab w:val="left" w:pos="708"/>
          <w:tab w:val="left" w:pos="2160"/>
          <w:tab w:val="left" w:pos="2880"/>
          <w:tab w:val="left" w:pos="4500"/>
        </w:tabs>
        <w:suppressAutoHyphens/>
        <w:jc w:val="both"/>
        <w:rPr>
          <w:rFonts w:ascii="Cambria" w:hAnsi="Cambria" w:cs="Arial"/>
          <w:vanish/>
          <w:sz w:val="20"/>
          <w:szCs w:val="20"/>
        </w:rPr>
      </w:pPr>
    </w:p>
    <w:p w:rsidR="00593F92" w:rsidRPr="00593F92" w:rsidRDefault="00593F92" w:rsidP="00593F92">
      <w:pPr>
        <w:numPr>
          <w:ilvl w:val="1"/>
          <w:numId w:val="2"/>
        </w:numPr>
        <w:tabs>
          <w:tab w:val="left" w:pos="708"/>
          <w:tab w:val="left" w:pos="2160"/>
          <w:tab w:val="left" w:pos="2880"/>
          <w:tab w:val="left" w:pos="4500"/>
        </w:tabs>
        <w:suppressAutoHyphens/>
        <w:jc w:val="both"/>
        <w:rPr>
          <w:rFonts w:ascii="Cambria" w:hAnsi="Cambria" w:cs="Arial"/>
          <w:sz w:val="20"/>
          <w:szCs w:val="20"/>
        </w:rPr>
      </w:pPr>
      <w:r w:rsidRPr="00593F92">
        <w:rPr>
          <w:rFonts w:ascii="Cambria" w:hAnsi="Cambria" w:cs="Arial"/>
          <w:sz w:val="20"/>
          <w:szCs w:val="20"/>
        </w:rPr>
        <w:t xml:space="preserve"> dodávať kupujúcemu elektrickú energiu do jednotlivých odberných miest podľa Prílohy č. 1 tejto Zmluvy.</w:t>
      </w:r>
    </w:p>
    <w:p w:rsidR="00593F92" w:rsidRPr="00593F92" w:rsidRDefault="00593F92" w:rsidP="00593F92">
      <w:pPr>
        <w:numPr>
          <w:ilvl w:val="1"/>
          <w:numId w:val="2"/>
        </w:numPr>
        <w:tabs>
          <w:tab w:val="left" w:pos="851"/>
        </w:tabs>
        <w:jc w:val="both"/>
        <w:rPr>
          <w:rFonts w:ascii="Cambria" w:hAnsi="Cambria"/>
          <w:sz w:val="20"/>
          <w:szCs w:val="20"/>
        </w:rPr>
      </w:pPr>
      <w:r w:rsidRPr="00593F92">
        <w:rPr>
          <w:rFonts w:ascii="Cambria" w:hAnsi="Cambria"/>
          <w:sz w:val="20"/>
          <w:szCs w:val="20"/>
        </w:rPr>
        <w:t>poskytnutie prístupu k nameraným dátam spotreby na odberných miestach  s priebehovým</w:t>
      </w:r>
    </w:p>
    <w:p w:rsidR="00593F92" w:rsidRPr="00593F92" w:rsidRDefault="00593F92" w:rsidP="00593F92">
      <w:pPr>
        <w:tabs>
          <w:tab w:val="left" w:pos="851"/>
        </w:tabs>
        <w:ind w:left="792"/>
        <w:jc w:val="both"/>
        <w:rPr>
          <w:rFonts w:ascii="Cambria" w:hAnsi="Cambria"/>
          <w:sz w:val="20"/>
          <w:szCs w:val="20"/>
        </w:rPr>
      </w:pPr>
      <w:r w:rsidRPr="00593F92">
        <w:rPr>
          <w:rFonts w:ascii="Cambria" w:hAnsi="Cambria"/>
          <w:sz w:val="20"/>
          <w:szCs w:val="20"/>
        </w:rPr>
        <w:t xml:space="preserve"> meraním cez portál dodávateľa bez časového obmedzenia</w:t>
      </w:r>
    </w:p>
    <w:p w:rsidR="00593F92" w:rsidRPr="00593F92" w:rsidRDefault="00593F92" w:rsidP="00593F92">
      <w:pPr>
        <w:numPr>
          <w:ilvl w:val="1"/>
          <w:numId w:val="2"/>
        </w:numPr>
        <w:tabs>
          <w:tab w:val="left" w:pos="851"/>
        </w:tabs>
        <w:jc w:val="both"/>
        <w:rPr>
          <w:rFonts w:ascii="Cambria" w:hAnsi="Cambria"/>
          <w:sz w:val="20"/>
          <w:szCs w:val="20"/>
        </w:rPr>
      </w:pPr>
      <w:r w:rsidRPr="00593F92">
        <w:rPr>
          <w:rFonts w:ascii="Cambria" w:hAnsi="Cambria"/>
          <w:sz w:val="20"/>
          <w:szCs w:val="20"/>
        </w:rPr>
        <w:t>sprístupnenie náhľadu faktúr a platieb v elektronickej podobe cez portál dodávateľa bez časového obmedzenia</w:t>
      </w:r>
    </w:p>
    <w:p w:rsidR="00593F92" w:rsidRPr="00593F92" w:rsidRDefault="00593F92" w:rsidP="00593F92">
      <w:pPr>
        <w:numPr>
          <w:ilvl w:val="1"/>
          <w:numId w:val="2"/>
        </w:numPr>
        <w:tabs>
          <w:tab w:val="left" w:pos="851"/>
        </w:tabs>
        <w:jc w:val="both"/>
        <w:rPr>
          <w:rFonts w:ascii="Cambria" w:hAnsi="Cambria"/>
          <w:sz w:val="20"/>
          <w:szCs w:val="20"/>
        </w:rPr>
      </w:pPr>
      <w:r w:rsidRPr="00593F92">
        <w:rPr>
          <w:rFonts w:ascii="Cambria" w:hAnsi="Cambria"/>
          <w:sz w:val="20"/>
          <w:szCs w:val="20"/>
        </w:rPr>
        <w:t>termovízne meranie s technickou správou pre vybrané zariadenia odberateľov (minimálne 3 merania ročne po vzájomnej dohode)</w:t>
      </w:r>
    </w:p>
    <w:p w:rsidR="00593F92" w:rsidRPr="00593F92" w:rsidRDefault="00593F92" w:rsidP="00593F92">
      <w:pPr>
        <w:numPr>
          <w:ilvl w:val="0"/>
          <w:numId w:val="9"/>
        </w:numPr>
        <w:ind w:left="284" w:hanging="284"/>
        <w:jc w:val="both"/>
        <w:rPr>
          <w:rFonts w:ascii="Cambria" w:hAnsi="Cambria" w:cs="Arial"/>
          <w:sz w:val="20"/>
          <w:szCs w:val="20"/>
        </w:rPr>
      </w:pPr>
      <w:r w:rsidRPr="00593F92">
        <w:rPr>
          <w:rFonts w:ascii="Cambria" w:hAnsi="Cambria" w:cs="Arial"/>
          <w:sz w:val="20"/>
          <w:szCs w:val="20"/>
        </w:rPr>
        <w:t>Odchýlka subjektu zúčtovania je rozdiel medzi dohodnutým množstvom elektriny a množstvom skutočne odobratej elektriny. Režim prenesenej zodpovednosti za odchýlku (t.j. preniesť na seba náklady s tým spojené a riziko nepredpokladaného zvýšenia priemernej ceny elektriny v dôsledku platby za odchýlky) sa viaže na plánované množstvo odberu elektrickej energie.</w:t>
      </w:r>
    </w:p>
    <w:p w:rsidR="00593F92" w:rsidRPr="00593F92" w:rsidRDefault="00593F92" w:rsidP="00593F92">
      <w:pPr>
        <w:numPr>
          <w:ilvl w:val="0"/>
          <w:numId w:val="9"/>
        </w:numPr>
        <w:ind w:left="284" w:hanging="284"/>
        <w:jc w:val="both"/>
        <w:rPr>
          <w:rFonts w:ascii="Cambria" w:hAnsi="Cambria" w:cs="Arial"/>
          <w:sz w:val="20"/>
          <w:szCs w:val="20"/>
        </w:rPr>
      </w:pPr>
      <w:r w:rsidRPr="00593F92">
        <w:rPr>
          <w:rFonts w:ascii="Cambria" w:hAnsi="Cambria" w:cs="Arial"/>
          <w:sz w:val="20"/>
          <w:szCs w:val="20"/>
        </w:rPr>
        <w:t>Odberateľ je povinný odoberať elektrinu a zaplatiť dodávateľovi za dodávku elektriny cenu podľa tejto Zmluvy.</w:t>
      </w:r>
    </w:p>
    <w:p w:rsidR="00593F92" w:rsidRPr="00593F92" w:rsidRDefault="00593F92" w:rsidP="00593F92">
      <w:pPr>
        <w:numPr>
          <w:ilvl w:val="0"/>
          <w:numId w:val="9"/>
        </w:numPr>
        <w:ind w:left="284" w:hanging="284"/>
        <w:jc w:val="both"/>
        <w:rPr>
          <w:rFonts w:ascii="Cambria" w:hAnsi="Cambria" w:cs="Arial"/>
          <w:sz w:val="20"/>
          <w:szCs w:val="20"/>
        </w:rPr>
      </w:pPr>
      <w:r w:rsidRPr="00593F92">
        <w:rPr>
          <w:rFonts w:ascii="Cambria" w:hAnsi="Cambria" w:cs="Arial"/>
          <w:sz w:val="20"/>
          <w:szCs w:val="20"/>
        </w:rPr>
        <w:t>Dodávka elektriny bude uskutočňovaná podľa Zákona o energetike č. 251/2012 Z.z. s celkovou ročnou spotrebou elektriny spresnenou súčtom objemov nakúpených v jednotlivých tranžiach  na príslušný kalendárny rok 2019 a 2020. Dodávka elektriny je splnená prechodom elektriny z distribučnej sústavy spoločnosti, ku ktorej je odberné miesto kupujúceho pripojené do odberného miesta Dodávateľa, t.j. prechodom elektriny cez odovzdávacie miesto, v ktorom sa zároveň uskutočňuje prechod vlastníckych práv k dodanej elektrine a nebezpečenstvo škody.</w:t>
      </w:r>
    </w:p>
    <w:p w:rsidR="00593F92" w:rsidRPr="00593F92" w:rsidRDefault="00593F92" w:rsidP="00593F92">
      <w:pPr>
        <w:tabs>
          <w:tab w:val="left" w:pos="900"/>
          <w:tab w:val="left" w:pos="1080"/>
          <w:tab w:val="left" w:pos="1260"/>
        </w:tabs>
        <w:ind w:left="360"/>
        <w:jc w:val="both"/>
        <w:rPr>
          <w:rFonts w:ascii="Cambria" w:hAnsi="Cambria" w:cs="Arial"/>
          <w:sz w:val="20"/>
          <w:szCs w:val="20"/>
        </w:rPr>
      </w:pPr>
    </w:p>
    <w:p w:rsidR="00593F92" w:rsidRPr="00593F92" w:rsidRDefault="00593F92" w:rsidP="00593F92">
      <w:pPr>
        <w:tabs>
          <w:tab w:val="left" w:pos="900"/>
          <w:tab w:val="left" w:pos="1080"/>
          <w:tab w:val="left" w:pos="1260"/>
        </w:tabs>
        <w:ind w:left="360"/>
        <w:rPr>
          <w:rFonts w:ascii="Cambria" w:hAnsi="Cambria" w:cs="Arial"/>
          <w:b/>
          <w:bCs/>
          <w:sz w:val="20"/>
          <w:szCs w:val="20"/>
        </w:rPr>
      </w:pPr>
      <w:r w:rsidRPr="00593F92">
        <w:rPr>
          <w:rFonts w:ascii="Cambria" w:hAnsi="Cambria" w:cs="Arial"/>
          <w:b/>
          <w:bCs/>
          <w:sz w:val="20"/>
          <w:szCs w:val="20"/>
        </w:rPr>
        <w:t xml:space="preserve">                                                                  IV.</w:t>
      </w:r>
    </w:p>
    <w:p w:rsidR="00593F92" w:rsidRPr="00593F92" w:rsidRDefault="00593F92" w:rsidP="00593F92">
      <w:pPr>
        <w:tabs>
          <w:tab w:val="left" w:pos="900"/>
          <w:tab w:val="left" w:pos="1080"/>
          <w:tab w:val="left" w:pos="1260"/>
        </w:tabs>
        <w:ind w:left="360"/>
        <w:jc w:val="center"/>
        <w:rPr>
          <w:rFonts w:ascii="Cambria" w:hAnsi="Cambria" w:cs="Arial"/>
          <w:b/>
          <w:bCs/>
          <w:sz w:val="20"/>
          <w:szCs w:val="20"/>
        </w:rPr>
      </w:pPr>
      <w:r w:rsidRPr="00593F92">
        <w:rPr>
          <w:rFonts w:ascii="Cambria" w:hAnsi="Cambria" w:cs="Arial"/>
          <w:b/>
          <w:bCs/>
          <w:sz w:val="20"/>
          <w:szCs w:val="20"/>
        </w:rPr>
        <w:t>Termín dodania, miesto dodania a dodacie podmienky</w:t>
      </w:r>
    </w:p>
    <w:p w:rsidR="00593F92" w:rsidRPr="00593F92" w:rsidRDefault="00593F92" w:rsidP="00593F92">
      <w:pPr>
        <w:tabs>
          <w:tab w:val="left" w:pos="900"/>
          <w:tab w:val="left" w:pos="1080"/>
          <w:tab w:val="left" w:pos="1260"/>
        </w:tabs>
        <w:ind w:left="360"/>
        <w:rPr>
          <w:rFonts w:ascii="Cambria" w:hAnsi="Cambria" w:cs="Arial"/>
          <w:b/>
          <w:bCs/>
          <w:sz w:val="20"/>
          <w:szCs w:val="20"/>
        </w:rPr>
      </w:pP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rPr>
          <w:rFonts w:ascii="Cambria" w:hAnsi="Cambria"/>
          <w:sz w:val="20"/>
          <w:szCs w:val="20"/>
        </w:rPr>
      </w:pPr>
      <w:r w:rsidRPr="00593F92">
        <w:rPr>
          <w:rFonts w:ascii="Cambria" w:hAnsi="Cambria"/>
          <w:sz w:val="20"/>
          <w:szCs w:val="20"/>
        </w:rPr>
        <w:t xml:space="preserve">Termín dodania: </w:t>
      </w:r>
      <w:r w:rsidRPr="00593F92">
        <w:rPr>
          <w:rFonts w:ascii="Cambria" w:hAnsi="Cambria" w:cs="Arial"/>
          <w:sz w:val="20"/>
          <w:szCs w:val="20"/>
        </w:rPr>
        <w:t>1.1.2021 od 00.00 hod. SEČ do 31.12.2022 do 23.59 hod SEČ.</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rPr>
          <w:rFonts w:ascii="Cambria" w:hAnsi="Cambria" w:cs="Arial"/>
          <w:sz w:val="20"/>
          <w:szCs w:val="20"/>
        </w:rPr>
      </w:pPr>
      <w:r w:rsidRPr="00593F92">
        <w:rPr>
          <w:rFonts w:ascii="Cambria" w:hAnsi="Cambria" w:cs="Arial"/>
          <w:sz w:val="20"/>
          <w:szCs w:val="20"/>
        </w:rPr>
        <w:t xml:space="preserve">Miestom dodania  je Liptovská vodárenská spoločnosť, a.s. a jej odberné miesta uvedené v Prílohe č. 1, ktorá je neoddeliteľnou súčasťou tejto zmluvy.  </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rPr>
          <w:rFonts w:ascii="Cambria" w:hAnsi="Cambria" w:cs="Arial"/>
          <w:sz w:val="20"/>
          <w:szCs w:val="20"/>
        </w:rPr>
      </w:pPr>
      <w:r w:rsidRPr="00593F92">
        <w:rPr>
          <w:rFonts w:ascii="Cambria" w:hAnsi="Cambria" w:cs="Arial"/>
          <w:sz w:val="20"/>
          <w:szCs w:val="20"/>
        </w:rPr>
        <w:t>Predpokladané množstvo  dodanej a odobratej elektrickej energie predstavuje za 24 mesiacov : 18 000 MW (9 000 MWh /rok).</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sz w:val="20"/>
          <w:szCs w:val="20"/>
        </w:rPr>
        <w:t xml:space="preserve">Tolerancia odberu elektrickej energie je od 70% - 130% z ročnej hodnoty výšky odberu, vo vzťahu k zmluvnej hodnote objednanej elektriny na príslušný rok 2021 a 2022. Vyhodnocovanie tolerancie odberu elektriny bude vyhodnocované na každý rok samostatne. V rámci tejto tolerancie nebude uplatňovaná žiadna pokuta alebo príplatok za neodobratie elektriny alebo odobratie elektriny naviac. </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Odberateľ objednáva elektrinu po častiach.</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 xml:space="preserve">Odberateľ môže realizovať maximálne 5 nákupov počas jedného roka </w:t>
      </w:r>
      <w:r w:rsidRPr="00593F92">
        <w:rPr>
          <w:rFonts w:ascii="Cambria" w:hAnsi="Cambria" w:cs="Arial"/>
          <w:sz w:val="20"/>
          <w:szCs w:val="20"/>
        </w:rPr>
        <w:t>(max. 10 počas trvania tejto Zmluvy)</w:t>
      </w:r>
      <w:r w:rsidRPr="00593F92">
        <w:rPr>
          <w:rFonts w:ascii="Cambria" w:hAnsi="Cambria" w:cs="Arial"/>
          <w:noProof/>
          <w:sz w:val="20"/>
          <w:szCs w:val="20"/>
        </w:rPr>
        <w:t>, pričom: Minimálny objem jednotlivého nákupu okrem posledného nákupu je 20% celkového ročného objemu. Posledný nákup pre nasledujúci rok musí byť zrealizovaný najneskôr:</w:t>
      </w:r>
    </w:p>
    <w:p w:rsidR="00593F92" w:rsidRPr="00593F92" w:rsidRDefault="00593F92" w:rsidP="00593F92">
      <w:pPr>
        <w:tabs>
          <w:tab w:val="left" w:pos="284"/>
          <w:tab w:val="left" w:pos="1260"/>
          <w:tab w:val="left" w:pos="1418"/>
          <w:tab w:val="left" w:pos="2880"/>
          <w:tab w:val="left" w:pos="4500"/>
        </w:tabs>
        <w:suppressAutoHyphens/>
        <w:ind w:left="284"/>
        <w:jc w:val="both"/>
        <w:rPr>
          <w:rFonts w:ascii="Cambria" w:hAnsi="Cambria" w:cs="Arial"/>
          <w:noProof/>
          <w:sz w:val="20"/>
          <w:szCs w:val="20"/>
        </w:rPr>
      </w:pPr>
      <w:r w:rsidRPr="00593F92">
        <w:rPr>
          <w:rFonts w:ascii="Cambria" w:hAnsi="Cambria" w:cs="Arial"/>
          <w:noProof/>
          <w:sz w:val="20"/>
          <w:szCs w:val="20"/>
        </w:rPr>
        <w:t>do 15.12.2020 – pre rok 2021</w:t>
      </w:r>
    </w:p>
    <w:p w:rsidR="00593F92" w:rsidRPr="00593F92" w:rsidRDefault="00593F92" w:rsidP="00593F92">
      <w:pPr>
        <w:tabs>
          <w:tab w:val="left" w:pos="284"/>
          <w:tab w:val="left" w:pos="1260"/>
          <w:tab w:val="left" w:pos="1418"/>
          <w:tab w:val="left" w:pos="2880"/>
          <w:tab w:val="left" w:pos="4500"/>
        </w:tabs>
        <w:suppressAutoHyphens/>
        <w:ind w:left="284"/>
        <w:jc w:val="both"/>
        <w:rPr>
          <w:rFonts w:ascii="Cambria" w:hAnsi="Cambria" w:cs="Arial"/>
          <w:noProof/>
          <w:sz w:val="20"/>
          <w:szCs w:val="20"/>
        </w:rPr>
      </w:pPr>
      <w:r w:rsidRPr="00593F92">
        <w:rPr>
          <w:rFonts w:ascii="Cambria" w:hAnsi="Cambria" w:cs="Arial"/>
          <w:noProof/>
          <w:sz w:val="20"/>
          <w:szCs w:val="20"/>
        </w:rPr>
        <w:t>do 15.12.2021 – pre rok 2022</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 xml:space="preserve">Jednotlivé čiastkové nákupy inicializuje Odberateľ, a to formou požiadavky o realizáciu nákupu zaslanou Dodávateľovi elektronickou poštou na dve vopred dohodnuté e-mailové adresy, a to do 8:00 hod. v deň (len v pracovné dni) kedy má byť nákup realizovaný. V prípade, že Odberateľ požiada o nákup po 8:00 hod., má sa za to, že Odberateľ žiada o nákup práve na nasledujúci deň. Požiadavka musí obsahovať identifikáciu Odberateľa (IČO, názov), určenie obdobia dodávky (rok), objem dodávky (MWh). Po potvrdení prijatia požiadavky zo strany Dodávateľa sa táto stáva pre obidve zmluvné strany záväzná a zrušiť ju možno len po vzájomnej dohode oboch zmluvných strán. Dodávateľ môže nákup jednostranne odmietnuť len v prípade, že existujú objektívne príčiny, pre ktoré Dodávateľ nemôže požadovaný nákup uskutočniť – v takomto prípade je Dodávateľ povinný bezodkladne Odberateľa informovať o nemožnosti uskutočniť nákup a zdôvodniť svoje konanie. V prípade úspešnej realizácie nákupu Dodávateľ vystaví doklad „Záväzná objednávka ‘poradové číslo nákupu‘ “ a doručí ho Odberateľovi (elektronickou poštou vo formáte „.pdf“ alebo osobne) k písomnému potvrdeniu, a to najneskôr do 14:00 hod. v deň realizácie nákupu. Odberateľ „Záväznú objednávku“ písomne potvrdí </w:t>
      </w:r>
      <w:r w:rsidRPr="00593F92">
        <w:rPr>
          <w:rFonts w:ascii="Cambria" w:hAnsi="Cambria" w:cs="Arial"/>
          <w:noProof/>
          <w:sz w:val="20"/>
          <w:szCs w:val="20"/>
        </w:rPr>
        <w:lastRenderedPageBreak/>
        <w:t>najneskôr do 15:00 v ten istý deň. Písomné potvrdenie Záväznej objednávky môže Odberateľ odmietnuť len v prípade, že táto je v zjavnom rozpore s požiadavkou o realizáciu tranže alebo ustanoveniami tejto Zmluvy.</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Celkové dohodnuté množstvo dodávky elektriny na predmetné obdobie (obdobie platnosti Zmluvy) bude stanovené ako súčet objemov jednotlivých objednávok. Musí ďalej obsahovať priemernú indikovanú cenu (EUR/MWh) a rozkontovanie indikovanej priemernej ceny do záväznej tarifnej  ceny (EUR/MWh).</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Odberateľ je povinný odobrať minimálne 70% a maximálne 130% celkového dohodnutého ročného množstva dodávky elektriny.</w:t>
      </w:r>
    </w:p>
    <w:p w:rsidR="00593F92" w:rsidRPr="00593F92" w:rsidRDefault="00593F92" w:rsidP="00593F92">
      <w:pPr>
        <w:numPr>
          <w:ilvl w:val="0"/>
          <w:numId w:val="11"/>
        </w:numPr>
        <w:tabs>
          <w:tab w:val="left" w:pos="284"/>
          <w:tab w:val="left" w:pos="1260"/>
          <w:tab w:val="left" w:pos="2160"/>
          <w:tab w:val="left" w:pos="2880"/>
          <w:tab w:val="left" w:pos="4500"/>
        </w:tabs>
        <w:suppressAutoHyphens/>
        <w:jc w:val="both"/>
        <w:rPr>
          <w:rFonts w:ascii="Cambria" w:hAnsi="Cambria" w:cs="Arial"/>
          <w:noProof/>
          <w:vanish/>
          <w:sz w:val="20"/>
          <w:szCs w:val="20"/>
        </w:rPr>
      </w:pPr>
    </w:p>
    <w:p w:rsidR="00593F92" w:rsidRPr="00593F92" w:rsidRDefault="00593F92" w:rsidP="00593F92">
      <w:pPr>
        <w:numPr>
          <w:ilvl w:val="0"/>
          <w:numId w:val="11"/>
        </w:numPr>
        <w:tabs>
          <w:tab w:val="left" w:pos="284"/>
          <w:tab w:val="left" w:pos="1260"/>
          <w:tab w:val="left" w:pos="2160"/>
          <w:tab w:val="left" w:pos="2880"/>
          <w:tab w:val="left" w:pos="4500"/>
        </w:tabs>
        <w:suppressAutoHyphens/>
        <w:jc w:val="both"/>
        <w:rPr>
          <w:rFonts w:ascii="Cambria" w:hAnsi="Cambria" w:cs="Arial"/>
          <w:noProof/>
          <w:vanish/>
          <w:sz w:val="20"/>
          <w:szCs w:val="20"/>
        </w:rPr>
      </w:pPr>
    </w:p>
    <w:p w:rsidR="00593F92" w:rsidRPr="00593F92" w:rsidRDefault="00593F92" w:rsidP="00593F92">
      <w:pPr>
        <w:numPr>
          <w:ilvl w:val="0"/>
          <w:numId w:val="11"/>
        </w:numPr>
        <w:tabs>
          <w:tab w:val="left" w:pos="284"/>
          <w:tab w:val="left" w:pos="1260"/>
          <w:tab w:val="left" w:pos="2160"/>
          <w:tab w:val="left" w:pos="2880"/>
          <w:tab w:val="left" w:pos="4500"/>
        </w:tabs>
        <w:suppressAutoHyphens/>
        <w:jc w:val="both"/>
        <w:rPr>
          <w:rFonts w:ascii="Cambria" w:hAnsi="Cambria" w:cs="Arial"/>
          <w:noProof/>
          <w:vanish/>
          <w:sz w:val="20"/>
          <w:szCs w:val="20"/>
        </w:rPr>
      </w:pPr>
    </w:p>
    <w:p w:rsidR="00593F92" w:rsidRPr="00593F92" w:rsidRDefault="00593F92" w:rsidP="00593F92">
      <w:pPr>
        <w:numPr>
          <w:ilvl w:val="0"/>
          <w:numId w:val="11"/>
        </w:numPr>
        <w:tabs>
          <w:tab w:val="left" w:pos="284"/>
          <w:tab w:val="left" w:pos="1260"/>
          <w:tab w:val="left" w:pos="2160"/>
          <w:tab w:val="left" w:pos="2880"/>
          <w:tab w:val="left" w:pos="4500"/>
        </w:tabs>
        <w:suppressAutoHyphens/>
        <w:jc w:val="both"/>
        <w:rPr>
          <w:rFonts w:ascii="Cambria" w:hAnsi="Cambria" w:cs="Arial"/>
          <w:noProof/>
          <w:vanish/>
          <w:sz w:val="20"/>
          <w:szCs w:val="20"/>
        </w:rPr>
      </w:pPr>
    </w:p>
    <w:p w:rsidR="00593F92" w:rsidRPr="00593F92" w:rsidRDefault="00593F92" w:rsidP="00593F92">
      <w:pPr>
        <w:numPr>
          <w:ilvl w:val="0"/>
          <w:numId w:val="11"/>
        </w:numPr>
        <w:tabs>
          <w:tab w:val="left" w:pos="284"/>
          <w:tab w:val="left" w:pos="1260"/>
          <w:tab w:val="left" w:pos="2160"/>
          <w:tab w:val="left" w:pos="2880"/>
          <w:tab w:val="left" w:pos="4500"/>
        </w:tabs>
        <w:suppressAutoHyphens/>
        <w:jc w:val="both"/>
        <w:rPr>
          <w:rFonts w:ascii="Cambria" w:hAnsi="Cambria" w:cs="Arial"/>
          <w:noProof/>
          <w:vanish/>
          <w:sz w:val="20"/>
          <w:szCs w:val="20"/>
        </w:rPr>
      </w:pPr>
    </w:p>
    <w:p w:rsidR="00593F92" w:rsidRPr="00593F92" w:rsidRDefault="00593F92" w:rsidP="00593F92">
      <w:pPr>
        <w:numPr>
          <w:ilvl w:val="0"/>
          <w:numId w:val="11"/>
        </w:numPr>
        <w:tabs>
          <w:tab w:val="left" w:pos="284"/>
          <w:tab w:val="left" w:pos="1260"/>
          <w:tab w:val="left" w:pos="2160"/>
          <w:tab w:val="left" w:pos="2880"/>
          <w:tab w:val="left" w:pos="4500"/>
        </w:tabs>
        <w:suppressAutoHyphens/>
        <w:jc w:val="both"/>
        <w:rPr>
          <w:rFonts w:ascii="Cambria" w:hAnsi="Cambria" w:cs="Arial"/>
          <w:noProof/>
          <w:vanish/>
          <w:sz w:val="20"/>
          <w:szCs w:val="20"/>
        </w:rPr>
      </w:pPr>
    </w:p>
    <w:p w:rsidR="00593F92" w:rsidRPr="00593F92" w:rsidRDefault="00593F92" w:rsidP="00593F92">
      <w:pPr>
        <w:numPr>
          <w:ilvl w:val="0"/>
          <w:numId w:val="11"/>
        </w:numPr>
        <w:tabs>
          <w:tab w:val="left" w:pos="284"/>
          <w:tab w:val="left" w:pos="1260"/>
          <w:tab w:val="left" w:pos="2160"/>
          <w:tab w:val="left" w:pos="2880"/>
          <w:tab w:val="left" w:pos="4500"/>
        </w:tabs>
        <w:suppressAutoHyphens/>
        <w:jc w:val="both"/>
        <w:rPr>
          <w:rFonts w:ascii="Cambria" w:hAnsi="Cambria" w:cs="Arial"/>
          <w:noProof/>
          <w:vanish/>
          <w:sz w:val="20"/>
          <w:szCs w:val="20"/>
        </w:rPr>
      </w:pPr>
    </w:p>
    <w:p w:rsidR="00593F92" w:rsidRPr="00593F92" w:rsidRDefault="00593F92" w:rsidP="00593F92">
      <w:pPr>
        <w:numPr>
          <w:ilvl w:val="0"/>
          <w:numId w:val="11"/>
        </w:numPr>
        <w:tabs>
          <w:tab w:val="left" w:pos="284"/>
          <w:tab w:val="left" w:pos="1260"/>
          <w:tab w:val="left" w:pos="2160"/>
          <w:tab w:val="left" w:pos="2880"/>
          <w:tab w:val="left" w:pos="4500"/>
        </w:tabs>
        <w:suppressAutoHyphens/>
        <w:jc w:val="both"/>
        <w:rPr>
          <w:rFonts w:ascii="Cambria" w:hAnsi="Cambria" w:cs="Arial"/>
          <w:noProof/>
          <w:vanish/>
          <w:sz w:val="20"/>
          <w:szCs w:val="20"/>
        </w:rPr>
      </w:pPr>
    </w:p>
    <w:p w:rsidR="00593F92" w:rsidRPr="00593F92" w:rsidRDefault="00593F92" w:rsidP="00593F92">
      <w:pPr>
        <w:numPr>
          <w:ilvl w:val="0"/>
          <w:numId w:val="11"/>
        </w:numPr>
        <w:tabs>
          <w:tab w:val="left" w:pos="284"/>
          <w:tab w:val="left" w:pos="1260"/>
          <w:tab w:val="left" w:pos="2160"/>
          <w:tab w:val="left" w:pos="2880"/>
          <w:tab w:val="left" w:pos="4500"/>
        </w:tabs>
        <w:suppressAutoHyphens/>
        <w:jc w:val="both"/>
        <w:rPr>
          <w:rFonts w:ascii="Cambria" w:hAnsi="Cambria" w:cs="Arial"/>
          <w:noProof/>
          <w:vanish/>
          <w:sz w:val="20"/>
          <w:szCs w:val="20"/>
        </w:rPr>
      </w:pPr>
    </w:p>
    <w:p w:rsidR="00593F92" w:rsidRPr="00593F92" w:rsidRDefault="00593F92" w:rsidP="00593F92">
      <w:pPr>
        <w:numPr>
          <w:ilvl w:val="1"/>
          <w:numId w:val="11"/>
        </w:numPr>
        <w:tabs>
          <w:tab w:val="left" w:pos="284"/>
          <w:tab w:val="left" w:pos="851"/>
          <w:tab w:val="left" w:pos="2160"/>
          <w:tab w:val="left" w:pos="2880"/>
          <w:tab w:val="left" w:pos="4500"/>
        </w:tabs>
        <w:suppressAutoHyphens/>
        <w:jc w:val="both"/>
        <w:rPr>
          <w:rFonts w:ascii="Cambria" w:hAnsi="Cambria" w:cs="Arial"/>
          <w:noProof/>
          <w:sz w:val="20"/>
          <w:szCs w:val="20"/>
        </w:rPr>
      </w:pPr>
      <w:r w:rsidRPr="00593F92">
        <w:rPr>
          <w:rFonts w:ascii="Cambria" w:hAnsi="Cambria" w:cs="Arial"/>
          <w:noProof/>
          <w:sz w:val="20"/>
          <w:szCs w:val="20"/>
        </w:rPr>
        <w:t>V prípade, ak Odberateľ neodoberie minimálne dohodnuté množstvo elektriny, zaplatí za každú neodobratú MWh pod hranicu 70% celkového dohodnutého množstva dodávky elektriny (nedočerpanie) zmluvnú pokutu vo výške najviac 30,- EUR/MWh, pokiaľ sa zmluvné strany nedohodnú na nižšej zmluvnej pokute. Iná dohoda bude uzatvorená dodatkom k zmluve. Zmluvnú pokutu uhradí na základe faktúry vystavenej po vyhodnotení zmluvného obdobia. Zmluvná pokuta nie je predmetom DPH.</w:t>
      </w:r>
    </w:p>
    <w:p w:rsidR="00593F92" w:rsidRPr="00593F92" w:rsidRDefault="00593F92" w:rsidP="00593F92">
      <w:pPr>
        <w:numPr>
          <w:ilvl w:val="1"/>
          <w:numId w:val="11"/>
        </w:numPr>
        <w:tabs>
          <w:tab w:val="left" w:pos="284"/>
          <w:tab w:val="left" w:pos="851"/>
          <w:tab w:val="left" w:pos="2160"/>
          <w:tab w:val="left" w:pos="2880"/>
          <w:tab w:val="left" w:pos="4500"/>
        </w:tabs>
        <w:suppressAutoHyphens/>
        <w:jc w:val="both"/>
        <w:rPr>
          <w:rFonts w:ascii="Cambria" w:hAnsi="Cambria" w:cs="Arial"/>
          <w:noProof/>
          <w:sz w:val="20"/>
          <w:szCs w:val="20"/>
        </w:rPr>
      </w:pPr>
      <w:r w:rsidRPr="00593F92">
        <w:rPr>
          <w:rFonts w:ascii="Cambria" w:hAnsi="Cambria" w:cs="Arial"/>
          <w:noProof/>
          <w:sz w:val="20"/>
          <w:szCs w:val="20"/>
        </w:rPr>
        <w:t>V prípade, ak Odberateľ prekročí dohodnuté maximálne množstvo elektriny, má Dodávateľ právo k cene  za každú MWh odobratú nad hranicu 130% celkového dohodnutého množstva dodávky elektriny (prečerpanie) uplatniť cenovú prirážku vo výške 15,- EUR/MWh, pokiaľ sa zmluvné strany nedohodnú inak. Iná dohoda bude uzatvorená dodatkom k zmluve. Cenová prirážka bude fakturovaná dokladom o oprave základu dane (ťarchopisom), v ktorom budú uvedené čísla faktúr, ku ktorým sa ťarchopis vzťahuje. Doklad o oprave základu dane bude vystavený v súlade s §25 Zákona o DPH č. 222/2004 Z.z. v platnom znení.</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 xml:space="preserve">Dodávateľ je oprávnený vykonať vyhodnotenie skutočne odobratej elektriny za zmluvné obdobie. Toto vyhodnotenie bude vykonané súčtom odberov  za všetky odberné miesta uvedené v Prílohe č.1, k poslednému dňu ročného obdobia. Vyhodnotenie vykoná  dodávateľ najneskôr do 30 dní po ukončení ročného obdobia. Na odberných miestach typu maloodber môže odberateľ zadať konečné stavy elektromera. Ak odberateľ neposkytne konečné stavy uvedeným spôsobom, môže dodávateľ vykonať klasifikovaný odhad spotreby. V takom prípade dodávateľ nie je povinný akceptovať reklamáciu k výške odhadu spotreby, ak sa zmluvné strany nedohodnú inak. </w:t>
      </w:r>
    </w:p>
    <w:p w:rsidR="00593F92" w:rsidRPr="00593F92" w:rsidRDefault="00593F92" w:rsidP="00593F92">
      <w:pPr>
        <w:numPr>
          <w:ilvl w:val="0"/>
          <w:numId w:val="3"/>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Cena dodávky elektriny je dohodnutá zmluvnými stranami  ako cena dohodou podľa Zákona č. 18/1996 Z.z. o cenách</w:t>
      </w:r>
    </w:p>
    <w:p w:rsidR="00593F92" w:rsidRPr="00593F92" w:rsidRDefault="00593F92" w:rsidP="00593F92">
      <w:pPr>
        <w:tabs>
          <w:tab w:val="left" w:pos="900"/>
          <w:tab w:val="left" w:pos="1080"/>
          <w:tab w:val="left" w:pos="1260"/>
        </w:tabs>
        <w:jc w:val="center"/>
        <w:rPr>
          <w:rFonts w:ascii="Cambria" w:hAnsi="Cambria" w:cs="Arial"/>
          <w:b/>
          <w:bCs/>
          <w:sz w:val="20"/>
          <w:szCs w:val="20"/>
        </w:rPr>
      </w:pPr>
    </w:p>
    <w:p w:rsidR="00593F92" w:rsidRPr="00593F92" w:rsidRDefault="00593F92" w:rsidP="00593F92">
      <w:pPr>
        <w:tabs>
          <w:tab w:val="left" w:pos="900"/>
          <w:tab w:val="left" w:pos="1080"/>
          <w:tab w:val="left" w:pos="1260"/>
        </w:tabs>
        <w:jc w:val="center"/>
        <w:rPr>
          <w:rFonts w:ascii="Cambria" w:hAnsi="Cambria" w:cs="Arial"/>
          <w:b/>
          <w:bCs/>
          <w:sz w:val="20"/>
          <w:szCs w:val="20"/>
        </w:rPr>
      </w:pPr>
      <w:r w:rsidRPr="00593F92">
        <w:rPr>
          <w:rFonts w:ascii="Cambria" w:hAnsi="Cambria" w:cs="Arial"/>
          <w:b/>
          <w:bCs/>
          <w:sz w:val="20"/>
          <w:szCs w:val="20"/>
        </w:rPr>
        <w:t>V.</w:t>
      </w:r>
    </w:p>
    <w:p w:rsidR="00593F92" w:rsidRPr="00593F92" w:rsidRDefault="00593F92" w:rsidP="00593F92">
      <w:pPr>
        <w:tabs>
          <w:tab w:val="left" w:pos="900"/>
          <w:tab w:val="left" w:pos="1080"/>
          <w:tab w:val="left" w:pos="1260"/>
        </w:tabs>
        <w:jc w:val="center"/>
        <w:rPr>
          <w:rFonts w:ascii="Cambria" w:hAnsi="Cambria" w:cs="Arial"/>
          <w:b/>
          <w:bCs/>
          <w:sz w:val="20"/>
          <w:szCs w:val="20"/>
        </w:rPr>
      </w:pPr>
      <w:r w:rsidRPr="00593F92">
        <w:rPr>
          <w:rFonts w:ascii="Cambria" w:hAnsi="Cambria" w:cs="Arial"/>
          <w:b/>
          <w:bCs/>
          <w:sz w:val="20"/>
          <w:szCs w:val="20"/>
        </w:rPr>
        <w:t>Kúpna cena</w:t>
      </w:r>
    </w:p>
    <w:p w:rsidR="00593F92" w:rsidRPr="00593F92" w:rsidRDefault="00593F92" w:rsidP="00593F92">
      <w:pPr>
        <w:tabs>
          <w:tab w:val="left" w:pos="900"/>
          <w:tab w:val="left" w:pos="1080"/>
          <w:tab w:val="left" w:pos="1260"/>
        </w:tabs>
        <w:jc w:val="center"/>
        <w:rPr>
          <w:rFonts w:ascii="Cambria" w:hAnsi="Cambria" w:cs="Arial"/>
          <w:b/>
          <w:bCs/>
          <w:sz w:val="20"/>
          <w:szCs w:val="20"/>
        </w:rPr>
      </w:pPr>
    </w:p>
    <w:p w:rsidR="00593F92" w:rsidRPr="00593F92" w:rsidRDefault="00593F92" w:rsidP="00593F92">
      <w:pPr>
        <w:numPr>
          <w:ilvl w:val="0"/>
          <w:numId w:val="12"/>
        </w:numPr>
        <w:tabs>
          <w:tab w:val="left" w:pos="284"/>
          <w:tab w:val="left" w:pos="1260"/>
          <w:tab w:val="left" w:pos="2160"/>
          <w:tab w:val="left" w:pos="2880"/>
          <w:tab w:val="left" w:pos="4500"/>
        </w:tabs>
        <w:suppressAutoHyphens/>
        <w:ind w:left="284" w:hanging="426"/>
        <w:jc w:val="both"/>
        <w:rPr>
          <w:rFonts w:ascii="Cambria" w:hAnsi="Cambria" w:cs="Arial"/>
          <w:noProof/>
          <w:sz w:val="20"/>
          <w:szCs w:val="20"/>
        </w:rPr>
      </w:pPr>
      <w:r w:rsidRPr="00593F92">
        <w:rPr>
          <w:rFonts w:ascii="Cambria" w:hAnsi="Cambria" w:cs="Arial"/>
          <w:noProof/>
          <w:sz w:val="20"/>
          <w:szCs w:val="20"/>
        </w:rPr>
        <w:t xml:space="preserve"> Cena dodávky elektriny v režime s prevzatím zodpovednosti za odchýlku dodávateľom sa stanoví pre každý nákup zvlášť ako súčet:</w:t>
      </w:r>
    </w:p>
    <w:p w:rsidR="00593F92" w:rsidRPr="00593F92" w:rsidRDefault="00593F92" w:rsidP="00593F92">
      <w:pPr>
        <w:tabs>
          <w:tab w:val="left" w:pos="284"/>
          <w:tab w:val="left" w:pos="1260"/>
          <w:tab w:val="left" w:pos="2160"/>
          <w:tab w:val="left" w:pos="2880"/>
          <w:tab w:val="left" w:pos="4500"/>
        </w:tabs>
        <w:suppressAutoHyphens/>
        <w:ind w:left="644"/>
        <w:jc w:val="both"/>
        <w:rPr>
          <w:rFonts w:ascii="Cambria" w:hAnsi="Cambria" w:cs="Arial"/>
          <w:i/>
          <w:noProof/>
          <w:sz w:val="20"/>
          <w:szCs w:val="20"/>
        </w:rPr>
      </w:pPr>
      <w:r w:rsidRPr="00593F92">
        <w:rPr>
          <w:rFonts w:ascii="Cambria" w:hAnsi="Cambria" w:cs="Arial"/>
          <w:sz w:val="20"/>
          <w:szCs w:val="20"/>
        </w:rPr>
        <w:t xml:space="preserve">cenovej konštanty </w:t>
      </w:r>
      <w:r w:rsidRPr="00593F92">
        <w:rPr>
          <w:rFonts w:ascii="Cambria" w:hAnsi="Cambria" w:cs="Arial"/>
          <w:b/>
          <w:sz w:val="20"/>
          <w:szCs w:val="20"/>
        </w:rPr>
        <w:t>(B)</w:t>
      </w:r>
      <w:r w:rsidRPr="00593F92">
        <w:rPr>
          <w:rFonts w:ascii="Cambria" w:hAnsi="Cambria" w:cs="Arial"/>
          <w:noProof/>
          <w:sz w:val="20"/>
          <w:szCs w:val="20"/>
        </w:rPr>
        <w:t xml:space="preserve"> vo výške .............  €/MWh </w:t>
      </w:r>
      <w:r w:rsidRPr="00593F92">
        <w:rPr>
          <w:rFonts w:ascii="Cambria" w:hAnsi="Cambria" w:cs="Arial"/>
          <w:i/>
          <w:noProof/>
          <w:sz w:val="20"/>
          <w:szCs w:val="20"/>
        </w:rPr>
        <w:t>(bude doplnená po elektronickej aukcii)</w:t>
      </w:r>
    </w:p>
    <w:p w:rsidR="00593F92" w:rsidRPr="00593F92" w:rsidRDefault="00593F92" w:rsidP="00593F92">
      <w:pPr>
        <w:tabs>
          <w:tab w:val="left" w:pos="284"/>
          <w:tab w:val="left" w:pos="1260"/>
          <w:tab w:val="left" w:pos="2160"/>
          <w:tab w:val="left" w:pos="2880"/>
          <w:tab w:val="left" w:pos="4500"/>
        </w:tabs>
        <w:suppressAutoHyphens/>
        <w:ind w:left="644"/>
        <w:jc w:val="both"/>
        <w:rPr>
          <w:rFonts w:ascii="Cambria" w:hAnsi="Cambria" w:cs="Arial"/>
          <w:i/>
          <w:noProof/>
          <w:sz w:val="20"/>
          <w:szCs w:val="20"/>
        </w:rPr>
      </w:pPr>
    </w:p>
    <w:p w:rsidR="00593F92" w:rsidRPr="00593F92" w:rsidRDefault="00593F92" w:rsidP="00593F92">
      <w:pPr>
        <w:tabs>
          <w:tab w:val="left" w:pos="284"/>
          <w:tab w:val="left" w:pos="1260"/>
          <w:tab w:val="left" w:pos="2160"/>
          <w:tab w:val="left" w:pos="2880"/>
          <w:tab w:val="left" w:pos="4500"/>
        </w:tabs>
        <w:suppressAutoHyphens/>
        <w:ind w:left="644"/>
        <w:jc w:val="center"/>
        <w:rPr>
          <w:rFonts w:ascii="Cambria" w:hAnsi="Cambria" w:cs="Arial"/>
          <w:noProof/>
          <w:sz w:val="20"/>
          <w:szCs w:val="20"/>
        </w:rPr>
      </w:pPr>
      <w:r w:rsidRPr="00593F92">
        <w:rPr>
          <w:rFonts w:ascii="Cambria" w:hAnsi="Cambria" w:cs="Arial"/>
          <w:noProof/>
          <w:sz w:val="20"/>
          <w:szCs w:val="20"/>
        </w:rPr>
        <w:t>a</w:t>
      </w:r>
    </w:p>
    <w:p w:rsidR="00593F92" w:rsidRPr="00593F92" w:rsidRDefault="00593F92" w:rsidP="00593F92">
      <w:pPr>
        <w:tabs>
          <w:tab w:val="left" w:pos="284"/>
          <w:tab w:val="left" w:pos="1260"/>
          <w:tab w:val="left" w:pos="2160"/>
          <w:tab w:val="left" w:pos="2880"/>
          <w:tab w:val="left" w:pos="4500"/>
        </w:tabs>
        <w:suppressAutoHyphens/>
        <w:ind w:left="644"/>
        <w:jc w:val="center"/>
        <w:rPr>
          <w:rFonts w:ascii="Cambria" w:hAnsi="Cambria" w:cs="Arial"/>
          <w:i/>
          <w:noProof/>
          <w:sz w:val="20"/>
          <w:szCs w:val="20"/>
        </w:rPr>
      </w:pPr>
    </w:p>
    <w:p w:rsidR="00593F92" w:rsidRPr="00593F92" w:rsidRDefault="00593F92" w:rsidP="00593F92">
      <w:pPr>
        <w:tabs>
          <w:tab w:val="left" w:pos="284"/>
          <w:tab w:val="left" w:pos="1260"/>
          <w:tab w:val="left" w:pos="2160"/>
          <w:tab w:val="left" w:pos="2880"/>
          <w:tab w:val="left" w:pos="4500"/>
        </w:tabs>
        <w:suppressAutoHyphens/>
        <w:ind w:left="644"/>
        <w:jc w:val="both"/>
        <w:rPr>
          <w:rFonts w:ascii="Cambria" w:hAnsi="Cambria" w:cs="Arial"/>
          <w:noProof/>
          <w:sz w:val="20"/>
          <w:szCs w:val="20"/>
        </w:rPr>
      </w:pPr>
      <w:r w:rsidRPr="00593F92">
        <w:rPr>
          <w:rFonts w:ascii="Cambria" w:hAnsi="Cambria" w:cs="Arial"/>
          <w:noProof/>
          <w:sz w:val="20"/>
          <w:szCs w:val="20"/>
        </w:rPr>
        <w:t xml:space="preserve"> ceny „SLOVAK BASE LOAD YEAR 20YY FUTURES Settlement Price“ na obchodnej platforme Power Exchange Central Europe PXE pre pracovný deň predchádzajúci pracovnému dňu v ktorom je realizovaný nákup (ďalej len „cena PXE“ ). </w:t>
      </w:r>
    </w:p>
    <w:p w:rsidR="00593F92" w:rsidRPr="00593F92" w:rsidRDefault="00593F92" w:rsidP="00593F92">
      <w:pPr>
        <w:tabs>
          <w:tab w:val="left" w:pos="284"/>
          <w:tab w:val="left" w:pos="1260"/>
          <w:tab w:val="left" w:pos="2160"/>
          <w:tab w:val="left" w:pos="2880"/>
          <w:tab w:val="left" w:pos="4500"/>
        </w:tabs>
        <w:suppressAutoHyphens/>
        <w:ind w:left="644"/>
        <w:jc w:val="both"/>
        <w:rPr>
          <w:rFonts w:ascii="Cambria" w:hAnsi="Cambria" w:cs="Arial"/>
          <w:noProof/>
          <w:sz w:val="20"/>
          <w:szCs w:val="20"/>
        </w:rPr>
      </w:pPr>
    </w:p>
    <w:p w:rsidR="00593F92" w:rsidRPr="00593F92" w:rsidRDefault="00593F92" w:rsidP="00593F92">
      <w:pPr>
        <w:numPr>
          <w:ilvl w:val="0"/>
          <w:numId w:val="12"/>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 xml:space="preserve">V prípade, že Dodávateľ príjme požiadavku na realizáciu tranže v deň „d“ do 8:00 hod., bude použitá cena PXE zo dňa „d-1“. V prípade, že Dodávateľ príjme požiadavku na realizáciu nákupu v deň „d“ po 8:00 hod. a Odberateľ túto požiadavku nestornuje do 10:00 hod. v deň „d“, bude použitá cena PXE zo dňa „d“.   </w:t>
      </w:r>
    </w:p>
    <w:p w:rsidR="00593F92" w:rsidRPr="00593F92" w:rsidRDefault="00593F92" w:rsidP="00593F92">
      <w:pPr>
        <w:numPr>
          <w:ilvl w:val="0"/>
          <w:numId w:val="12"/>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 xml:space="preserve">Po realizácii posledného nákupu Dodávateľ vykoná výpočet výslednej tarifnej ceny (jednotarif) ako vážený aritmetický priemer tarifných cien jednotlivých objednávok a tarifných spotrieb.  </w:t>
      </w:r>
    </w:p>
    <w:p w:rsidR="00593F92" w:rsidRPr="00593F92" w:rsidRDefault="00593F92" w:rsidP="00593F92">
      <w:pPr>
        <w:numPr>
          <w:ilvl w:val="0"/>
          <w:numId w:val="12"/>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Do ceny dodávky elektriny je započítaná cena služby prevzatia zodpovednosti za odchýlku a poskytovanie služieb čl. III bodov 2.2 – 2.4.</w:t>
      </w:r>
    </w:p>
    <w:p w:rsidR="00593F92" w:rsidRPr="00593F92" w:rsidRDefault="00593F92" w:rsidP="00593F92">
      <w:pPr>
        <w:numPr>
          <w:ilvl w:val="0"/>
          <w:numId w:val="12"/>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Všetky ceny sú bez dane z pridanej hodnoty, bez spotrebnej dane z elektriny a bez odvodu do Národného jadrového fondu. DPH, a odvod do Národného jadrového fondu bude pripočítaný. K cenám bude pripočítavaná DPH podľa platných právnych predpisov. Spotrebná daň z elektriny nebude pripočítaná k cene. Obstarávateľ je registrovaný platiteľ dane z elektriny na Colnom úrade.</w:t>
      </w:r>
    </w:p>
    <w:p w:rsidR="00593F92" w:rsidRPr="00593F92" w:rsidRDefault="00593F92" w:rsidP="00593F92">
      <w:pPr>
        <w:numPr>
          <w:ilvl w:val="0"/>
          <w:numId w:val="12"/>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t>Cena za distribuovanú a dodanú elektrinu je stanovená v EUR pokiaľ sa Dodávateľ a Odberateľ nedohodli inak. Platba v inej mene než EUR musí byť obojstranne dohodnutá písomne .</w:t>
      </w:r>
    </w:p>
    <w:p w:rsidR="00593F92" w:rsidRPr="00593F92" w:rsidRDefault="00593F92" w:rsidP="00593F92">
      <w:pPr>
        <w:numPr>
          <w:ilvl w:val="0"/>
          <w:numId w:val="12"/>
        </w:numPr>
        <w:tabs>
          <w:tab w:val="left" w:pos="284"/>
          <w:tab w:val="left" w:pos="1260"/>
          <w:tab w:val="left" w:pos="2160"/>
          <w:tab w:val="left" w:pos="2880"/>
          <w:tab w:val="left" w:pos="4500"/>
        </w:tabs>
        <w:suppressAutoHyphens/>
        <w:ind w:left="284" w:hanging="284"/>
        <w:jc w:val="both"/>
        <w:rPr>
          <w:rFonts w:ascii="Cambria" w:hAnsi="Cambria" w:cs="Arial"/>
          <w:noProof/>
          <w:sz w:val="20"/>
          <w:szCs w:val="20"/>
        </w:rPr>
      </w:pPr>
      <w:r w:rsidRPr="00593F92">
        <w:rPr>
          <w:rFonts w:ascii="Cambria" w:hAnsi="Cambria" w:cs="Arial"/>
          <w:noProof/>
          <w:sz w:val="20"/>
          <w:szCs w:val="20"/>
        </w:rPr>
        <w:lastRenderedPageBreak/>
        <w:t>Cena za poskytnutie distribúcie elektriny, prenosu elektriny, za poskytovanie systémových služieb a nákladov na prevádzkovanie systému a ostatné poplatky schválené URSO (predmet plnenia podľa čl. III. tejto Zmluvy) sú určené podľa platných cenových rozhodnutí URSO. V prípade zavedenia nových poplatkov alebo nových daní príslušnými štátnymi orgánmi SR, ktoré sa týkajú plnenia podľa tejto Zmluvy, má Dodávateľ právo požadovať od Odberateľa ich zaplatenie a Odberateľ sa zaväzuje tieto poplatky zaplatiť. Dodávateľ má právo požadovať od Odberateľa aj zaplatenie zvýšených nákladov, ktoré budú mať vplyv na cenu a ktoré budú zavedené URSO-m alebo rozhodnutiami štátnych orgánov SR a ktoré Dodávateľ nebude môcť ovplyvniť.</w:t>
      </w:r>
    </w:p>
    <w:p w:rsidR="00593F92" w:rsidRPr="00593F92" w:rsidRDefault="00593F92" w:rsidP="00593F92">
      <w:pPr>
        <w:tabs>
          <w:tab w:val="left" w:pos="900"/>
          <w:tab w:val="left" w:pos="1080"/>
          <w:tab w:val="left" w:pos="1260"/>
        </w:tabs>
        <w:rPr>
          <w:rFonts w:ascii="Cambria" w:hAnsi="Cambria" w:cs="Arial"/>
          <w:i/>
          <w:iCs/>
          <w:sz w:val="20"/>
          <w:szCs w:val="20"/>
        </w:rPr>
      </w:pPr>
    </w:p>
    <w:p w:rsidR="00593F92" w:rsidRPr="00593F92" w:rsidRDefault="00593F92" w:rsidP="00593F92">
      <w:pPr>
        <w:tabs>
          <w:tab w:val="left" w:pos="900"/>
          <w:tab w:val="left" w:pos="1080"/>
          <w:tab w:val="left" w:pos="1260"/>
        </w:tabs>
        <w:jc w:val="center"/>
        <w:rPr>
          <w:rFonts w:ascii="Cambria" w:hAnsi="Cambria" w:cs="Arial"/>
          <w:b/>
          <w:iCs/>
          <w:sz w:val="20"/>
          <w:szCs w:val="20"/>
        </w:rPr>
      </w:pPr>
      <w:r w:rsidRPr="00593F92">
        <w:rPr>
          <w:rFonts w:ascii="Cambria" w:hAnsi="Cambria" w:cs="Arial"/>
          <w:b/>
          <w:iCs/>
          <w:sz w:val="20"/>
          <w:szCs w:val="20"/>
        </w:rPr>
        <w:t xml:space="preserve">VI. </w:t>
      </w:r>
    </w:p>
    <w:p w:rsidR="00593F92" w:rsidRPr="00593F92" w:rsidRDefault="00593F92" w:rsidP="00593F92">
      <w:pPr>
        <w:tabs>
          <w:tab w:val="left" w:pos="900"/>
          <w:tab w:val="left" w:pos="1080"/>
          <w:tab w:val="left" w:pos="1260"/>
        </w:tabs>
        <w:jc w:val="center"/>
        <w:rPr>
          <w:rFonts w:ascii="Cambria" w:hAnsi="Cambria" w:cs="Arial"/>
          <w:b/>
          <w:iCs/>
          <w:sz w:val="20"/>
          <w:szCs w:val="20"/>
        </w:rPr>
      </w:pPr>
      <w:r w:rsidRPr="00593F92">
        <w:rPr>
          <w:rFonts w:ascii="Cambria" w:hAnsi="Cambria" w:cs="Arial"/>
          <w:b/>
          <w:iCs/>
          <w:sz w:val="20"/>
          <w:szCs w:val="20"/>
        </w:rPr>
        <w:t>Fakturácia a finančné podmienky</w:t>
      </w:r>
    </w:p>
    <w:p w:rsidR="00593F92" w:rsidRPr="00593F92" w:rsidRDefault="00593F92" w:rsidP="00593F92">
      <w:pPr>
        <w:rPr>
          <w:rFonts w:ascii="Cambria" w:hAnsi="Cambria" w:cs="Arial"/>
          <w:b/>
          <w:bCs/>
          <w:sz w:val="20"/>
          <w:szCs w:val="20"/>
          <w:u w:val="single"/>
        </w:rPr>
      </w:pPr>
    </w:p>
    <w:p w:rsidR="00593F92" w:rsidRPr="00593F92" w:rsidRDefault="00593F92" w:rsidP="00593F92">
      <w:pPr>
        <w:widowControl w:val="0"/>
        <w:numPr>
          <w:ilvl w:val="0"/>
          <w:numId w:val="4"/>
        </w:numPr>
        <w:tabs>
          <w:tab w:val="left" w:pos="284"/>
          <w:tab w:val="left" w:pos="1134"/>
          <w:tab w:val="left" w:pos="2160"/>
          <w:tab w:val="left" w:pos="2880"/>
          <w:tab w:val="left" w:pos="4500"/>
        </w:tabs>
        <w:suppressAutoHyphens/>
        <w:ind w:left="284" w:hanging="284"/>
        <w:jc w:val="both"/>
        <w:rPr>
          <w:rFonts w:ascii="Cambria" w:hAnsi="Cambria" w:cs="Arial"/>
          <w:sz w:val="20"/>
          <w:szCs w:val="20"/>
        </w:rPr>
      </w:pPr>
      <w:r w:rsidRPr="00593F92">
        <w:rPr>
          <w:rFonts w:ascii="Cambria" w:hAnsi="Cambria" w:cs="Arial"/>
          <w:sz w:val="20"/>
          <w:szCs w:val="20"/>
        </w:rPr>
        <w:t xml:space="preserve">Kúpna  cena  je  splatná  na  základe daňových  dokladov  (faktúr za odobratú elektrinu)  dodávateľa,  ktoré  budú vystavované za každé jednotlivé odberné miesto samostatne, nasledovne : </w:t>
      </w:r>
    </w:p>
    <w:p w:rsidR="00593F92" w:rsidRPr="00593F92" w:rsidRDefault="00593F92" w:rsidP="00593F92">
      <w:pPr>
        <w:widowControl w:val="0"/>
        <w:numPr>
          <w:ilvl w:val="1"/>
          <w:numId w:val="4"/>
        </w:numPr>
        <w:tabs>
          <w:tab w:val="left" w:pos="708"/>
          <w:tab w:val="left" w:pos="851"/>
          <w:tab w:val="left" w:pos="2880"/>
          <w:tab w:val="left" w:pos="4500"/>
        </w:tabs>
        <w:suppressAutoHyphens/>
        <w:jc w:val="both"/>
        <w:rPr>
          <w:rFonts w:ascii="Cambria" w:hAnsi="Cambria" w:cs="Arial"/>
          <w:sz w:val="20"/>
          <w:szCs w:val="20"/>
        </w:rPr>
      </w:pPr>
      <w:r w:rsidRPr="00593F92">
        <w:rPr>
          <w:rFonts w:ascii="Cambria" w:hAnsi="Cambria" w:cs="Arial"/>
          <w:sz w:val="20"/>
          <w:szCs w:val="20"/>
        </w:rPr>
        <w:t>odberné miesto typu „maloodber“ – fakturácia bude realizovaná raz ročne, podľa stavu elektromerov;</w:t>
      </w:r>
    </w:p>
    <w:p w:rsidR="00593F92" w:rsidRPr="00593F92" w:rsidRDefault="00593F92" w:rsidP="00593F92">
      <w:pPr>
        <w:widowControl w:val="0"/>
        <w:numPr>
          <w:ilvl w:val="1"/>
          <w:numId w:val="4"/>
        </w:numPr>
        <w:tabs>
          <w:tab w:val="left" w:pos="708"/>
          <w:tab w:val="left" w:pos="851"/>
          <w:tab w:val="left" w:pos="2880"/>
          <w:tab w:val="left" w:pos="4500"/>
        </w:tabs>
        <w:suppressAutoHyphens/>
        <w:jc w:val="both"/>
        <w:rPr>
          <w:rFonts w:ascii="Cambria" w:hAnsi="Cambria" w:cs="Arial"/>
          <w:sz w:val="20"/>
          <w:szCs w:val="20"/>
        </w:rPr>
      </w:pPr>
      <w:r w:rsidRPr="00593F92">
        <w:rPr>
          <w:rFonts w:ascii="Cambria" w:hAnsi="Cambria" w:cs="Arial"/>
          <w:sz w:val="20"/>
          <w:szCs w:val="20"/>
        </w:rPr>
        <w:t xml:space="preserve">odberné miesta typu veľkoodber – fakturácia bude vykonávaná mesačne, podľa stavu elektromerov do 15. dňa nasledujúceho mesiaca. </w:t>
      </w:r>
    </w:p>
    <w:p w:rsidR="00593F92" w:rsidRPr="00593F92" w:rsidRDefault="00593F92" w:rsidP="00593F92">
      <w:pPr>
        <w:widowControl w:val="0"/>
        <w:numPr>
          <w:ilvl w:val="0"/>
          <w:numId w:val="4"/>
        </w:numPr>
        <w:tabs>
          <w:tab w:val="left" w:pos="284"/>
          <w:tab w:val="left" w:pos="2160"/>
          <w:tab w:val="left" w:pos="2880"/>
          <w:tab w:val="left" w:pos="4500"/>
        </w:tabs>
        <w:suppressAutoHyphens/>
        <w:ind w:left="284" w:hanging="284"/>
        <w:jc w:val="both"/>
        <w:rPr>
          <w:rFonts w:ascii="Cambria" w:hAnsi="Cambria" w:cs="Arial"/>
          <w:sz w:val="20"/>
          <w:szCs w:val="20"/>
        </w:rPr>
      </w:pPr>
      <w:r w:rsidRPr="00593F92">
        <w:rPr>
          <w:rFonts w:ascii="Cambria" w:hAnsi="Cambria" w:cs="Arial"/>
          <w:sz w:val="20"/>
          <w:szCs w:val="20"/>
        </w:rPr>
        <w:t>Preddavkové platby pre odberné miesta typu maloodber, budú stanovené do výšky 85 % z predpokladanej výšky faktúry. Počet realizovaných zálohových platieb je 11 splátok za rok, so splatnosťou k 15. dňu v mesiaci.</w:t>
      </w:r>
    </w:p>
    <w:p w:rsidR="00593F92" w:rsidRPr="00593F92" w:rsidRDefault="00593F92" w:rsidP="00593F92">
      <w:pPr>
        <w:widowControl w:val="0"/>
        <w:numPr>
          <w:ilvl w:val="0"/>
          <w:numId w:val="4"/>
        </w:numPr>
        <w:tabs>
          <w:tab w:val="left" w:pos="284"/>
          <w:tab w:val="left" w:pos="2160"/>
          <w:tab w:val="left" w:pos="2880"/>
          <w:tab w:val="left" w:pos="4500"/>
        </w:tabs>
        <w:suppressAutoHyphens/>
        <w:ind w:left="284" w:hanging="284"/>
        <w:jc w:val="both"/>
        <w:rPr>
          <w:rFonts w:ascii="Cambria" w:hAnsi="Cambria" w:cs="Arial"/>
          <w:sz w:val="20"/>
          <w:szCs w:val="20"/>
        </w:rPr>
      </w:pPr>
      <w:r w:rsidRPr="00593F92">
        <w:rPr>
          <w:rFonts w:ascii="Cambria" w:hAnsi="Cambria" w:cs="Arial"/>
          <w:sz w:val="20"/>
          <w:szCs w:val="20"/>
        </w:rPr>
        <w:t>Preddavkové platby pre odberné miesta typu veľkoodber, budú stanovené do výšky 85 % z predpokladanej výšky faktúry, so splatnosťou k 15. dňu v mesiaci. Fakturácia bude vykonávaná    1 x mesačne.</w:t>
      </w:r>
    </w:p>
    <w:p w:rsidR="00593F92" w:rsidRPr="00593F92" w:rsidRDefault="00593F92" w:rsidP="00593F92">
      <w:pPr>
        <w:widowControl w:val="0"/>
        <w:numPr>
          <w:ilvl w:val="0"/>
          <w:numId w:val="4"/>
        </w:numPr>
        <w:tabs>
          <w:tab w:val="left" w:pos="284"/>
          <w:tab w:val="left" w:pos="2160"/>
          <w:tab w:val="left" w:pos="2880"/>
          <w:tab w:val="left" w:pos="4500"/>
        </w:tabs>
        <w:suppressAutoHyphens/>
        <w:ind w:left="284" w:hanging="284"/>
        <w:jc w:val="both"/>
        <w:rPr>
          <w:rFonts w:ascii="Cambria" w:hAnsi="Cambria" w:cs="Arial"/>
          <w:sz w:val="20"/>
          <w:szCs w:val="20"/>
        </w:rPr>
      </w:pPr>
      <w:r w:rsidRPr="00593F92">
        <w:rPr>
          <w:rFonts w:ascii="Cambria" w:hAnsi="Cambria" w:cs="Arial"/>
          <w:sz w:val="20"/>
          <w:szCs w:val="20"/>
        </w:rPr>
        <w:t xml:space="preserve">Faktúry musia obsahovať  náležitosti  daňového dokladu.  Lehota splatnosti faktúry je 30 dní.  Zobrazenie faktúr za  spotrebovanú elektrinu podľa identifikačných čísiel odberných miest bude na internetovej stránke dodávateľa. </w:t>
      </w:r>
    </w:p>
    <w:p w:rsidR="00593F92" w:rsidRPr="00593F92" w:rsidRDefault="00593F92" w:rsidP="00593F92">
      <w:pPr>
        <w:widowControl w:val="0"/>
        <w:numPr>
          <w:ilvl w:val="0"/>
          <w:numId w:val="4"/>
        </w:numPr>
        <w:tabs>
          <w:tab w:val="left" w:pos="284"/>
          <w:tab w:val="left" w:pos="2160"/>
          <w:tab w:val="left" w:pos="2880"/>
          <w:tab w:val="left" w:pos="4500"/>
        </w:tabs>
        <w:suppressAutoHyphens/>
        <w:ind w:left="284" w:hanging="284"/>
        <w:jc w:val="both"/>
        <w:rPr>
          <w:rFonts w:ascii="Cambria" w:hAnsi="Cambria"/>
          <w:sz w:val="20"/>
          <w:szCs w:val="20"/>
        </w:rPr>
      </w:pPr>
      <w:r w:rsidRPr="00593F92">
        <w:rPr>
          <w:rFonts w:ascii="Cambria" w:hAnsi="Cambria"/>
          <w:sz w:val="20"/>
          <w:szCs w:val="20"/>
        </w:rPr>
        <w:t xml:space="preserve">V prípade vzniku chyby, alebo omylu pri fakturácii elektriny nesprávnym odpočtom, výpočtovou chybou a pod., budú mať odberateľ aj dodávateľ nárok na vyrovnanie nesprávne fakturovaných čiastok. Reklamácia musí byť uplatnená písomne bez zbytočného odkladu, najneskôr do 25 dní od vystavenia resp. </w:t>
      </w:r>
      <w:proofErr w:type="spellStart"/>
      <w:r w:rsidRPr="00593F92">
        <w:rPr>
          <w:rFonts w:ascii="Cambria" w:hAnsi="Cambria"/>
          <w:sz w:val="20"/>
          <w:szCs w:val="20"/>
        </w:rPr>
        <w:t>obdržania</w:t>
      </w:r>
      <w:proofErr w:type="spellEnd"/>
      <w:r w:rsidRPr="00593F92">
        <w:rPr>
          <w:rFonts w:ascii="Cambria" w:hAnsi="Cambria"/>
          <w:sz w:val="20"/>
          <w:szCs w:val="20"/>
        </w:rPr>
        <w:t xml:space="preserve"> faktúry. Dodávateľ resp. odberateľ reklamáciu prešetria a výsledok oznámia druhej strane do 30 dní od </w:t>
      </w:r>
      <w:proofErr w:type="spellStart"/>
      <w:r w:rsidRPr="00593F92">
        <w:rPr>
          <w:rFonts w:ascii="Cambria" w:hAnsi="Cambria"/>
          <w:sz w:val="20"/>
          <w:szCs w:val="20"/>
        </w:rPr>
        <w:t>obdržania</w:t>
      </w:r>
      <w:proofErr w:type="spellEnd"/>
      <w:r w:rsidRPr="00593F92">
        <w:rPr>
          <w:rFonts w:ascii="Cambria" w:hAnsi="Cambria"/>
          <w:sz w:val="20"/>
          <w:szCs w:val="20"/>
        </w:rPr>
        <w:t xml:space="preserve"> reklamácie.</w:t>
      </w:r>
    </w:p>
    <w:p w:rsidR="00593F92" w:rsidRPr="00593F92" w:rsidRDefault="00593F92" w:rsidP="00593F92">
      <w:pPr>
        <w:widowControl w:val="0"/>
        <w:numPr>
          <w:ilvl w:val="0"/>
          <w:numId w:val="4"/>
        </w:numPr>
        <w:tabs>
          <w:tab w:val="left" w:pos="284"/>
          <w:tab w:val="left" w:pos="2160"/>
          <w:tab w:val="left" w:pos="2880"/>
          <w:tab w:val="left" w:pos="4500"/>
        </w:tabs>
        <w:suppressAutoHyphens/>
        <w:ind w:left="284" w:hanging="284"/>
        <w:jc w:val="both"/>
        <w:rPr>
          <w:rFonts w:ascii="Cambria" w:hAnsi="Cambria"/>
          <w:sz w:val="20"/>
          <w:szCs w:val="20"/>
        </w:rPr>
      </w:pPr>
      <w:r w:rsidRPr="00593F92">
        <w:rPr>
          <w:rFonts w:ascii="Cambria" w:hAnsi="Cambria"/>
          <w:sz w:val="20"/>
          <w:szCs w:val="20"/>
        </w:rPr>
        <w:t>Všetky platby za dodávku elektriny sa budú vykonávať bezhotovostne v peňažných ústavoch alebo inkasným príkazom v prospech dodávateľa.</w:t>
      </w:r>
    </w:p>
    <w:p w:rsidR="00593F92" w:rsidRPr="00593F92" w:rsidRDefault="00593F92" w:rsidP="00593F92">
      <w:pPr>
        <w:jc w:val="both"/>
        <w:rPr>
          <w:rFonts w:ascii="Cambria" w:hAnsi="Cambria" w:cs="Arial"/>
          <w:sz w:val="20"/>
          <w:szCs w:val="20"/>
        </w:rPr>
      </w:pPr>
      <w:r w:rsidRPr="00593F92">
        <w:rPr>
          <w:rFonts w:ascii="Cambria" w:hAnsi="Cambria" w:cs="Arial"/>
          <w:sz w:val="20"/>
          <w:szCs w:val="20"/>
        </w:rPr>
        <w:t xml:space="preserve">                                                       </w:t>
      </w:r>
    </w:p>
    <w:p w:rsidR="00593F92" w:rsidRPr="00593F92" w:rsidRDefault="00593F92" w:rsidP="00593F92">
      <w:pPr>
        <w:tabs>
          <w:tab w:val="left" w:pos="900"/>
          <w:tab w:val="left" w:pos="1080"/>
          <w:tab w:val="left" w:pos="1260"/>
        </w:tabs>
        <w:jc w:val="center"/>
        <w:rPr>
          <w:rFonts w:ascii="Cambria" w:hAnsi="Cambria" w:cs="Arial"/>
          <w:b/>
          <w:iCs/>
          <w:sz w:val="20"/>
          <w:szCs w:val="20"/>
        </w:rPr>
      </w:pPr>
      <w:r w:rsidRPr="00593F92">
        <w:rPr>
          <w:rFonts w:ascii="Cambria" w:hAnsi="Cambria" w:cs="Arial"/>
          <w:b/>
          <w:iCs/>
          <w:sz w:val="20"/>
          <w:szCs w:val="20"/>
        </w:rPr>
        <w:t>VII.</w:t>
      </w:r>
    </w:p>
    <w:p w:rsidR="00593F92" w:rsidRPr="00593F92" w:rsidRDefault="00593F92" w:rsidP="00593F92">
      <w:pPr>
        <w:tabs>
          <w:tab w:val="left" w:pos="900"/>
          <w:tab w:val="left" w:pos="1080"/>
          <w:tab w:val="left" w:pos="1260"/>
        </w:tabs>
        <w:jc w:val="center"/>
        <w:rPr>
          <w:rFonts w:ascii="Cambria" w:hAnsi="Cambria" w:cs="Arial"/>
          <w:b/>
          <w:iCs/>
          <w:sz w:val="20"/>
          <w:szCs w:val="20"/>
        </w:rPr>
      </w:pPr>
      <w:r w:rsidRPr="00593F92">
        <w:rPr>
          <w:rFonts w:ascii="Cambria" w:hAnsi="Cambria" w:cs="Arial"/>
          <w:b/>
          <w:iCs/>
          <w:sz w:val="20"/>
          <w:szCs w:val="20"/>
        </w:rPr>
        <w:t>Práva a povinnosti zmluvných strán</w:t>
      </w:r>
    </w:p>
    <w:p w:rsidR="00593F92" w:rsidRPr="00593F92" w:rsidRDefault="00593F92" w:rsidP="00593F92">
      <w:pPr>
        <w:tabs>
          <w:tab w:val="left" w:pos="900"/>
          <w:tab w:val="left" w:pos="1080"/>
          <w:tab w:val="left" w:pos="1260"/>
        </w:tabs>
        <w:jc w:val="center"/>
        <w:rPr>
          <w:rFonts w:ascii="Cambria" w:hAnsi="Cambria" w:cs="Arial"/>
          <w:b/>
          <w:iCs/>
          <w:sz w:val="20"/>
          <w:szCs w:val="20"/>
        </w:rPr>
      </w:pPr>
    </w:p>
    <w:p w:rsidR="00593F92" w:rsidRPr="00593F92" w:rsidRDefault="00593F92" w:rsidP="00593F92">
      <w:pPr>
        <w:numPr>
          <w:ilvl w:val="0"/>
          <w:numId w:val="5"/>
        </w:numPr>
        <w:tabs>
          <w:tab w:val="left" w:pos="360"/>
          <w:tab w:val="left" w:pos="2160"/>
          <w:tab w:val="left" w:pos="2880"/>
          <w:tab w:val="left" w:pos="4500"/>
        </w:tabs>
        <w:suppressAutoHyphens/>
        <w:ind w:left="284" w:hanging="284"/>
        <w:rPr>
          <w:rFonts w:ascii="Cambria" w:hAnsi="Cambria" w:cs="Arial"/>
          <w:sz w:val="20"/>
          <w:szCs w:val="20"/>
        </w:rPr>
      </w:pPr>
      <w:r w:rsidRPr="00593F92">
        <w:rPr>
          <w:rFonts w:ascii="Cambria" w:hAnsi="Cambria" w:cs="Arial"/>
          <w:sz w:val="20"/>
          <w:szCs w:val="20"/>
        </w:rPr>
        <w:t>Dodávateľ je povinný :</w:t>
      </w:r>
    </w:p>
    <w:p w:rsidR="00593F92" w:rsidRPr="00593F92" w:rsidRDefault="00593F92" w:rsidP="00593F92">
      <w:pPr>
        <w:numPr>
          <w:ilvl w:val="0"/>
          <w:numId w:val="6"/>
        </w:numPr>
        <w:tabs>
          <w:tab w:val="left" w:pos="708"/>
          <w:tab w:val="left" w:pos="2160"/>
          <w:tab w:val="left" w:pos="2880"/>
          <w:tab w:val="left" w:pos="4500"/>
        </w:tabs>
        <w:suppressAutoHyphens/>
        <w:jc w:val="both"/>
        <w:rPr>
          <w:rFonts w:ascii="Cambria" w:hAnsi="Cambria" w:cs="Arial"/>
          <w:sz w:val="20"/>
          <w:szCs w:val="20"/>
        </w:rPr>
      </w:pPr>
      <w:r w:rsidRPr="00593F92">
        <w:rPr>
          <w:rFonts w:ascii="Cambria" w:hAnsi="Cambria" w:cs="Arial"/>
          <w:noProof/>
          <w:sz w:val="20"/>
          <w:szCs w:val="20"/>
        </w:rPr>
        <w:t>realizovať obchod s elektrickou energiou, vo vzťahu k dosiahnutým výsledkom vo verejnej súťaži – elektronickej aukci.</w:t>
      </w:r>
    </w:p>
    <w:p w:rsidR="00593F92" w:rsidRPr="00593F92" w:rsidRDefault="00593F92" w:rsidP="00593F92">
      <w:pPr>
        <w:numPr>
          <w:ilvl w:val="0"/>
          <w:numId w:val="5"/>
        </w:numPr>
        <w:tabs>
          <w:tab w:val="left" w:pos="426"/>
          <w:tab w:val="left" w:pos="2160"/>
          <w:tab w:val="left" w:pos="2880"/>
          <w:tab w:val="left" w:pos="4500"/>
        </w:tabs>
        <w:suppressAutoHyphens/>
        <w:ind w:left="426" w:hanging="426"/>
        <w:jc w:val="both"/>
        <w:rPr>
          <w:rFonts w:ascii="Cambria" w:hAnsi="Cambria" w:cs="Arial"/>
          <w:sz w:val="20"/>
          <w:szCs w:val="20"/>
        </w:rPr>
      </w:pPr>
      <w:r w:rsidRPr="00593F92">
        <w:rPr>
          <w:rFonts w:ascii="Cambria" w:hAnsi="Cambria" w:cs="Arial"/>
          <w:sz w:val="20"/>
          <w:szCs w:val="20"/>
        </w:rPr>
        <w:t>Odberateľ je povinný:</w:t>
      </w:r>
    </w:p>
    <w:p w:rsidR="00593F92" w:rsidRPr="00593F92" w:rsidRDefault="00593F92" w:rsidP="00593F92">
      <w:pPr>
        <w:numPr>
          <w:ilvl w:val="0"/>
          <w:numId w:val="6"/>
        </w:numPr>
        <w:tabs>
          <w:tab w:val="left" w:pos="708"/>
          <w:tab w:val="left" w:pos="2160"/>
          <w:tab w:val="left" w:pos="2880"/>
          <w:tab w:val="left" w:pos="4500"/>
        </w:tabs>
        <w:suppressAutoHyphens/>
        <w:jc w:val="both"/>
        <w:rPr>
          <w:rFonts w:ascii="Cambria" w:hAnsi="Cambria" w:cs="Arial"/>
          <w:sz w:val="20"/>
          <w:szCs w:val="20"/>
        </w:rPr>
      </w:pPr>
      <w:r w:rsidRPr="00593F92">
        <w:rPr>
          <w:rFonts w:ascii="Cambria" w:hAnsi="Cambria" w:cs="Arial"/>
          <w:noProof/>
          <w:sz w:val="20"/>
          <w:szCs w:val="20"/>
        </w:rPr>
        <w:t>odoberať elektrickú energiu, vo vzťahu k dosiahnutým výsledkom vo verejnej súťaži – elektronickej aukci,</w:t>
      </w:r>
    </w:p>
    <w:p w:rsidR="00593F92" w:rsidRPr="00593F92" w:rsidRDefault="00593F92" w:rsidP="00593F92">
      <w:pPr>
        <w:numPr>
          <w:ilvl w:val="0"/>
          <w:numId w:val="6"/>
        </w:numPr>
        <w:tabs>
          <w:tab w:val="left" w:pos="708"/>
          <w:tab w:val="left" w:pos="2160"/>
          <w:tab w:val="left" w:pos="2880"/>
          <w:tab w:val="left" w:pos="4500"/>
        </w:tabs>
        <w:suppressAutoHyphens/>
        <w:jc w:val="both"/>
        <w:rPr>
          <w:rFonts w:ascii="Cambria" w:hAnsi="Cambria" w:cs="Arial"/>
          <w:sz w:val="20"/>
          <w:szCs w:val="20"/>
        </w:rPr>
      </w:pPr>
      <w:r w:rsidRPr="00593F92">
        <w:rPr>
          <w:rFonts w:ascii="Cambria" w:hAnsi="Cambria" w:cs="Arial"/>
          <w:noProof/>
          <w:sz w:val="20"/>
          <w:szCs w:val="20"/>
        </w:rPr>
        <w:t>uhradiť kupujúcemu predložené faktúry v lehotách splatnosti a v správnej výške.</w:t>
      </w:r>
    </w:p>
    <w:p w:rsidR="00593F92" w:rsidRPr="00593F92" w:rsidRDefault="00593F92" w:rsidP="00593F92">
      <w:pPr>
        <w:tabs>
          <w:tab w:val="left" w:pos="426"/>
        </w:tabs>
        <w:ind w:left="1146"/>
        <w:jc w:val="both"/>
        <w:rPr>
          <w:rFonts w:ascii="Cambria" w:hAnsi="Cambria" w:cs="Arial"/>
          <w:sz w:val="20"/>
          <w:szCs w:val="20"/>
        </w:rPr>
      </w:pPr>
    </w:p>
    <w:p w:rsidR="00593F92" w:rsidRPr="00593F92" w:rsidRDefault="00593F92" w:rsidP="00593F92">
      <w:pPr>
        <w:tabs>
          <w:tab w:val="left" w:pos="900"/>
          <w:tab w:val="left" w:pos="1080"/>
          <w:tab w:val="left" w:pos="1260"/>
        </w:tabs>
        <w:jc w:val="center"/>
        <w:rPr>
          <w:rFonts w:ascii="Cambria" w:hAnsi="Cambria" w:cs="Arial"/>
          <w:b/>
          <w:sz w:val="20"/>
          <w:szCs w:val="20"/>
        </w:rPr>
      </w:pPr>
      <w:r w:rsidRPr="00593F92">
        <w:rPr>
          <w:rFonts w:ascii="Cambria" w:hAnsi="Cambria" w:cs="Arial"/>
          <w:b/>
          <w:sz w:val="20"/>
          <w:szCs w:val="20"/>
        </w:rPr>
        <w:t xml:space="preserve">         VIII.</w:t>
      </w:r>
    </w:p>
    <w:p w:rsidR="00593F92" w:rsidRPr="00593F92" w:rsidRDefault="00593F92" w:rsidP="00593F92">
      <w:pPr>
        <w:tabs>
          <w:tab w:val="left" w:pos="900"/>
          <w:tab w:val="left" w:pos="1080"/>
          <w:tab w:val="left" w:pos="1260"/>
        </w:tabs>
        <w:jc w:val="center"/>
        <w:rPr>
          <w:rFonts w:ascii="Cambria" w:hAnsi="Cambria"/>
          <w:b/>
          <w:sz w:val="20"/>
          <w:szCs w:val="20"/>
        </w:rPr>
      </w:pPr>
      <w:r w:rsidRPr="00593F92">
        <w:rPr>
          <w:rFonts w:ascii="Cambria" w:hAnsi="Cambria"/>
          <w:b/>
          <w:sz w:val="20"/>
          <w:szCs w:val="20"/>
        </w:rPr>
        <w:t>Doba trvania a zánik zmluvy</w:t>
      </w:r>
    </w:p>
    <w:p w:rsidR="00593F92" w:rsidRPr="00593F92" w:rsidRDefault="00593F92" w:rsidP="00593F92">
      <w:pPr>
        <w:tabs>
          <w:tab w:val="left" w:pos="900"/>
          <w:tab w:val="left" w:pos="1080"/>
          <w:tab w:val="left" w:pos="1260"/>
        </w:tabs>
        <w:jc w:val="center"/>
        <w:rPr>
          <w:rFonts w:ascii="Cambria" w:hAnsi="Cambria" w:cs="Arial"/>
          <w:b/>
          <w:sz w:val="20"/>
          <w:szCs w:val="20"/>
        </w:rPr>
      </w:pPr>
    </w:p>
    <w:p w:rsidR="00593F92" w:rsidRPr="00593F92" w:rsidRDefault="00593F92" w:rsidP="00593F92">
      <w:pPr>
        <w:numPr>
          <w:ilvl w:val="0"/>
          <w:numId w:val="7"/>
        </w:numPr>
        <w:tabs>
          <w:tab w:val="left" w:pos="284"/>
          <w:tab w:val="left" w:pos="2160"/>
          <w:tab w:val="left" w:pos="2880"/>
          <w:tab w:val="left" w:pos="4500"/>
        </w:tabs>
        <w:suppressAutoHyphens/>
        <w:ind w:left="284" w:hanging="284"/>
        <w:jc w:val="both"/>
        <w:rPr>
          <w:rFonts w:ascii="Cambria" w:hAnsi="Cambria" w:cs="Arial"/>
          <w:sz w:val="20"/>
          <w:szCs w:val="20"/>
        </w:rPr>
      </w:pPr>
      <w:r w:rsidRPr="00593F92">
        <w:rPr>
          <w:rFonts w:ascii="Cambria" w:hAnsi="Cambria" w:cs="Arial"/>
          <w:sz w:val="20"/>
          <w:szCs w:val="20"/>
        </w:rPr>
        <w:t xml:space="preserve">Táto zmluva sa uzatvára na dobu určitú do 31.12.2022, pričom platnou sa stáva dňom jej podpísania obidvoma zmluvnými stranami a účinnou dňom po podpísaní oboma zmluvnými stranami. </w:t>
      </w:r>
    </w:p>
    <w:p w:rsidR="00593F92" w:rsidRPr="00593F92" w:rsidRDefault="00593F92" w:rsidP="00593F92">
      <w:pPr>
        <w:numPr>
          <w:ilvl w:val="0"/>
          <w:numId w:val="7"/>
        </w:numPr>
        <w:tabs>
          <w:tab w:val="left" w:pos="284"/>
          <w:tab w:val="left" w:pos="2160"/>
          <w:tab w:val="left" w:pos="2880"/>
          <w:tab w:val="left" w:pos="4500"/>
        </w:tabs>
        <w:suppressAutoHyphens/>
        <w:ind w:left="284" w:hanging="284"/>
        <w:jc w:val="both"/>
        <w:rPr>
          <w:rFonts w:ascii="Cambria" w:hAnsi="Cambria" w:cs="Arial"/>
          <w:sz w:val="20"/>
          <w:szCs w:val="20"/>
        </w:rPr>
      </w:pPr>
      <w:r w:rsidRPr="00593F92">
        <w:rPr>
          <w:rFonts w:ascii="Cambria" w:hAnsi="Cambria" w:cs="Arial"/>
          <w:sz w:val="20"/>
          <w:szCs w:val="20"/>
        </w:rPr>
        <w:t>Pri podstatnom porušení povinností vyplývajúcich z tejto Zmluvy môže oprávnená strana odstúpiť od zmluvy do 1 mesiaca s udaním dôvodov podstatného porušenia povinností po oznámení druhej zmluvnej strane a požadovať od povinnej strany náhradu škody v súlade s platnou úpravou. Oznámenie o odstúpení musí byť písomnou formou, doručené na adresu zmluvnej stravy uvedenej v záhlaví zmluvy.</w:t>
      </w:r>
    </w:p>
    <w:p w:rsidR="00593F92" w:rsidRPr="00593F92" w:rsidRDefault="00593F92" w:rsidP="00593F92">
      <w:pPr>
        <w:numPr>
          <w:ilvl w:val="0"/>
          <w:numId w:val="7"/>
        </w:numPr>
        <w:tabs>
          <w:tab w:val="left" w:pos="284"/>
          <w:tab w:val="left" w:pos="2160"/>
          <w:tab w:val="left" w:pos="2880"/>
          <w:tab w:val="left" w:pos="4500"/>
        </w:tabs>
        <w:suppressAutoHyphens/>
        <w:ind w:left="284" w:hanging="284"/>
        <w:jc w:val="both"/>
        <w:rPr>
          <w:rFonts w:ascii="Cambria" w:hAnsi="Cambria" w:cs="Arial"/>
          <w:sz w:val="20"/>
          <w:szCs w:val="20"/>
        </w:rPr>
      </w:pPr>
      <w:r w:rsidRPr="00593F92">
        <w:rPr>
          <w:rFonts w:ascii="Cambria" w:hAnsi="Cambria" w:cs="Arial"/>
          <w:sz w:val="20"/>
          <w:szCs w:val="20"/>
        </w:rPr>
        <w:t>Zmluvné strany sa dohodli, že za podstatné porušenie zmluvných povinností bude Odberateľ považovať:</w:t>
      </w:r>
    </w:p>
    <w:p w:rsidR="00593F92" w:rsidRPr="00593F92" w:rsidRDefault="00593F92" w:rsidP="00593F92">
      <w:pPr>
        <w:numPr>
          <w:ilvl w:val="0"/>
          <w:numId w:val="10"/>
        </w:numPr>
        <w:tabs>
          <w:tab w:val="left" w:pos="708"/>
          <w:tab w:val="left" w:pos="2160"/>
          <w:tab w:val="left" w:pos="2880"/>
          <w:tab w:val="left" w:pos="4500"/>
        </w:tabs>
        <w:suppressAutoHyphens/>
        <w:jc w:val="both"/>
        <w:rPr>
          <w:rFonts w:ascii="Cambria" w:hAnsi="Cambria" w:cs="Arial"/>
          <w:vanish/>
          <w:sz w:val="20"/>
          <w:szCs w:val="20"/>
        </w:rPr>
      </w:pPr>
    </w:p>
    <w:p w:rsidR="00593F92" w:rsidRPr="00593F92" w:rsidRDefault="00593F92" w:rsidP="00593F92">
      <w:pPr>
        <w:numPr>
          <w:ilvl w:val="0"/>
          <w:numId w:val="10"/>
        </w:numPr>
        <w:tabs>
          <w:tab w:val="left" w:pos="708"/>
          <w:tab w:val="left" w:pos="2160"/>
          <w:tab w:val="left" w:pos="2880"/>
          <w:tab w:val="left" w:pos="4500"/>
        </w:tabs>
        <w:suppressAutoHyphens/>
        <w:jc w:val="both"/>
        <w:rPr>
          <w:rFonts w:ascii="Cambria" w:hAnsi="Cambria" w:cs="Arial"/>
          <w:vanish/>
          <w:sz w:val="20"/>
          <w:szCs w:val="20"/>
        </w:rPr>
      </w:pPr>
    </w:p>
    <w:p w:rsidR="00593F92" w:rsidRPr="00593F92" w:rsidRDefault="00593F92" w:rsidP="00593F92">
      <w:pPr>
        <w:numPr>
          <w:ilvl w:val="0"/>
          <w:numId w:val="10"/>
        </w:numPr>
        <w:tabs>
          <w:tab w:val="left" w:pos="708"/>
          <w:tab w:val="left" w:pos="2160"/>
          <w:tab w:val="left" w:pos="2880"/>
          <w:tab w:val="left" w:pos="4500"/>
        </w:tabs>
        <w:suppressAutoHyphens/>
        <w:jc w:val="both"/>
        <w:rPr>
          <w:rFonts w:ascii="Cambria" w:hAnsi="Cambria" w:cs="Arial"/>
          <w:vanish/>
          <w:sz w:val="20"/>
          <w:szCs w:val="20"/>
        </w:rPr>
      </w:pPr>
    </w:p>
    <w:p w:rsidR="00593F92" w:rsidRPr="00593F92" w:rsidRDefault="00593F92" w:rsidP="00593F92">
      <w:pPr>
        <w:numPr>
          <w:ilvl w:val="1"/>
          <w:numId w:val="10"/>
        </w:numPr>
        <w:tabs>
          <w:tab w:val="left" w:pos="709"/>
          <w:tab w:val="left" w:pos="851"/>
          <w:tab w:val="left" w:pos="4500"/>
        </w:tabs>
        <w:suppressAutoHyphens/>
        <w:jc w:val="both"/>
        <w:rPr>
          <w:rFonts w:ascii="Cambria" w:hAnsi="Cambria" w:cs="Arial"/>
          <w:sz w:val="20"/>
          <w:szCs w:val="20"/>
        </w:rPr>
      </w:pPr>
      <w:r w:rsidRPr="00593F92">
        <w:rPr>
          <w:rFonts w:ascii="Cambria" w:hAnsi="Cambria" w:cs="Arial"/>
          <w:sz w:val="20"/>
          <w:szCs w:val="20"/>
        </w:rPr>
        <w:t xml:space="preserve"> Odobratie licencie resp. oprávnení na dodávku a distribúciu elektrickej energie</w:t>
      </w:r>
    </w:p>
    <w:p w:rsidR="00593F92" w:rsidRPr="00593F92" w:rsidRDefault="00593F92" w:rsidP="00593F92">
      <w:pPr>
        <w:numPr>
          <w:ilvl w:val="1"/>
          <w:numId w:val="10"/>
        </w:numPr>
        <w:tabs>
          <w:tab w:val="left" w:pos="708"/>
          <w:tab w:val="left" w:pos="851"/>
          <w:tab w:val="left" w:pos="2880"/>
          <w:tab w:val="left" w:pos="4500"/>
        </w:tabs>
        <w:suppressAutoHyphens/>
        <w:jc w:val="both"/>
        <w:rPr>
          <w:rFonts w:ascii="Cambria" w:hAnsi="Cambria" w:cs="Arial"/>
          <w:sz w:val="20"/>
          <w:szCs w:val="20"/>
        </w:rPr>
      </w:pPr>
      <w:r w:rsidRPr="00593F92">
        <w:rPr>
          <w:rFonts w:ascii="Cambria" w:hAnsi="Cambria" w:cs="Arial"/>
          <w:sz w:val="20"/>
          <w:szCs w:val="20"/>
        </w:rPr>
        <w:t xml:space="preserve"> Ak sa spoločnosť dostane do návrhu na konkurz, vyrovnanie, reštrukturalizáciu alebo  likvidáciu spoločnosti alebo je voči nej vznesený právoplatný výkon exekučného rozhodnutia</w:t>
      </w:r>
    </w:p>
    <w:p w:rsidR="00593F92" w:rsidRPr="00593F92" w:rsidRDefault="00593F92" w:rsidP="00593F92">
      <w:pPr>
        <w:numPr>
          <w:ilvl w:val="1"/>
          <w:numId w:val="10"/>
        </w:numPr>
        <w:tabs>
          <w:tab w:val="left" w:pos="708"/>
          <w:tab w:val="left" w:pos="851"/>
          <w:tab w:val="left" w:pos="2880"/>
          <w:tab w:val="left" w:pos="4500"/>
        </w:tabs>
        <w:suppressAutoHyphens/>
        <w:jc w:val="both"/>
        <w:rPr>
          <w:rFonts w:ascii="Cambria" w:hAnsi="Cambria" w:cs="Arial"/>
          <w:sz w:val="20"/>
          <w:szCs w:val="20"/>
        </w:rPr>
      </w:pPr>
      <w:r w:rsidRPr="00593F92">
        <w:rPr>
          <w:rFonts w:ascii="Cambria" w:hAnsi="Cambria" w:cs="Arial"/>
          <w:sz w:val="20"/>
          <w:szCs w:val="20"/>
        </w:rPr>
        <w:lastRenderedPageBreak/>
        <w:t xml:space="preserve"> Ak dodaný tovar nebude zodpovedať vlastnostiam dohodnutým v tejto Zmluve.</w:t>
      </w:r>
    </w:p>
    <w:p w:rsidR="00593F92" w:rsidRPr="00593F92" w:rsidRDefault="00593F92" w:rsidP="00593F92">
      <w:pPr>
        <w:numPr>
          <w:ilvl w:val="0"/>
          <w:numId w:val="7"/>
        </w:numPr>
        <w:rPr>
          <w:rFonts w:ascii="Cambria" w:hAnsi="Cambria" w:cs="Arial"/>
          <w:sz w:val="20"/>
          <w:szCs w:val="20"/>
        </w:rPr>
      </w:pPr>
      <w:r w:rsidRPr="00593F92">
        <w:rPr>
          <w:rFonts w:ascii="Cambria" w:hAnsi="Cambria" w:cs="Arial"/>
          <w:sz w:val="20"/>
          <w:szCs w:val="20"/>
        </w:rPr>
        <w:t>Zmluvné strany sa dohodli, že za podstatné porušenie zmluvných povinností bude Dodávateľ považovať:</w:t>
      </w:r>
    </w:p>
    <w:p w:rsidR="00593F92" w:rsidRPr="00593F92" w:rsidRDefault="00593F92" w:rsidP="00593F92">
      <w:pPr>
        <w:numPr>
          <w:ilvl w:val="1"/>
          <w:numId w:val="7"/>
        </w:numPr>
        <w:rPr>
          <w:rFonts w:ascii="Cambria" w:hAnsi="Cambria" w:cs="Arial"/>
          <w:sz w:val="20"/>
          <w:szCs w:val="20"/>
        </w:rPr>
      </w:pPr>
      <w:r w:rsidRPr="00593F92">
        <w:rPr>
          <w:rFonts w:ascii="Cambria" w:hAnsi="Cambria" w:cs="Arial"/>
          <w:sz w:val="20"/>
          <w:szCs w:val="20"/>
        </w:rPr>
        <w:t>Ak Odberateľ mešká so zmluvne dohodnutou platbou a neuhradil ju ani podľa upomienky</w:t>
      </w:r>
    </w:p>
    <w:p w:rsidR="00593F92" w:rsidRPr="00593F92" w:rsidRDefault="00593F92" w:rsidP="00593F92">
      <w:pPr>
        <w:numPr>
          <w:ilvl w:val="1"/>
          <w:numId w:val="7"/>
        </w:numPr>
        <w:rPr>
          <w:rFonts w:ascii="Cambria" w:hAnsi="Cambria" w:cs="Arial"/>
          <w:sz w:val="20"/>
          <w:szCs w:val="20"/>
        </w:rPr>
      </w:pPr>
      <w:r w:rsidRPr="00593F92">
        <w:rPr>
          <w:rFonts w:ascii="Cambria" w:hAnsi="Cambria" w:cs="Arial"/>
          <w:sz w:val="20"/>
          <w:szCs w:val="20"/>
        </w:rPr>
        <w:t>Pokiaľ Odberateľ neodoberie riadne predmet zmluvy podľa Zákona</w:t>
      </w:r>
    </w:p>
    <w:p w:rsidR="00593F92" w:rsidRPr="00593F92" w:rsidRDefault="00593F92" w:rsidP="00593F92">
      <w:pPr>
        <w:numPr>
          <w:ilvl w:val="1"/>
          <w:numId w:val="7"/>
        </w:numPr>
        <w:rPr>
          <w:rFonts w:ascii="Cambria" w:hAnsi="Cambria" w:cs="Arial"/>
          <w:sz w:val="20"/>
          <w:szCs w:val="20"/>
        </w:rPr>
      </w:pPr>
      <w:r w:rsidRPr="00593F92">
        <w:rPr>
          <w:rFonts w:ascii="Cambria" w:hAnsi="Cambria" w:cs="Arial"/>
          <w:sz w:val="20"/>
          <w:szCs w:val="20"/>
        </w:rPr>
        <w:t>Ak Odberateľ nie je vlastníkom odberného miesta a vlastník odberného miesta požiada o zmenu odberateľa na odberné miesto.</w:t>
      </w:r>
    </w:p>
    <w:p w:rsidR="00593F92" w:rsidRPr="00593F92" w:rsidRDefault="00593F92" w:rsidP="00593F92">
      <w:pPr>
        <w:numPr>
          <w:ilvl w:val="0"/>
          <w:numId w:val="7"/>
        </w:numPr>
        <w:rPr>
          <w:rFonts w:ascii="Cambria" w:hAnsi="Cambria" w:cs="Arial"/>
          <w:sz w:val="20"/>
          <w:szCs w:val="20"/>
        </w:rPr>
      </w:pPr>
      <w:r w:rsidRPr="00593F92">
        <w:rPr>
          <w:rFonts w:ascii="Cambria" w:hAnsi="Cambria" w:cs="Arial"/>
          <w:sz w:val="20"/>
          <w:szCs w:val="20"/>
        </w:rPr>
        <w:t>Zmluvu je možné vypovedať ktoroukoľvek zmluvnou stranou, pričom výpoveď musí byť písomná a musí byť doručená druhej strane. Výpovedná lehota je trojmesačná a začína plynúť dňom doručenia výpovede. V prípade pochybností o dátume sa má za to, že výpoveď resp. odstúpenie od zmluvy bolo doručené druhej strane 3. deň po jeho odoslaní.</w:t>
      </w:r>
    </w:p>
    <w:p w:rsidR="00593F92" w:rsidRPr="00593F92" w:rsidRDefault="00593F92" w:rsidP="00593F92">
      <w:pPr>
        <w:ind w:left="284" w:hanging="284"/>
        <w:rPr>
          <w:rFonts w:ascii="Cambria" w:hAnsi="Cambria" w:cs="Arial"/>
          <w:sz w:val="20"/>
          <w:szCs w:val="20"/>
        </w:rPr>
      </w:pPr>
    </w:p>
    <w:p w:rsidR="00593F92" w:rsidRPr="00593F92" w:rsidRDefault="00593F92" w:rsidP="00593F92">
      <w:pPr>
        <w:tabs>
          <w:tab w:val="left" w:pos="900"/>
          <w:tab w:val="left" w:pos="1080"/>
          <w:tab w:val="left" w:pos="1260"/>
        </w:tabs>
        <w:jc w:val="center"/>
        <w:rPr>
          <w:rFonts w:ascii="Cambria" w:hAnsi="Cambria" w:cs="Arial"/>
          <w:b/>
          <w:sz w:val="20"/>
          <w:szCs w:val="20"/>
        </w:rPr>
      </w:pPr>
      <w:r w:rsidRPr="00593F92">
        <w:rPr>
          <w:rFonts w:ascii="Cambria" w:hAnsi="Cambria" w:cs="Arial"/>
          <w:b/>
          <w:sz w:val="20"/>
          <w:szCs w:val="20"/>
        </w:rPr>
        <w:t>IX.</w:t>
      </w:r>
    </w:p>
    <w:p w:rsidR="00593F92" w:rsidRPr="00593F92" w:rsidRDefault="00593F92" w:rsidP="00593F92">
      <w:pPr>
        <w:tabs>
          <w:tab w:val="left" w:pos="900"/>
          <w:tab w:val="left" w:pos="1080"/>
          <w:tab w:val="left" w:pos="1260"/>
        </w:tabs>
        <w:jc w:val="center"/>
        <w:rPr>
          <w:rFonts w:ascii="Cambria" w:hAnsi="Cambria"/>
          <w:b/>
          <w:sz w:val="20"/>
          <w:szCs w:val="20"/>
        </w:rPr>
      </w:pPr>
      <w:r w:rsidRPr="00593F92">
        <w:rPr>
          <w:rFonts w:ascii="Cambria" w:hAnsi="Cambria"/>
          <w:b/>
          <w:sz w:val="20"/>
          <w:szCs w:val="20"/>
        </w:rPr>
        <w:t>Spoločné a záverečné ustanovenia</w:t>
      </w:r>
    </w:p>
    <w:p w:rsidR="00593F92" w:rsidRPr="00593F92" w:rsidRDefault="00593F92" w:rsidP="00593F92">
      <w:pPr>
        <w:tabs>
          <w:tab w:val="left" w:pos="900"/>
          <w:tab w:val="left" w:pos="1080"/>
          <w:tab w:val="left" w:pos="1260"/>
        </w:tabs>
        <w:jc w:val="center"/>
        <w:rPr>
          <w:rFonts w:ascii="Cambria" w:hAnsi="Cambria" w:cs="Arial"/>
          <w:b/>
          <w:sz w:val="20"/>
          <w:szCs w:val="20"/>
          <w:u w:val="single"/>
        </w:rPr>
      </w:pPr>
    </w:p>
    <w:p w:rsidR="00593F92" w:rsidRPr="00593F92" w:rsidRDefault="00593F92" w:rsidP="00593F92">
      <w:pPr>
        <w:numPr>
          <w:ilvl w:val="0"/>
          <w:numId w:val="8"/>
        </w:numPr>
        <w:tabs>
          <w:tab w:val="left" w:pos="426"/>
          <w:tab w:val="left" w:pos="2160"/>
          <w:tab w:val="left" w:pos="2880"/>
          <w:tab w:val="left" w:pos="4500"/>
        </w:tabs>
        <w:suppressAutoHyphens/>
        <w:ind w:left="426" w:hanging="426"/>
        <w:jc w:val="both"/>
        <w:rPr>
          <w:rFonts w:ascii="Cambria" w:hAnsi="Cambria" w:cs="Arial"/>
          <w:sz w:val="20"/>
          <w:szCs w:val="20"/>
        </w:rPr>
      </w:pPr>
      <w:r w:rsidRPr="00593F92">
        <w:rPr>
          <w:rFonts w:ascii="Cambria" w:hAnsi="Cambria" w:cs="Arial"/>
          <w:sz w:val="20"/>
          <w:szCs w:val="20"/>
        </w:rPr>
        <w:t xml:space="preserve">Zmluvné  strany  sa  dohodli  na tom,  že záväzkový vzťah,  vzniknutý  na základe tejto  zmluvy </w:t>
      </w:r>
    </w:p>
    <w:p w:rsidR="00593F92" w:rsidRPr="00593F92" w:rsidRDefault="00593F92" w:rsidP="00593F92">
      <w:pPr>
        <w:tabs>
          <w:tab w:val="left" w:pos="426"/>
          <w:tab w:val="left" w:pos="2160"/>
          <w:tab w:val="left" w:pos="2880"/>
          <w:tab w:val="left" w:pos="4500"/>
        </w:tabs>
        <w:suppressAutoHyphens/>
        <w:ind w:left="284"/>
        <w:jc w:val="both"/>
        <w:rPr>
          <w:rFonts w:ascii="Cambria" w:hAnsi="Cambria" w:cs="Arial"/>
          <w:sz w:val="20"/>
          <w:szCs w:val="20"/>
        </w:rPr>
      </w:pPr>
      <w:r w:rsidRPr="00593F92">
        <w:rPr>
          <w:rFonts w:ascii="Cambria" w:hAnsi="Cambria" w:cs="Arial"/>
          <w:sz w:val="20"/>
          <w:szCs w:val="20"/>
        </w:rPr>
        <w:t xml:space="preserve">  sa  riadi  ustanoveniami  Obchodného zákonníka.    </w:t>
      </w:r>
    </w:p>
    <w:p w:rsidR="00593F92" w:rsidRPr="00593F92" w:rsidRDefault="00593F92" w:rsidP="00593F92">
      <w:pPr>
        <w:numPr>
          <w:ilvl w:val="0"/>
          <w:numId w:val="8"/>
        </w:numPr>
        <w:tabs>
          <w:tab w:val="left" w:pos="426"/>
          <w:tab w:val="left" w:pos="2160"/>
          <w:tab w:val="left" w:pos="2880"/>
          <w:tab w:val="left" w:pos="4500"/>
        </w:tabs>
        <w:suppressAutoHyphens/>
        <w:ind w:left="426" w:hanging="426"/>
        <w:jc w:val="both"/>
        <w:rPr>
          <w:rFonts w:ascii="Cambria" w:hAnsi="Cambria" w:cs="Arial"/>
          <w:sz w:val="20"/>
          <w:szCs w:val="20"/>
        </w:rPr>
      </w:pPr>
      <w:r w:rsidRPr="00593F92">
        <w:rPr>
          <w:rFonts w:ascii="Cambria" w:hAnsi="Cambria" w:cs="Arial"/>
          <w:sz w:val="20"/>
          <w:szCs w:val="20"/>
        </w:rPr>
        <w:t>Prílohou č. 2 je čestné vyhlásenie dodávateľa o uzatvorení platnej distribučnej zmluvy  s uvedením čísla a dátumu jej uzatvorenia s prevádzkovateľom distribučnej sústavy o distribúcii a prístupe do distribučnej sústavy ma vymedzenom území vo vzťahu k odberným miestam odberateľa.</w:t>
      </w:r>
    </w:p>
    <w:p w:rsidR="00593F92" w:rsidRPr="00593F92" w:rsidRDefault="00593F92" w:rsidP="00593F92">
      <w:pPr>
        <w:numPr>
          <w:ilvl w:val="0"/>
          <w:numId w:val="8"/>
        </w:numPr>
        <w:tabs>
          <w:tab w:val="left" w:pos="426"/>
          <w:tab w:val="left" w:pos="2160"/>
          <w:tab w:val="left" w:pos="2880"/>
          <w:tab w:val="left" w:pos="4500"/>
        </w:tabs>
        <w:suppressAutoHyphens/>
        <w:ind w:left="426" w:hanging="426"/>
        <w:jc w:val="both"/>
        <w:rPr>
          <w:rFonts w:ascii="Cambria" w:hAnsi="Cambria" w:cs="Arial"/>
          <w:b/>
          <w:bCs/>
          <w:sz w:val="20"/>
          <w:szCs w:val="20"/>
        </w:rPr>
      </w:pPr>
      <w:r w:rsidRPr="00593F92">
        <w:rPr>
          <w:rFonts w:ascii="Cambria" w:hAnsi="Cambria" w:cs="Arial"/>
          <w:sz w:val="20"/>
          <w:szCs w:val="20"/>
        </w:rPr>
        <w:t>Zmluva je vyhotovená v štyroch rovnopisoch, z ktorých po podpísaní obdrží každá zmluvná strana dve vyhotovenia.</w:t>
      </w:r>
      <w:r w:rsidRPr="00593F92">
        <w:rPr>
          <w:rFonts w:ascii="Cambria" w:hAnsi="Cambria" w:cs="Arial"/>
          <w:b/>
          <w:bCs/>
          <w:sz w:val="20"/>
          <w:szCs w:val="20"/>
        </w:rPr>
        <w:t xml:space="preserve">      </w:t>
      </w:r>
    </w:p>
    <w:p w:rsidR="00593F92" w:rsidRPr="00593F92" w:rsidRDefault="00593F92" w:rsidP="00593F92">
      <w:pPr>
        <w:numPr>
          <w:ilvl w:val="0"/>
          <w:numId w:val="8"/>
        </w:numPr>
        <w:tabs>
          <w:tab w:val="left" w:pos="426"/>
          <w:tab w:val="left" w:pos="2160"/>
          <w:tab w:val="left" w:pos="2880"/>
          <w:tab w:val="left" w:pos="4500"/>
        </w:tabs>
        <w:suppressAutoHyphens/>
        <w:ind w:left="426" w:hanging="426"/>
        <w:jc w:val="both"/>
        <w:rPr>
          <w:rFonts w:ascii="Cambria" w:hAnsi="Cambria" w:cs="Arial"/>
          <w:sz w:val="20"/>
          <w:szCs w:val="20"/>
        </w:rPr>
      </w:pPr>
      <w:r w:rsidRPr="00593F92">
        <w:rPr>
          <w:rFonts w:ascii="Cambria" w:hAnsi="Cambria" w:cs="Arial"/>
          <w:sz w:val="20"/>
          <w:szCs w:val="20"/>
        </w:rPr>
        <w:t>Zmluvné strany prehlasujú, že si túto zmluvu riadne prečítali, porozumeli jej obsahu a jednotlivým pojmom, vysvetlili si význam jednotlivých pojmov a ustanovení zmluvy, porozumeli im a na znak súhlasu s touto zmluvou ju vlastnoručne podpisujú.</w:t>
      </w:r>
    </w:p>
    <w:p w:rsidR="00593F92" w:rsidRPr="00593F92" w:rsidRDefault="00593F92" w:rsidP="00593F92">
      <w:pPr>
        <w:tabs>
          <w:tab w:val="left" w:pos="426"/>
          <w:tab w:val="left" w:pos="2160"/>
          <w:tab w:val="left" w:pos="2880"/>
          <w:tab w:val="left" w:pos="4500"/>
        </w:tabs>
        <w:suppressAutoHyphens/>
        <w:jc w:val="both"/>
        <w:rPr>
          <w:rFonts w:ascii="Cambria" w:hAnsi="Cambria" w:cs="Arial"/>
          <w:sz w:val="20"/>
          <w:szCs w:val="20"/>
        </w:rPr>
      </w:pPr>
    </w:p>
    <w:p w:rsidR="00593F92" w:rsidRPr="00593F92" w:rsidRDefault="00593F92" w:rsidP="00593F92">
      <w:pPr>
        <w:rPr>
          <w:rFonts w:ascii="Cambria" w:hAnsi="Cambria" w:cs="Arial"/>
          <w:sz w:val="20"/>
          <w:szCs w:val="20"/>
        </w:rPr>
      </w:pPr>
    </w:p>
    <w:p w:rsidR="00593F92" w:rsidRPr="00593F92" w:rsidRDefault="00593F92" w:rsidP="00593F92">
      <w:pPr>
        <w:rPr>
          <w:rFonts w:ascii="Cambria" w:hAnsi="Cambria" w:cs="Arial"/>
          <w:sz w:val="20"/>
          <w:szCs w:val="20"/>
        </w:rPr>
      </w:pPr>
      <w:r w:rsidRPr="00593F92">
        <w:rPr>
          <w:rFonts w:ascii="Cambria" w:hAnsi="Cambria" w:cs="Arial"/>
          <w:sz w:val="20"/>
          <w:szCs w:val="20"/>
        </w:rPr>
        <w:t>Odberateľ:</w:t>
      </w:r>
      <w:r w:rsidRPr="00593F92">
        <w:rPr>
          <w:rFonts w:ascii="Cambria" w:hAnsi="Cambria" w:cs="Arial"/>
          <w:sz w:val="20"/>
          <w:szCs w:val="20"/>
        </w:rPr>
        <w:tab/>
      </w:r>
      <w:r w:rsidRPr="00593F92">
        <w:rPr>
          <w:rFonts w:ascii="Cambria" w:hAnsi="Cambria" w:cs="Arial"/>
          <w:sz w:val="20"/>
          <w:szCs w:val="20"/>
        </w:rPr>
        <w:tab/>
      </w:r>
      <w:r w:rsidRPr="00593F92">
        <w:rPr>
          <w:rFonts w:ascii="Cambria" w:hAnsi="Cambria" w:cs="Arial"/>
          <w:sz w:val="20"/>
          <w:szCs w:val="20"/>
        </w:rPr>
        <w:tab/>
      </w:r>
      <w:r w:rsidRPr="00593F92">
        <w:rPr>
          <w:rFonts w:ascii="Cambria" w:hAnsi="Cambria" w:cs="Arial"/>
          <w:sz w:val="20"/>
          <w:szCs w:val="20"/>
        </w:rPr>
        <w:tab/>
      </w:r>
      <w:r w:rsidRPr="00593F92">
        <w:rPr>
          <w:rFonts w:ascii="Cambria" w:hAnsi="Cambria" w:cs="Arial"/>
          <w:sz w:val="20"/>
          <w:szCs w:val="20"/>
        </w:rPr>
        <w:tab/>
      </w:r>
      <w:r w:rsidRPr="00593F92">
        <w:rPr>
          <w:rFonts w:ascii="Cambria" w:hAnsi="Cambria" w:cs="Arial"/>
          <w:sz w:val="20"/>
          <w:szCs w:val="20"/>
        </w:rPr>
        <w:tab/>
        <w:t>Dodávateľ:</w:t>
      </w:r>
    </w:p>
    <w:p w:rsidR="00593F92" w:rsidRPr="00593F92" w:rsidRDefault="00593F92" w:rsidP="00593F92">
      <w:pPr>
        <w:rPr>
          <w:rFonts w:ascii="Cambria" w:hAnsi="Cambria" w:cs="Arial"/>
          <w:sz w:val="20"/>
          <w:szCs w:val="20"/>
        </w:rPr>
      </w:pPr>
    </w:p>
    <w:p w:rsidR="00593F92" w:rsidRPr="00593F92" w:rsidRDefault="00593F92" w:rsidP="00593F92">
      <w:pPr>
        <w:rPr>
          <w:rFonts w:ascii="Cambria" w:hAnsi="Cambria" w:cs="Arial"/>
          <w:sz w:val="20"/>
          <w:szCs w:val="20"/>
        </w:rPr>
      </w:pPr>
    </w:p>
    <w:p w:rsidR="00593F92" w:rsidRPr="00593F92" w:rsidRDefault="00593F92" w:rsidP="00593F92">
      <w:pPr>
        <w:rPr>
          <w:rFonts w:ascii="Cambria" w:hAnsi="Cambria" w:cs="Arial"/>
          <w:sz w:val="20"/>
          <w:szCs w:val="20"/>
        </w:rPr>
      </w:pPr>
      <w:r w:rsidRPr="00593F92">
        <w:rPr>
          <w:rFonts w:ascii="Cambria" w:hAnsi="Cambria" w:cs="Arial"/>
          <w:sz w:val="20"/>
          <w:szCs w:val="20"/>
        </w:rPr>
        <w:t xml:space="preserve">V Liptovskom Mikuláši, dňa: ......................                  </w:t>
      </w:r>
      <w:r w:rsidRPr="00593F92">
        <w:rPr>
          <w:rFonts w:ascii="Cambria" w:hAnsi="Cambria" w:cs="Arial"/>
          <w:sz w:val="20"/>
          <w:szCs w:val="20"/>
        </w:rPr>
        <w:tab/>
      </w:r>
      <w:r w:rsidRPr="00593F92">
        <w:rPr>
          <w:rFonts w:ascii="Cambria" w:hAnsi="Cambria" w:cs="Arial"/>
          <w:sz w:val="20"/>
          <w:szCs w:val="20"/>
        </w:rPr>
        <w:tab/>
        <w:t xml:space="preserve"> V ...................., dňa: ..............................</w:t>
      </w:r>
    </w:p>
    <w:p w:rsidR="00593F92" w:rsidRPr="00593F92" w:rsidRDefault="00593F92" w:rsidP="00593F92">
      <w:pPr>
        <w:rPr>
          <w:rFonts w:ascii="Cambria" w:hAnsi="Cambria" w:cs="Arial"/>
          <w:sz w:val="20"/>
          <w:szCs w:val="20"/>
        </w:rPr>
      </w:pPr>
    </w:p>
    <w:p w:rsidR="00593F92" w:rsidRPr="00593F92" w:rsidRDefault="00593F92" w:rsidP="00593F92">
      <w:pPr>
        <w:jc w:val="both"/>
        <w:rPr>
          <w:rFonts w:ascii="Cambria" w:hAnsi="Cambria" w:cs="Arial"/>
          <w:sz w:val="20"/>
          <w:szCs w:val="20"/>
        </w:rPr>
      </w:pPr>
    </w:p>
    <w:p w:rsidR="00593F92" w:rsidRPr="00593F92" w:rsidRDefault="00593F92" w:rsidP="00593F92">
      <w:pPr>
        <w:jc w:val="both"/>
        <w:rPr>
          <w:rFonts w:ascii="Cambria" w:hAnsi="Cambria" w:cs="Arial"/>
          <w:sz w:val="20"/>
          <w:szCs w:val="20"/>
        </w:rPr>
      </w:pPr>
    </w:p>
    <w:p w:rsidR="00593F92" w:rsidRPr="00593F92" w:rsidRDefault="00593F92" w:rsidP="00593F92">
      <w:pPr>
        <w:jc w:val="both"/>
        <w:rPr>
          <w:rFonts w:ascii="Cambria" w:hAnsi="Cambria"/>
          <w:color w:val="000000"/>
          <w:sz w:val="20"/>
          <w:szCs w:val="20"/>
        </w:rPr>
      </w:pPr>
      <w:r w:rsidRPr="00593F92">
        <w:rPr>
          <w:rFonts w:ascii="Cambria" w:hAnsi="Cambria" w:cs="Arial"/>
          <w:sz w:val="20"/>
          <w:szCs w:val="20"/>
        </w:rPr>
        <w:t xml:space="preserve"> </w:t>
      </w:r>
      <w:r w:rsidRPr="00593F92">
        <w:rPr>
          <w:rFonts w:ascii="Cambria" w:hAnsi="Cambria"/>
          <w:color w:val="000000"/>
          <w:sz w:val="20"/>
          <w:szCs w:val="20"/>
        </w:rPr>
        <w:t>––––––––––––––––––––––––</w:t>
      </w:r>
      <w:r w:rsidRPr="00593F92">
        <w:rPr>
          <w:rFonts w:ascii="Cambria" w:hAnsi="Cambria"/>
          <w:color w:val="000000"/>
          <w:sz w:val="20"/>
          <w:szCs w:val="20"/>
        </w:rPr>
        <w:tab/>
        <w:t xml:space="preserve">      </w:t>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t>––––––––––––––––––––––––</w:t>
      </w:r>
    </w:p>
    <w:p w:rsidR="00593F92" w:rsidRPr="00593F92" w:rsidRDefault="00593F92" w:rsidP="00593F92">
      <w:pPr>
        <w:jc w:val="both"/>
        <w:rPr>
          <w:rFonts w:ascii="Cambria" w:hAnsi="Cambria"/>
          <w:color w:val="000000"/>
          <w:sz w:val="20"/>
          <w:szCs w:val="20"/>
        </w:rPr>
      </w:pPr>
      <w:r w:rsidRPr="00593F92">
        <w:rPr>
          <w:rFonts w:ascii="Cambria" w:hAnsi="Cambria"/>
          <w:color w:val="000000"/>
          <w:sz w:val="20"/>
          <w:szCs w:val="20"/>
        </w:rPr>
        <w:t>Ing. Rudolf Urbanovič</w:t>
      </w:r>
      <w:r w:rsidRPr="00593F92">
        <w:rPr>
          <w:rFonts w:ascii="Cambria" w:hAnsi="Cambria"/>
          <w:color w:val="000000"/>
          <w:sz w:val="20"/>
          <w:szCs w:val="20"/>
        </w:rPr>
        <w:tab/>
        <w:t xml:space="preserve">      </w:t>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p>
    <w:p w:rsidR="00593F92" w:rsidRPr="00593F92" w:rsidRDefault="00593F92" w:rsidP="00593F92">
      <w:pPr>
        <w:ind w:left="360" w:hanging="360"/>
        <w:jc w:val="both"/>
        <w:rPr>
          <w:rFonts w:ascii="Cambria" w:hAnsi="Cambria"/>
          <w:color w:val="000000"/>
          <w:sz w:val="20"/>
          <w:szCs w:val="20"/>
        </w:rPr>
      </w:pPr>
      <w:r w:rsidRPr="00593F92">
        <w:rPr>
          <w:rFonts w:ascii="Cambria" w:hAnsi="Cambria"/>
          <w:color w:val="000000"/>
          <w:sz w:val="20"/>
          <w:szCs w:val="20"/>
        </w:rPr>
        <w:t>predseda predstavenstva</w:t>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r w:rsidRPr="00593F92">
        <w:rPr>
          <w:rFonts w:ascii="Cambria" w:hAnsi="Cambria"/>
          <w:color w:val="000000"/>
          <w:sz w:val="20"/>
          <w:szCs w:val="20"/>
        </w:rPr>
        <w:tab/>
      </w:r>
    </w:p>
    <w:p w:rsidR="00593F92" w:rsidRPr="00593F92" w:rsidRDefault="00593F92" w:rsidP="00593F92">
      <w:pPr>
        <w:ind w:left="360" w:hanging="360"/>
        <w:jc w:val="both"/>
        <w:rPr>
          <w:rFonts w:ascii="Cambria" w:hAnsi="Cambria"/>
          <w:color w:val="000000"/>
          <w:sz w:val="20"/>
          <w:szCs w:val="20"/>
        </w:rPr>
      </w:pPr>
    </w:p>
    <w:p w:rsidR="00593F92" w:rsidRPr="00593F92" w:rsidRDefault="00593F92" w:rsidP="00593F92">
      <w:pPr>
        <w:ind w:left="360" w:hanging="360"/>
        <w:jc w:val="both"/>
        <w:rPr>
          <w:rFonts w:ascii="Cambria" w:hAnsi="Cambria"/>
          <w:color w:val="000000"/>
          <w:sz w:val="20"/>
          <w:szCs w:val="20"/>
        </w:rPr>
      </w:pPr>
    </w:p>
    <w:p w:rsidR="00593F92" w:rsidRPr="00593F92" w:rsidRDefault="00593F92" w:rsidP="00593F92">
      <w:pPr>
        <w:ind w:left="360" w:hanging="360"/>
        <w:jc w:val="both"/>
        <w:rPr>
          <w:rFonts w:ascii="Cambria" w:hAnsi="Cambria"/>
          <w:color w:val="000000"/>
          <w:sz w:val="20"/>
          <w:szCs w:val="20"/>
        </w:rPr>
      </w:pPr>
    </w:p>
    <w:p w:rsidR="00593F92" w:rsidRPr="00593F92" w:rsidRDefault="00593F92" w:rsidP="00593F92">
      <w:pPr>
        <w:jc w:val="both"/>
        <w:rPr>
          <w:rFonts w:ascii="Cambria" w:hAnsi="Cambria"/>
          <w:sz w:val="20"/>
          <w:szCs w:val="20"/>
        </w:rPr>
      </w:pPr>
      <w:r w:rsidRPr="00593F92">
        <w:rPr>
          <w:rFonts w:ascii="Cambria" w:hAnsi="Cambria"/>
          <w:sz w:val="20"/>
          <w:szCs w:val="20"/>
        </w:rPr>
        <w:t>––––––––––––––––––––––––</w:t>
      </w:r>
    </w:p>
    <w:p w:rsidR="00593F92" w:rsidRPr="00593F92" w:rsidRDefault="00593F92" w:rsidP="00593F92">
      <w:pPr>
        <w:jc w:val="both"/>
        <w:rPr>
          <w:rFonts w:ascii="Cambria" w:hAnsi="Cambria"/>
          <w:sz w:val="20"/>
          <w:szCs w:val="20"/>
        </w:rPr>
      </w:pPr>
      <w:r w:rsidRPr="00593F92">
        <w:rPr>
          <w:rFonts w:ascii="Cambria" w:hAnsi="Cambria"/>
          <w:sz w:val="20"/>
          <w:szCs w:val="20"/>
        </w:rPr>
        <w:t xml:space="preserve">Ing. Matej </w:t>
      </w:r>
      <w:proofErr w:type="spellStart"/>
      <w:r w:rsidRPr="00593F92">
        <w:rPr>
          <w:rFonts w:ascii="Cambria" w:hAnsi="Cambria"/>
          <w:sz w:val="20"/>
          <w:szCs w:val="20"/>
        </w:rPr>
        <w:t>Géci</w:t>
      </w:r>
      <w:proofErr w:type="spellEnd"/>
    </w:p>
    <w:p w:rsidR="00593F92" w:rsidRPr="00593F92" w:rsidRDefault="00593F92" w:rsidP="00593F92">
      <w:pPr>
        <w:jc w:val="both"/>
        <w:rPr>
          <w:rFonts w:ascii="Cambria" w:hAnsi="Cambria"/>
          <w:sz w:val="20"/>
          <w:szCs w:val="20"/>
        </w:rPr>
      </w:pPr>
      <w:r w:rsidRPr="00593F92">
        <w:rPr>
          <w:rFonts w:ascii="Cambria" w:hAnsi="Cambria" w:cs="Calibri"/>
          <w:iCs/>
          <w:sz w:val="20"/>
          <w:szCs w:val="20"/>
        </w:rPr>
        <w:t>podpredseda</w:t>
      </w:r>
      <w:r w:rsidRPr="00593F92">
        <w:rPr>
          <w:rFonts w:ascii="Cambria" w:hAnsi="Cambria"/>
          <w:sz w:val="20"/>
          <w:szCs w:val="20"/>
        </w:rPr>
        <w:t xml:space="preserve"> predstavenstva</w:t>
      </w:r>
      <w:bookmarkStart w:id="0" w:name="_GoBack"/>
      <w:bookmarkEnd w:id="0"/>
    </w:p>
    <w:p w:rsidR="00593F92" w:rsidRPr="00593F92" w:rsidRDefault="00593F92" w:rsidP="00593F92">
      <w:pPr>
        <w:jc w:val="both"/>
        <w:rPr>
          <w:rFonts w:ascii="Cambria" w:hAnsi="Cambria"/>
          <w:sz w:val="23"/>
          <w:szCs w:val="23"/>
        </w:rPr>
      </w:pPr>
    </w:p>
    <w:p w:rsidR="00593F92" w:rsidRPr="00593F92" w:rsidRDefault="00593F92" w:rsidP="00593F92">
      <w:pPr>
        <w:pStyle w:val="Zkladntext"/>
        <w:jc w:val="center"/>
        <w:rPr>
          <w:rFonts w:ascii="Cambria" w:hAnsi="Cambria" w:cs="Arial Unicode MS"/>
          <w:sz w:val="20"/>
        </w:rPr>
      </w:pPr>
      <w:r w:rsidRPr="00593F92">
        <w:rPr>
          <w:rFonts w:ascii="Cambria" w:hAnsi="Cambria" w:cs="Arial Unicode MS"/>
          <w:sz w:val="20"/>
        </w:rPr>
        <w:t xml:space="preserve"> </w:t>
      </w:r>
    </w:p>
    <w:p w:rsidR="00593F92" w:rsidRPr="00593F92" w:rsidRDefault="00593F92" w:rsidP="00593F92">
      <w:pPr>
        <w:pStyle w:val="tl1"/>
        <w:rPr>
          <w:rFonts w:ascii="Cambria" w:hAnsi="Cambria"/>
          <w:sz w:val="20"/>
          <w:szCs w:val="20"/>
        </w:rPr>
      </w:pPr>
      <w:r w:rsidRPr="00593F92">
        <w:rPr>
          <w:rFonts w:ascii="Cambria" w:hAnsi="Cambria"/>
          <w:sz w:val="20"/>
          <w:szCs w:val="20"/>
        </w:rPr>
        <w:t>Poznámky k návrhu zmluvy:</w:t>
      </w:r>
    </w:p>
    <w:p w:rsidR="00593F92" w:rsidRPr="00593F92" w:rsidRDefault="00593F92" w:rsidP="00593F92">
      <w:pPr>
        <w:pStyle w:val="tl1"/>
        <w:rPr>
          <w:rFonts w:ascii="Cambria" w:hAnsi="Cambria"/>
          <w:sz w:val="20"/>
          <w:szCs w:val="20"/>
        </w:rPr>
      </w:pPr>
      <w:r w:rsidRPr="00593F92">
        <w:rPr>
          <w:rFonts w:ascii="Cambria" w:hAnsi="Cambria"/>
          <w:sz w:val="20"/>
          <w:szCs w:val="20"/>
        </w:rPr>
        <w:t>Príloha č. 1, Zoznam odberných miest - bude vložená rovnaká príloha ako je aj príloha č. 1 týchto SP</w:t>
      </w:r>
    </w:p>
    <w:p w:rsidR="00593F92" w:rsidRPr="00593F92" w:rsidRDefault="00593F92" w:rsidP="00593F92">
      <w:pPr>
        <w:pStyle w:val="tl1"/>
        <w:rPr>
          <w:rFonts w:ascii="Cambria" w:hAnsi="Cambria" w:cs="Calibri"/>
          <w:sz w:val="20"/>
          <w:szCs w:val="20"/>
        </w:rPr>
      </w:pPr>
      <w:r w:rsidRPr="00593F92">
        <w:rPr>
          <w:rFonts w:ascii="Cambria" w:hAnsi="Cambria" w:cs="Calibri"/>
          <w:sz w:val="20"/>
          <w:szCs w:val="20"/>
        </w:rPr>
        <w:t xml:space="preserve">Príloha č.2, </w:t>
      </w:r>
      <w:r w:rsidRPr="00593F92">
        <w:rPr>
          <w:rFonts w:ascii="Cambria" w:hAnsi="Cambria" w:cs="Arial"/>
          <w:sz w:val="20"/>
          <w:szCs w:val="20"/>
        </w:rPr>
        <w:t>Čestné vyhlásenie dodávateľa o uzatvorení platnej distribučnej zmluvy</w:t>
      </w:r>
      <w:r w:rsidRPr="00593F92">
        <w:rPr>
          <w:rFonts w:ascii="Cambria" w:hAnsi="Cambria" w:cs="Calibri"/>
          <w:sz w:val="20"/>
          <w:szCs w:val="20"/>
        </w:rPr>
        <w:t xml:space="preserve"> - bude dodaná dodávateľom k podpisu zmluvy </w:t>
      </w:r>
    </w:p>
    <w:p w:rsidR="001E59E6" w:rsidRPr="00593F92" w:rsidRDefault="00593F92">
      <w:pPr>
        <w:rPr>
          <w:rFonts w:ascii="Cambria" w:hAnsi="Cambria"/>
        </w:rPr>
      </w:pPr>
    </w:p>
    <w:sectPr w:rsidR="001E59E6" w:rsidRPr="00593F92" w:rsidSect="002669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2320"/>
    <w:multiLevelType w:val="hybridMultilevel"/>
    <w:tmpl w:val="7DB4FCD6"/>
    <w:lvl w:ilvl="0" w:tplc="125E22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203838"/>
    <w:multiLevelType w:val="multilevel"/>
    <w:tmpl w:val="E00259D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C260B0"/>
    <w:multiLevelType w:val="multilevel"/>
    <w:tmpl w:val="954E69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CA5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6D0523"/>
    <w:multiLevelType w:val="multilevel"/>
    <w:tmpl w:val="E318B01C"/>
    <w:lvl w:ilvl="0">
      <w:start w:val="1"/>
      <w:numFmt w:val="decimal"/>
      <w:lvlText w:val="%1."/>
      <w:lvlJc w:val="left"/>
      <w:pPr>
        <w:ind w:left="1004" w:hanging="360"/>
      </w:pPr>
      <w:rPr>
        <w:rFonts w:ascii="Times New Roman" w:hAnsi="Times New Roman" w:cs="Times New Roman"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 w15:restartNumberingAfterBreak="0">
    <w:nsid w:val="33EF28B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2C09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C40F15"/>
    <w:multiLevelType w:val="hybridMultilevel"/>
    <w:tmpl w:val="69F0755E"/>
    <w:lvl w:ilvl="0" w:tplc="041B000F">
      <w:start w:val="81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5B615928"/>
    <w:multiLevelType w:val="hybridMultilevel"/>
    <w:tmpl w:val="6122B08E"/>
    <w:lvl w:ilvl="0" w:tplc="041B000F">
      <w:start w:val="1"/>
      <w:numFmt w:val="decimal"/>
      <w:lvlText w:val="%1."/>
      <w:lvlJc w:val="left"/>
      <w:pPr>
        <w:ind w:left="100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61497BB1"/>
    <w:multiLevelType w:val="hybridMultilevel"/>
    <w:tmpl w:val="0DB410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6D7D1821"/>
    <w:multiLevelType w:val="hybridMultilevel"/>
    <w:tmpl w:val="FEBE7498"/>
    <w:lvl w:ilvl="0" w:tplc="B77A3722">
      <w:start w:val="1"/>
      <w:numFmt w:val="decimal"/>
      <w:lvlText w:val="%1."/>
      <w:lvlJc w:val="left"/>
      <w:pPr>
        <w:ind w:left="1004" w:hanging="360"/>
      </w:pPr>
      <w:rPr>
        <w:rFonts w:ascii="Times New Roman" w:hAnsi="Times New Roman" w:cs="Times New Roman" w:hint="default"/>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11" w15:restartNumberingAfterBreak="0">
    <w:nsid w:val="7D2F44AA"/>
    <w:multiLevelType w:val="hybridMultilevel"/>
    <w:tmpl w:val="544EBEA2"/>
    <w:lvl w:ilvl="0" w:tplc="1F3A522E">
      <w:start w:val="1"/>
      <w:numFmt w:val="decimal"/>
      <w:lvlText w:val="%1."/>
      <w:lvlJc w:val="left"/>
      <w:pPr>
        <w:ind w:left="1004"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9"/>
  </w:num>
  <w:num w:numId="2">
    <w:abstractNumId w:val="2"/>
  </w:num>
  <w:num w:numId="3">
    <w:abstractNumId w:val="10"/>
  </w:num>
  <w:num w:numId="4">
    <w:abstractNumId w:val="1"/>
  </w:num>
  <w:num w:numId="5">
    <w:abstractNumId w:val="8"/>
  </w:num>
  <w:num w:numId="6">
    <w:abstractNumId w:val="7"/>
  </w:num>
  <w:num w:numId="7">
    <w:abstractNumId w:val="6"/>
  </w:num>
  <w:num w:numId="8">
    <w:abstractNumId w:val="11"/>
  </w:num>
  <w:num w:numId="9">
    <w:abstractNumId w:val="0"/>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92"/>
    <w:rsid w:val="002277D5"/>
    <w:rsid w:val="002669B5"/>
    <w:rsid w:val="00593F92"/>
    <w:rsid w:val="006D53E9"/>
    <w:rsid w:val="008C2C86"/>
    <w:rsid w:val="009044A5"/>
    <w:rsid w:val="00AE0167"/>
    <w:rsid w:val="00B66498"/>
    <w:rsid w:val="00B82B34"/>
    <w:rsid w:val="00E155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5CDE"/>
  <w14:defaultImageDpi w14:val="32767"/>
  <w15:chartTrackingRefBased/>
  <w15:docId w15:val="{DD0C18DD-0B23-1B4C-A9CD-F19900D1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593F92"/>
    <w:pPr>
      <w:jc w:val="both"/>
    </w:pPr>
    <w:rPr>
      <w:rFonts w:ascii="Tahoma" w:eastAsia="Times New Roman" w:hAnsi="Tahoma" w:cs="Tahoma"/>
      <w:sz w:val="18"/>
      <w:szCs w:val="18"/>
      <w:lang w:eastAsia="sk-SK"/>
    </w:rPr>
  </w:style>
  <w:style w:type="paragraph" w:styleId="Zkladntext">
    <w:name w:val="Body Text"/>
    <w:basedOn w:val="Normlny"/>
    <w:link w:val="ZkladntextChar"/>
    <w:rsid w:val="00593F92"/>
    <w:pPr>
      <w:jc w:val="both"/>
    </w:pPr>
    <w:rPr>
      <w:rFonts w:ascii="Times New Roman" w:eastAsia="Times New Roman" w:hAnsi="Times New Roman" w:cs="Times New Roman"/>
      <w:b/>
      <w:szCs w:val="20"/>
      <w:lang w:val="x-none" w:eastAsia="x-none"/>
    </w:rPr>
  </w:style>
  <w:style w:type="character" w:customStyle="1" w:styleId="ZkladntextChar">
    <w:name w:val="Základný text Char"/>
    <w:basedOn w:val="Predvolenpsmoodseku"/>
    <w:link w:val="Zkladntext"/>
    <w:rsid w:val="00593F92"/>
    <w:rPr>
      <w:rFonts w:ascii="Times New Roman" w:eastAsia="Times New Roman" w:hAnsi="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2420</Words>
  <Characters>13796</Characters>
  <Application>Microsoft Office Word</Application>
  <DocSecurity>0</DocSecurity>
  <Lines>114</Lines>
  <Paragraphs>32</Paragraphs>
  <ScaleCrop>false</ScaleCrop>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Šarmír</dc:creator>
  <cp:keywords/>
  <dc:description/>
  <cp:lastModifiedBy>Branislav Šarmír</cp:lastModifiedBy>
  <cp:revision>1</cp:revision>
  <dcterms:created xsi:type="dcterms:W3CDTF">2019-09-24T21:27:00Z</dcterms:created>
  <dcterms:modified xsi:type="dcterms:W3CDTF">2019-09-24T21:28:00Z</dcterms:modified>
</cp:coreProperties>
</file>