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3" w:rsidRPr="008F66ED" w:rsidRDefault="00625873" w:rsidP="00625873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625873" w:rsidRDefault="00625873" w:rsidP="00625873">
      <w:pPr>
        <w:rPr>
          <w:bCs/>
          <w:iCs/>
          <w:sz w:val="22"/>
        </w:rPr>
      </w:pPr>
    </w:p>
    <w:p w:rsidR="004D61C8" w:rsidRDefault="004D61C8" w:rsidP="004D61C8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</w:t>
      </w:r>
      <w:r>
        <w:rPr>
          <w:sz w:val="22"/>
          <w:szCs w:val="22"/>
        </w:rPr>
        <w:t xml:space="preserve"> zákazky</w:t>
      </w:r>
      <w:r w:rsidRPr="008F66ED">
        <w:rPr>
          <w:sz w:val="22"/>
          <w:szCs w:val="22"/>
        </w:rPr>
        <w:t xml:space="preserve"> je: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Hlasová Virtuálna Privátna Sieť (HVPS) a doplnkové služby</w:t>
      </w:r>
      <w:r w:rsidRPr="00812450">
        <w:rPr>
          <w:b/>
          <w:bCs/>
          <w:color w:val="auto"/>
          <w:sz w:val="22"/>
          <w:szCs w:val="22"/>
        </w:rPr>
        <w:t xml:space="preserve">  </w:t>
      </w:r>
      <w:r w:rsidRPr="00812450">
        <w:rPr>
          <w:bCs/>
          <w:color w:val="auto"/>
          <w:sz w:val="22"/>
          <w:szCs w:val="22"/>
        </w:rPr>
        <w:t>pre</w:t>
      </w:r>
      <w:r w:rsidRPr="00812450">
        <w:rPr>
          <w:snapToGrid w:val="0"/>
          <w:color w:val="auto"/>
          <w:sz w:val="22"/>
          <w:szCs w:val="22"/>
        </w:rPr>
        <w:t xml:space="preserve">  potreby </w:t>
      </w:r>
      <w:proofErr w:type="spellStart"/>
      <w:r w:rsidRPr="00812450">
        <w:rPr>
          <w:snapToGrid w:val="0"/>
          <w:color w:val="auto"/>
          <w:sz w:val="22"/>
          <w:szCs w:val="22"/>
        </w:rPr>
        <w:t>FNsP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Banská Bystrica</w:t>
      </w:r>
      <w:r>
        <w:rPr>
          <w:snapToGrid w:val="0"/>
          <w:color w:val="auto"/>
          <w:sz w:val="22"/>
          <w:szCs w:val="22"/>
        </w:rPr>
        <w:t xml:space="preserve"> </w:t>
      </w:r>
    </w:p>
    <w:p w:rsidR="004D61C8" w:rsidRDefault="004D61C8" w:rsidP="004D61C8">
      <w:pPr>
        <w:rPr>
          <w:sz w:val="22"/>
        </w:rPr>
      </w:pPr>
    </w:p>
    <w:p w:rsidR="004D61C8" w:rsidRPr="00414396" w:rsidRDefault="004D61C8" w:rsidP="004D61C8">
      <w:pPr>
        <w:pStyle w:val="Default"/>
        <w:jc w:val="both"/>
        <w:rPr>
          <w:noProof/>
          <w:color w:val="auto"/>
          <w:sz w:val="22"/>
          <w:szCs w:val="22"/>
        </w:rPr>
      </w:pPr>
      <w:r w:rsidRPr="00414396">
        <w:rPr>
          <w:sz w:val="22"/>
          <w:szCs w:val="22"/>
        </w:rPr>
        <w:t xml:space="preserve">Predmet zákazky </w:t>
      </w:r>
      <w:r w:rsidRPr="00414396">
        <w:rPr>
          <w:noProof/>
          <w:sz w:val="22"/>
          <w:szCs w:val="22"/>
        </w:rPr>
        <w:t xml:space="preserve">nie je možné rozdeliť na časti vzhľadom na charakter, funkcionalitu a komplexnosť predmetu zákazky, ktorý predstavuje ucelený kompletný celok. </w:t>
      </w:r>
    </w:p>
    <w:p w:rsidR="004D61C8" w:rsidRDefault="004D61C8" w:rsidP="004D61C8">
      <w:pPr>
        <w:rPr>
          <w:sz w:val="22"/>
        </w:rPr>
      </w:pPr>
    </w:p>
    <w:p w:rsidR="004D61C8" w:rsidRDefault="004D61C8" w:rsidP="00EF1A0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Ponúkaný predmet zákazky musí spĺňať zadefinovanú</w:t>
      </w:r>
      <w:r w:rsidRPr="00AE3AAA">
        <w:rPr>
          <w:sz w:val="22"/>
        </w:rPr>
        <w:t xml:space="preserve">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</w:t>
      </w:r>
      <w:r>
        <w:rPr>
          <w:sz w:val="22"/>
        </w:rPr>
        <w:t>produkt</w:t>
      </w:r>
      <w:r w:rsidRPr="00AE3AAA">
        <w:rPr>
          <w:sz w:val="22"/>
        </w:rPr>
        <w:t xml:space="preserve"> konkrétneho </w:t>
      </w:r>
      <w:r>
        <w:rPr>
          <w:sz w:val="22"/>
        </w:rPr>
        <w:t>poskytovateľa</w:t>
      </w:r>
      <w:r w:rsidRPr="00AE3AAA">
        <w:rPr>
          <w:sz w:val="22"/>
        </w:rPr>
        <w:t>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</w:t>
      </w:r>
      <w:r>
        <w:rPr>
          <w:sz w:val="22"/>
        </w:rPr>
        <w:t>vivalent pod podmienkou, že takýto produkt</w:t>
      </w:r>
      <w:r w:rsidRPr="00AE3AAA">
        <w:rPr>
          <w:sz w:val="22"/>
        </w:rPr>
        <w:t xml:space="preserve"> bude spĺňať požiadavky na </w:t>
      </w:r>
      <w:r w:rsidRPr="00F942B8">
        <w:rPr>
          <w:sz w:val="22"/>
        </w:rPr>
        <w:t>úžitkové, prevádzkové a funkčné charakteristiky, ktoré sú nevyhnutné</w:t>
      </w:r>
      <w:r>
        <w:rPr>
          <w:sz w:val="22"/>
        </w:rPr>
        <w:t xml:space="preserve"> na zabezpečenie účelu, na ktorý</w:t>
      </w:r>
      <w:r w:rsidRPr="00F942B8">
        <w:rPr>
          <w:sz w:val="22"/>
        </w:rPr>
        <w:t xml:space="preserve"> je </w:t>
      </w:r>
      <w:r>
        <w:rPr>
          <w:sz w:val="22"/>
        </w:rPr>
        <w:t>predmet zákazky určený</w:t>
      </w:r>
      <w:r w:rsidRPr="00F942B8">
        <w:rPr>
          <w:sz w:val="22"/>
        </w:rPr>
        <w:t xml:space="preserve">. Dôkazné bremeno identifikácie </w:t>
      </w:r>
      <w:r>
        <w:rPr>
          <w:sz w:val="22"/>
        </w:rPr>
        <w:t>produktu</w:t>
      </w:r>
      <w:r w:rsidRPr="00F942B8">
        <w:rPr>
          <w:sz w:val="22"/>
        </w:rPr>
        <w:t xml:space="preserve"> konkrétneho </w:t>
      </w:r>
      <w:r>
        <w:rPr>
          <w:sz w:val="22"/>
        </w:rPr>
        <w:t>poskytovateľa</w:t>
      </w:r>
      <w:r w:rsidRPr="00F942B8">
        <w:rPr>
          <w:sz w:val="22"/>
        </w:rPr>
        <w:t xml:space="preserve"> a splnenie úžitkovej, prevádzkovej a funkčnej charakteristiky je n</w:t>
      </w:r>
      <w:r w:rsidR="00EF1A0D">
        <w:rPr>
          <w:sz w:val="22"/>
        </w:rPr>
        <w:t>a strane uchádzača</w:t>
      </w:r>
      <w:r w:rsidRPr="00F942B8">
        <w:rPr>
          <w:sz w:val="22"/>
        </w:rPr>
        <w:t>.</w:t>
      </w:r>
    </w:p>
    <w:p w:rsidR="00EF1A0D" w:rsidRDefault="00EF1A0D" w:rsidP="00EF1A0D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EF1A0D" w:rsidRPr="00EF1A0D" w:rsidRDefault="00EF1A0D" w:rsidP="00EF1A0D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 xml:space="preserve">Súčasťou predmetu zákazky je aj hardware </w:t>
      </w:r>
      <w:proofErr w:type="spellStart"/>
      <w:r>
        <w:rPr>
          <w:sz w:val="22"/>
        </w:rPr>
        <w:t>budget</w:t>
      </w:r>
      <w:proofErr w:type="spellEnd"/>
      <w:r>
        <w:rPr>
          <w:sz w:val="22"/>
        </w:rPr>
        <w:t xml:space="preserve">, ktorý bude slúžiť na nákup hardwaru nevyhnutného na plnenie predmetu zákazky. </w:t>
      </w:r>
    </w:p>
    <w:p w:rsidR="00625873" w:rsidRDefault="00625873" w:rsidP="00625873">
      <w:pPr>
        <w:rPr>
          <w:bCs/>
          <w:iCs/>
          <w:sz w:val="22"/>
        </w:rPr>
      </w:pPr>
    </w:p>
    <w:tbl>
      <w:tblPr>
        <w:tblW w:w="94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151"/>
        <w:gridCol w:w="1417"/>
        <w:gridCol w:w="1920"/>
      </w:tblGrid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0FDA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C00FDA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Hlasová Virtuálna Privátna Sieť a doplnkové služby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FDA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C00FDA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C00FDA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FDA">
              <w:rPr>
                <w:b/>
                <w:bCs/>
                <w:color w:val="000000"/>
                <w:sz w:val="20"/>
                <w:szCs w:val="20"/>
              </w:rPr>
              <w:t>Požadujeme uviesť, či požiadavku spĺňa áno/nie resp. uviesť konkrétny parameter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Hlasové služby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Hlasový program 1:</w:t>
            </w:r>
            <w:r w:rsidRPr="00C00FDA">
              <w:rPr>
                <w:color w:val="000000"/>
                <w:sz w:val="22"/>
              </w:rPr>
              <w:t xml:space="preserve"> Mesačný paušál za hlasový program, ktorý obsahuje neobmedzené hovory v rámci organizácie. Hovorné do mobilných sietí , pevných sietí, zahraničia, </w:t>
            </w:r>
            <w:proofErr w:type="spellStart"/>
            <w:r w:rsidRPr="00C00FDA">
              <w:rPr>
                <w:color w:val="000000"/>
                <w:sz w:val="22"/>
              </w:rPr>
              <w:t>roamingové</w:t>
            </w:r>
            <w:proofErr w:type="spellEnd"/>
            <w:r w:rsidRPr="00C00FDA">
              <w:rPr>
                <w:color w:val="000000"/>
                <w:sz w:val="22"/>
              </w:rPr>
              <w:t xml:space="preserve"> hovory, SMS, MMS a dátové služby sú nad rámec Hlasového programu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160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Hlasový program 2:</w:t>
            </w:r>
            <w:r w:rsidRPr="00C00FDA">
              <w:rPr>
                <w:color w:val="000000"/>
                <w:sz w:val="22"/>
              </w:rPr>
              <w:t xml:space="preserve"> Mesačný paušál za hlasový program, ktorý obsahuje neobmedzené hovory v rámci organizácie, neobmedzené hovory do všetkých mobilných sietí a pevných sietí v SR. Hovorné do  zahraničia, </w:t>
            </w:r>
            <w:proofErr w:type="spellStart"/>
            <w:r w:rsidRPr="00C00FDA">
              <w:rPr>
                <w:color w:val="000000"/>
                <w:sz w:val="22"/>
              </w:rPr>
              <w:t>roamingové</w:t>
            </w:r>
            <w:proofErr w:type="spellEnd"/>
            <w:r w:rsidRPr="00C00FDA">
              <w:rPr>
                <w:color w:val="000000"/>
                <w:sz w:val="22"/>
              </w:rPr>
              <w:t xml:space="preserve"> hovory, SMS, MMS a dátové služby nad objem 2 GB sú nad rámec Hlasového programu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149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Hlasový program 3:</w:t>
            </w:r>
            <w:r w:rsidRPr="00C00FDA">
              <w:rPr>
                <w:color w:val="000000"/>
                <w:sz w:val="22"/>
              </w:rPr>
              <w:t xml:space="preserve"> Mesačný paušál za hlasový program, ktorý obsahuje neobmedzené hovory v rámci organizácie, neobmedzené hovory do všetkých mobilných sietí a pevných sietí v SR, neobmedzené hovorné do  krajín EÚ, neobmedzené SMS a MMS v SR a do krajín EÚ. </w:t>
            </w:r>
            <w:proofErr w:type="spellStart"/>
            <w:r w:rsidRPr="00C00FDA">
              <w:rPr>
                <w:color w:val="000000"/>
                <w:sz w:val="22"/>
              </w:rPr>
              <w:t>Roamingové</w:t>
            </w:r>
            <w:proofErr w:type="spellEnd"/>
            <w:r w:rsidRPr="00C00FDA">
              <w:rPr>
                <w:color w:val="000000"/>
                <w:sz w:val="22"/>
              </w:rPr>
              <w:t xml:space="preserve"> hovory a dátové služby nad objem 10 GB sú nad rámec Hlasového programu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Dátové služby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Internet v mobile 1:</w:t>
            </w:r>
            <w:r w:rsidRPr="00C00FDA">
              <w:rPr>
                <w:color w:val="000000"/>
                <w:sz w:val="22"/>
              </w:rPr>
              <w:t xml:space="preserve"> Dátový program, ktorý je možné aktivovať k hlasovému programu od 1 až 3, s minimálnym objemom predplatených dát 2 GB, po </w:t>
            </w:r>
            <w:r w:rsidRPr="00C00FDA">
              <w:rPr>
                <w:color w:val="000000"/>
                <w:sz w:val="22"/>
              </w:rPr>
              <w:lastRenderedPageBreak/>
              <w:t>prečerpaní predplateného objemu dát, zníženie prenosovej rýchlosti bez ďalšieho spoplatnenia prenesených dát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lastRenderedPageBreak/>
              <w:t>min. 18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Internet v mobile 2:</w:t>
            </w:r>
            <w:r w:rsidRPr="00C00FDA">
              <w:rPr>
                <w:color w:val="000000"/>
                <w:sz w:val="22"/>
              </w:rPr>
              <w:t xml:space="preserve"> Dátový program, ktorý je možné aktivovať k hlasovému programu od 1 až 3, s minimálnym objemom predplatených dát 4 GB, po prečerpaní predplateného objemu dát, zníženie prenosovej rýchlosti bez ďalšieho spoplatnenia prenesených dát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Internet v mobile 3:</w:t>
            </w:r>
            <w:r w:rsidRPr="00C00FDA">
              <w:rPr>
                <w:color w:val="000000"/>
                <w:sz w:val="22"/>
              </w:rPr>
              <w:t xml:space="preserve"> Dátový program, ktorý je možné aktivovať k hlasovému programu od 1 až 3, s minimálnym objemom predplatených dát 10 GB, po prečerpaní predplateného objemu dát, zníženie prenosovej rýchlosti bez ďalšieho spoplatnenia prenesených dát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Mobilný internet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Mobilný internet 1:</w:t>
            </w:r>
            <w:r w:rsidRPr="00C00FDA">
              <w:rPr>
                <w:color w:val="000000"/>
                <w:sz w:val="22"/>
              </w:rPr>
              <w:t xml:space="preserve"> Dátový program, ktorý je aktivovaný na samostatnej SIM karte, s možnosťou využitia do samostatného dátového zariadenia s minimálnym objemom predplatených dát  6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Mobilný internet 2:</w:t>
            </w:r>
            <w:r w:rsidRPr="00C00FDA">
              <w:rPr>
                <w:color w:val="000000"/>
                <w:sz w:val="22"/>
              </w:rPr>
              <w:t xml:space="preserve"> Dátový program, ktorý je aktivovaný na samostatnej SIM karte, s možnosťou využitia do samostatného dátového zariadenia s minimálnym objemom predplatených dát 10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3.3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  <w:u w:val="single"/>
              </w:rPr>
              <w:t>Mobilný internet 3:</w:t>
            </w:r>
            <w:r w:rsidRPr="00C00FDA">
              <w:rPr>
                <w:color w:val="000000"/>
                <w:sz w:val="22"/>
              </w:rPr>
              <w:t xml:space="preserve"> Dátový program, ktorý je aktivovaný na samostatnej SIM karte, s možnosťou využitia do samostatného dátového zariadenia s minimálnym objemom predplatených dát 20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min. 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Ďalšie požiadavky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Zabezpečenie mobilných dátových služieb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Súkromný číslovací plán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Ďalšie služby ako napr. roaming, správa firemnej komunikácie s možnosťou exportu vo formáte </w:t>
            </w:r>
            <w:proofErr w:type="spellStart"/>
            <w:r w:rsidRPr="00C00FDA">
              <w:rPr>
                <w:sz w:val="22"/>
              </w:rPr>
              <w:t>csv</w:t>
            </w:r>
            <w:proofErr w:type="spellEnd"/>
            <w:r w:rsidRPr="00C00FDA">
              <w:rPr>
                <w:sz w:val="22"/>
              </w:rPr>
              <w:t xml:space="preserve">, </w:t>
            </w:r>
            <w:proofErr w:type="spellStart"/>
            <w:r w:rsidRPr="00C00FDA">
              <w:rPr>
                <w:sz w:val="22"/>
              </w:rPr>
              <w:t>xlx</w:t>
            </w:r>
            <w:proofErr w:type="spellEnd"/>
            <w:r w:rsidRPr="00C00FDA">
              <w:rPr>
                <w:sz w:val="22"/>
              </w:rPr>
              <w:t xml:space="preserve">, </w:t>
            </w:r>
            <w:proofErr w:type="spellStart"/>
            <w:r w:rsidRPr="00C00FDA">
              <w:rPr>
                <w:sz w:val="22"/>
              </w:rPr>
              <w:t>xml</w:t>
            </w:r>
            <w:proofErr w:type="spellEnd"/>
            <w:r w:rsidRPr="00C00FDA">
              <w:rPr>
                <w:sz w:val="22"/>
              </w:rPr>
              <w:t xml:space="preserve"> alebo PDF, sekundová tarifikácia od prvej sekundy, atď. V rámci správy firemnej komunikácie prístup do archívu spätne až do 24 mesiacov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lastRenderedPageBreak/>
              <w:t xml:space="preserve"> 4.4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Zabezpečenie bezplatnej 24/7 </w:t>
            </w:r>
            <w:proofErr w:type="spellStart"/>
            <w:r w:rsidRPr="00C00FDA">
              <w:rPr>
                <w:sz w:val="22"/>
              </w:rPr>
              <w:t>infolinky</w:t>
            </w:r>
            <w:proofErr w:type="spellEnd"/>
            <w:r w:rsidRPr="00C00FDA">
              <w:rPr>
                <w:sz w:val="22"/>
              </w:rPr>
              <w:t xml:space="preserve"> pre nahlasovanie porúch a požiadaviek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4.5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Poskytnutie elektronického podrobného rozpisu hovorov a správ za fakturačné obdobie na jednotlivé telefóne čísla s uvedením jednotlivých čísel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4.6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Poskytnutie elektronického rozpisu prenesených dát za fakturačné obdobie na jednotlivé telefóne čísla s uvedením jednotlivých čísel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4.7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Jednotlivé reporty za fakturačné obdobie budú poskytované v jednom súbore pre spoločné služby za jednotlivé telefónne čísla s uvedením jednotlivých čísel vo formátoch .</w:t>
            </w:r>
            <w:proofErr w:type="spellStart"/>
            <w:r w:rsidRPr="00C00FDA">
              <w:rPr>
                <w:sz w:val="22"/>
              </w:rPr>
              <w:t>pdf</w:t>
            </w:r>
            <w:proofErr w:type="spellEnd"/>
            <w:r w:rsidRPr="00C00FDA">
              <w:rPr>
                <w:sz w:val="22"/>
              </w:rPr>
              <w:t xml:space="preserve"> a .</w:t>
            </w:r>
            <w:proofErr w:type="spellStart"/>
            <w:r w:rsidRPr="00C00FDA">
              <w:rPr>
                <w:sz w:val="22"/>
              </w:rPr>
              <w:t>csv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4.8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Poskytnutie mobilných dátových technológií pre pripojenie na internet prostredníctvom mobilných zariadení v rámci hlasového programu č.2 a č.3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4.9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Možnosť použiť dátové zariadenie v SR a aj v zahraničí (EU a roaming podľa potreby)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4.10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Pridelenie obchodného zástupcu pre riešenie individuálnych potrieb verejného obstarávateľa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4.11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Elektronická súhrnná fakturácia pre všetky telefónne čísla a služby, ktoré sú poskytované pre interné účely s možnosťou zadefinovania samostatných fakturačných skupín. Súhrnné fakturácie budú tiež obsahovať jednotlivé položky podľa používaných SIM kariet a dátových zariadení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Volania v rámci mobilnej telefónnej siete poskytovateľa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Volania do ostatných mobilných národných sietí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4.14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Volania do ostatných pevných národných sietí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4.15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Príjem a odosielanie SMS, MMS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4.16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Voliteľné </w:t>
            </w:r>
            <w:proofErr w:type="spellStart"/>
            <w:r w:rsidRPr="00C00FDA">
              <w:rPr>
                <w:sz w:val="22"/>
              </w:rPr>
              <w:t>roamingové</w:t>
            </w:r>
            <w:proofErr w:type="spellEnd"/>
            <w:r w:rsidRPr="00C00FDA">
              <w:rPr>
                <w:sz w:val="22"/>
              </w:rPr>
              <w:t xml:space="preserve"> hovory a SMS, MMS svet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4.17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Bezplatné zriadenie hlasovej virtuálnej privátnej siete (volania v rámci organizácie bez poplatku)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4.18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Požadujeme bezplatné zabezpečenie volania medzi mobilnou VPS a pevnou VPS verejného obstarávateľa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4.19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Dopravu predmetu zákazky na miesta plnenia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4.20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Požadujeme od poskytovateľa bezplatné zabezpečenie prenosu všetkých mobilných čísel od súčasného poskytovateľa do svojej siete.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4.21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Bezplatný prenos jednotlivých tel. čísel od súčasného poskytovateľa na nového poskytovateľa bude </w:t>
            </w:r>
            <w:r w:rsidRPr="00C00FDA">
              <w:rPr>
                <w:sz w:val="22"/>
              </w:rPr>
              <w:lastRenderedPageBreak/>
              <w:t>realizovaný až po riadne skončenej zmluvnej viazanosti jednotlivých čísel, pričom prenos bude realizovaný v najbližšom možnom čase.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4.22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Verejný obstarávateľ požaduje minimálne pokrytie mobilnými hlasovými a dátovými službami v rozsahu:</w:t>
            </w:r>
            <w:r w:rsidRPr="00C00FDA">
              <w:rPr>
                <w:sz w:val="22"/>
              </w:rPr>
              <w:br/>
              <w:t>- min. 90% pokrytie sieťou mobilných hlasových služieb</w:t>
            </w:r>
            <w:r w:rsidRPr="00C00FDA">
              <w:rPr>
                <w:sz w:val="22"/>
              </w:rPr>
              <w:br/>
              <w:t>- min. 90% pokrytie sieťou mobilných dátových služieb a internetu technológiou 4G a vyššou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4.23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Počas doby poskytovania služby sa poskytovateľ zaväzuje zabezpečovať správu a údržbu jednotlivých technických zariadení nevyhnutných na poskytovanie HVPS, a to na svoje vlastné náklady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</w:rPr>
            </w:pPr>
            <w:r w:rsidRPr="00C00FDA">
              <w:rPr>
                <w:b/>
                <w:bCs/>
                <w:sz w:val="22"/>
              </w:rPr>
              <w:t>Osobitné požiadavky – služby, ktoré sú zahrnuté v paušálnej cene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Sekundová tarifikácia od prvej sekundy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hovorné v rámci VPS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Možnosť bezplatnej zmeny telefónneho čísla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5.4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poskytnutie PIN2 kódu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5.5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poskytnutie PUK1, PUK2 kódu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5.6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Bezplatná aktivácia služieb CLIP, CLIR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5.7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zrušenie SIM po dobe viazanosti na požiadanie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5.8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Bezplatná služba odkazová schránka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5.9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telefonické zablokovanie a odblokovanie SIM karty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5.10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Bezplatná aktivácia a výmena SIM karty v prípadoch straty, krádeže, poškodenia a pod.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5.11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Možnosť presmerovania hovorov pri vyšších hlasových programoch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5.12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dočasné prerušenie poskytovania služieb na SIM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5.13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Zasielanie SMS pri nedostupnom volanom tel. čísle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5.14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Konferenčný hovor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5.15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Možnosť selektívneho a hromadného blokovania </w:t>
            </w:r>
            <w:proofErr w:type="spellStart"/>
            <w:r w:rsidRPr="00C00FDA">
              <w:rPr>
                <w:color w:val="000000"/>
                <w:sz w:val="22"/>
              </w:rPr>
              <w:t>audiotexových</w:t>
            </w:r>
            <w:proofErr w:type="spellEnd"/>
            <w:r w:rsidRPr="00C00FDA">
              <w:rPr>
                <w:color w:val="000000"/>
                <w:sz w:val="22"/>
              </w:rPr>
              <w:t xml:space="preserve"> čísiel a čísiel spoplatnených osobitným spôsobom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lastRenderedPageBreak/>
              <w:t xml:space="preserve"> 5.16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Možnosť selektívnej zmeny limitu roamingu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5.17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Možnosť blokovať kupovania služieb cez SMS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4D61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4D61C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5.18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Neposkytovanie telefónnych čísel verejného obstarávateľa tretím stranám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4D61C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5.19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Bezplatné notifikácie pre verejného obstarávateľa pri prečerpaní 80% mesačného objemu dát jednotlivými užívateľmi verejného obstarávateľa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</w:rPr>
            </w:pPr>
            <w:r w:rsidRPr="00C00FDA">
              <w:rPr>
                <w:b/>
                <w:bCs/>
                <w:sz w:val="22"/>
              </w:rPr>
              <w:t>6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Počet SIM kariet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6.1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362 aktívnych SIM kariet, predpoklad + cca 100 nových SIM kariet, pričom aj pre nové SIM karty budú poskytnuté služby HVPS, a to bezodkladne po ich aktivácií)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6.2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Prístup k neaktívnym/rezervovaným SIM kartám v prípade výmeny alebo aktivácie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</w:rPr>
            </w:pPr>
            <w:r w:rsidRPr="00C00FDA">
              <w:rPr>
                <w:b/>
                <w:bCs/>
                <w:sz w:val="22"/>
              </w:rPr>
              <w:t>7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Pevné hlasové služby s telefónnou ústredňou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7.1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Požadujme pripojenie pobočkovej telefónnej ústredne (PBX) do verejnej telefónnej siete (VTS) v lokalite sídla verejného obstarávateľa t.j. Nám. L. Svobodu č.1, 975 17 Banská Bystrica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7.2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Požadujeme pripojenie IP PBX prostredníctvom SIP </w:t>
            </w:r>
            <w:proofErr w:type="spellStart"/>
            <w:r w:rsidRPr="00C00FDA">
              <w:rPr>
                <w:color w:val="000000"/>
                <w:sz w:val="22"/>
              </w:rPr>
              <w:t>Trunk</w:t>
            </w:r>
            <w:proofErr w:type="spellEnd"/>
            <w:r w:rsidRPr="00C00FDA">
              <w:rPr>
                <w:color w:val="000000"/>
                <w:sz w:val="22"/>
              </w:rPr>
              <w:t xml:space="preserve"> s pilotným tel. číslom s prenosnou kapacitou 60 hlasových kanálov súčasne, ktorým je možné zabezpečiť prepojiteľnosť 60 súčasných hovorov. Náklady spojené s testovaním a prípadnou úpravou pripojenia PBX sú zahrnuté v cene a uchádzač si nebude účtovať dodatočné náklady, ktoré sú s tým spojené.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7.3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Požadujeme zabezpečenie pripojenia PBX prostredníctvom technológie optického vlákna (FO)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7.4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Požadujeme pri PBX, aby neboli rozdielne ceny pri volaniach v silnej (t.j. od 08:00 do 18:00 hod.) a slabej (t.j. od 18:00 do 08:00 hod.) prevádzke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7.5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Pevné hlasové služby s prepojením do siete poskytovateľa, kde vo virtuálnej privátnej sieti budú zaradené všetky klapky pobočkovej telefónnej ústredne (PBX) ako súčasť pevnej telefónnej siete verejného obstarávateľa, pričom telefónne čísla a číselné množiny musia zostať zachované v plnom rozsahu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7.6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Požadujeme vytvorenie homogénnej užívateľskej skupiny v rámci hlasovej biznis služby poskytovateľa VPS začlenením všetkých mobilných ako aj pevných užívateľov zariadení verejného obstarávateľa. Zároveň musí byť zachovaná väzba pevného telefónneho čísla (klapkového telefónu) a mobilného telefónneho čísla </w:t>
            </w:r>
            <w:r w:rsidRPr="00C00FDA">
              <w:rPr>
                <w:sz w:val="22"/>
              </w:rPr>
              <w:lastRenderedPageBreak/>
              <w:t xml:space="preserve">prostredníctvom tzv. skrátených volaní v rámci VPS, t.j. volania v rámci VPS budú uskutočnené iba voľbou príslušnej </w:t>
            </w:r>
            <w:proofErr w:type="spellStart"/>
            <w:r w:rsidRPr="00C00FDA">
              <w:rPr>
                <w:sz w:val="22"/>
              </w:rPr>
              <w:t>štvor-miestnej</w:t>
            </w:r>
            <w:proofErr w:type="spellEnd"/>
            <w:r w:rsidRPr="00C00FDA">
              <w:rPr>
                <w:sz w:val="22"/>
              </w:rPr>
              <w:t xml:space="preserve"> klapky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7.7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Požadujeme od poskytovateľa bezplatné prenesenie všetkých používaných telefónnych čísel od súčasného poskytovateľa do svojej siete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7.8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>Požadujeme zabezpečenie presmerovania hovorov z PBX/IP PBX do verejnej tel. siete. Pri presmerovaní musí byť zachovaná identifikácia pôvodne volajúceho, pričom verejná sieť bude dostávať z PBX požadovanú signalizáciu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 xml:space="preserve"> 7.9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r w:rsidRPr="00C00FDA">
              <w:rPr>
                <w:sz w:val="22"/>
              </w:rPr>
              <w:t xml:space="preserve">Zabezpečenie bezplatnej 24/7 </w:t>
            </w:r>
            <w:proofErr w:type="spellStart"/>
            <w:r w:rsidRPr="00C00FDA">
              <w:rPr>
                <w:sz w:val="22"/>
              </w:rPr>
              <w:t>infolinky</w:t>
            </w:r>
            <w:proofErr w:type="spellEnd"/>
            <w:r w:rsidRPr="00C00FDA">
              <w:rPr>
                <w:sz w:val="22"/>
              </w:rPr>
              <w:t xml:space="preserve"> pre nahlasovanie porúch a požiadaviek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jc w:val="center"/>
              <w:rPr>
                <w:b/>
                <w:bCs/>
              </w:rPr>
            </w:pPr>
            <w:r w:rsidRPr="00C00FDA">
              <w:rPr>
                <w:b/>
                <w:bCs/>
                <w:sz w:val="22"/>
              </w:rPr>
              <w:t>8</w:t>
            </w:r>
          </w:p>
        </w:tc>
        <w:tc>
          <w:tcPr>
            <w:tcW w:w="8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  <w:r w:rsidRPr="00C00FDA">
              <w:rPr>
                <w:b/>
                <w:bCs/>
                <w:color w:val="000000"/>
                <w:sz w:val="22"/>
              </w:rPr>
              <w:t>Doba poskytovania služieb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</w:rPr>
            </w:pPr>
          </w:p>
        </w:tc>
        <w:tc>
          <w:tcPr>
            <w:tcW w:w="8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b/>
                <w:bCs/>
                <w:color w:val="000000"/>
              </w:rPr>
            </w:pP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 xml:space="preserve"> 8.1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  <w:r w:rsidRPr="00C00FDA">
              <w:rPr>
                <w:color w:val="000000"/>
                <w:sz w:val="22"/>
              </w:rPr>
              <w:t>Doba poskytovania služieb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min. 48 mesiacov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C8" w:rsidRPr="00C00FDA" w:rsidRDefault="004D61C8" w:rsidP="00945C99">
            <w:pPr>
              <w:jc w:val="center"/>
            </w:pPr>
            <w:r w:rsidRPr="00C00FDA">
              <w:rPr>
                <w:sz w:val="22"/>
              </w:rPr>
              <w:t> </w:t>
            </w:r>
          </w:p>
        </w:tc>
      </w:tr>
      <w:tr w:rsidR="004D61C8" w:rsidRPr="00C00FDA" w:rsidTr="00945C9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C8" w:rsidRPr="00C00FDA" w:rsidRDefault="004D61C8" w:rsidP="00945C99"/>
        </w:tc>
      </w:tr>
    </w:tbl>
    <w:p w:rsidR="004D61C8" w:rsidRDefault="004D61C8" w:rsidP="00625873">
      <w:pPr>
        <w:rPr>
          <w:bCs/>
          <w:iCs/>
          <w:sz w:val="22"/>
        </w:rPr>
      </w:pPr>
    </w:p>
    <w:p w:rsidR="004D61C8" w:rsidRDefault="004D61C8" w:rsidP="00625873">
      <w:pPr>
        <w:rPr>
          <w:bCs/>
          <w:iCs/>
          <w:sz w:val="22"/>
        </w:rPr>
      </w:pP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/>
          <w:iCs/>
          <w:color w:val="000000"/>
          <w:sz w:val="22"/>
        </w:rPr>
      </w:pPr>
    </w:p>
    <w:p w:rsidR="00625873" w:rsidRPr="00843D87" w:rsidRDefault="00625873" w:rsidP="00625873">
      <w:pPr>
        <w:pStyle w:val="Bezriadkovania"/>
        <w:rPr>
          <w:sz w:val="22"/>
          <w:szCs w:val="22"/>
        </w:rPr>
      </w:pPr>
      <w:r w:rsidRPr="00843D87">
        <w:rPr>
          <w:sz w:val="22"/>
          <w:szCs w:val="22"/>
        </w:rPr>
        <w:t>V ........................................, dňa ........................</w:t>
      </w:r>
    </w:p>
    <w:p w:rsidR="00625873" w:rsidRPr="002A0DDF" w:rsidRDefault="00625873" w:rsidP="00625873">
      <w:pPr>
        <w:pStyle w:val="Bezriadkovania"/>
      </w:pPr>
    </w:p>
    <w:p w:rsidR="00625873" w:rsidRPr="002A0DDF" w:rsidRDefault="00625873" w:rsidP="00625873">
      <w:pPr>
        <w:pStyle w:val="Bezriadkovania"/>
        <w:jc w:val="right"/>
      </w:pPr>
      <w:r w:rsidRPr="002A0DDF">
        <w:t>..........................................................</w:t>
      </w:r>
    </w:p>
    <w:p w:rsidR="00625873" w:rsidRPr="002A0DDF" w:rsidRDefault="00625873" w:rsidP="0062587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A0DDF">
        <w:rPr>
          <w:rFonts w:ascii="Times New Roman" w:hAnsi="Times New Roman"/>
          <w:sz w:val="22"/>
          <w:szCs w:val="22"/>
        </w:rPr>
        <w:t>meno, priezvisko štatutárneho zástupcu</w:t>
      </w:r>
    </w:p>
    <w:p w:rsidR="00625873" w:rsidRPr="00625873" w:rsidRDefault="00625873" w:rsidP="00625873">
      <w:pPr>
        <w:pStyle w:val="Bezriadkovania"/>
        <w:jc w:val="right"/>
        <w:rPr>
          <w:sz w:val="22"/>
          <w:szCs w:val="22"/>
        </w:rPr>
      </w:pPr>
      <w:r w:rsidRPr="00625873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28" w:rsidRDefault="00140E28" w:rsidP="006F5F5B">
      <w:r>
        <w:separator/>
      </w:r>
    </w:p>
  </w:endnote>
  <w:endnote w:type="continuationSeparator" w:id="0">
    <w:p w:rsidR="00140E28" w:rsidRDefault="00140E28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8F0114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EF1A0D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28" w:rsidRDefault="00140E28" w:rsidP="006F5F5B">
      <w:r>
        <w:separator/>
      </w:r>
    </w:p>
  </w:footnote>
  <w:footnote w:type="continuationSeparator" w:id="0">
    <w:p w:rsidR="00140E28" w:rsidRDefault="00140E28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C8" w:rsidRPr="00B3222F" w:rsidRDefault="00EF1A0D" w:rsidP="004D61C8">
    <w:pPr>
      <w:pStyle w:val="Odsekzoznamu"/>
      <w:ind w:left="360"/>
      <w:jc w:val="right"/>
      <w:rPr>
        <w:sz w:val="22"/>
      </w:rPr>
    </w:pPr>
    <w:r>
      <w:rPr>
        <w:sz w:val="22"/>
      </w:rPr>
      <w:t>Príloha č.4</w:t>
    </w:r>
    <w:r w:rsidR="004D61C8">
      <w:rPr>
        <w:sz w:val="22"/>
      </w:rPr>
      <w:t xml:space="preserve"> </w:t>
    </w:r>
    <w:r w:rsidR="004D61C8" w:rsidRPr="00B3222F">
      <w:rPr>
        <w:sz w:val="22"/>
      </w:rPr>
      <w:t>zmluvy</w:t>
    </w:r>
  </w:p>
  <w:p w:rsidR="00843D87" w:rsidRDefault="00843D8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11540F"/>
    <w:rsid w:val="001314FF"/>
    <w:rsid w:val="00140E28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D61C8"/>
    <w:rsid w:val="004E4C6B"/>
    <w:rsid w:val="004F298E"/>
    <w:rsid w:val="004F4791"/>
    <w:rsid w:val="004F7A96"/>
    <w:rsid w:val="0050573C"/>
    <w:rsid w:val="00522599"/>
    <w:rsid w:val="00532198"/>
    <w:rsid w:val="0056432C"/>
    <w:rsid w:val="00570B7D"/>
    <w:rsid w:val="00577B8C"/>
    <w:rsid w:val="00584A75"/>
    <w:rsid w:val="005D3B3E"/>
    <w:rsid w:val="00625873"/>
    <w:rsid w:val="00634C68"/>
    <w:rsid w:val="006406F9"/>
    <w:rsid w:val="00645ED4"/>
    <w:rsid w:val="0067026A"/>
    <w:rsid w:val="00691FC6"/>
    <w:rsid w:val="00697CC6"/>
    <w:rsid w:val="006C5CCD"/>
    <w:rsid w:val="006D1D85"/>
    <w:rsid w:val="006E7B2F"/>
    <w:rsid w:val="006F5F5B"/>
    <w:rsid w:val="00700659"/>
    <w:rsid w:val="00755C92"/>
    <w:rsid w:val="0078658E"/>
    <w:rsid w:val="007E241A"/>
    <w:rsid w:val="00803708"/>
    <w:rsid w:val="00812450"/>
    <w:rsid w:val="008166D0"/>
    <w:rsid w:val="0083213A"/>
    <w:rsid w:val="00843D87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0114"/>
    <w:rsid w:val="008F1030"/>
    <w:rsid w:val="00921F57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D635D"/>
    <w:rsid w:val="00BE2443"/>
    <w:rsid w:val="00C17E0A"/>
    <w:rsid w:val="00C270ED"/>
    <w:rsid w:val="00C27399"/>
    <w:rsid w:val="00C572DE"/>
    <w:rsid w:val="00C652F4"/>
    <w:rsid w:val="00C91146"/>
    <w:rsid w:val="00C955F2"/>
    <w:rsid w:val="00C972C4"/>
    <w:rsid w:val="00C97535"/>
    <w:rsid w:val="00CA0626"/>
    <w:rsid w:val="00CA1526"/>
    <w:rsid w:val="00CB77C4"/>
    <w:rsid w:val="00CF6580"/>
    <w:rsid w:val="00D625A1"/>
    <w:rsid w:val="00D62DF0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EF1A0D"/>
    <w:rsid w:val="00F157C6"/>
    <w:rsid w:val="00F16FD1"/>
    <w:rsid w:val="00F24E67"/>
    <w:rsid w:val="00F34D6E"/>
    <w:rsid w:val="00F538AD"/>
    <w:rsid w:val="00F72908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25873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89</cp:revision>
  <cp:lastPrinted>2022-11-30T11:30:00Z</cp:lastPrinted>
  <dcterms:created xsi:type="dcterms:W3CDTF">2021-10-14T05:28:00Z</dcterms:created>
  <dcterms:modified xsi:type="dcterms:W3CDTF">2023-11-13T09:42:00Z</dcterms:modified>
</cp:coreProperties>
</file>