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B6CC" w14:textId="199226C9" w:rsidR="007E1E79" w:rsidRPr="007F7531" w:rsidRDefault="007E1E79" w:rsidP="0020783E">
      <w:pPr>
        <w:pStyle w:val="Nadpis1"/>
        <w:keepLines/>
        <w:tabs>
          <w:tab w:val="clear" w:pos="540"/>
          <w:tab w:val="num" w:pos="0"/>
        </w:tabs>
        <w:rPr>
          <w:b/>
          <w:sz w:val="24"/>
          <w:szCs w:val="24"/>
        </w:rPr>
      </w:pPr>
      <w:bookmarkStart w:id="0" w:name="_Toc534884845"/>
    </w:p>
    <w:p w14:paraId="42D7A094" w14:textId="77777777" w:rsidR="007E1E79" w:rsidRPr="00E214DC" w:rsidRDefault="007E1E79" w:rsidP="00AD4292">
      <w:pPr>
        <w:pStyle w:val="Nadpis1"/>
        <w:keepLines/>
        <w:tabs>
          <w:tab w:val="clear" w:pos="540"/>
          <w:tab w:val="num" w:pos="0"/>
        </w:tabs>
        <w:rPr>
          <w:sz w:val="24"/>
          <w:szCs w:val="24"/>
        </w:rPr>
      </w:pPr>
    </w:p>
    <w:p w14:paraId="653819F7" w14:textId="1BD964ED" w:rsidR="007E1E79" w:rsidRPr="00E214DC" w:rsidRDefault="007E1E79" w:rsidP="00AD4292">
      <w:pPr>
        <w:pStyle w:val="Nadpis1"/>
        <w:keepLines/>
        <w:tabs>
          <w:tab w:val="clear" w:pos="540"/>
          <w:tab w:val="num" w:pos="0"/>
        </w:tabs>
        <w:rPr>
          <w:b/>
          <w:sz w:val="32"/>
          <w:szCs w:val="32"/>
        </w:rPr>
      </w:pPr>
      <w:r w:rsidRPr="00E214DC">
        <w:rPr>
          <w:b/>
          <w:sz w:val="32"/>
          <w:szCs w:val="32"/>
        </w:rPr>
        <w:t>Opis predmetu zákazky</w:t>
      </w:r>
      <w:bookmarkEnd w:id="0"/>
    </w:p>
    <w:p w14:paraId="6DA2E43B" w14:textId="1978221F" w:rsidR="007E1E79" w:rsidRDefault="007E1E79" w:rsidP="00AD4292">
      <w:pPr>
        <w:keepNext/>
        <w:keepLines/>
      </w:pPr>
    </w:p>
    <w:p w14:paraId="30C1B570" w14:textId="77777777" w:rsidR="00B93751" w:rsidRPr="007F7531" w:rsidRDefault="00B93751" w:rsidP="00AD4292">
      <w:pPr>
        <w:keepNext/>
        <w:keepLines/>
      </w:pPr>
    </w:p>
    <w:p w14:paraId="668A45BD" w14:textId="4320CCA6" w:rsidR="00C21DD6" w:rsidRDefault="00C21DD6" w:rsidP="00AD4292">
      <w:pPr>
        <w:keepNext/>
        <w:keepLines/>
        <w:rPr>
          <w:b/>
          <w:color w:val="C00000"/>
          <w:sz w:val="20"/>
          <w:szCs w:val="20"/>
          <w:u w:val="single"/>
        </w:rPr>
      </w:pPr>
    </w:p>
    <w:p w14:paraId="7198913B" w14:textId="294C0703" w:rsidR="009B565E" w:rsidRDefault="009B565E" w:rsidP="00AD4292">
      <w:pPr>
        <w:keepNext/>
        <w:keepLines/>
        <w:rPr>
          <w:b/>
          <w:color w:val="C00000"/>
          <w:sz w:val="20"/>
          <w:szCs w:val="20"/>
          <w:u w:val="single"/>
        </w:rPr>
      </w:pPr>
    </w:p>
    <w:p w14:paraId="22EA3051" w14:textId="05D53B26" w:rsidR="009B565E" w:rsidRPr="00B93751" w:rsidRDefault="009B565E" w:rsidP="00AD4292">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Názov predmetu zákazky: „</w:t>
      </w:r>
      <w:r w:rsidR="000B666A" w:rsidRPr="00B93751">
        <w:rPr>
          <w:rFonts w:ascii="Garamond" w:hAnsi="Garamond"/>
          <w:b/>
          <w:bCs/>
          <w:sz w:val="22"/>
          <w:szCs w:val="22"/>
        </w:rPr>
        <w:t xml:space="preserve">DNS </w:t>
      </w:r>
      <w:r w:rsidR="003020CD" w:rsidRPr="00B93751">
        <w:rPr>
          <w:rFonts w:ascii="Garamond" w:hAnsi="Garamond"/>
          <w:b/>
          <w:bCs/>
          <w:sz w:val="22"/>
          <w:szCs w:val="22"/>
        </w:rPr>
        <w:t>_</w:t>
      </w:r>
      <w:r w:rsidR="001827A0">
        <w:rPr>
          <w:rFonts w:ascii="Garamond" w:hAnsi="Garamond"/>
          <w:b/>
          <w:bCs/>
          <w:sz w:val="22"/>
          <w:szCs w:val="22"/>
        </w:rPr>
        <w:t xml:space="preserve"> </w:t>
      </w:r>
      <w:r w:rsidR="0007076A">
        <w:rPr>
          <w:rFonts w:ascii="Garamond" w:hAnsi="Garamond"/>
          <w:b/>
          <w:bCs/>
          <w:sz w:val="22"/>
          <w:szCs w:val="22"/>
        </w:rPr>
        <w:t>Náhradné diely električky II typu T6, K2S, 29T, 30T a T3</w:t>
      </w:r>
      <w:r w:rsidRPr="00B93751">
        <w:rPr>
          <w:rFonts w:ascii="Garamond" w:eastAsiaTheme="minorHAnsi" w:hAnsi="Garamond" w:cs="Tahoma"/>
          <w:sz w:val="22"/>
          <w:szCs w:val="22"/>
        </w:rPr>
        <w:t>“</w:t>
      </w:r>
    </w:p>
    <w:p w14:paraId="0D4C6ADF" w14:textId="77777777" w:rsidR="009B565E" w:rsidRPr="00B93751" w:rsidRDefault="009B565E" w:rsidP="00AD4292">
      <w:pPr>
        <w:pStyle w:val="Default"/>
        <w:keepNext/>
        <w:keepLines/>
        <w:spacing w:line="271" w:lineRule="auto"/>
        <w:ind w:left="360"/>
        <w:jc w:val="both"/>
        <w:rPr>
          <w:rFonts w:ascii="Garamond" w:hAnsi="Garamond"/>
          <w:color w:val="auto"/>
          <w:sz w:val="22"/>
          <w:szCs w:val="22"/>
        </w:rPr>
      </w:pPr>
    </w:p>
    <w:p w14:paraId="47AC9F83" w14:textId="7D3045DF" w:rsidR="009B565E" w:rsidRPr="00B93751" w:rsidRDefault="009B565E" w:rsidP="00AD4292">
      <w:pPr>
        <w:pStyle w:val="Default"/>
        <w:keepNext/>
        <w:keepLines/>
        <w:numPr>
          <w:ilvl w:val="0"/>
          <w:numId w:val="36"/>
        </w:numPr>
        <w:spacing w:line="271" w:lineRule="auto"/>
        <w:jc w:val="both"/>
        <w:rPr>
          <w:rFonts w:ascii="Garamond" w:hAnsi="Garamond"/>
          <w:color w:val="auto"/>
          <w:sz w:val="22"/>
          <w:szCs w:val="22"/>
        </w:rPr>
      </w:pPr>
      <w:r w:rsidRPr="00B93751">
        <w:rPr>
          <w:rFonts w:ascii="Garamond" w:eastAsiaTheme="minorHAnsi" w:hAnsi="Garamond" w:cs="Calibri"/>
          <w:bCs/>
          <w:color w:val="auto"/>
          <w:sz w:val="22"/>
          <w:szCs w:val="22"/>
        </w:rPr>
        <w:t xml:space="preserve">Celková predpokladaná hodnota: </w:t>
      </w:r>
      <w:r w:rsidR="0007076A">
        <w:rPr>
          <w:rFonts w:ascii="Garamond" w:eastAsiaTheme="minorHAnsi" w:hAnsi="Garamond" w:cs="Calibri"/>
          <w:bCs/>
          <w:color w:val="auto"/>
          <w:sz w:val="22"/>
          <w:szCs w:val="22"/>
        </w:rPr>
        <w:t>11 000</w:t>
      </w:r>
      <w:r w:rsidRPr="00B93751">
        <w:rPr>
          <w:rFonts w:ascii="Garamond" w:eastAsiaTheme="minorHAnsi" w:hAnsi="Garamond" w:cs="Calibri"/>
          <w:bCs/>
          <w:color w:val="auto"/>
          <w:sz w:val="22"/>
          <w:szCs w:val="22"/>
        </w:rPr>
        <w:t xml:space="preserve"> 000,00 </w:t>
      </w:r>
      <w:r w:rsidRPr="00B93751">
        <w:rPr>
          <w:rFonts w:ascii="Garamond" w:eastAsiaTheme="minorHAnsi" w:hAnsi="Garamond" w:cs="Tahoma"/>
          <w:color w:val="auto"/>
          <w:sz w:val="22"/>
          <w:szCs w:val="22"/>
        </w:rPr>
        <w:t xml:space="preserve">EUR </w:t>
      </w:r>
      <w:r w:rsidRPr="00B93751">
        <w:rPr>
          <w:rFonts w:ascii="Garamond" w:eastAsiaTheme="minorHAnsi" w:hAnsi="Garamond" w:cs="Calibri"/>
          <w:bCs/>
          <w:color w:val="auto"/>
          <w:sz w:val="22"/>
          <w:szCs w:val="22"/>
        </w:rPr>
        <w:t xml:space="preserve">bez DPH </w:t>
      </w:r>
    </w:p>
    <w:p w14:paraId="44704EC3" w14:textId="77777777" w:rsidR="009B565E" w:rsidRPr="00B93751" w:rsidRDefault="009B565E" w:rsidP="00AD4292">
      <w:pPr>
        <w:pStyle w:val="Odsekzoznamu"/>
        <w:keepNext/>
        <w:keepLines/>
        <w:spacing w:line="271" w:lineRule="auto"/>
        <w:rPr>
          <w:rFonts w:ascii="Garamond" w:hAnsi="Garamond"/>
          <w:sz w:val="22"/>
          <w:szCs w:val="22"/>
        </w:rPr>
      </w:pPr>
    </w:p>
    <w:p w14:paraId="238A7771" w14:textId="17ED403E" w:rsidR="009B565E" w:rsidRPr="00B93751" w:rsidRDefault="009B565E" w:rsidP="00AD4292">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2"/>
          <w:szCs w:val="22"/>
          <w:lang w:eastAsia="en-US"/>
        </w:rPr>
      </w:pPr>
      <w:r w:rsidRPr="00B93751">
        <w:rPr>
          <w:rFonts w:ascii="Garamond" w:eastAsiaTheme="minorHAnsi" w:hAnsi="Garamond" w:cs="Calibri"/>
          <w:bCs/>
          <w:color w:val="000000"/>
          <w:sz w:val="22"/>
          <w:szCs w:val="22"/>
          <w:lang w:eastAsia="en-US"/>
        </w:rPr>
        <w:t xml:space="preserve">Lehota plnenia: </w:t>
      </w:r>
      <w:r w:rsidRPr="00B93751">
        <w:rPr>
          <w:rFonts w:ascii="Garamond" w:hAnsi="Garamond"/>
          <w:sz w:val="22"/>
          <w:szCs w:val="22"/>
        </w:rPr>
        <w:t>Dynamický nákupný systém (ďalej ako „</w:t>
      </w:r>
      <w:r w:rsidRPr="00B93751">
        <w:rPr>
          <w:rFonts w:ascii="Garamond" w:eastAsiaTheme="minorHAnsi" w:hAnsi="Garamond" w:cs="Calibri"/>
          <w:b/>
          <w:bCs/>
          <w:color w:val="000000"/>
          <w:sz w:val="22"/>
          <w:szCs w:val="22"/>
          <w:lang w:eastAsia="en-US"/>
        </w:rPr>
        <w:t>DNS</w:t>
      </w:r>
      <w:r w:rsidRPr="00B93751">
        <w:rPr>
          <w:rFonts w:ascii="Garamond" w:eastAsiaTheme="minorHAnsi" w:hAnsi="Garamond" w:cs="Calibri"/>
          <w:color w:val="000000"/>
          <w:sz w:val="22"/>
          <w:szCs w:val="22"/>
          <w:lang w:eastAsia="en-US"/>
        </w:rPr>
        <w:t>“) sa vytvára na obdobie 48 mesiacov od jeho zriadenia</w:t>
      </w:r>
      <w:r w:rsidR="00807E24" w:rsidRPr="00B93751">
        <w:rPr>
          <w:rFonts w:ascii="Garamond" w:eastAsiaTheme="minorHAnsi" w:hAnsi="Garamond" w:cs="Calibri"/>
          <w:color w:val="000000"/>
          <w:sz w:val="22"/>
          <w:szCs w:val="22"/>
          <w:lang w:eastAsia="en-US"/>
        </w:rPr>
        <w:t xml:space="preserve"> </w:t>
      </w:r>
      <w:r w:rsidR="00807E24" w:rsidRPr="00B93751">
        <w:rPr>
          <w:rFonts w:ascii="Garamond" w:eastAsiaTheme="minorHAnsi" w:hAnsi="Garamond" w:cs="Calibri"/>
          <w:bCs/>
          <w:color w:val="000000"/>
          <w:sz w:val="22"/>
          <w:szCs w:val="22"/>
          <w:lang w:eastAsia="en-US"/>
        </w:rPr>
        <w:t>v podmienkach obstarávateľskej organizácie, na zabezpečenie služieb bežne a všeobecne dostupných na trhu</w:t>
      </w:r>
      <w:r w:rsidRPr="00B93751">
        <w:rPr>
          <w:rFonts w:ascii="Garamond" w:eastAsiaTheme="minorHAnsi" w:hAnsi="Garamond" w:cs="Calibri"/>
          <w:color w:val="000000"/>
          <w:sz w:val="22"/>
          <w:szCs w:val="22"/>
          <w:lang w:eastAsia="en-US"/>
        </w:rPr>
        <w:t xml:space="preserve">. </w:t>
      </w:r>
    </w:p>
    <w:p w14:paraId="1214F369" w14:textId="2CB8A858" w:rsidR="009B565E" w:rsidRPr="00B93751" w:rsidRDefault="009B565E" w:rsidP="00AD4292">
      <w:pPr>
        <w:pStyle w:val="Default"/>
        <w:keepNext/>
        <w:keepLines/>
        <w:spacing w:line="271" w:lineRule="auto"/>
        <w:ind w:left="360"/>
        <w:jc w:val="both"/>
        <w:rPr>
          <w:rFonts w:ascii="Garamond" w:hAnsi="Garamond"/>
          <w:sz w:val="22"/>
          <w:szCs w:val="22"/>
        </w:rPr>
      </w:pPr>
    </w:p>
    <w:p w14:paraId="42FE64B1" w14:textId="6F4E4B38" w:rsidR="0007076A" w:rsidRPr="0007076A" w:rsidRDefault="009128AA" w:rsidP="0007076A">
      <w:pPr>
        <w:pStyle w:val="Odsekzoznamu"/>
        <w:keepNext/>
        <w:keepLines/>
        <w:numPr>
          <w:ilvl w:val="0"/>
          <w:numId w:val="36"/>
        </w:numPr>
        <w:autoSpaceDE w:val="0"/>
        <w:autoSpaceDN w:val="0"/>
        <w:adjustRightInd w:val="0"/>
        <w:spacing w:line="271" w:lineRule="auto"/>
        <w:jc w:val="both"/>
        <w:rPr>
          <w:rFonts w:ascii="Garamond" w:eastAsiaTheme="minorHAnsi" w:hAnsi="Garamond" w:cs="Calibri"/>
          <w:bCs/>
          <w:color w:val="000000"/>
          <w:sz w:val="22"/>
          <w:szCs w:val="22"/>
          <w:lang w:eastAsia="en-US"/>
        </w:rPr>
      </w:pPr>
      <w:r w:rsidRPr="0007076A">
        <w:rPr>
          <w:rFonts w:ascii="Garamond" w:eastAsiaTheme="minorHAnsi" w:hAnsi="Garamond" w:cs="Calibri"/>
          <w:bCs/>
          <w:color w:val="000000"/>
          <w:sz w:val="22"/>
          <w:szCs w:val="22"/>
          <w:lang w:eastAsia="en-US"/>
        </w:rPr>
        <w:t>Predmetom</w:t>
      </w:r>
      <w:r w:rsidRPr="0007076A">
        <w:rPr>
          <w:rFonts w:ascii="Garamond" w:hAnsi="Garamond"/>
          <w:bCs/>
          <w:sz w:val="22"/>
          <w:szCs w:val="22"/>
        </w:rPr>
        <w:t xml:space="preserve"> </w:t>
      </w:r>
      <w:r w:rsidRPr="0007076A">
        <w:rPr>
          <w:rFonts w:ascii="Garamond" w:eastAsiaTheme="minorHAnsi" w:hAnsi="Garamond" w:cs="Calibri"/>
          <w:bCs/>
          <w:color w:val="000000"/>
          <w:sz w:val="22"/>
          <w:szCs w:val="22"/>
          <w:lang w:eastAsia="en-US"/>
        </w:rPr>
        <w:t xml:space="preserve">zákazky je vytvorenie DNS ktorý bude slúžiť </w:t>
      </w:r>
      <w:r w:rsidR="0007076A">
        <w:rPr>
          <w:rFonts w:ascii="Garamond" w:eastAsiaTheme="minorHAnsi" w:hAnsi="Garamond" w:cs="Calibri"/>
          <w:bCs/>
          <w:color w:val="000000"/>
          <w:sz w:val="22"/>
          <w:szCs w:val="22"/>
          <w:lang w:eastAsia="en-US"/>
        </w:rPr>
        <w:t xml:space="preserve">najmä </w:t>
      </w:r>
      <w:r w:rsidRPr="0007076A">
        <w:rPr>
          <w:rFonts w:ascii="Garamond" w:eastAsiaTheme="minorHAnsi" w:hAnsi="Garamond" w:cs="Calibri"/>
          <w:bCs/>
          <w:color w:val="000000"/>
          <w:sz w:val="22"/>
          <w:szCs w:val="22"/>
          <w:lang w:eastAsia="en-US"/>
        </w:rPr>
        <w:t>na zadávanie zákaziek</w:t>
      </w:r>
      <w:r w:rsidR="0007076A">
        <w:rPr>
          <w:rFonts w:ascii="Garamond" w:eastAsiaTheme="minorHAnsi" w:hAnsi="Garamond" w:cs="Calibri"/>
          <w:bCs/>
          <w:color w:val="000000"/>
          <w:sz w:val="22"/>
          <w:szCs w:val="22"/>
          <w:lang w:eastAsia="en-US"/>
        </w:rPr>
        <w:t xml:space="preserve"> </w:t>
      </w:r>
      <w:r w:rsidR="0007076A" w:rsidRPr="0007076A">
        <w:rPr>
          <w:rFonts w:ascii="Garamond" w:eastAsiaTheme="minorHAnsi" w:hAnsi="Garamond" w:cs="Calibri"/>
          <w:bCs/>
          <w:color w:val="000000"/>
          <w:sz w:val="22"/>
          <w:szCs w:val="22"/>
          <w:lang w:eastAsia="en-US"/>
        </w:rPr>
        <w:t>dodáv</w:t>
      </w:r>
      <w:r w:rsidR="0007076A">
        <w:rPr>
          <w:rFonts w:ascii="Garamond" w:eastAsiaTheme="minorHAnsi" w:hAnsi="Garamond" w:cs="Calibri"/>
          <w:bCs/>
          <w:color w:val="000000"/>
          <w:sz w:val="22"/>
          <w:szCs w:val="22"/>
          <w:lang w:eastAsia="en-US"/>
        </w:rPr>
        <w:t xml:space="preserve">ok </w:t>
      </w:r>
      <w:r w:rsidR="0007076A" w:rsidRPr="0007076A">
        <w:rPr>
          <w:rFonts w:ascii="Garamond" w:eastAsiaTheme="minorHAnsi" w:hAnsi="Garamond" w:cs="Calibri"/>
          <w:bCs/>
          <w:color w:val="000000"/>
          <w:sz w:val="22"/>
          <w:szCs w:val="22"/>
          <w:lang w:eastAsia="en-US"/>
        </w:rPr>
        <w:t>vybraného sortimentu náhradných dielov na nasledovné typy vozidiel</w:t>
      </w:r>
      <w:r w:rsidR="0007076A">
        <w:rPr>
          <w:rFonts w:ascii="Garamond" w:eastAsiaTheme="minorHAnsi" w:hAnsi="Garamond" w:cs="Calibri"/>
          <w:bCs/>
          <w:color w:val="000000"/>
          <w:sz w:val="22"/>
          <w:szCs w:val="22"/>
          <w:lang w:eastAsia="en-US"/>
        </w:rPr>
        <w:t>/električiek</w:t>
      </w:r>
      <w:r w:rsidR="0007076A" w:rsidRPr="0007076A">
        <w:rPr>
          <w:rFonts w:ascii="Garamond" w:eastAsiaTheme="minorHAnsi" w:hAnsi="Garamond" w:cs="Calibri"/>
          <w:bCs/>
          <w:color w:val="000000"/>
          <w:sz w:val="22"/>
          <w:szCs w:val="22"/>
          <w:lang w:eastAsia="en-US"/>
        </w:rPr>
        <w:t xml:space="preserve"> v portfóliu obstarávateľskej organizácie:</w:t>
      </w:r>
    </w:p>
    <w:p w14:paraId="3469AF46"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sz w:val="22"/>
          <w:szCs w:val="22"/>
          <w:lang w:eastAsia="en-US"/>
        </w:rPr>
      </w:pPr>
    </w:p>
    <w:p w14:paraId="5575DA28"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07076A">
        <w:rPr>
          <w:rFonts w:ascii="Garamond" w:eastAsiaTheme="minorHAnsi" w:hAnsi="Garamond" w:cs="Calibri"/>
          <w:bCs/>
          <w:color w:val="000000"/>
          <w:lang w:eastAsia="en-US"/>
        </w:rPr>
        <w:t>Električky T3</w:t>
      </w:r>
    </w:p>
    <w:p w14:paraId="253F268C"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07076A">
        <w:rPr>
          <w:rFonts w:ascii="Garamond" w:eastAsiaTheme="minorHAnsi" w:hAnsi="Garamond" w:cs="Calibri"/>
          <w:bCs/>
          <w:color w:val="000000"/>
          <w:lang w:eastAsia="en-US"/>
        </w:rPr>
        <w:t>Električky T6</w:t>
      </w:r>
    </w:p>
    <w:p w14:paraId="02B67F90"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07076A">
        <w:rPr>
          <w:rFonts w:ascii="Garamond" w:eastAsiaTheme="minorHAnsi" w:hAnsi="Garamond" w:cs="Calibri"/>
          <w:bCs/>
          <w:color w:val="000000"/>
          <w:lang w:eastAsia="en-US"/>
        </w:rPr>
        <w:t>Električky K2S</w:t>
      </w:r>
    </w:p>
    <w:p w14:paraId="2E485B5B"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07076A">
        <w:rPr>
          <w:rFonts w:ascii="Garamond" w:eastAsiaTheme="minorHAnsi" w:hAnsi="Garamond" w:cs="Calibri"/>
          <w:bCs/>
          <w:color w:val="000000"/>
          <w:lang w:eastAsia="en-US"/>
        </w:rPr>
        <w:t>Električky 29T</w:t>
      </w:r>
    </w:p>
    <w:p w14:paraId="28E573B3" w14:textId="77777777" w:rsid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r w:rsidRPr="0007076A">
        <w:rPr>
          <w:rFonts w:ascii="Garamond" w:eastAsiaTheme="minorHAnsi" w:hAnsi="Garamond" w:cs="Calibri"/>
          <w:bCs/>
          <w:color w:val="000000"/>
          <w:lang w:eastAsia="en-US"/>
        </w:rPr>
        <w:t>Električky 30T</w:t>
      </w:r>
    </w:p>
    <w:p w14:paraId="005E00ED" w14:textId="77777777" w:rsidR="0007076A" w:rsidRPr="0007076A" w:rsidRDefault="0007076A" w:rsidP="0007076A">
      <w:pPr>
        <w:pStyle w:val="Odsekzoznamu"/>
        <w:keepNext/>
        <w:keepLines/>
        <w:autoSpaceDE w:val="0"/>
        <w:autoSpaceDN w:val="0"/>
        <w:adjustRightInd w:val="0"/>
        <w:spacing w:line="271" w:lineRule="auto"/>
        <w:ind w:left="360"/>
        <w:jc w:val="both"/>
        <w:rPr>
          <w:rFonts w:ascii="Garamond" w:eastAsiaTheme="minorHAnsi" w:hAnsi="Garamond" w:cs="Calibri"/>
          <w:bCs/>
          <w:color w:val="000000"/>
          <w:lang w:eastAsia="en-US"/>
        </w:rPr>
      </w:pPr>
    </w:p>
    <w:p w14:paraId="3613F2FD" w14:textId="2FCDBB5F" w:rsidR="0007076A" w:rsidRDefault="0007076A" w:rsidP="0007076A">
      <w:pPr>
        <w:keepNext/>
        <w:keepLines/>
        <w:autoSpaceDE w:val="0"/>
        <w:autoSpaceDN w:val="0"/>
        <w:adjustRightInd w:val="0"/>
        <w:spacing w:line="271" w:lineRule="auto"/>
        <w:ind w:left="284"/>
        <w:jc w:val="both"/>
        <w:rPr>
          <w:rFonts w:eastAsiaTheme="minorHAnsi" w:cs="Calibri"/>
          <w:bCs/>
          <w:color w:val="000000"/>
          <w:sz w:val="22"/>
          <w:szCs w:val="22"/>
          <w:lang w:eastAsia="en-US"/>
        </w:rPr>
      </w:pPr>
      <w:r w:rsidRPr="0007076A">
        <w:rPr>
          <w:rFonts w:eastAsiaTheme="minorHAnsi" w:cs="Calibri"/>
          <w:bCs/>
          <w:color w:val="000000"/>
          <w:sz w:val="22"/>
          <w:szCs w:val="22"/>
          <w:lang w:eastAsia="en-US"/>
        </w:rPr>
        <w:t xml:space="preserve">, ktoré sú bežne dostupné na trhu a ktoré sú zaradené podľa slovníka obstarávania v rozsahu skupiny 343 (Časti a príslušenstvo vozidiel a ich motorov), 346 (Železničné a električkové lokomotívy a vozňový park a súvisiace časti) a skupiny 349 (Rôzne dopravné zariadenia a náhradné diely) uvedenej v Spoločnom slovníku obstarávania (CPV). </w:t>
      </w:r>
    </w:p>
    <w:p w14:paraId="476384EE" w14:textId="77777777" w:rsidR="005941F0"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Pr>
          <w:rFonts w:eastAsiaTheme="minorHAnsi" w:cs="Calibri"/>
          <w:bCs/>
          <w:color w:val="000000"/>
          <w:sz w:val="22"/>
          <w:szCs w:val="22"/>
          <w:lang w:eastAsia="en-US"/>
        </w:rPr>
        <w:t xml:space="preserve">     </w:t>
      </w:r>
    </w:p>
    <w:p w14:paraId="0F7EC189" w14:textId="6C17546F" w:rsidR="005941F0" w:rsidRPr="005941F0" w:rsidRDefault="005941F0" w:rsidP="005941F0">
      <w:pPr>
        <w:keepNext/>
        <w:keepLines/>
        <w:autoSpaceDE w:val="0"/>
        <w:autoSpaceDN w:val="0"/>
        <w:adjustRightInd w:val="0"/>
        <w:spacing w:line="271" w:lineRule="auto"/>
        <w:jc w:val="both"/>
        <w:rPr>
          <w:rFonts w:eastAsiaTheme="minorHAnsi" w:cs="Calibri"/>
          <w:bCs/>
          <w:color w:val="000000"/>
          <w:sz w:val="22"/>
          <w:szCs w:val="22"/>
          <w:lang w:eastAsia="en-US"/>
        </w:rPr>
      </w:pPr>
      <w:r>
        <w:rPr>
          <w:rFonts w:eastAsiaTheme="minorHAnsi" w:cs="Calibri"/>
          <w:bCs/>
          <w:color w:val="000000"/>
          <w:sz w:val="22"/>
          <w:szCs w:val="22"/>
          <w:lang w:eastAsia="en-US"/>
        </w:rPr>
        <w:t xml:space="preserve">     </w:t>
      </w:r>
      <w:r w:rsidRPr="005941F0">
        <w:rPr>
          <w:rFonts w:eastAsiaTheme="minorHAnsi" w:cs="Calibri"/>
          <w:bCs/>
          <w:color w:val="000000"/>
          <w:sz w:val="22"/>
          <w:szCs w:val="22"/>
          <w:lang w:eastAsia="en-US"/>
        </w:rPr>
        <w:t>S tovarom sa požaduje zabezpečiť aj tieto súvisiace služby:</w:t>
      </w:r>
    </w:p>
    <w:p w14:paraId="0CD35ADF" w14:textId="77777777" w:rsidR="005941F0" w:rsidRPr="005941F0"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5941F0">
        <w:rPr>
          <w:rFonts w:eastAsiaTheme="minorHAnsi" w:cs="Calibri"/>
          <w:bCs/>
          <w:color w:val="000000"/>
          <w:sz w:val="22"/>
          <w:szCs w:val="22"/>
          <w:lang w:eastAsia="en-US"/>
        </w:rPr>
        <w:t>dodanie tovaru do miesta dodania, a</w:t>
      </w:r>
    </w:p>
    <w:p w14:paraId="54B5BF3D" w14:textId="490D7C51" w:rsidR="005941F0" w:rsidRDefault="005941F0" w:rsidP="005941F0">
      <w:pPr>
        <w:keepNext/>
        <w:keepLines/>
        <w:numPr>
          <w:ilvl w:val="0"/>
          <w:numId w:val="33"/>
        </w:numPr>
        <w:autoSpaceDE w:val="0"/>
        <w:autoSpaceDN w:val="0"/>
        <w:adjustRightInd w:val="0"/>
        <w:spacing w:line="271" w:lineRule="auto"/>
        <w:jc w:val="both"/>
        <w:rPr>
          <w:rFonts w:eastAsiaTheme="minorHAnsi" w:cs="Calibri"/>
          <w:bCs/>
          <w:color w:val="000000"/>
          <w:sz w:val="22"/>
          <w:szCs w:val="22"/>
          <w:lang w:eastAsia="en-US"/>
        </w:rPr>
      </w:pPr>
      <w:r w:rsidRPr="005941F0">
        <w:rPr>
          <w:rFonts w:eastAsiaTheme="minorHAnsi" w:cs="Calibri"/>
          <w:bCs/>
          <w:color w:val="000000"/>
          <w:sz w:val="22"/>
          <w:szCs w:val="22"/>
          <w:lang w:eastAsia="en-US"/>
        </w:rPr>
        <w:t>vyloženie tovaru v mieste dodania.</w:t>
      </w:r>
    </w:p>
    <w:p w14:paraId="71A8AFFD" w14:textId="77777777" w:rsidR="005941F0" w:rsidRPr="001E14A2" w:rsidRDefault="005941F0" w:rsidP="001E14A2">
      <w:pPr>
        <w:rPr>
          <w:rFonts w:eastAsiaTheme="minorHAnsi" w:cs="Calibri"/>
          <w:bCs/>
          <w:color w:val="000000"/>
          <w:sz w:val="22"/>
          <w:szCs w:val="22"/>
          <w:lang w:eastAsia="en-US"/>
        </w:rPr>
      </w:pPr>
    </w:p>
    <w:p w14:paraId="2A4AE054" w14:textId="77777777" w:rsidR="005941F0" w:rsidRDefault="009B565E" w:rsidP="005941F0">
      <w:pPr>
        <w:pStyle w:val="Default"/>
        <w:numPr>
          <w:ilvl w:val="0"/>
          <w:numId w:val="36"/>
        </w:numPr>
        <w:spacing w:line="271" w:lineRule="auto"/>
        <w:jc w:val="both"/>
        <w:rPr>
          <w:rFonts w:ascii="Garamond" w:hAnsi="Garamond"/>
          <w:color w:val="auto"/>
          <w:sz w:val="22"/>
          <w:szCs w:val="22"/>
        </w:rPr>
      </w:pPr>
      <w:r w:rsidRPr="005941F0">
        <w:rPr>
          <w:rFonts w:ascii="Garamond" w:hAnsi="Garamond"/>
          <w:color w:val="auto"/>
          <w:sz w:val="22"/>
          <w:szCs w:val="22"/>
        </w:rPr>
        <w:t>Obstarávateľská organizácia bude vyhlasovať konkrétnu zákazku s použitím DNS na základe Výzvy na predkladanie ponúk (ďalej ako „</w:t>
      </w:r>
      <w:r w:rsidRPr="005941F0">
        <w:rPr>
          <w:rFonts w:ascii="Garamond" w:hAnsi="Garamond"/>
          <w:b/>
          <w:bCs/>
          <w:color w:val="auto"/>
          <w:sz w:val="22"/>
          <w:szCs w:val="22"/>
        </w:rPr>
        <w:t>Výzva na predkladanie ponúk</w:t>
      </w:r>
      <w:r w:rsidRPr="005941F0">
        <w:rPr>
          <w:rFonts w:ascii="Garamond" w:hAnsi="Garamond"/>
          <w:color w:val="auto"/>
          <w:sz w:val="22"/>
          <w:szCs w:val="22"/>
        </w:rPr>
        <w:t xml:space="preserve">“). </w:t>
      </w:r>
    </w:p>
    <w:p w14:paraId="5B5B14B0" w14:textId="50358F62" w:rsidR="005941F0" w:rsidRDefault="009B565E" w:rsidP="005941F0">
      <w:pPr>
        <w:pStyle w:val="Default"/>
        <w:spacing w:line="271" w:lineRule="auto"/>
        <w:ind w:left="360"/>
        <w:jc w:val="both"/>
        <w:rPr>
          <w:rFonts w:ascii="Garamond" w:hAnsi="Garamond"/>
          <w:color w:val="auto"/>
          <w:sz w:val="22"/>
          <w:szCs w:val="22"/>
        </w:rPr>
      </w:pPr>
      <w:r w:rsidRPr="005941F0">
        <w:rPr>
          <w:rFonts w:ascii="Garamond" w:hAnsi="Garamond"/>
          <w:color w:val="auto"/>
          <w:sz w:val="22"/>
          <w:szCs w:val="22"/>
        </w:rPr>
        <w:t>Presná špecifikácia predmetu</w:t>
      </w:r>
      <w:r w:rsidR="005941F0" w:rsidRPr="005941F0">
        <w:rPr>
          <w:rFonts w:ascii="Garamond" w:hAnsi="Garamond"/>
          <w:sz w:val="22"/>
          <w:szCs w:val="22"/>
        </w:rPr>
        <w:t xml:space="preserve"> zákazky bude uvedená v príslušnej Výzve na predkladanie ponúk v rámci zadávania konkrétnej zákazky,</w:t>
      </w:r>
      <w:r w:rsidR="005941F0">
        <w:rPr>
          <w:rFonts w:ascii="Garamond" w:hAnsi="Garamond"/>
          <w:sz w:val="22"/>
          <w:szCs w:val="22"/>
        </w:rPr>
        <w:t xml:space="preserve"> </w:t>
      </w:r>
      <w:r w:rsidR="005941F0" w:rsidRPr="005941F0">
        <w:rPr>
          <w:rFonts w:ascii="Garamond" w:hAnsi="Garamond"/>
          <w:color w:val="auto"/>
          <w:sz w:val="22"/>
          <w:szCs w:val="22"/>
        </w:rPr>
        <w:t>pričom môže</w:t>
      </w:r>
    </w:p>
    <w:p w14:paraId="10EBA40E" w14:textId="77777777" w:rsidR="001E14A2" w:rsidRPr="005941F0" w:rsidRDefault="001E14A2" w:rsidP="005941F0">
      <w:pPr>
        <w:pStyle w:val="Default"/>
        <w:spacing w:line="271" w:lineRule="auto"/>
        <w:ind w:left="360"/>
        <w:jc w:val="both"/>
        <w:rPr>
          <w:rFonts w:ascii="Garamond" w:hAnsi="Garamond"/>
          <w:color w:val="auto"/>
          <w:sz w:val="22"/>
          <w:szCs w:val="22"/>
        </w:rPr>
      </w:pPr>
    </w:p>
    <w:p w14:paraId="185C758D" w14:textId="77777777" w:rsidR="005941F0" w:rsidRPr="005941F0" w:rsidRDefault="005941F0" w:rsidP="005941F0">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 xml:space="preserve">vychádzať z informácií o sortimente, ktoré predložili zaradení záujemcovia v DNS, a/alebo </w:t>
      </w:r>
    </w:p>
    <w:p w14:paraId="4F660158" w14:textId="31CA8E93" w:rsidR="005941F0" w:rsidRPr="005941F0" w:rsidRDefault="005941F0" w:rsidP="005941F0">
      <w:pPr>
        <w:pStyle w:val="Default"/>
        <w:numPr>
          <w:ilvl w:val="0"/>
          <w:numId w:val="31"/>
        </w:numPr>
        <w:spacing w:line="271" w:lineRule="auto"/>
        <w:ind w:left="709" w:hanging="283"/>
        <w:jc w:val="both"/>
        <w:rPr>
          <w:rFonts w:ascii="Garamond" w:hAnsi="Garamond"/>
          <w:color w:val="auto"/>
          <w:sz w:val="22"/>
          <w:szCs w:val="22"/>
        </w:rPr>
      </w:pPr>
      <w:r w:rsidRPr="005941F0">
        <w:rPr>
          <w:rFonts w:ascii="Garamond" w:hAnsi="Garamond"/>
          <w:color w:val="auto"/>
          <w:sz w:val="22"/>
          <w:szCs w:val="22"/>
        </w:rPr>
        <w:t>obsahovať tovary s inými technickými špecifikáciami, ktoré sú bežne dostupné na trhu a sú v rozsahu skupiny 343 (</w:t>
      </w:r>
      <w:r w:rsidRPr="005941F0">
        <w:rPr>
          <w:rFonts w:ascii="Garamond" w:hAnsi="Garamond"/>
          <w:sz w:val="22"/>
          <w:szCs w:val="22"/>
        </w:rPr>
        <w:t>Časti a príslušenstvo vozidiel a ich motorov</w:t>
      </w:r>
      <w:r w:rsidRPr="005941F0">
        <w:rPr>
          <w:rFonts w:ascii="Garamond" w:hAnsi="Garamond"/>
          <w:color w:val="auto"/>
          <w:sz w:val="22"/>
          <w:szCs w:val="22"/>
        </w:rPr>
        <w:t>), 346 (Železničné a električkové lokomotívy a vozňový park a súvisiace časti) a skupiny 349 (Rôzne dopravné zariadenia a náhradné diely) uvedenej v Spoločnom slovníku obstarávania</w:t>
      </w:r>
      <w:r>
        <w:rPr>
          <w:rFonts w:ascii="Garamond" w:hAnsi="Garamond"/>
          <w:color w:val="auto"/>
          <w:sz w:val="22"/>
          <w:szCs w:val="22"/>
        </w:rPr>
        <w:t>.</w:t>
      </w:r>
    </w:p>
    <w:p w14:paraId="26674B9A" w14:textId="77777777" w:rsidR="009B565E" w:rsidRPr="00B93751" w:rsidRDefault="009B565E" w:rsidP="00AD4292">
      <w:pPr>
        <w:pStyle w:val="Default"/>
        <w:keepNext/>
        <w:keepLines/>
        <w:spacing w:line="271" w:lineRule="auto"/>
        <w:jc w:val="both"/>
        <w:rPr>
          <w:rFonts w:ascii="Garamond" w:hAnsi="Garamond"/>
          <w:color w:val="auto"/>
          <w:sz w:val="22"/>
          <w:szCs w:val="22"/>
        </w:rPr>
      </w:pPr>
    </w:p>
    <w:p w14:paraId="63CC1182" w14:textId="07A03914" w:rsidR="009B565E" w:rsidRPr="00B93751" w:rsidRDefault="009B565E" w:rsidP="001E14A2">
      <w:pPr>
        <w:pStyle w:val="Default"/>
        <w:keepNext/>
        <w:keepLines/>
        <w:numPr>
          <w:ilvl w:val="0"/>
          <w:numId w:val="36"/>
        </w:numPr>
        <w:spacing w:line="271" w:lineRule="auto"/>
        <w:jc w:val="both"/>
        <w:rPr>
          <w:rFonts w:ascii="Garamond" w:hAnsi="Garamond"/>
          <w:color w:val="auto"/>
          <w:sz w:val="22"/>
          <w:szCs w:val="22"/>
        </w:rPr>
      </w:pPr>
      <w:r w:rsidRPr="00B93751">
        <w:rPr>
          <w:rFonts w:ascii="Garamond" w:hAnsi="Garamond"/>
          <w:sz w:val="22"/>
          <w:szCs w:val="22"/>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v závislosti od potrieb obstarávateľskej organizácie, podľa podrobného opisu v každej konkrétnej zákazke. Dodávateľ sa zaväzuje, že bude pri plnení predmetu zákazky dodržiavať platnú legislatívu Slovenskej republiky a Európskej únie.</w:t>
      </w:r>
    </w:p>
    <w:p w14:paraId="26C89BC5" w14:textId="77777777" w:rsidR="009B565E" w:rsidRPr="00B93751" w:rsidRDefault="009B565E" w:rsidP="00AD4292">
      <w:pPr>
        <w:pStyle w:val="Default"/>
        <w:keepNext/>
        <w:keepLines/>
        <w:spacing w:line="271" w:lineRule="auto"/>
        <w:ind w:left="426"/>
        <w:jc w:val="both"/>
        <w:rPr>
          <w:rFonts w:ascii="Garamond" w:hAnsi="Garamond"/>
          <w:color w:val="auto"/>
          <w:sz w:val="22"/>
          <w:szCs w:val="22"/>
        </w:rPr>
      </w:pPr>
    </w:p>
    <w:p w14:paraId="1A2C43A3" w14:textId="067C0FA4" w:rsidR="0007076A" w:rsidRDefault="009B565E" w:rsidP="005941F0">
      <w:pPr>
        <w:pStyle w:val="Default"/>
        <w:keepNext/>
        <w:keepLines/>
        <w:numPr>
          <w:ilvl w:val="0"/>
          <w:numId w:val="36"/>
        </w:numPr>
        <w:spacing w:line="271" w:lineRule="auto"/>
        <w:jc w:val="both"/>
        <w:rPr>
          <w:rFonts w:ascii="Garamond" w:hAnsi="Garamond"/>
          <w:sz w:val="22"/>
          <w:szCs w:val="22"/>
        </w:rPr>
      </w:pPr>
      <w:r w:rsidRPr="00B93751">
        <w:rPr>
          <w:rFonts w:ascii="Garamond" w:hAnsi="Garamond"/>
          <w:sz w:val="22"/>
          <w:szCs w:val="22"/>
        </w:rPr>
        <w:t xml:space="preserve">Výzva na predkladanie ponúk v rámci zadávania konkrétnej zákazky </w:t>
      </w:r>
      <w:r w:rsidR="00E379A4" w:rsidRPr="00B93751">
        <w:rPr>
          <w:rFonts w:ascii="Garamond" w:hAnsi="Garamond"/>
          <w:sz w:val="22"/>
          <w:szCs w:val="22"/>
        </w:rPr>
        <w:t xml:space="preserve">bude </w:t>
      </w:r>
      <w:r w:rsidRPr="00B93751">
        <w:rPr>
          <w:rFonts w:ascii="Garamond" w:hAnsi="Garamond"/>
          <w:sz w:val="22"/>
          <w:szCs w:val="22"/>
        </w:rPr>
        <w:t>obsah</w:t>
      </w:r>
      <w:r w:rsidR="00E379A4" w:rsidRPr="00B93751">
        <w:rPr>
          <w:rFonts w:ascii="Garamond" w:hAnsi="Garamond"/>
          <w:sz w:val="22"/>
          <w:szCs w:val="22"/>
        </w:rPr>
        <w:t>ovať</w:t>
      </w:r>
      <w:r w:rsidRPr="00B93751">
        <w:rPr>
          <w:rFonts w:ascii="Garamond" w:hAnsi="Garamond"/>
          <w:sz w:val="22"/>
          <w:szCs w:val="22"/>
        </w:rPr>
        <w:t xml:space="preserve"> </w:t>
      </w:r>
      <w:r w:rsidR="00E379A4" w:rsidRPr="00B93751">
        <w:rPr>
          <w:rFonts w:ascii="Garamond" w:hAnsi="Garamond"/>
          <w:sz w:val="22"/>
          <w:szCs w:val="22"/>
        </w:rPr>
        <w:t xml:space="preserve">potrebné informácie ku konkrétnym požadovaným </w:t>
      </w:r>
      <w:r w:rsidR="0007076A">
        <w:rPr>
          <w:rFonts w:ascii="Garamond" w:hAnsi="Garamond"/>
          <w:sz w:val="22"/>
          <w:szCs w:val="22"/>
        </w:rPr>
        <w:t>tovarom</w:t>
      </w:r>
      <w:r w:rsidR="00E379A4" w:rsidRPr="00B93751">
        <w:rPr>
          <w:rFonts w:ascii="Garamond" w:hAnsi="Garamond"/>
          <w:sz w:val="22"/>
          <w:szCs w:val="22"/>
        </w:rPr>
        <w:t>.</w:t>
      </w:r>
    </w:p>
    <w:p w14:paraId="207CAA5F" w14:textId="77777777" w:rsidR="001E14A2" w:rsidRDefault="001E14A2" w:rsidP="001E14A2">
      <w:pPr>
        <w:pStyle w:val="Odsekzoznamu"/>
        <w:rPr>
          <w:rFonts w:ascii="Garamond" w:hAnsi="Garamond"/>
          <w:sz w:val="22"/>
          <w:szCs w:val="22"/>
        </w:rPr>
      </w:pPr>
    </w:p>
    <w:p w14:paraId="27F8094D" w14:textId="77777777" w:rsid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Tovar môže byť recyklovaný, repasovaný, renovovaný len v prípadoch, ak je táto možnosť uvedená priamo v samotnej výzve na predkladanie ponúk.</w:t>
      </w:r>
    </w:p>
    <w:p w14:paraId="6266F25D" w14:textId="77777777" w:rsidR="001E14A2" w:rsidRPr="001E14A2" w:rsidRDefault="001E14A2" w:rsidP="001E14A2">
      <w:pPr>
        <w:pStyle w:val="Odsekzoznamu"/>
        <w:rPr>
          <w:rFonts w:ascii="Garamond" w:hAnsi="Garamond" w:cs="Arial"/>
          <w:color w:val="000000"/>
          <w:sz w:val="22"/>
          <w:szCs w:val="22"/>
          <w:lang w:eastAsia="sk-SK"/>
        </w:rPr>
      </w:pPr>
    </w:p>
    <w:p w14:paraId="590760F1" w14:textId="77777777" w:rsid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b/>
          <w:bCs/>
          <w:color w:val="000000"/>
          <w:sz w:val="22"/>
          <w:szCs w:val="22"/>
          <w:lang w:eastAsia="sk-SK"/>
        </w:rPr>
        <w:t>V prípade, že si to bude zadávanie konkrétnej zákazky vyžadovať, súčasťou výzvy na predkladanie ponúk budú aj požiadavky na preukázanie odborných certifikátov, oprávnení na vykonávanie štátom regulovaných činností, prípadne iných nevyhnutných dokladov</w:t>
      </w:r>
      <w:r w:rsidRPr="001E14A2">
        <w:rPr>
          <w:rFonts w:ascii="Garamond" w:hAnsi="Garamond" w:cs="Arial"/>
          <w:color w:val="000000"/>
          <w:sz w:val="22"/>
          <w:szCs w:val="22"/>
          <w:lang w:eastAsia="sk-SK"/>
        </w:rPr>
        <w:t xml:space="preserve"> potrebných na to, aby sa obstarávateľská organizácia uistila, že predmet zákazky bude dodaný v požadovanej kvalite v súlade s platnými právnymi predpismi.</w:t>
      </w:r>
    </w:p>
    <w:p w14:paraId="3C74F2C2" w14:textId="77777777" w:rsidR="001E14A2" w:rsidRPr="001E14A2" w:rsidRDefault="001E14A2" w:rsidP="001E14A2">
      <w:pPr>
        <w:pStyle w:val="Odsekzoznamu"/>
        <w:rPr>
          <w:rFonts w:ascii="Garamond" w:hAnsi="Garamond" w:cs="Arial"/>
          <w:color w:val="000000"/>
          <w:sz w:val="22"/>
          <w:szCs w:val="22"/>
          <w:lang w:eastAsia="sk-SK"/>
        </w:rPr>
      </w:pPr>
    </w:p>
    <w:p w14:paraId="08EC0ACC" w14:textId="05D71F59"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Dodávané tovary musia byť nové, nepoužívané, nepoškodené a v neporušených obaloch zabalené náhradné diely, ktoré: (i) vyrába výrobca vozidiel, (ii) vyrába subdodávateľ – výrobca náhradných dielov a dodáva ich výrobcovi vozidiel, alebo (iii) vyrába výrobca náhradných dielov podľa špecifikácií a výrobných noriem dodaných výrobcom vozidla. Na požiadanie obstarávateľskej organizácie je predávajúci povinný preukázať, že dodávaný tovar spĺňa požiadavky na technické vlastnosti tovaru podľa predchádzajúcej vety vyššie.</w:t>
      </w:r>
    </w:p>
    <w:p w14:paraId="387CA2C1" w14:textId="77777777" w:rsidR="001E14A2" w:rsidRDefault="001E14A2" w:rsidP="001E14A2">
      <w:pPr>
        <w:pStyle w:val="Default"/>
        <w:keepNext/>
        <w:keepLines/>
        <w:spacing w:line="271" w:lineRule="auto"/>
        <w:ind w:left="360"/>
        <w:jc w:val="both"/>
        <w:rPr>
          <w:rFonts w:ascii="Garamond" w:hAnsi="Garamond"/>
          <w:sz w:val="22"/>
          <w:szCs w:val="22"/>
        </w:rPr>
      </w:pPr>
    </w:p>
    <w:p w14:paraId="40FDE655" w14:textId="2331B58D" w:rsidR="001E14A2" w:rsidRPr="001E14A2" w:rsidRDefault="001E14A2" w:rsidP="001E14A2">
      <w:pPr>
        <w:pStyle w:val="Odsekzoznamu"/>
        <w:numPr>
          <w:ilvl w:val="0"/>
          <w:numId w:val="36"/>
        </w:numPr>
        <w:rPr>
          <w:rFonts w:ascii="Garamond" w:hAnsi="Garamond" w:cs="Arial"/>
          <w:color w:val="000000"/>
          <w:sz w:val="22"/>
          <w:szCs w:val="22"/>
          <w:lang w:eastAsia="sk-SK"/>
        </w:rPr>
      </w:pPr>
      <w:r w:rsidRPr="001E14A2">
        <w:rPr>
          <w:rFonts w:ascii="Garamond" w:hAnsi="Garamond" w:cs="Arial"/>
          <w:color w:val="000000"/>
          <w:sz w:val="22"/>
          <w:szCs w:val="22"/>
          <w:lang w:eastAsia="sk-SK"/>
        </w:rPr>
        <w:t xml:space="preserve">Obstarávateľská organizácia má právo v prípade pochybností  vyžiadať </w:t>
      </w:r>
      <w:r>
        <w:rPr>
          <w:rFonts w:ascii="Garamond" w:hAnsi="Garamond" w:cs="Arial"/>
          <w:color w:val="000000"/>
          <w:sz w:val="22"/>
          <w:szCs w:val="22"/>
          <w:lang w:eastAsia="sk-SK"/>
        </w:rPr>
        <w:t xml:space="preserve">si </w:t>
      </w:r>
      <w:r w:rsidRPr="001E14A2">
        <w:rPr>
          <w:rFonts w:ascii="Garamond" w:hAnsi="Garamond" w:cs="Arial"/>
          <w:color w:val="000000"/>
          <w:sz w:val="22"/>
          <w:szCs w:val="22"/>
          <w:lang w:eastAsia="sk-SK"/>
        </w:rPr>
        <w:t xml:space="preserve">od predávajúceho (s ktorým bola </w:t>
      </w:r>
      <w:r>
        <w:rPr>
          <w:rFonts w:ascii="Garamond" w:hAnsi="Garamond" w:cs="Arial"/>
          <w:color w:val="000000"/>
          <w:sz w:val="22"/>
          <w:szCs w:val="22"/>
          <w:lang w:eastAsia="sk-SK"/>
        </w:rPr>
        <w:t>uzavretá rámcová dohoda alebo mu bola zaslaná objednávka</w:t>
      </w:r>
      <w:r w:rsidRPr="001E14A2">
        <w:rPr>
          <w:rFonts w:ascii="Garamond" w:hAnsi="Garamond" w:cs="Arial"/>
          <w:color w:val="000000"/>
          <w:sz w:val="22"/>
          <w:szCs w:val="22"/>
          <w:lang w:eastAsia="sk-SK"/>
        </w:rPr>
        <w:t>) vzorku ktorejkoľvek časti zákazky na otestovanie funkčnosti a prevádzkyschopnosti, čo je predávajúci povinný poskytnúť do 5 (päť) pracovných dní od doručenia výzvy obstarávateľskej organizácie.</w:t>
      </w:r>
    </w:p>
    <w:p w14:paraId="019CE489" w14:textId="77777777" w:rsidR="00BE4D25" w:rsidRPr="001E14A2" w:rsidRDefault="00BE4D25" w:rsidP="001E14A2">
      <w:pPr>
        <w:keepNext/>
        <w:keepLines/>
        <w:autoSpaceDE w:val="0"/>
        <w:autoSpaceDN w:val="0"/>
        <w:adjustRightInd w:val="0"/>
        <w:spacing w:line="271" w:lineRule="auto"/>
        <w:jc w:val="both"/>
        <w:rPr>
          <w:rFonts w:eastAsiaTheme="minorHAnsi" w:cs="Calibri"/>
          <w:color w:val="000000"/>
          <w:sz w:val="22"/>
          <w:szCs w:val="22"/>
          <w:highlight w:val="yellow"/>
          <w:lang w:eastAsia="en-US"/>
        </w:rPr>
      </w:pPr>
    </w:p>
    <w:p w14:paraId="453AC1B0" w14:textId="2D86F96E" w:rsidR="009B565E" w:rsidRPr="00B93751" w:rsidRDefault="00E379A4" w:rsidP="00AD4292">
      <w:pPr>
        <w:pStyle w:val="Odsekzoznamu"/>
        <w:keepNext/>
        <w:keepLines/>
        <w:numPr>
          <w:ilvl w:val="0"/>
          <w:numId w:val="36"/>
        </w:numPr>
        <w:jc w:val="both"/>
        <w:rPr>
          <w:rFonts w:ascii="Garamond" w:eastAsia="Calibri" w:hAnsi="Garamond" w:cs="Arial"/>
          <w:color w:val="000000"/>
          <w:sz w:val="22"/>
          <w:szCs w:val="22"/>
          <w:lang w:eastAsia="en-US"/>
        </w:rPr>
      </w:pPr>
      <w:r w:rsidRPr="00B93751">
        <w:rPr>
          <w:rFonts w:ascii="Garamond" w:eastAsia="Microsoft Sans Serif" w:hAnsi="Garamond"/>
          <w:sz w:val="22"/>
          <w:szCs w:val="22"/>
        </w:rPr>
        <w:t xml:space="preserve">Obstarávateľská organizácia </w:t>
      </w:r>
      <w:r w:rsidR="009128AA" w:rsidRPr="00B93751">
        <w:rPr>
          <w:rFonts w:ascii="Garamond" w:eastAsia="Microsoft Sans Serif" w:hAnsi="Garamond"/>
          <w:sz w:val="22"/>
          <w:szCs w:val="22"/>
        </w:rPr>
        <w:t xml:space="preserve">bude pred podpisom zmluvy požadovať splnenie povinnosti v súlade so zákonom č. 315/2016 Z. z. o registri partnerov verejného sektora. </w:t>
      </w:r>
      <w:r w:rsidR="009B565E" w:rsidRPr="00B93751">
        <w:rPr>
          <w:rFonts w:ascii="Garamond" w:eastAsia="Microsoft Sans Serif" w:hAnsi="Garamond"/>
          <w:sz w:val="22"/>
          <w:szCs w:val="22"/>
        </w:rPr>
        <w:t>V prípade, že úspešný uchádzač pred podpisom zmluvy v lehote do 10 pracovných dní odo dňa uplynutia lehoty podľa § 56 ods. 4 až 6 zákona č. 343/2015 Z. z. o verejnom obstarávaní a o zmene a doplnení niektorých zákonov v znení neskorších predpisov (ďalej len „</w:t>
      </w:r>
      <w:r w:rsidR="009B565E" w:rsidRPr="00B93751">
        <w:rPr>
          <w:rFonts w:ascii="Garamond" w:eastAsia="Microsoft Sans Serif" w:hAnsi="Garamond"/>
          <w:b/>
          <w:bCs/>
          <w:sz w:val="22"/>
          <w:szCs w:val="22"/>
        </w:rPr>
        <w:t>ZVO</w:t>
      </w:r>
      <w:r w:rsidR="009B565E" w:rsidRPr="00B93751">
        <w:rPr>
          <w:rFonts w:ascii="Garamond" w:eastAsia="Microsoft Sans Serif" w:hAnsi="Garamond"/>
          <w:sz w:val="22"/>
          <w:szCs w:val="22"/>
        </w:rPr>
        <w:t>“), ak bol na uzavretie zmluvy písomne vyzvaný, nepredloží doklady a/alebo dokumenty uvedené v bode 8, resp. nebude mať splnenú povinnosť v súlade so zákonom č.</w:t>
      </w:r>
      <w:r w:rsidRPr="00B93751">
        <w:rPr>
          <w:rFonts w:ascii="Garamond" w:eastAsia="Microsoft Sans Serif" w:hAnsi="Garamond"/>
          <w:sz w:val="22"/>
          <w:szCs w:val="22"/>
        </w:rPr>
        <w:t> </w:t>
      </w:r>
      <w:r w:rsidR="009B565E" w:rsidRPr="00B93751">
        <w:rPr>
          <w:rFonts w:ascii="Garamond" w:eastAsia="Microsoft Sans Serif" w:hAnsi="Garamond"/>
          <w:sz w:val="22"/>
          <w:szCs w:val="22"/>
        </w:rPr>
        <w:t>315/2016 Z. z. o registri partnerov verejného sektora a o zmene a doplnení niektorých zákonov v znení neskorších predpisov, obstarávateľská organizácia to bude považovať za neposkytnutie riadnej súčinnosti a bude postupovať spôsobom podľa ZVO.</w:t>
      </w:r>
    </w:p>
    <w:p w14:paraId="64B5CE56" w14:textId="2DB9A7B0" w:rsidR="009B565E" w:rsidRDefault="009B565E" w:rsidP="00AD4292">
      <w:pPr>
        <w:keepNext/>
        <w:keepLines/>
        <w:rPr>
          <w:b/>
          <w:color w:val="C00000"/>
          <w:sz w:val="22"/>
          <w:szCs w:val="22"/>
          <w:u w:val="single"/>
        </w:rPr>
      </w:pPr>
    </w:p>
    <w:p w14:paraId="29133537" w14:textId="77777777" w:rsidR="00B16AC6" w:rsidRDefault="00B16AC6" w:rsidP="00AD4292">
      <w:pPr>
        <w:keepNext/>
        <w:keepLines/>
        <w:rPr>
          <w:b/>
          <w:color w:val="C00000"/>
          <w:sz w:val="22"/>
          <w:szCs w:val="22"/>
          <w:u w:val="single"/>
        </w:rPr>
      </w:pPr>
    </w:p>
    <w:p w14:paraId="098423D9" w14:textId="77777777" w:rsidR="00B16AC6" w:rsidRPr="00B93751" w:rsidRDefault="00B16AC6" w:rsidP="00AD4292">
      <w:pPr>
        <w:keepNext/>
        <w:keepLines/>
        <w:rPr>
          <w:b/>
          <w:color w:val="C00000"/>
          <w:sz w:val="22"/>
          <w:szCs w:val="22"/>
          <w:u w:val="single"/>
        </w:rPr>
      </w:pPr>
    </w:p>
    <w:p w14:paraId="4960A6B0" w14:textId="77777777" w:rsidR="00B16AC6" w:rsidRDefault="00B16AC6" w:rsidP="00B16AC6">
      <w:pPr>
        <w:jc w:val="center"/>
        <w:rPr>
          <w:b/>
          <w:bCs/>
        </w:rPr>
      </w:pPr>
      <w:r w:rsidRPr="002518E8">
        <w:rPr>
          <w:b/>
          <w:bCs/>
        </w:rPr>
        <w:t>Ďalšie osobitné podmienky</w:t>
      </w:r>
    </w:p>
    <w:p w14:paraId="1BE781EF" w14:textId="77777777" w:rsidR="00B16AC6" w:rsidRDefault="00B16AC6" w:rsidP="00B16AC6">
      <w:pPr>
        <w:jc w:val="center"/>
        <w:rPr>
          <w:b/>
          <w:bCs/>
        </w:rPr>
      </w:pPr>
    </w:p>
    <w:p w14:paraId="1B70790E" w14:textId="77777777" w:rsidR="00B16AC6" w:rsidRDefault="00B16AC6" w:rsidP="00B16AC6">
      <w:pPr>
        <w:rPr>
          <w:sz w:val="22"/>
          <w:szCs w:val="22"/>
        </w:rPr>
      </w:pPr>
      <w:r w:rsidRPr="002518E8">
        <w:rPr>
          <w:sz w:val="22"/>
          <w:szCs w:val="22"/>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4E0CFA6" w14:textId="77777777" w:rsidR="00B16AC6" w:rsidRPr="002518E8" w:rsidRDefault="00B16AC6" w:rsidP="00B16AC6">
      <w:pPr>
        <w:rPr>
          <w:sz w:val="22"/>
          <w:szCs w:val="22"/>
        </w:rPr>
      </w:pPr>
    </w:p>
    <w:p w14:paraId="7F8AEAAB" w14:textId="77777777" w:rsidR="00B16AC6" w:rsidRDefault="00B16AC6" w:rsidP="00B16AC6">
      <w:pPr>
        <w:rPr>
          <w:sz w:val="22"/>
          <w:szCs w:val="22"/>
        </w:rPr>
      </w:pPr>
      <w:r w:rsidRPr="00B16AC6">
        <w:rPr>
          <w:b/>
          <w:bCs/>
          <w:sz w:val="22"/>
          <w:szCs w:val="22"/>
        </w:rPr>
        <w:lastRenderedPageBreak/>
        <w:t>1</w:t>
      </w:r>
      <w:r w:rsidRPr="002518E8">
        <w:rPr>
          <w:sz w:val="22"/>
          <w:szCs w:val="22"/>
        </w:rPr>
        <w:t>. originál prehlásenia autorizovaného výrobcu oprávneného k výrobe požadovaného dielu, že požadovaný výrobok je novým výrobkom, ktorý autorizovaný výrobca vyrobil podľa pôvodnej výrobnej a výkresovej dokumentácie</w:t>
      </w:r>
    </w:p>
    <w:p w14:paraId="29275D37" w14:textId="77777777" w:rsidR="00B16AC6" w:rsidRPr="002518E8" w:rsidRDefault="00B16AC6" w:rsidP="00B16AC6">
      <w:pPr>
        <w:rPr>
          <w:sz w:val="22"/>
          <w:szCs w:val="22"/>
        </w:rPr>
      </w:pPr>
    </w:p>
    <w:p w14:paraId="0F599A62" w14:textId="77777777" w:rsidR="00B16AC6" w:rsidRDefault="00B16AC6" w:rsidP="00B16AC6">
      <w:pPr>
        <w:rPr>
          <w:sz w:val="22"/>
          <w:szCs w:val="22"/>
        </w:rPr>
      </w:pPr>
      <w:r w:rsidRPr="00B16AC6">
        <w:rPr>
          <w:b/>
          <w:bCs/>
          <w:sz w:val="22"/>
          <w:szCs w:val="22"/>
        </w:rPr>
        <w:t>2.</w:t>
      </w:r>
      <w:r w:rsidRPr="002518E8">
        <w:rPr>
          <w:sz w:val="22"/>
          <w:szCs w:val="22"/>
        </w:rPr>
        <w:t xml:space="preserve"> návod na použitie, montáž a údržbu v slovenskom jazyku v súlade so zákonom 357/2009 </w:t>
      </w:r>
      <w:proofErr w:type="spellStart"/>
      <w:r w:rsidRPr="002518E8">
        <w:rPr>
          <w:sz w:val="22"/>
          <w:szCs w:val="22"/>
        </w:rPr>
        <w:t>Z.z</w:t>
      </w:r>
      <w:proofErr w:type="spellEnd"/>
      <w:r w:rsidRPr="002518E8">
        <w:rPr>
          <w:sz w:val="22"/>
          <w:szCs w:val="22"/>
        </w:rPr>
        <w:t>. Zákon o štátnom jazyku Slovenskej republiky</w:t>
      </w:r>
    </w:p>
    <w:p w14:paraId="7204DFE7" w14:textId="77777777" w:rsidR="00B16AC6" w:rsidRPr="002518E8" w:rsidRDefault="00B16AC6" w:rsidP="00B16AC6">
      <w:pPr>
        <w:rPr>
          <w:sz w:val="22"/>
          <w:szCs w:val="22"/>
        </w:rPr>
      </w:pPr>
    </w:p>
    <w:p w14:paraId="7B84699B" w14:textId="77777777" w:rsidR="00B16AC6" w:rsidRDefault="00B16AC6" w:rsidP="00B16AC6">
      <w:pPr>
        <w:rPr>
          <w:sz w:val="22"/>
          <w:szCs w:val="22"/>
        </w:rPr>
      </w:pPr>
      <w:r w:rsidRPr="00B16AC6">
        <w:rPr>
          <w:b/>
          <w:bCs/>
          <w:sz w:val="22"/>
          <w:szCs w:val="22"/>
        </w:rPr>
        <w:t>3.</w:t>
      </w:r>
      <w:r w:rsidRPr="002518E8">
        <w:rPr>
          <w:sz w:val="22"/>
          <w:szCs w:val="22"/>
        </w:rPr>
        <w:t xml:space="preserve"> každý ND musí byť nový a riadne označený z výroby výrobným štítkom v súlade so súčasne platnou legislatívou</w:t>
      </w:r>
    </w:p>
    <w:p w14:paraId="0CC38E87" w14:textId="77777777" w:rsidR="00B16AC6" w:rsidRPr="002518E8" w:rsidRDefault="00B16AC6" w:rsidP="00B16AC6">
      <w:pPr>
        <w:rPr>
          <w:sz w:val="22"/>
          <w:szCs w:val="22"/>
        </w:rPr>
      </w:pPr>
    </w:p>
    <w:p w14:paraId="21D44E81" w14:textId="77777777" w:rsidR="00B16AC6" w:rsidRDefault="00B16AC6" w:rsidP="00B16AC6">
      <w:pPr>
        <w:rPr>
          <w:sz w:val="22"/>
          <w:szCs w:val="22"/>
        </w:rPr>
      </w:pPr>
      <w:r w:rsidRPr="00B16AC6">
        <w:rPr>
          <w:b/>
          <w:bCs/>
          <w:sz w:val="22"/>
          <w:szCs w:val="22"/>
        </w:rPr>
        <w:t>4.</w:t>
      </w:r>
      <w:r w:rsidRPr="002518E8">
        <w:rPr>
          <w:sz w:val="22"/>
          <w:szCs w:val="22"/>
        </w:rPr>
        <w:t xml:space="preserve"> pri vybraných dieloch požadujeme protokoly o skúškach izolačných/napäťových/typových/kusových/materiálových/.. v súlade so súčasne platnou legislatívou</w:t>
      </w:r>
    </w:p>
    <w:p w14:paraId="2B2BD9BB" w14:textId="77777777" w:rsidR="00B16AC6" w:rsidRPr="002518E8" w:rsidRDefault="00B16AC6" w:rsidP="00B16AC6">
      <w:pPr>
        <w:rPr>
          <w:sz w:val="22"/>
          <w:szCs w:val="22"/>
        </w:rPr>
      </w:pPr>
    </w:p>
    <w:p w14:paraId="68D4739E" w14:textId="77777777" w:rsidR="00B16AC6" w:rsidRDefault="00B16AC6" w:rsidP="00B16AC6">
      <w:pPr>
        <w:rPr>
          <w:sz w:val="22"/>
          <w:szCs w:val="22"/>
        </w:rPr>
      </w:pPr>
      <w:r w:rsidRPr="00B16AC6">
        <w:rPr>
          <w:b/>
          <w:bCs/>
          <w:sz w:val="22"/>
          <w:szCs w:val="22"/>
        </w:rPr>
        <w:t>5.</w:t>
      </w:r>
      <w:r w:rsidRPr="002518E8">
        <w:rPr>
          <w:sz w:val="22"/>
          <w:szCs w:val="22"/>
        </w:rPr>
        <w:t xml:space="preserve"> protokol o skúške druh 2.2 podľa normy STN EN 10204, v odôvodnených prípadoch inšpekčný certifikát 3.1.</w:t>
      </w:r>
    </w:p>
    <w:p w14:paraId="2F41E5B5" w14:textId="77777777" w:rsidR="00B16AC6" w:rsidRPr="002518E8" w:rsidRDefault="00B16AC6" w:rsidP="00B16AC6">
      <w:pPr>
        <w:rPr>
          <w:sz w:val="22"/>
          <w:szCs w:val="22"/>
        </w:rPr>
      </w:pPr>
    </w:p>
    <w:p w14:paraId="39645C8D" w14:textId="77777777" w:rsidR="00B16AC6" w:rsidRDefault="00B16AC6" w:rsidP="00B16AC6">
      <w:pPr>
        <w:rPr>
          <w:sz w:val="22"/>
          <w:szCs w:val="22"/>
        </w:rPr>
      </w:pPr>
      <w:r w:rsidRPr="00B16AC6">
        <w:rPr>
          <w:b/>
          <w:bCs/>
          <w:sz w:val="22"/>
          <w:szCs w:val="22"/>
        </w:rPr>
        <w:t>6.</w:t>
      </w:r>
      <w:r w:rsidRPr="002518E8">
        <w:rPr>
          <w:sz w:val="22"/>
          <w:szCs w:val="22"/>
        </w:rPr>
        <w:t xml:space="preserve"> Spolu s materiálom žiadame dodať  dokumenty kontroly podľa STN EN10204 Kovové výrobky Druhy dokumentov kontroly, ktorými bude potvrdená kvalita výrobku a zhoda výrobku s objednávkou, s vypísanými konkrétnymi hodnotami.</w:t>
      </w:r>
    </w:p>
    <w:p w14:paraId="01BACE6C" w14:textId="77777777" w:rsidR="00B16AC6" w:rsidRPr="002518E8" w:rsidRDefault="00B16AC6" w:rsidP="00B16AC6">
      <w:pPr>
        <w:rPr>
          <w:sz w:val="22"/>
          <w:szCs w:val="22"/>
        </w:rPr>
      </w:pPr>
    </w:p>
    <w:p w14:paraId="5A3F5321" w14:textId="77777777" w:rsidR="00B16AC6" w:rsidRPr="002518E8" w:rsidRDefault="00B16AC6" w:rsidP="00B16AC6">
      <w:pPr>
        <w:rPr>
          <w:sz w:val="22"/>
          <w:szCs w:val="22"/>
        </w:rPr>
      </w:pPr>
      <w:r w:rsidRPr="00B16AC6">
        <w:rPr>
          <w:b/>
          <w:bCs/>
          <w:sz w:val="22"/>
          <w:szCs w:val="22"/>
        </w:rPr>
        <w:t>7.</w:t>
      </w:r>
      <w:r w:rsidRPr="002518E8">
        <w:rPr>
          <w:sz w:val="22"/>
          <w:szCs w:val="22"/>
        </w:rPr>
        <w:t xml:space="preserve"> Dokumentácia musí byť v súlade s </w:t>
      </w:r>
    </w:p>
    <w:p w14:paraId="4A6504E2" w14:textId="77777777" w:rsidR="00B16AC6" w:rsidRPr="002518E8" w:rsidRDefault="00B16AC6" w:rsidP="00B16AC6">
      <w:pPr>
        <w:rPr>
          <w:sz w:val="22"/>
          <w:szCs w:val="22"/>
        </w:rPr>
      </w:pPr>
      <w:r w:rsidRPr="002518E8">
        <w:rPr>
          <w:sz w:val="22"/>
          <w:szCs w:val="22"/>
        </w:rPr>
        <w:t>- Zákon č. 264/1999 Z. z. o technických požiadavkách na výrobky a o posudzovaní zhody prehlásenie o zhode, § 13 (ES vyhlásenie o zhode, alebo EÚ vyhlásenie o zhode),</w:t>
      </w:r>
    </w:p>
    <w:p w14:paraId="20794186" w14:textId="77777777" w:rsidR="00B16AC6" w:rsidRDefault="00B16AC6" w:rsidP="00B16AC6">
      <w:pPr>
        <w:rPr>
          <w:sz w:val="22"/>
          <w:szCs w:val="22"/>
        </w:rPr>
      </w:pPr>
      <w:r w:rsidRPr="002518E8">
        <w:rPr>
          <w:sz w:val="22"/>
          <w:szCs w:val="22"/>
        </w:rPr>
        <w:t>- Zákon č. 56/2018 Z. z. Zákon o posudzovaní zhody výrobku, sprístupňovaní určeného výrobku na trhu a o zmene a doplnení niektorých zákonov</w:t>
      </w:r>
    </w:p>
    <w:p w14:paraId="372781F4" w14:textId="77777777" w:rsidR="00B16AC6" w:rsidRPr="002518E8" w:rsidRDefault="00B16AC6" w:rsidP="00B16AC6">
      <w:pPr>
        <w:rPr>
          <w:sz w:val="22"/>
          <w:szCs w:val="22"/>
        </w:rPr>
      </w:pPr>
    </w:p>
    <w:p w14:paraId="66D368FA" w14:textId="77777777" w:rsidR="00B16AC6" w:rsidRDefault="00B16AC6" w:rsidP="00B16AC6">
      <w:pPr>
        <w:rPr>
          <w:sz w:val="22"/>
          <w:szCs w:val="22"/>
        </w:rPr>
      </w:pPr>
      <w:r w:rsidRPr="00B16AC6">
        <w:rPr>
          <w:b/>
          <w:bCs/>
          <w:sz w:val="22"/>
          <w:szCs w:val="22"/>
        </w:rPr>
        <w:t>8.</w:t>
      </w:r>
      <w:r w:rsidRPr="002518E8">
        <w:rPr>
          <w:sz w:val="22"/>
          <w:szCs w:val="22"/>
        </w:rPr>
        <w:t xml:space="preserve"> ND musia spĺňať požiadavky podľa STN EN 61373 Dráhové aplikácie. Zariadenia koľajových vozidiel. Skúšky údermi a vibráciami (namerané a doporučené hodnoty)</w:t>
      </w:r>
    </w:p>
    <w:p w14:paraId="099A0527" w14:textId="77777777" w:rsidR="00B16AC6" w:rsidRPr="002518E8" w:rsidRDefault="00B16AC6" w:rsidP="00B16AC6">
      <w:pPr>
        <w:rPr>
          <w:sz w:val="22"/>
          <w:szCs w:val="22"/>
        </w:rPr>
      </w:pPr>
    </w:p>
    <w:p w14:paraId="576F1A9B" w14:textId="77777777" w:rsidR="00B16AC6" w:rsidRPr="002518E8" w:rsidRDefault="00B16AC6" w:rsidP="00B16AC6">
      <w:pPr>
        <w:rPr>
          <w:b/>
          <w:bCs/>
          <w:sz w:val="22"/>
          <w:szCs w:val="22"/>
        </w:rPr>
      </w:pPr>
      <w:r w:rsidRPr="00B16AC6">
        <w:rPr>
          <w:b/>
          <w:bCs/>
          <w:sz w:val="22"/>
          <w:szCs w:val="22"/>
        </w:rPr>
        <w:t>9.</w:t>
      </w:r>
      <w:r w:rsidRPr="002518E8">
        <w:rPr>
          <w:sz w:val="22"/>
          <w:szCs w:val="22"/>
        </w:rPr>
        <w:t xml:space="preserve"> Sprievodná dokumentácia musí byť originál vydaná v listinnej forme resp. v </w:t>
      </w:r>
      <w:proofErr w:type="spellStart"/>
      <w:r w:rsidRPr="002518E8">
        <w:rPr>
          <w:sz w:val="22"/>
          <w:szCs w:val="22"/>
        </w:rPr>
        <w:t>pdf</w:t>
      </w:r>
      <w:proofErr w:type="spellEnd"/>
      <w:r w:rsidRPr="002518E8">
        <w:rPr>
          <w:sz w:val="22"/>
          <w:szCs w:val="22"/>
        </w:rPr>
        <w:t xml:space="preserve"> formáte v súlade so súčasne platnou legislatívou.</w:t>
      </w:r>
    </w:p>
    <w:p w14:paraId="4662DABC" w14:textId="596E494B" w:rsidR="009B565E" w:rsidRPr="00B93751" w:rsidRDefault="009B565E" w:rsidP="00AD4292">
      <w:pPr>
        <w:keepNext/>
        <w:keepLines/>
        <w:rPr>
          <w:b/>
          <w:color w:val="C00000"/>
          <w:sz w:val="22"/>
          <w:szCs w:val="22"/>
          <w:u w:val="single"/>
        </w:rPr>
      </w:pPr>
    </w:p>
    <w:p w14:paraId="76FEAAC5" w14:textId="77777777" w:rsidR="009B565E" w:rsidRPr="00B93751" w:rsidRDefault="009B565E" w:rsidP="00AD4292">
      <w:pPr>
        <w:keepNext/>
        <w:keepLines/>
        <w:rPr>
          <w:b/>
          <w:color w:val="C00000"/>
          <w:sz w:val="22"/>
          <w:szCs w:val="22"/>
          <w:u w:val="single"/>
        </w:rPr>
      </w:pPr>
    </w:p>
    <w:sectPr w:rsidR="009B565E" w:rsidRPr="00B937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04BB" w14:textId="77777777" w:rsidR="00336CFE" w:rsidRDefault="00336CFE" w:rsidP="00DB1DE3">
      <w:r>
        <w:separator/>
      </w:r>
    </w:p>
  </w:endnote>
  <w:endnote w:type="continuationSeparator" w:id="0">
    <w:p w14:paraId="11E501B8" w14:textId="77777777" w:rsidR="00336CFE" w:rsidRDefault="00336CFE"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87447"/>
      <w:docPartObj>
        <w:docPartGallery w:val="Page Numbers (Bottom of Page)"/>
        <w:docPartUnique/>
      </w:docPartObj>
    </w:sdtPr>
    <w:sdtEndPr/>
    <w:sdtContent>
      <w:p w14:paraId="2D58897C" w14:textId="071A4102" w:rsidR="00CD3868" w:rsidRDefault="00CD3868" w:rsidP="00DB1DE3">
        <w:pPr>
          <w:pStyle w:val="Pta"/>
          <w:jc w:val="right"/>
        </w:pPr>
        <w:r>
          <w:fldChar w:fldCharType="begin"/>
        </w:r>
        <w:r>
          <w:instrText>PAGE   \* MERGEFORMAT</w:instrText>
        </w:r>
        <w:r>
          <w:fldChar w:fldCharType="separate"/>
        </w:r>
        <w:r w:rsidR="003C175B">
          <w:rPr>
            <w:noProof/>
          </w:rPr>
          <w:t>2</w:t>
        </w:r>
        <w: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6832" w14:textId="77777777" w:rsidR="00336CFE" w:rsidRDefault="00336CFE" w:rsidP="00DB1DE3">
      <w:r>
        <w:separator/>
      </w:r>
    </w:p>
  </w:footnote>
  <w:footnote w:type="continuationSeparator" w:id="0">
    <w:p w14:paraId="18965490" w14:textId="77777777" w:rsidR="00336CFE" w:rsidRDefault="00336CFE" w:rsidP="00DB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9FC" w14:textId="079CAF2A" w:rsidR="0020783E" w:rsidRDefault="0020783E">
    <w:pPr>
      <w:pStyle w:val="Hlavika"/>
    </w:pPr>
    <w:r>
      <w:t xml:space="preserve">                                                                                                                                     </w:t>
    </w: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21"/>
    <w:multiLevelType w:val="hybridMultilevel"/>
    <w:tmpl w:val="AA6ED0EA"/>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 w15:restartNumberingAfterBreak="0">
    <w:nsid w:val="0806099E"/>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B6733"/>
    <w:multiLevelType w:val="hybridMultilevel"/>
    <w:tmpl w:val="CD024A2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6C42CD"/>
    <w:multiLevelType w:val="hybridMultilevel"/>
    <w:tmpl w:val="0D5259D0"/>
    <w:lvl w:ilvl="0" w:tplc="041B0001">
      <w:start w:val="1"/>
      <w:numFmt w:val="bullet"/>
      <w:lvlText w:val=""/>
      <w:lvlJc w:val="left"/>
      <w:pPr>
        <w:ind w:left="1268" w:hanging="360"/>
      </w:pPr>
      <w:rPr>
        <w:rFonts w:ascii="Symbol" w:hAnsi="Symbol" w:hint="default"/>
      </w:rPr>
    </w:lvl>
    <w:lvl w:ilvl="1" w:tplc="041B0003" w:tentative="1">
      <w:start w:val="1"/>
      <w:numFmt w:val="bullet"/>
      <w:lvlText w:val="o"/>
      <w:lvlJc w:val="left"/>
      <w:pPr>
        <w:ind w:left="1988" w:hanging="360"/>
      </w:pPr>
      <w:rPr>
        <w:rFonts w:ascii="Courier New" w:hAnsi="Courier New" w:cs="Courier New" w:hint="default"/>
      </w:rPr>
    </w:lvl>
    <w:lvl w:ilvl="2" w:tplc="041B0005" w:tentative="1">
      <w:start w:val="1"/>
      <w:numFmt w:val="bullet"/>
      <w:lvlText w:val=""/>
      <w:lvlJc w:val="left"/>
      <w:pPr>
        <w:ind w:left="2708" w:hanging="360"/>
      </w:pPr>
      <w:rPr>
        <w:rFonts w:ascii="Wingdings" w:hAnsi="Wingdings" w:hint="default"/>
      </w:rPr>
    </w:lvl>
    <w:lvl w:ilvl="3" w:tplc="041B0001" w:tentative="1">
      <w:start w:val="1"/>
      <w:numFmt w:val="bullet"/>
      <w:lvlText w:val=""/>
      <w:lvlJc w:val="left"/>
      <w:pPr>
        <w:ind w:left="3428" w:hanging="360"/>
      </w:pPr>
      <w:rPr>
        <w:rFonts w:ascii="Symbol" w:hAnsi="Symbol" w:hint="default"/>
      </w:rPr>
    </w:lvl>
    <w:lvl w:ilvl="4" w:tplc="041B0003" w:tentative="1">
      <w:start w:val="1"/>
      <w:numFmt w:val="bullet"/>
      <w:lvlText w:val="o"/>
      <w:lvlJc w:val="left"/>
      <w:pPr>
        <w:ind w:left="4148" w:hanging="360"/>
      </w:pPr>
      <w:rPr>
        <w:rFonts w:ascii="Courier New" w:hAnsi="Courier New" w:cs="Courier New" w:hint="default"/>
      </w:rPr>
    </w:lvl>
    <w:lvl w:ilvl="5" w:tplc="041B0005" w:tentative="1">
      <w:start w:val="1"/>
      <w:numFmt w:val="bullet"/>
      <w:lvlText w:val=""/>
      <w:lvlJc w:val="left"/>
      <w:pPr>
        <w:ind w:left="4868" w:hanging="360"/>
      </w:pPr>
      <w:rPr>
        <w:rFonts w:ascii="Wingdings" w:hAnsi="Wingdings" w:hint="default"/>
      </w:rPr>
    </w:lvl>
    <w:lvl w:ilvl="6" w:tplc="041B0001" w:tentative="1">
      <w:start w:val="1"/>
      <w:numFmt w:val="bullet"/>
      <w:lvlText w:val=""/>
      <w:lvlJc w:val="left"/>
      <w:pPr>
        <w:ind w:left="5588" w:hanging="360"/>
      </w:pPr>
      <w:rPr>
        <w:rFonts w:ascii="Symbol" w:hAnsi="Symbol" w:hint="default"/>
      </w:rPr>
    </w:lvl>
    <w:lvl w:ilvl="7" w:tplc="041B0003" w:tentative="1">
      <w:start w:val="1"/>
      <w:numFmt w:val="bullet"/>
      <w:lvlText w:val="o"/>
      <w:lvlJc w:val="left"/>
      <w:pPr>
        <w:ind w:left="6308" w:hanging="360"/>
      </w:pPr>
      <w:rPr>
        <w:rFonts w:ascii="Courier New" w:hAnsi="Courier New" w:cs="Courier New" w:hint="default"/>
      </w:rPr>
    </w:lvl>
    <w:lvl w:ilvl="8" w:tplc="041B0005" w:tentative="1">
      <w:start w:val="1"/>
      <w:numFmt w:val="bullet"/>
      <w:lvlText w:val=""/>
      <w:lvlJc w:val="left"/>
      <w:pPr>
        <w:ind w:left="7028" w:hanging="360"/>
      </w:pPr>
      <w:rPr>
        <w:rFonts w:ascii="Wingdings" w:hAnsi="Wingdings" w:hint="default"/>
      </w:rPr>
    </w:lvl>
  </w:abstractNum>
  <w:abstractNum w:abstractNumId="6"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15:restartNumberingAfterBreak="0">
    <w:nsid w:val="17D44C7F"/>
    <w:multiLevelType w:val="hybridMultilevel"/>
    <w:tmpl w:val="BA1AF0E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77856F8"/>
    <w:multiLevelType w:val="hybridMultilevel"/>
    <w:tmpl w:val="64686F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8B431E"/>
    <w:multiLevelType w:val="hybridMultilevel"/>
    <w:tmpl w:val="4768E4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C4C7BCC"/>
    <w:multiLevelType w:val="hybridMultilevel"/>
    <w:tmpl w:val="0AD859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3F887D8D"/>
    <w:multiLevelType w:val="hybridMultilevel"/>
    <w:tmpl w:val="C6C2A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E81C38"/>
    <w:multiLevelType w:val="hybridMultilevel"/>
    <w:tmpl w:val="7AEAEF7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5" w15:restartNumberingAfterBreak="0">
    <w:nsid w:val="41F10E68"/>
    <w:multiLevelType w:val="hybridMultilevel"/>
    <w:tmpl w:val="ADC2622A"/>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16"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856478"/>
    <w:multiLevelType w:val="hybridMultilevel"/>
    <w:tmpl w:val="7D661074"/>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946E4D"/>
    <w:multiLevelType w:val="hybridMultilevel"/>
    <w:tmpl w:val="7D20C74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21" w15:restartNumberingAfterBreak="0">
    <w:nsid w:val="63E220FB"/>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711FD6"/>
    <w:multiLevelType w:val="hybridMultilevel"/>
    <w:tmpl w:val="2D600A0C"/>
    <w:lvl w:ilvl="0" w:tplc="041B0003">
      <w:start w:val="1"/>
      <w:numFmt w:val="bullet"/>
      <w:lvlText w:val="o"/>
      <w:lvlJc w:val="left"/>
      <w:pPr>
        <w:ind w:left="1080" w:hanging="72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8372D2"/>
    <w:multiLevelType w:val="hybridMultilevel"/>
    <w:tmpl w:val="28A0E386"/>
    <w:lvl w:ilvl="0" w:tplc="8132FA5C">
      <w:start w:val="1"/>
      <w:numFmt w:val="upperLetter"/>
      <w:lvlText w:val="%1."/>
      <w:lvlJc w:val="left"/>
      <w:pPr>
        <w:ind w:left="4613" w:hanging="360"/>
      </w:pPr>
      <w:rPr>
        <w:rFonts w:hint="default"/>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D2D13"/>
    <w:multiLevelType w:val="hybridMultilevel"/>
    <w:tmpl w:val="B802B1C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680618"/>
    <w:multiLevelType w:val="hybridMultilevel"/>
    <w:tmpl w:val="F872B3F8"/>
    <w:lvl w:ilvl="0" w:tplc="041B0001">
      <w:start w:val="1"/>
      <w:numFmt w:val="bullet"/>
      <w:lvlText w:val=""/>
      <w:lvlJc w:val="left"/>
      <w:pPr>
        <w:ind w:left="1225" w:hanging="360"/>
      </w:pPr>
      <w:rPr>
        <w:rFonts w:ascii="Symbol" w:hAnsi="Symbol"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32"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BD6C5B"/>
    <w:multiLevelType w:val="multilevel"/>
    <w:tmpl w:val="38081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7572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439832">
    <w:abstractNumId w:val="32"/>
  </w:num>
  <w:num w:numId="3" w16cid:durableId="1168445486">
    <w:abstractNumId w:val="12"/>
  </w:num>
  <w:num w:numId="4" w16cid:durableId="1107703044">
    <w:abstractNumId w:val="29"/>
  </w:num>
  <w:num w:numId="5" w16cid:durableId="969290218">
    <w:abstractNumId w:val="4"/>
  </w:num>
  <w:num w:numId="6" w16cid:durableId="1496804298">
    <w:abstractNumId w:val="30"/>
  </w:num>
  <w:num w:numId="7" w16cid:durableId="1616909528">
    <w:abstractNumId w:val="9"/>
  </w:num>
  <w:num w:numId="8" w16cid:durableId="2054888951">
    <w:abstractNumId w:val="13"/>
  </w:num>
  <w:num w:numId="9" w16cid:durableId="689767003">
    <w:abstractNumId w:val="11"/>
  </w:num>
  <w:num w:numId="10" w16cid:durableId="1437601097">
    <w:abstractNumId w:val="31"/>
  </w:num>
  <w:num w:numId="11" w16cid:durableId="1528177641">
    <w:abstractNumId w:val="5"/>
  </w:num>
  <w:num w:numId="12" w16cid:durableId="1591349836">
    <w:abstractNumId w:val="14"/>
  </w:num>
  <w:num w:numId="13" w16cid:durableId="662047234">
    <w:abstractNumId w:val="0"/>
  </w:num>
  <w:num w:numId="14" w16cid:durableId="471363596">
    <w:abstractNumId w:val="15"/>
  </w:num>
  <w:num w:numId="15" w16cid:durableId="370106322">
    <w:abstractNumId w:val="7"/>
  </w:num>
  <w:num w:numId="16" w16cid:durableId="786237189">
    <w:abstractNumId w:val="20"/>
  </w:num>
  <w:num w:numId="17" w16cid:durableId="1706904246">
    <w:abstractNumId w:val="10"/>
  </w:num>
  <w:num w:numId="18" w16cid:durableId="18774296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269911">
    <w:abstractNumId w:val="16"/>
  </w:num>
  <w:num w:numId="20" w16cid:durableId="129589682">
    <w:abstractNumId w:val="21"/>
  </w:num>
  <w:num w:numId="21" w16cid:durableId="1352217262">
    <w:abstractNumId w:val="22"/>
  </w:num>
  <w:num w:numId="22" w16cid:durableId="229735335">
    <w:abstractNumId w:val="32"/>
  </w:num>
  <w:num w:numId="23" w16cid:durableId="18672062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5856445">
    <w:abstractNumId w:val="4"/>
  </w:num>
  <w:num w:numId="25" w16cid:durableId="1250505081">
    <w:abstractNumId w:val="29"/>
  </w:num>
  <w:num w:numId="26" w16cid:durableId="1714957395">
    <w:abstractNumId w:val="1"/>
  </w:num>
  <w:num w:numId="27" w16cid:durableId="115947774">
    <w:abstractNumId w:val="19"/>
  </w:num>
  <w:num w:numId="28" w16cid:durableId="1742101660">
    <w:abstractNumId w:val="2"/>
  </w:num>
  <w:num w:numId="29" w16cid:durableId="912469846">
    <w:abstractNumId w:val="28"/>
  </w:num>
  <w:num w:numId="30" w16cid:durableId="19649930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299159">
    <w:abstractNumId w:val="6"/>
  </w:num>
  <w:num w:numId="32" w16cid:durableId="607464345">
    <w:abstractNumId w:val="3"/>
  </w:num>
  <w:num w:numId="33" w16cid:durableId="1511984783">
    <w:abstractNumId w:val="8"/>
  </w:num>
  <w:num w:numId="34" w16cid:durableId="562064032">
    <w:abstractNumId w:val="17"/>
  </w:num>
  <w:num w:numId="35" w16cid:durableId="1724865709">
    <w:abstractNumId w:val="27"/>
  </w:num>
  <w:num w:numId="36" w16cid:durableId="837967805">
    <w:abstractNumId w:val="23"/>
  </w:num>
  <w:num w:numId="37" w16cid:durableId="2039623677">
    <w:abstractNumId w:val="24"/>
  </w:num>
  <w:num w:numId="38" w16cid:durableId="2023705238">
    <w:abstractNumId w:val="26"/>
  </w:num>
  <w:num w:numId="39" w16cid:durableId="1286426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30515"/>
    <w:rsid w:val="0003635A"/>
    <w:rsid w:val="00037887"/>
    <w:rsid w:val="000407C4"/>
    <w:rsid w:val="00055999"/>
    <w:rsid w:val="00056A2D"/>
    <w:rsid w:val="0007076A"/>
    <w:rsid w:val="00083593"/>
    <w:rsid w:val="00087338"/>
    <w:rsid w:val="000958A9"/>
    <w:rsid w:val="000A144B"/>
    <w:rsid w:val="000B666A"/>
    <w:rsid w:val="000C75E6"/>
    <w:rsid w:val="000D0A83"/>
    <w:rsid w:val="000E0D97"/>
    <w:rsid w:val="000F3341"/>
    <w:rsid w:val="001262A6"/>
    <w:rsid w:val="00140A50"/>
    <w:rsid w:val="0016385C"/>
    <w:rsid w:val="00175E1F"/>
    <w:rsid w:val="001764D9"/>
    <w:rsid w:val="001827A0"/>
    <w:rsid w:val="001870FD"/>
    <w:rsid w:val="001E14A2"/>
    <w:rsid w:val="001E5454"/>
    <w:rsid w:val="001F0C2F"/>
    <w:rsid w:val="0020783E"/>
    <w:rsid w:val="0022077A"/>
    <w:rsid w:val="00240390"/>
    <w:rsid w:val="002914CA"/>
    <w:rsid w:val="00291AEC"/>
    <w:rsid w:val="002B14EE"/>
    <w:rsid w:val="003020CD"/>
    <w:rsid w:val="00307CEE"/>
    <w:rsid w:val="0031526F"/>
    <w:rsid w:val="00336CFE"/>
    <w:rsid w:val="00351263"/>
    <w:rsid w:val="003A5F6D"/>
    <w:rsid w:val="003C175B"/>
    <w:rsid w:val="003C1E14"/>
    <w:rsid w:val="00416FBF"/>
    <w:rsid w:val="004260DC"/>
    <w:rsid w:val="00474ACB"/>
    <w:rsid w:val="004804C7"/>
    <w:rsid w:val="004A516E"/>
    <w:rsid w:val="004F2110"/>
    <w:rsid w:val="004F32DE"/>
    <w:rsid w:val="0050404C"/>
    <w:rsid w:val="00511320"/>
    <w:rsid w:val="00514542"/>
    <w:rsid w:val="005158B4"/>
    <w:rsid w:val="005510A1"/>
    <w:rsid w:val="005941F0"/>
    <w:rsid w:val="005D244A"/>
    <w:rsid w:val="005D2FD2"/>
    <w:rsid w:val="005E356F"/>
    <w:rsid w:val="005E5FC1"/>
    <w:rsid w:val="00682566"/>
    <w:rsid w:val="006857CC"/>
    <w:rsid w:val="00696E5E"/>
    <w:rsid w:val="006C163E"/>
    <w:rsid w:val="006E2C61"/>
    <w:rsid w:val="00717C3B"/>
    <w:rsid w:val="00764CDB"/>
    <w:rsid w:val="00780BD2"/>
    <w:rsid w:val="007E1E79"/>
    <w:rsid w:val="007E7AD7"/>
    <w:rsid w:val="007F3527"/>
    <w:rsid w:val="007F446D"/>
    <w:rsid w:val="007F7531"/>
    <w:rsid w:val="00807E24"/>
    <w:rsid w:val="0081433D"/>
    <w:rsid w:val="008464EE"/>
    <w:rsid w:val="00853026"/>
    <w:rsid w:val="00877016"/>
    <w:rsid w:val="00886CA0"/>
    <w:rsid w:val="00897E14"/>
    <w:rsid w:val="008A46AD"/>
    <w:rsid w:val="008B0389"/>
    <w:rsid w:val="008B31FD"/>
    <w:rsid w:val="009128AA"/>
    <w:rsid w:val="00914B9C"/>
    <w:rsid w:val="009375BE"/>
    <w:rsid w:val="00942070"/>
    <w:rsid w:val="0095255E"/>
    <w:rsid w:val="009545E3"/>
    <w:rsid w:val="00957F9D"/>
    <w:rsid w:val="009B565E"/>
    <w:rsid w:val="009C40AB"/>
    <w:rsid w:val="009D510F"/>
    <w:rsid w:val="00A063CF"/>
    <w:rsid w:val="00A25D40"/>
    <w:rsid w:val="00A33CEC"/>
    <w:rsid w:val="00A4386E"/>
    <w:rsid w:val="00A668F3"/>
    <w:rsid w:val="00A73177"/>
    <w:rsid w:val="00A8793C"/>
    <w:rsid w:val="00AA0967"/>
    <w:rsid w:val="00AA3DA6"/>
    <w:rsid w:val="00AD4292"/>
    <w:rsid w:val="00AE0B16"/>
    <w:rsid w:val="00B16AC6"/>
    <w:rsid w:val="00B334FE"/>
    <w:rsid w:val="00B50F7E"/>
    <w:rsid w:val="00B93751"/>
    <w:rsid w:val="00B969D7"/>
    <w:rsid w:val="00BA5D81"/>
    <w:rsid w:val="00BB4D20"/>
    <w:rsid w:val="00BC72AF"/>
    <w:rsid w:val="00BD06BF"/>
    <w:rsid w:val="00BE4D25"/>
    <w:rsid w:val="00BE6DCB"/>
    <w:rsid w:val="00C124D5"/>
    <w:rsid w:val="00C21DD6"/>
    <w:rsid w:val="00C30108"/>
    <w:rsid w:val="00C306A1"/>
    <w:rsid w:val="00C93B34"/>
    <w:rsid w:val="00C94403"/>
    <w:rsid w:val="00CB00BE"/>
    <w:rsid w:val="00CD3868"/>
    <w:rsid w:val="00D07226"/>
    <w:rsid w:val="00D269C1"/>
    <w:rsid w:val="00D44B14"/>
    <w:rsid w:val="00D5553B"/>
    <w:rsid w:val="00D55FC2"/>
    <w:rsid w:val="00D7173F"/>
    <w:rsid w:val="00D91749"/>
    <w:rsid w:val="00DA7144"/>
    <w:rsid w:val="00DB0B9D"/>
    <w:rsid w:val="00DB1DE3"/>
    <w:rsid w:val="00DC2584"/>
    <w:rsid w:val="00DD545D"/>
    <w:rsid w:val="00DD5868"/>
    <w:rsid w:val="00DD7E1D"/>
    <w:rsid w:val="00DF24E6"/>
    <w:rsid w:val="00E214DC"/>
    <w:rsid w:val="00E379A4"/>
    <w:rsid w:val="00E57747"/>
    <w:rsid w:val="00E73F32"/>
    <w:rsid w:val="00F059BE"/>
    <w:rsid w:val="00F37E8C"/>
    <w:rsid w:val="00F4750D"/>
    <w:rsid w:val="00F54C7B"/>
    <w:rsid w:val="00F9000C"/>
    <w:rsid w:val="00F91D38"/>
    <w:rsid w:val="00F9322B"/>
    <w:rsid w:val="00FB7272"/>
    <w:rsid w:val="00FD0D7A"/>
    <w:rsid w:val="00FD6CB6"/>
    <w:rsid w:val="00FE2F07"/>
    <w:rsid w:val="00FF7C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D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DB1DE3"/>
    <w:pPr>
      <w:tabs>
        <w:tab w:val="left" w:pos="2160"/>
        <w:tab w:val="left" w:pos="2880"/>
        <w:tab w:val="left" w:pos="4500"/>
      </w:tabs>
      <w:ind w:left="708"/>
    </w:pPr>
    <w:rPr>
      <w:rFonts w:ascii="Arial" w:hAnsi="Arial"/>
      <w:sz w:val="20"/>
      <w:szCs w:val="20"/>
      <w:lang w:eastAsia="cs-CZ"/>
    </w:rPr>
  </w:style>
  <w:style w:type="table" w:styleId="Mriekatabuky">
    <w:name w:val="Table Grid"/>
    <w:basedOn w:val="Normlnatabuka"/>
    <w:uiPriority w:val="5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 w:type="character" w:styleId="Odkaznakomentr">
    <w:name w:val="annotation reference"/>
    <w:basedOn w:val="Predvolenpsmoodseku"/>
    <w:uiPriority w:val="99"/>
    <w:semiHidden/>
    <w:unhideWhenUsed/>
    <w:rsid w:val="00807E24"/>
    <w:rPr>
      <w:sz w:val="16"/>
      <w:szCs w:val="16"/>
    </w:rPr>
  </w:style>
  <w:style w:type="paragraph" w:styleId="Textkomentra">
    <w:name w:val="annotation text"/>
    <w:basedOn w:val="Normlny"/>
    <w:link w:val="TextkomentraChar"/>
    <w:uiPriority w:val="99"/>
    <w:unhideWhenUsed/>
    <w:rsid w:val="00807E24"/>
    <w:rPr>
      <w:sz w:val="20"/>
      <w:szCs w:val="20"/>
    </w:rPr>
  </w:style>
  <w:style w:type="character" w:customStyle="1" w:styleId="TextkomentraChar">
    <w:name w:val="Text komentára Char"/>
    <w:basedOn w:val="Predvolenpsmoodseku"/>
    <w:link w:val="Textkomentra"/>
    <w:uiPriority w:val="99"/>
    <w:rsid w:val="00807E24"/>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07E24"/>
    <w:rPr>
      <w:b/>
      <w:bCs/>
    </w:rPr>
  </w:style>
  <w:style w:type="character" w:customStyle="1" w:styleId="PredmetkomentraChar">
    <w:name w:val="Predmet komentára Char"/>
    <w:basedOn w:val="TextkomentraChar"/>
    <w:link w:val="Predmetkomentra"/>
    <w:uiPriority w:val="99"/>
    <w:semiHidden/>
    <w:rsid w:val="00807E24"/>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265118266">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2023-08-25T13:18:00Z</dcterms:created>
  <dcterms:modified xsi:type="dcterms:W3CDTF">2023-10-24T10:10:00Z</dcterms:modified>
</cp:coreProperties>
</file>