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48" w:rsidRDefault="00EA3B48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279C" w:rsidRPr="00CE4828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828">
        <w:rPr>
          <w:rFonts w:ascii="Times New Roman" w:hAnsi="Times New Roman" w:cs="Times New Roman"/>
          <w:b/>
          <w:bCs/>
          <w:sz w:val="24"/>
          <w:szCs w:val="24"/>
        </w:rPr>
        <w:t>Opis a špecifikácia predmetu zákazky</w:t>
      </w:r>
    </w:p>
    <w:p w:rsidR="00BC279C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279C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Predmet zákazky musí byť nový, v originálnom balení akýchkoľvek známok poškodenia a funkčných </w:t>
      </w:r>
      <w:proofErr w:type="spellStart"/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>vád</w:t>
      </w:r>
      <w:proofErr w:type="spellEnd"/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musí  byť určený na humánne použitie</w:t>
      </w:r>
    </w:p>
    <w:p w:rsidR="00EA3B48" w:rsidRDefault="00EA3B48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3B48" w:rsidRPr="001B3A94" w:rsidRDefault="00523ED1" w:rsidP="001B3A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Časť č. 5</w:t>
      </w:r>
      <w:r w:rsidR="001B3A94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proofErr w:type="spellStart"/>
      <w:r w:rsidR="001B3A94" w:rsidRPr="002B7A97">
        <w:rPr>
          <w:rFonts w:ascii="Times New Roman" w:hAnsi="Times New Roman" w:cs="Times New Roman"/>
          <w:b/>
          <w:bCs/>
          <w:sz w:val="24"/>
          <w:szCs w:val="24"/>
        </w:rPr>
        <w:t>Infúzne</w:t>
      </w:r>
      <w:proofErr w:type="spellEnd"/>
      <w:r w:rsidR="001B3A94" w:rsidRPr="002B7A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3A94">
        <w:rPr>
          <w:rFonts w:ascii="Times New Roman" w:hAnsi="Times New Roman" w:cs="Times New Roman"/>
          <w:b/>
          <w:bCs/>
          <w:sz w:val="24"/>
          <w:szCs w:val="24"/>
        </w:rPr>
        <w:t xml:space="preserve"> súpravy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pretlakové</w:t>
      </w:r>
      <w:r w:rsidR="001B3A94">
        <w:rPr>
          <w:rFonts w:ascii="Times New Roman" w:hAnsi="Times New Roman" w:cs="Times New Roman"/>
          <w:b/>
          <w:bCs/>
          <w:sz w:val="24"/>
          <w:szCs w:val="24"/>
        </w:rPr>
        <w:t xml:space="preserve"> kompatibilné s prístrojom </w:t>
      </w:r>
      <w:r w:rsidR="001B3A94" w:rsidRPr="002B7A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3A94" w:rsidRPr="002B7A97">
        <w:rPr>
          <w:rFonts w:ascii="Times New Roman" w:hAnsi="Times New Roman" w:cs="Times New Roman"/>
          <w:b/>
          <w:bCs/>
          <w:sz w:val="24"/>
          <w:szCs w:val="24"/>
        </w:rPr>
        <w:t>Infusomat</w:t>
      </w:r>
      <w:proofErr w:type="spellEnd"/>
    </w:p>
    <w:tbl>
      <w:tblPr>
        <w:tblStyle w:val="Mriekatabuky"/>
        <w:tblW w:w="9080" w:type="dxa"/>
        <w:tblLayout w:type="fixed"/>
        <w:tblLook w:val="04A0"/>
      </w:tblPr>
      <w:tblGrid>
        <w:gridCol w:w="5077"/>
        <w:gridCol w:w="2271"/>
        <w:gridCol w:w="1732"/>
      </w:tblGrid>
      <w:tr w:rsidR="00BC279C" w:rsidRPr="00CE4828" w:rsidTr="00F728A8">
        <w:trPr>
          <w:trHeight w:val="437"/>
        </w:trPr>
        <w:tc>
          <w:tcPr>
            <w:tcW w:w="9080" w:type="dxa"/>
            <w:gridSpan w:val="3"/>
            <w:shd w:val="clear" w:color="auto" w:fill="F2DBDB" w:themeFill="accent2" w:themeFillTint="33"/>
          </w:tcPr>
          <w:p w:rsidR="00BC279C" w:rsidRPr="001B3A94" w:rsidRDefault="00350D70" w:rsidP="001B3A94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Infúzna</w:t>
            </w:r>
            <w:proofErr w:type="spellEnd"/>
            <w:r w:rsidR="002B7A97" w:rsidRPr="001B3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súprava na </w:t>
            </w:r>
            <w:r w:rsidR="00B909DD" w:rsidRPr="001B3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pretlakové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podávanie liečiv a infúzií s pumpovým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segemenom</w:t>
            </w:r>
            <w:proofErr w:type="spellEnd"/>
            <w:r w:rsidR="00B909DD" w:rsidRPr="001B3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kompatibilné s prístrojom </w:t>
            </w:r>
            <w:r w:rsidR="002B7A97" w:rsidRPr="001B3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B7A97" w:rsidRPr="001B3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Infusomat</w:t>
            </w:r>
            <w:proofErr w:type="spellEnd"/>
          </w:p>
        </w:tc>
      </w:tr>
      <w:tr w:rsidR="00824EFD" w:rsidRPr="00CE4828" w:rsidTr="00F728A8">
        <w:trPr>
          <w:trHeight w:val="728"/>
        </w:trPr>
        <w:tc>
          <w:tcPr>
            <w:tcW w:w="5077" w:type="dxa"/>
            <w:shd w:val="clear" w:color="auto" w:fill="auto"/>
          </w:tcPr>
          <w:p w:rsidR="00824EFD" w:rsidRPr="00CE4828" w:rsidRDefault="00824EFD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003" w:type="dxa"/>
            <w:gridSpan w:val="2"/>
          </w:tcPr>
          <w:p w:rsidR="00824EFD" w:rsidRPr="00CE4828" w:rsidRDefault="00824EFD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F728A8">
        <w:trPr>
          <w:trHeight w:val="437"/>
        </w:trPr>
        <w:tc>
          <w:tcPr>
            <w:tcW w:w="5077" w:type="dxa"/>
            <w:shd w:val="clear" w:color="auto" w:fill="auto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003" w:type="dxa"/>
            <w:gridSpan w:val="2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F728A8">
        <w:trPr>
          <w:trHeight w:val="437"/>
        </w:trPr>
        <w:tc>
          <w:tcPr>
            <w:tcW w:w="5077" w:type="dxa"/>
            <w:shd w:val="clear" w:color="auto" w:fill="auto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003" w:type="dxa"/>
            <w:gridSpan w:val="2"/>
          </w:tcPr>
          <w:p w:rsidR="00BC279C" w:rsidRPr="00CE4828" w:rsidRDefault="00BC279C" w:rsidP="000D100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F728A8">
        <w:trPr>
          <w:trHeight w:val="1790"/>
        </w:trPr>
        <w:tc>
          <w:tcPr>
            <w:tcW w:w="5077" w:type="dxa"/>
            <w:shd w:val="clear" w:color="auto" w:fill="FDE9D9" w:themeFill="accent6" w:themeFillTint="33"/>
            <w:vAlign w:val="center"/>
          </w:tcPr>
          <w:p w:rsidR="00BC279C" w:rsidRPr="00CE4828" w:rsidRDefault="00BC279C" w:rsidP="000D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BC279C" w:rsidRPr="00CE4828" w:rsidRDefault="00BC279C" w:rsidP="000D1005">
            <w:pPr>
              <w:widowControl w:val="0"/>
              <w:autoSpaceDE w:val="0"/>
              <w:autoSpaceDN w:val="0"/>
              <w:spacing w:before="10" w:line="22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FDE9D9" w:themeFill="accent6" w:themeFillTint="33"/>
            <w:vAlign w:val="center"/>
          </w:tcPr>
          <w:p w:rsidR="00BC279C" w:rsidRPr="00CE4828" w:rsidRDefault="00BC279C" w:rsidP="000D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</w:t>
            </w:r>
          </w:p>
        </w:tc>
        <w:tc>
          <w:tcPr>
            <w:tcW w:w="1731" w:type="dxa"/>
            <w:shd w:val="clear" w:color="auto" w:fill="FDE9D9" w:themeFill="accent6" w:themeFillTint="33"/>
          </w:tcPr>
          <w:p w:rsidR="00BC279C" w:rsidRPr="008459B1" w:rsidRDefault="00BC279C" w:rsidP="008459B1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8459B1">
              <w:rPr>
                <w:rFonts w:ascii="Times New Roman" w:hAnsi="Times New Roman" w:cs="Times New Roman"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BC279C" w:rsidRPr="008459B1" w:rsidRDefault="00BC279C" w:rsidP="008459B1">
            <w:pPr>
              <w:pStyle w:val="Bezriadkovania"/>
              <w:rPr>
                <w:b/>
                <w:sz w:val="24"/>
                <w:szCs w:val="24"/>
              </w:rPr>
            </w:pPr>
            <w:r w:rsidRPr="008459B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1B3A94" w:rsidRPr="00CE4828" w:rsidTr="00F728A8">
        <w:trPr>
          <w:trHeight w:val="694"/>
        </w:trPr>
        <w:tc>
          <w:tcPr>
            <w:tcW w:w="5077" w:type="dxa"/>
            <w:shd w:val="clear" w:color="auto" w:fill="auto"/>
          </w:tcPr>
          <w:p w:rsidR="001B3A94" w:rsidRDefault="00AD1E88" w:rsidP="001B3A94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DCE">
              <w:rPr>
                <w:rFonts w:ascii="Times New Roman" w:hAnsi="Times New Roman" w:cs="Times New Roman"/>
                <w:bCs/>
                <w:sz w:val="24"/>
                <w:szCs w:val="24"/>
              </w:rPr>
              <w:t>Kom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patibilné 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infúznou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technikou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Infusomat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FMS,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Infusomat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Space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5D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 pretlakové podávanie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liečiv</w:t>
            </w:r>
          </w:p>
        </w:tc>
        <w:tc>
          <w:tcPr>
            <w:tcW w:w="2271" w:type="dxa"/>
          </w:tcPr>
          <w:p w:rsidR="001B3A94" w:rsidRDefault="00AD1E88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31" w:type="dxa"/>
          </w:tcPr>
          <w:p w:rsidR="001B3A94" w:rsidRPr="00CE4828" w:rsidRDefault="001B3A94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F728A8">
        <w:trPr>
          <w:trHeight w:val="307"/>
        </w:trPr>
        <w:tc>
          <w:tcPr>
            <w:tcW w:w="5077" w:type="dxa"/>
            <w:shd w:val="clear" w:color="auto" w:fill="auto"/>
          </w:tcPr>
          <w:p w:rsidR="00BC279C" w:rsidRPr="00CE4828" w:rsidRDefault="002E7FD8" w:rsidP="00BC279C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Celková d</w:t>
            </w:r>
            <w:r w:rsidR="00BC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ĺžka hadičky</w:t>
            </w:r>
            <w:r w:rsidR="009D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/súpravy</w:t>
            </w:r>
          </w:p>
        </w:tc>
        <w:tc>
          <w:tcPr>
            <w:tcW w:w="2271" w:type="dxa"/>
          </w:tcPr>
          <w:p w:rsidR="00BC279C" w:rsidRPr="00CE4828" w:rsidRDefault="00AB44FD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F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C3DB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BC279C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731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F728A8">
        <w:trPr>
          <w:trHeight w:val="582"/>
        </w:trPr>
        <w:tc>
          <w:tcPr>
            <w:tcW w:w="5077" w:type="dxa"/>
            <w:shd w:val="clear" w:color="auto" w:fill="auto"/>
          </w:tcPr>
          <w:p w:rsidR="00BC279C" w:rsidRPr="00CE4828" w:rsidRDefault="00975DCE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Dĺ</w:t>
            </w:r>
            <w:r w:rsidRPr="0097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žka  súpravy od pumpy po </w:t>
            </w:r>
            <w:proofErr w:type="spellStart"/>
            <w:r w:rsidRPr="0097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pacientský</w:t>
            </w:r>
            <w:proofErr w:type="spellEnd"/>
            <w:r w:rsidRPr="0097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Luer</w:t>
            </w:r>
            <w:proofErr w:type="spellEnd"/>
            <w:r w:rsidRPr="0097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Lock</w:t>
            </w:r>
            <w:proofErr w:type="spellEnd"/>
            <w:r w:rsidRPr="0097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konektor</w:t>
            </w:r>
          </w:p>
        </w:tc>
        <w:tc>
          <w:tcPr>
            <w:tcW w:w="2271" w:type="dxa"/>
          </w:tcPr>
          <w:p w:rsidR="00BC279C" w:rsidRPr="00CE4828" w:rsidRDefault="00975DCE" w:rsidP="00BC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140-145 cm</w:t>
            </w:r>
          </w:p>
        </w:tc>
        <w:tc>
          <w:tcPr>
            <w:tcW w:w="1731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DCE" w:rsidRPr="00CE4828" w:rsidTr="00F728A8">
        <w:trPr>
          <w:trHeight w:val="363"/>
        </w:trPr>
        <w:tc>
          <w:tcPr>
            <w:tcW w:w="5077" w:type="dxa"/>
            <w:shd w:val="clear" w:color="auto" w:fill="auto"/>
          </w:tcPr>
          <w:p w:rsidR="00975DCE" w:rsidRDefault="00975DCE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Partikulárny kvapalinový  filter  častíc</w:t>
            </w:r>
          </w:p>
        </w:tc>
        <w:tc>
          <w:tcPr>
            <w:tcW w:w="2271" w:type="dxa"/>
          </w:tcPr>
          <w:p w:rsidR="00975DCE" w:rsidRDefault="00975DCE" w:rsidP="00BC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279C">
              <w:rPr>
                <w:rFonts w:ascii="Times New Roman" w:hAnsi="Times New Roman" w:cs="Times New Roman"/>
                <w:sz w:val="24"/>
                <w:szCs w:val="24"/>
              </w:rPr>
              <w:t xml:space="preserve"> µm</w:t>
            </w:r>
          </w:p>
        </w:tc>
        <w:tc>
          <w:tcPr>
            <w:tcW w:w="1731" w:type="dxa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DCE" w:rsidRPr="00CE4828" w:rsidTr="00F728A8">
        <w:trPr>
          <w:trHeight w:val="437"/>
        </w:trPr>
        <w:tc>
          <w:tcPr>
            <w:tcW w:w="5077" w:type="dxa"/>
            <w:shd w:val="clear" w:color="auto" w:fill="auto"/>
          </w:tcPr>
          <w:p w:rsidR="00975DCE" w:rsidRPr="00CE4828" w:rsidRDefault="00975DCE" w:rsidP="00975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06C">
              <w:rPr>
                <w:rFonts w:ascii="Times New Roman" w:hAnsi="Times New Roman" w:cs="Times New Roman"/>
                <w:bCs/>
                <w:sz w:val="24"/>
                <w:szCs w:val="24"/>
              </w:rPr>
              <w:t>Tlaková odolnosť súpravy</w:t>
            </w:r>
          </w:p>
        </w:tc>
        <w:tc>
          <w:tcPr>
            <w:tcW w:w="2271" w:type="dxa"/>
          </w:tcPr>
          <w:p w:rsidR="00975DCE" w:rsidRPr="00CE4828" w:rsidRDefault="00975DCE" w:rsidP="0097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bar</w:t>
            </w:r>
          </w:p>
        </w:tc>
        <w:tc>
          <w:tcPr>
            <w:tcW w:w="1731" w:type="dxa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DCE" w:rsidRPr="00CE4828" w:rsidTr="00F728A8">
        <w:trPr>
          <w:trHeight w:val="451"/>
        </w:trPr>
        <w:tc>
          <w:tcPr>
            <w:tcW w:w="5077" w:type="dxa"/>
            <w:shd w:val="clear" w:color="auto" w:fill="auto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>Vnútorný priemer hadičky súpravy</w:t>
            </w:r>
          </w:p>
        </w:tc>
        <w:tc>
          <w:tcPr>
            <w:tcW w:w="2271" w:type="dxa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 – 3,00 mm</w:t>
            </w:r>
          </w:p>
        </w:tc>
        <w:tc>
          <w:tcPr>
            <w:tcW w:w="1731" w:type="dxa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DCE" w:rsidRPr="00CE4828" w:rsidTr="00F728A8">
        <w:trPr>
          <w:trHeight w:val="437"/>
        </w:trPr>
        <w:tc>
          <w:tcPr>
            <w:tcW w:w="5077" w:type="dxa"/>
            <w:shd w:val="clear" w:color="auto" w:fill="auto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Vonkajší </w:t>
            </w: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priemer hadičky súpravy</w:t>
            </w:r>
          </w:p>
        </w:tc>
        <w:tc>
          <w:tcPr>
            <w:tcW w:w="2271" w:type="dxa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 – 4,2 mm</w:t>
            </w:r>
          </w:p>
        </w:tc>
        <w:tc>
          <w:tcPr>
            <w:tcW w:w="1731" w:type="dxa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DCE" w:rsidRPr="00CE4828" w:rsidTr="00F728A8">
        <w:trPr>
          <w:trHeight w:val="437"/>
        </w:trPr>
        <w:tc>
          <w:tcPr>
            <w:tcW w:w="5077" w:type="dxa"/>
            <w:shd w:val="clear" w:color="auto" w:fill="auto"/>
          </w:tcPr>
          <w:p w:rsidR="00975DCE" w:rsidRPr="00CE4828" w:rsidRDefault="00975DCE" w:rsidP="002E7F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DCE">
              <w:rPr>
                <w:rFonts w:ascii="Times New Roman" w:hAnsi="Times New Roman" w:cs="Times New Roman"/>
                <w:bCs/>
                <w:sz w:val="24"/>
                <w:szCs w:val="24"/>
              </w:rPr>
              <w:t>Plniaci / zásobný objem na meter dĺžky hadice</w:t>
            </w:r>
          </w:p>
        </w:tc>
        <w:tc>
          <w:tcPr>
            <w:tcW w:w="2271" w:type="dxa"/>
          </w:tcPr>
          <w:p w:rsidR="00975DCE" w:rsidRPr="00CE4828" w:rsidRDefault="00975DCE" w:rsidP="002E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65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ml/m</w:t>
            </w:r>
          </w:p>
        </w:tc>
        <w:tc>
          <w:tcPr>
            <w:tcW w:w="1731" w:type="dxa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DCE" w:rsidRPr="00CE4828" w:rsidTr="00F728A8">
        <w:trPr>
          <w:trHeight w:val="437"/>
        </w:trPr>
        <w:tc>
          <w:tcPr>
            <w:tcW w:w="5077" w:type="dxa"/>
            <w:shd w:val="clear" w:color="auto" w:fill="auto"/>
          </w:tcPr>
          <w:p w:rsidR="00975DCE" w:rsidRPr="00CE4828" w:rsidRDefault="00975DCE" w:rsidP="002E7F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DCE">
              <w:rPr>
                <w:rFonts w:ascii="Times New Roman" w:hAnsi="Times New Roman" w:cs="Times New Roman"/>
                <w:bCs/>
                <w:sz w:val="24"/>
                <w:szCs w:val="24"/>
              </w:rPr>
              <w:t>20 kvapiek destilovanej vody</w:t>
            </w:r>
          </w:p>
        </w:tc>
        <w:tc>
          <w:tcPr>
            <w:tcW w:w="2271" w:type="dxa"/>
          </w:tcPr>
          <w:p w:rsidR="00975DCE" w:rsidRPr="00975DCE" w:rsidRDefault="00975DCE" w:rsidP="002E7FD8">
            <w:pPr>
              <w:rPr>
                <w:rFonts w:ascii="Calibri" w:hAnsi="Calibri" w:cs="Calibri"/>
              </w:rPr>
            </w:pPr>
            <w:r w:rsidRPr="00766557">
              <w:rPr>
                <w:rFonts w:ascii="Times New Roman" w:hAnsi="Times New Roman" w:cs="Times New Roman"/>
                <w:bCs/>
                <w:sz w:val="24"/>
                <w:szCs w:val="24"/>
              </w:rPr>
              <w:t>1,0 ± 0,1 ml</w:t>
            </w:r>
          </w:p>
        </w:tc>
        <w:tc>
          <w:tcPr>
            <w:tcW w:w="1731" w:type="dxa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DCE" w:rsidRPr="00CE4828" w:rsidTr="00F728A8">
        <w:trPr>
          <w:trHeight w:val="596"/>
        </w:trPr>
        <w:tc>
          <w:tcPr>
            <w:tcW w:w="5077" w:type="dxa"/>
            <w:shd w:val="clear" w:color="auto" w:fill="auto"/>
          </w:tcPr>
          <w:p w:rsidR="00975DCE" w:rsidRPr="00CE4828" w:rsidRDefault="00975DCE" w:rsidP="00975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Apyrogénne</w:t>
            </w:r>
            <w:proofErr w:type="spellEnd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sterilné</w:t>
            </w:r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určené k jednorazovému použitiu</w:t>
            </w:r>
          </w:p>
        </w:tc>
        <w:tc>
          <w:tcPr>
            <w:tcW w:w="2271" w:type="dxa"/>
          </w:tcPr>
          <w:p w:rsidR="00975DCE" w:rsidRPr="00CE4828" w:rsidRDefault="00975DCE" w:rsidP="0097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31" w:type="dxa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DCE" w:rsidRPr="00CE4828" w:rsidTr="00F728A8">
        <w:trPr>
          <w:trHeight w:val="352"/>
        </w:trPr>
        <w:tc>
          <w:tcPr>
            <w:tcW w:w="5077" w:type="dxa"/>
            <w:shd w:val="clear" w:color="auto" w:fill="auto"/>
          </w:tcPr>
          <w:p w:rsidR="00975DCE" w:rsidRPr="00CE4828" w:rsidRDefault="00975DCE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Farba  kvapkovej komôrky </w:t>
            </w:r>
          </w:p>
        </w:tc>
        <w:tc>
          <w:tcPr>
            <w:tcW w:w="2271" w:type="dxa"/>
            <w:vMerge w:val="restart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transparentná/biela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resp.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uviesť  farebné prevedenie</w:t>
            </w:r>
          </w:p>
        </w:tc>
        <w:tc>
          <w:tcPr>
            <w:tcW w:w="1731" w:type="dxa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DCE" w:rsidRPr="00CE4828" w:rsidTr="00F728A8">
        <w:trPr>
          <w:trHeight w:val="655"/>
        </w:trPr>
        <w:tc>
          <w:tcPr>
            <w:tcW w:w="5077" w:type="dxa"/>
            <w:shd w:val="clear" w:color="auto" w:fill="auto"/>
          </w:tcPr>
          <w:p w:rsidR="00975DCE" w:rsidRDefault="00975DCE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hadičky</w:t>
            </w:r>
          </w:p>
        </w:tc>
        <w:tc>
          <w:tcPr>
            <w:tcW w:w="2271" w:type="dxa"/>
            <w:vMerge/>
          </w:tcPr>
          <w:p w:rsidR="00975DCE" w:rsidRPr="000D1005" w:rsidRDefault="00975DCE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DCE" w:rsidRPr="00CE4828" w:rsidTr="00F728A8">
        <w:trPr>
          <w:trHeight w:val="375"/>
        </w:trPr>
        <w:tc>
          <w:tcPr>
            <w:tcW w:w="5077" w:type="dxa"/>
            <w:shd w:val="clear" w:color="auto" w:fill="auto"/>
          </w:tcPr>
          <w:p w:rsidR="00975DCE" w:rsidRDefault="00975DCE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regulátoru prietoku</w:t>
            </w:r>
          </w:p>
        </w:tc>
        <w:tc>
          <w:tcPr>
            <w:tcW w:w="2271" w:type="dxa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oranžová</w:t>
            </w:r>
          </w:p>
        </w:tc>
        <w:tc>
          <w:tcPr>
            <w:tcW w:w="1731" w:type="dxa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3B48" w:rsidRPr="00CE4828" w:rsidTr="00F728A8">
        <w:trPr>
          <w:trHeight w:val="375"/>
        </w:trPr>
        <w:tc>
          <w:tcPr>
            <w:tcW w:w="5077" w:type="dxa"/>
            <w:shd w:val="clear" w:color="auto" w:fill="auto"/>
            <w:vAlign w:val="center"/>
          </w:tcPr>
          <w:p w:rsidR="00EA3B48" w:rsidRDefault="00EA3B48" w:rsidP="002B7A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0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Farba krúžku na kvapkovej komore</w:t>
            </w:r>
          </w:p>
        </w:tc>
        <w:tc>
          <w:tcPr>
            <w:tcW w:w="2271" w:type="dxa"/>
            <w:vMerge w:val="restart"/>
          </w:tcPr>
          <w:p w:rsidR="00EA3B48" w:rsidRDefault="00EA3B48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6C">
              <w:rPr>
                <w:rFonts w:ascii="Times New Roman" w:hAnsi="Times New Roman" w:cs="Times New Roman"/>
                <w:bCs/>
                <w:sz w:val="24"/>
                <w:szCs w:val="24"/>
              </w:rPr>
              <w:t>transparentná/biela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resp. </w:t>
            </w:r>
            <w:r w:rsidRPr="006A206C">
              <w:rPr>
                <w:rFonts w:ascii="Times New Roman" w:hAnsi="Times New Roman" w:cs="Times New Roman"/>
                <w:bCs/>
                <w:sz w:val="24"/>
                <w:szCs w:val="24"/>
              </w:rPr>
              <w:t>uviesť  farebné prevedenie</w:t>
            </w:r>
          </w:p>
        </w:tc>
        <w:tc>
          <w:tcPr>
            <w:tcW w:w="1731" w:type="dxa"/>
          </w:tcPr>
          <w:p w:rsidR="00EA3B48" w:rsidRPr="00CE4828" w:rsidRDefault="00EA3B48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3B48" w:rsidRPr="00CE4828" w:rsidTr="00F728A8">
        <w:trPr>
          <w:trHeight w:val="375"/>
        </w:trPr>
        <w:tc>
          <w:tcPr>
            <w:tcW w:w="5077" w:type="dxa"/>
            <w:shd w:val="clear" w:color="auto" w:fill="auto"/>
          </w:tcPr>
          <w:p w:rsidR="00EA3B48" w:rsidRDefault="00EA3B48" w:rsidP="00975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s</w:t>
            </w:r>
            <w:r w:rsidRPr="00975DCE">
              <w:rPr>
                <w:rFonts w:ascii="Times New Roman" w:hAnsi="Times New Roman" w:cs="Times New Roman"/>
                <w:bCs/>
                <w:sz w:val="24"/>
                <w:szCs w:val="24"/>
              </w:rPr>
              <w:t>ilikónového  segmentu na súprave</w:t>
            </w:r>
          </w:p>
        </w:tc>
        <w:tc>
          <w:tcPr>
            <w:tcW w:w="2271" w:type="dxa"/>
            <w:vMerge/>
          </w:tcPr>
          <w:p w:rsidR="00EA3B48" w:rsidRDefault="00EA3B48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A3B48" w:rsidRPr="00CE4828" w:rsidRDefault="00EA3B48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DCE" w:rsidRPr="00CE4828" w:rsidTr="00F728A8">
        <w:trPr>
          <w:trHeight w:val="895"/>
        </w:trPr>
        <w:tc>
          <w:tcPr>
            <w:tcW w:w="5077" w:type="dxa"/>
            <w:shd w:val="clear" w:color="auto" w:fill="auto"/>
          </w:tcPr>
          <w:p w:rsidR="00975DCE" w:rsidRDefault="00FE384F" w:rsidP="00FE3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>Silikónový segment pumpy pre vysokú presnosť podávania a dlhodobú konzistenciu,</w:t>
            </w:r>
            <w:r w:rsidR="00EA3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 paralelnými  značkami</w:t>
            </w: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označujú</w:t>
            </w:r>
            <w:r w:rsidR="00EA3B48">
              <w:rPr>
                <w:rFonts w:ascii="Times New Roman" w:hAnsi="Times New Roman" w:cs="Times New Roman"/>
                <w:bCs/>
                <w:sz w:val="24"/>
                <w:szCs w:val="24"/>
              </w:rPr>
              <w:t>ci</w:t>
            </w: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správne vloženie do pumpy </w:t>
            </w:r>
          </w:p>
        </w:tc>
        <w:tc>
          <w:tcPr>
            <w:tcW w:w="2271" w:type="dxa"/>
            <w:vAlign w:val="center"/>
          </w:tcPr>
          <w:p w:rsidR="00975DCE" w:rsidRPr="006A206C" w:rsidRDefault="00EA3B48" w:rsidP="00EA3B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1731" w:type="dxa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DCE" w:rsidRPr="00CE4828" w:rsidTr="00F728A8">
        <w:trPr>
          <w:trHeight w:val="812"/>
        </w:trPr>
        <w:tc>
          <w:tcPr>
            <w:tcW w:w="5077" w:type="dxa"/>
            <w:shd w:val="clear" w:color="auto" w:fill="auto"/>
          </w:tcPr>
          <w:p w:rsidR="00975DCE" w:rsidRDefault="00FE384F" w:rsidP="00975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>Upevňovacie segmenty  na spodnej a hornej časti silikónového segmentu pumpy pre jednoduché a bezpečné vedenie hadičky súpravy</w:t>
            </w:r>
          </w:p>
        </w:tc>
        <w:tc>
          <w:tcPr>
            <w:tcW w:w="2271" w:type="dxa"/>
            <w:vAlign w:val="center"/>
          </w:tcPr>
          <w:p w:rsidR="00975DCE" w:rsidRPr="006A206C" w:rsidRDefault="00FE384F" w:rsidP="00FE38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31" w:type="dxa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84F" w:rsidRPr="00CE4828" w:rsidTr="00F728A8">
        <w:trPr>
          <w:trHeight w:val="375"/>
        </w:trPr>
        <w:tc>
          <w:tcPr>
            <w:tcW w:w="5077" w:type="dxa"/>
            <w:shd w:val="clear" w:color="auto" w:fill="auto"/>
          </w:tcPr>
          <w:p w:rsidR="00FE384F" w:rsidRDefault="00FE384F" w:rsidP="00FE3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Pripojovací konektor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Luer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(so závitom)</w:t>
            </w:r>
          </w:p>
        </w:tc>
        <w:tc>
          <w:tcPr>
            <w:tcW w:w="2271" w:type="dxa"/>
          </w:tcPr>
          <w:p w:rsidR="00FE384F" w:rsidRPr="00CE4828" w:rsidRDefault="00FE384F" w:rsidP="00FE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31" w:type="dxa"/>
          </w:tcPr>
          <w:p w:rsidR="00FE384F" w:rsidRPr="00CE4828" w:rsidRDefault="00FE384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84F" w:rsidRPr="00CE4828" w:rsidTr="00F728A8">
        <w:trPr>
          <w:trHeight w:val="375"/>
        </w:trPr>
        <w:tc>
          <w:tcPr>
            <w:tcW w:w="5077" w:type="dxa"/>
            <w:shd w:val="clear" w:color="auto" w:fill="auto"/>
          </w:tcPr>
          <w:p w:rsidR="00FE384F" w:rsidRDefault="00EA3B48" w:rsidP="00EA3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Regulátor prietoku s kolieskom</w:t>
            </w: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:rsidR="00FE384F" w:rsidRDefault="00FE384F" w:rsidP="00FE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31" w:type="dxa"/>
          </w:tcPr>
          <w:p w:rsidR="00FE384F" w:rsidRPr="00CE4828" w:rsidRDefault="00FE384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84F" w:rsidRPr="00CE4828" w:rsidTr="00F728A8">
        <w:trPr>
          <w:trHeight w:val="537"/>
        </w:trPr>
        <w:tc>
          <w:tcPr>
            <w:tcW w:w="5077" w:type="dxa"/>
            <w:shd w:val="clear" w:color="auto" w:fill="auto"/>
          </w:tcPr>
          <w:p w:rsidR="00FE384F" w:rsidRPr="000D1005" w:rsidRDefault="00FE384F" w:rsidP="00FE3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>Na regulátore prietoku výrez na uchytenie konca hadičky súpravy</w:t>
            </w:r>
          </w:p>
        </w:tc>
        <w:tc>
          <w:tcPr>
            <w:tcW w:w="2271" w:type="dxa"/>
          </w:tcPr>
          <w:p w:rsidR="00FE384F" w:rsidRDefault="00FE384F" w:rsidP="00FE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31" w:type="dxa"/>
          </w:tcPr>
          <w:p w:rsidR="00FE384F" w:rsidRPr="00CE4828" w:rsidRDefault="00FE384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84F" w:rsidRPr="00CE4828" w:rsidTr="00F728A8">
        <w:trPr>
          <w:trHeight w:val="375"/>
        </w:trPr>
        <w:tc>
          <w:tcPr>
            <w:tcW w:w="5077" w:type="dxa"/>
            <w:shd w:val="clear" w:color="auto" w:fill="auto"/>
          </w:tcPr>
          <w:p w:rsidR="00FE384F" w:rsidRPr="000D1005" w:rsidRDefault="00EA3B48" w:rsidP="00FE3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 regulátore prietoku kryt na zasunutie tŕňa </w:t>
            </w:r>
            <w:proofErr w:type="spellStart"/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súpravy po jej použití</w:t>
            </w:r>
          </w:p>
        </w:tc>
        <w:tc>
          <w:tcPr>
            <w:tcW w:w="2271" w:type="dxa"/>
          </w:tcPr>
          <w:p w:rsidR="00FE384F" w:rsidRDefault="00FE384F" w:rsidP="00FE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31" w:type="dxa"/>
          </w:tcPr>
          <w:p w:rsidR="00FE384F" w:rsidRPr="00CE4828" w:rsidRDefault="00FE384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84F" w:rsidRPr="00CE4828" w:rsidTr="00F728A8">
        <w:trPr>
          <w:trHeight w:val="375"/>
        </w:trPr>
        <w:tc>
          <w:tcPr>
            <w:tcW w:w="5077" w:type="dxa"/>
            <w:shd w:val="clear" w:color="auto" w:fill="auto"/>
          </w:tcPr>
          <w:p w:rsidR="00FE384F" w:rsidRPr="000D1005" w:rsidRDefault="00FE384F" w:rsidP="00FE3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>Kvapková komôrka so vzduchovým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bakteriálnym filtrom</w:t>
            </w: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71" w:type="dxa"/>
          </w:tcPr>
          <w:p w:rsidR="00FE384F" w:rsidRDefault="00FE384F" w:rsidP="00FE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31" w:type="dxa"/>
          </w:tcPr>
          <w:p w:rsidR="00FE384F" w:rsidRPr="00CE4828" w:rsidRDefault="00FE384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84F" w:rsidRPr="00CE4828" w:rsidTr="00F728A8">
        <w:trPr>
          <w:trHeight w:val="375"/>
        </w:trPr>
        <w:tc>
          <w:tcPr>
            <w:tcW w:w="5077" w:type="dxa"/>
            <w:shd w:val="clear" w:color="auto" w:fill="auto"/>
          </w:tcPr>
          <w:p w:rsidR="00FE384F" w:rsidRPr="00B82119" w:rsidRDefault="00FE384F" w:rsidP="00FE3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>Bezpečnostná svorka na hadičke na uzatvorenie prietoku</w:t>
            </w:r>
          </w:p>
        </w:tc>
        <w:tc>
          <w:tcPr>
            <w:tcW w:w="2271" w:type="dxa"/>
          </w:tcPr>
          <w:p w:rsidR="00FE384F" w:rsidRDefault="00FE384F" w:rsidP="00FE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31" w:type="dxa"/>
          </w:tcPr>
          <w:p w:rsidR="00FE384F" w:rsidRPr="00CE4828" w:rsidRDefault="00FE384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84F" w:rsidRPr="00CE4828" w:rsidTr="00F728A8">
        <w:trPr>
          <w:trHeight w:val="375"/>
        </w:trPr>
        <w:tc>
          <w:tcPr>
            <w:tcW w:w="5077" w:type="dxa"/>
            <w:shd w:val="clear" w:color="auto" w:fill="auto"/>
          </w:tcPr>
          <w:p w:rsidR="00FE384F" w:rsidRPr="00B82119" w:rsidRDefault="00FE384F" w:rsidP="00FE3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Zavzdušnenie s </w:t>
            </w:r>
            <w:r w:rsidR="00766557"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>bakteriálne</w:t>
            </w: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tesným zatváracím zeleným  ventilom</w:t>
            </w:r>
          </w:p>
        </w:tc>
        <w:tc>
          <w:tcPr>
            <w:tcW w:w="2271" w:type="dxa"/>
          </w:tcPr>
          <w:p w:rsidR="00FE384F" w:rsidRDefault="00FE384F" w:rsidP="00FE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31" w:type="dxa"/>
          </w:tcPr>
          <w:p w:rsidR="00FE384F" w:rsidRPr="00CE4828" w:rsidRDefault="00FE384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84F" w:rsidRPr="00CE4828" w:rsidTr="00F728A8">
        <w:trPr>
          <w:trHeight w:val="375"/>
        </w:trPr>
        <w:tc>
          <w:tcPr>
            <w:tcW w:w="5077" w:type="dxa"/>
            <w:shd w:val="clear" w:color="auto" w:fill="auto"/>
          </w:tcPr>
          <w:p w:rsidR="00FE384F" w:rsidRPr="00B82119" w:rsidRDefault="00FE384F" w:rsidP="00FE3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>Bezpečnostný kruh na kvapkovej komôrke pre uchytenie kvapkového senzora pumpy</w:t>
            </w:r>
          </w:p>
        </w:tc>
        <w:tc>
          <w:tcPr>
            <w:tcW w:w="2271" w:type="dxa"/>
          </w:tcPr>
          <w:p w:rsidR="00FE384F" w:rsidRDefault="00FE384F" w:rsidP="00FE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31" w:type="dxa"/>
          </w:tcPr>
          <w:p w:rsidR="00FE384F" w:rsidRPr="00CE4828" w:rsidRDefault="00FE384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84F" w:rsidRPr="00CE4828" w:rsidTr="00F728A8">
        <w:trPr>
          <w:trHeight w:val="375"/>
        </w:trPr>
        <w:tc>
          <w:tcPr>
            <w:tcW w:w="5077" w:type="dxa"/>
            <w:shd w:val="clear" w:color="auto" w:fill="auto"/>
          </w:tcPr>
          <w:p w:rsidR="00FE384F" w:rsidRPr="00CE4828" w:rsidRDefault="00FE384F" w:rsidP="00FE3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robok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 možnosti delenia na menšie časti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predmontovaný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 ochranným krytom  </w:t>
            </w:r>
          </w:p>
        </w:tc>
        <w:tc>
          <w:tcPr>
            <w:tcW w:w="2271" w:type="dxa"/>
          </w:tcPr>
          <w:p w:rsidR="00FE384F" w:rsidRPr="00CE4828" w:rsidRDefault="00FE384F" w:rsidP="00FE38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31" w:type="dxa"/>
          </w:tcPr>
          <w:p w:rsidR="00FE384F" w:rsidRPr="00CE4828" w:rsidRDefault="00FE384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84F" w:rsidRPr="00CE4828" w:rsidTr="00F728A8">
        <w:trPr>
          <w:trHeight w:val="375"/>
        </w:trPr>
        <w:tc>
          <w:tcPr>
            <w:tcW w:w="5077" w:type="dxa"/>
            <w:shd w:val="clear" w:color="auto" w:fill="auto"/>
          </w:tcPr>
          <w:p w:rsidR="00FE384F" w:rsidRPr="000D1005" w:rsidRDefault="00FE384F" w:rsidP="00FE3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adička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 PVC  trvanlivá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, priehľadn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á, pružná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poddajného materiálu odolného proti zalomeniu</w:t>
            </w:r>
          </w:p>
        </w:tc>
        <w:tc>
          <w:tcPr>
            <w:tcW w:w="2271" w:type="dxa"/>
          </w:tcPr>
          <w:p w:rsidR="00FE384F" w:rsidRDefault="00FE384F" w:rsidP="00FE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31" w:type="dxa"/>
          </w:tcPr>
          <w:p w:rsidR="00FE384F" w:rsidRPr="00CE4828" w:rsidRDefault="00FE384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84F" w:rsidRPr="00CE4828" w:rsidTr="00F728A8">
        <w:trPr>
          <w:trHeight w:val="375"/>
        </w:trPr>
        <w:tc>
          <w:tcPr>
            <w:tcW w:w="5077" w:type="dxa"/>
            <w:shd w:val="clear" w:color="auto" w:fill="auto"/>
          </w:tcPr>
          <w:p w:rsidR="00FE384F" w:rsidRPr="00B82119" w:rsidRDefault="00FE384F" w:rsidP="00FE3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>Silikónový segment pumpy</w:t>
            </w:r>
          </w:p>
        </w:tc>
        <w:tc>
          <w:tcPr>
            <w:tcW w:w="2271" w:type="dxa"/>
          </w:tcPr>
          <w:p w:rsidR="00FE384F" w:rsidRDefault="00FE384F" w:rsidP="00FE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31" w:type="dxa"/>
          </w:tcPr>
          <w:p w:rsidR="00FE384F" w:rsidRPr="00CE4828" w:rsidRDefault="00FE384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84F" w:rsidRPr="00CE4828" w:rsidTr="00F728A8">
        <w:trPr>
          <w:trHeight w:val="375"/>
        </w:trPr>
        <w:tc>
          <w:tcPr>
            <w:tcW w:w="5077" w:type="dxa"/>
            <w:shd w:val="clear" w:color="auto" w:fill="auto"/>
          </w:tcPr>
          <w:p w:rsidR="00FE384F" w:rsidRPr="00B82119" w:rsidRDefault="00FE384F" w:rsidP="00FE3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obsahu DEHP, latexu</w:t>
            </w:r>
          </w:p>
        </w:tc>
        <w:tc>
          <w:tcPr>
            <w:tcW w:w="2271" w:type="dxa"/>
          </w:tcPr>
          <w:p w:rsidR="00FE384F" w:rsidRDefault="00FE384F" w:rsidP="00FE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31" w:type="dxa"/>
          </w:tcPr>
          <w:p w:rsidR="00FE384F" w:rsidRPr="00CE4828" w:rsidRDefault="00FE384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84F" w:rsidRPr="00CE4828" w:rsidTr="00F728A8">
        <w:trPr>
          <w:trHeight w:val="262"/>
        </w:trPr>
        <w:tc>
          <w:tcPr>
            <w:tcW w:w="5077" w:type="dxa"/>
            <w:shd w:val="clear" w:color="auto" w:fill="auto"/>
          </w:tcPr>
          <w:p w:rsidR="00FE384F" w:rsidRPr="000D1005" w:rsidRDefault="00FE384F" w:rsidP="006A2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strý </w:t>
            </w:r>
            <w:proofErr w:type="spellStart"/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prepichovací</w:t>
            </w:r>
            <w:proofErr w:type="spellEnd"/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 umožňujúci ľahké pripojenie </w:t>
            </w:r>
            <w:proofErr w:type="spellStart"/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fľaše alebo vaku</w:t>
            </w:r>
          </w:p>
        </w:tc>
        <w:tc>
          <w:tcPr>
            <w:tcW w:w="2271" w:type="dxa"/>
          </w:tcPr>
          <w:p w:rsidR="00FE384F" w:rsidRDefault="00FE384F" w:rsidP="009D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31" w:type="dxa"/>
          </w:tcPr>
          <w:p w:rsidR="00FE384F" w:rsidRPr="00CE4828" w:rsidRDefault="00FE384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84F" w:rsidRPr="00CE4828" w:rsidTr="00F728A8">
        <w:trPr>
          <w:trHeight w:val="377"/>
        </w:trPr>
        <w:tc>
          <w:tcPr>
            <w:tcW w:w="5077" w:type="dxa"/>
            <w:shd w:val="clear" w:color="auto" w:fill="auto"/>
          </w:tcPr>
          <w:p w:rsidR="00FE384F" w:rsidRDefault="00FE384F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Odolný voči rozpojeniu, </w:t>
            </w: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zalomeniu a úniku infúzie / roztoku zo súpravy</w:t>
            </w:r>
          </w:p>
        </w:tc>
        <w:tc>
          <w:tcPr>
            <w:tcW w:w="2271" w:type="dxa"/>
            <w:vAlign w:val="center"/>
          </w:tcPr>
          <w:p w:rsidR="00FE384F" w:rsidRDefault="00FE384F" w:rsidP="009D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31" w:type="dxa"/>
          </w:tcPr>
          <w:p w:rsidR="00FE384F" w:rsidRPr="00CE4828" w:rsidRDefault="00FE384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84F" w:rsidRPr="00CE4828" w:rsidTr="00F728A8">
        <w:trPr>
          <w:trHeight w:val="451"/>
        </w:trPr>
        <w:tc>
          <w:tcPr>
            <w:tcW w:w="5077" w:type="dxa"/>
            <w:shd w:val="clear" w:color="auto" w:fill="auto"/>
          </w:tcPr>
          <w:p w:rsidR="00FE384F" w:rsidRPr="00CE4828" w:rsidRDefault="00FE384F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Jednoduchá manipulácia, farebné rozlíšenie</w:t>
            </w:r>
          </w:p>
        </w:tc>
        <w:tc>
          <w:tcPr>
            <w:tcW w:w="2271" w:type="dxa"/>
          </w:tcPr>
          <w:p w:rsidR="00FE384F" w:rsidRPr="00CE4828" w:rsidRDefault="00FE384F" w:rsidP="003D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31" w:type="dxa"/>
          </w:tcPr>
          <w:p w:rsidR="00FE384F" w:rsidRPr="00CE4828" w:rsidRDefault="00FE384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64116" w:rsidRDefault="00364116" w:rsidP="00BC279C">
      <w:pPr>
        <w:rPr>
          <w:rFonts w:ascii="Times New Roman" w:hAnsi="Times New Roman" w:cs="Times New Roman"/>
          <w:sz w:val="24"/>
          <w:szCs w:val="24"/>
        </w:rPr>
      </w:pPr>
    </w:p>
    <w:p w:rsidR="00EA3B48" w:rsidRDefault="00EA3B48" w:rsidP="00BC279C">
      <w:pPr>
        <w:rPr>
          <w:rFonts w:ascii="Times New Roman" w:hAnsi="Times New Roman" w:cs="Times New Roman"/>
          <w:sz w:val="24"/>
          <w:szCs w:val="24"/>
        </w:rPr>
      </w:pPr>
    </w:p>
    <w:p w:rsidR="001B3A94" w:rsidRDefault="001B3A94" w:rsidP="00BC279C">
      <w:pPr>
        <w:rPr>
          <w:rFonts w:ascii="Times New Roman" w:hAnsi="Times New Roman" w:cs="Times New Roman"/>
          <w:sz w:val="24"/>
          <w:szCs w:val="24"/>
        </w:rPr>
      </w:pPr>
    </w:p>
    <w:p w:rsidR="001B3A94" w:rsidRPr="00CE4828" w:rsidRDefault="001B3A94" w:rsidP="001B3A94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5070"/>
        <w:gridCol w:w="2268"/>
        <w:gridCol w:w="1729"/>
      </w:tblGrid>
      <w:tr w:rsidR="001B3A94" w:rsidRPr="00CE4828" w:rsidTr="00AD1E88">
        <w:tc>
          <w:tcPr>
            <w:tcW w:w="9067" w:type="dxa"/>
            <w:gridSpan w:val="3"/>
            <w:shd w:val="clear" w:color="auto" w:fill="F2DBDB" w:themeFill="accent2" w:themeFillTint="33"/>
          </w:tcPr>
          <w:p w:rsidR="001B3A94" w:rsidRPr="001B3A94" w:rsidRDefault="00AA63D5" w:rsidP="00AA63D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6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Infúzna</w:t>
            </w:r>
            <w:proofErr w:type="spellEnd"/>
            <w:r w:rsidRPr="00AA6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súprava pretlaková s </w:t>
            </w:r>
            <w:proofErr w:type="spellStart"/>
            <w:r w:rsidRPr="00AA6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bezihlovými</w:t>
            </w:r>
            <w:proofErr w:type="spellEnd"/>
            <w:r w:rsidRPr="00AA6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vstupmi a bez obsahu PVC kompatibilná s prístrojom </w:t>
            </w:r>
            <w:proofErr w:type="spellStart"/>
            <w:r w:rsidRPr="00AA6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Infusomat</w:t>
            </w:r>
            <w:proofErr w:type="spellEnd"/>
          </w:p>
        </w:tc>
      </w:tr>
      <w:tr w:rsidR="001B3A94" w:rsidRPr="00CE4828" w:rsidTr="00AD1E88">
        <w:tc>
          <w:tcPr>
            <w:tcW w:w="5070" w:type="dxa"/>
            <w:shd w:val="clear" w:color="auto" w:fill="auto"/>
          </w:tcPr>
          <w:p w:rsidR="001B3A94" w:rsidRPr="00CE4828" w:rsidRDefault="001B3A94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997" w:type="dxa"/>
            <w:gridSpan w:val="2"/>
          </w:tcPr>
          <w:p w:rsidR="001B3A94" w:rsidRPr="00CE4828" w:rsidRDefault="001B3A94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3A94" w:rsidRPr="00CE4828" w:rsidTr="00AD1E88">
        <w:tc>
          <w:tcPr>
            <w:tcW w:w="5070" w:type="dxa"/>
            <w:shd w:val="clear" w:color="auto" w:fill="auto"/>
          </w:tcPr>
          <w:p w:rsidR="001B3A94" w:rsidRPr="00CE4828" w:rsidRDefault="001B3A94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997" w:type="dxa"/>
            <w:gridSpan w:val="2"/>
          </w:tcPr>
          <w:p w:rsidR="001B3A94" w:rsidRPr="00CE4828" w:rsidRDefault="001B3A94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3A94" w:rsidRPr="00CE4828" w:rsidTr="00AD1E88">
        <w:tc>
          <w:tcPr>
            <w:tcW w:w="5070" w:type="dxa"/>
            <w:shd w:val="clear" w:color="auto" w:fill="auto"/>
          </w:tcPr>
          <w:p w:rsidR="001B3A94" w:rsidRPr="00CE4828" w:rsidRDefault="001B3A94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3997" w:type="dxa"/>
            <w:gridSpan w:val="2"/>
          </w:tcPr>
          <w:p w:rsidR="001B3A94" w:rsidRPr="00CE4828" w:rsidRDefault="001B3A94" w:rsidP="00AD1E88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3A94" w:rsidRPr="00CE4828" w:rsidTr="00AD1E88">
        <w:tc>
          <w:tcPr>
            <w:tcW w:w="5070" w:type="dxa"/>
            <w:shd w:val="clear" w:color="auto" w:fill="FDE9D9" w:themeFill="accent6" w:themeFillTint="33"/>
            <w:vAlign w:val="center"/>
          </w:tcPr>
          <w:p w:rsidR="001B3A94" w:rsidRPr="00CE4828" w:rsidRDefault="001B3A94" w:rsidP="00AD1E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1B3A94" w:rsidRPr="00CE4828" w:rsidRDefault="001B3A94" w:rsidP="00AD1E88">
            <w:pPr>
              <w:widowControl w:val="0"/>
              <w:autoSpaceDE w:val="0"/>
              <w:autoSpaceDN w:val="0"/>
              <w:spacing w:before="10" w:line="22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1B3A94" w:rsidRPr="00CE4828" w:rsidRDefault="001B3A94" w:rsidP="00AD1E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:rsidR="001B3A94" w:rsidRPr="008459B1" w:rsidRDefault="001B3A94" w:rsidP="00AD1E88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8459B1">
              <w:rPr>
                <w:rFonts w:ascii="Times New Roman" w:hAnsi="Times New Roman" w:cs="Times New Roman"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1B3A94" w:rsidRPr="008459B1" w:rsidRDefault="001B3A94" w:rsidP="00AD1E88">
            <w:pPr>
              <w:pStyle w:val="Bezriadkovania"/>
              <w:rPr>
                <w:b/>
                <w:sz w:val="24"/>
                <w:szCs w:val="24"/>
              </w:rPr>
            </w:pPr>
            <w:r w:rsidRPr="008459B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AD1E88" w:rsidRPr="00CE4828" w:rsidTr="00AD1E88">
        <w:tc>
          <w:tcPr>
            <w:tcW w:w="5070" w:type="dxa"/>
            <w:shd w:val="clear" w:color="auto" w:fill="auto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DCE">
              <w:rPr>
                <w:rFonts w:ascii="Times New Roman" w:hAnsi="Times New Roman" w:cs="Times New Roman"/>
                <w:bCs/>
                <w:sz w:val="24"/>
                <w:szCs w:val="24"/>
              </w:rPr>
              <w:t>Kom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patibilné 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infúznou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technikou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Infusomat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FMS,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Infusomat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Space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5D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 pretlakové podávanie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liečiv</w:t>
            </w:r>
          </w:p>
        </w:tc>
        <w:tc>
          <w:tcPr>
            <w:tcW w:w="2268" w:type="dxa"/>
            <w:vAlign w:val="center"/>
          </w:tcPr>
          <w:p w:rsidR="00AD1E88" w:rsidRPr="00CE482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c>
          <w:tcPr>
            <w:tcW w:w="5070" w:type="dxa"/>
            <w:shd w:val="clear" w:color="auto" w:fill="auto"/>
          </w:tcPr>
          <w:p w:rsidR="00AD1E88" w:rsidRPr="00AC3A47" w:rsidRDefault="00AD1E88" w:rsidP="00AD1E88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sz w:val="24"/>
                <w:szCs w:val="24"/>
              </w:rPr>
              <w:t>Celková dĺžka hadičky/súpravy</w:t>
            </w:r>
          </w:p>
        </w:tc>
        <w:tc>
          <w:tcPr>
            <w:tcW w:w="2268" w:type="dxa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sz w:val="24"/>
                <w:szCs w:val="24"/>
              </w:rPr>
              <w:t>295 – 300 cm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c>
          <w:tcPr>
            <w:tcW w:w="5070" w:type="dxa"/>
            <w:shd w:val="clear" w:color="auto" w:fill="auto"/>
          </w:tcPr>
          <w:p w:rsidR="00AD1E88" w:rsidRPr="00AC3A47" w:rsidRDefault="00AD1E88" w:rsidP="00AD1E88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sz w:val="24"/>
                <w:szCs w:val="24"/>
              </w:rPr>
              <w:t xml:space="preserve">Dĺžka  súpravy od pumpy po </w:t>
            </w:r>
            <w:proofErr w:type="spellStart"/>
            <w:r w:rsidRPr="00AC3A47">
              <w:rPr>
                <w:rFonts w:ascii="Times New Roman" w:hAnsi="Times New Roman" w:cs="Times New Roman"/>
                <w:sz w:val="24"/>
                <w:szCs w:val="24"/>
              </w:rPr>
              <w:t>pacientský</w:t>
            </w:r>
            <w:proofErr w:type="spellEnd"/>
            <w:r w:rsidRPr="00AC3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A47">
              <w:rPr>
                <w:rFonts w:ascii="Times New Roman" w:hAnsi="Times New Roman" w:cs="Times New Roman"/>
                <w:sz w:val="24"/>
                <w:szCs w:val="24"/>
              </w:rPr>
              <w:t>Luer</w:t>
            </w:r>
            <w:proofErr w:type="spellEnd"/>
            <w:r w:rsidRPr="00AC3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A47">
              <w:rPr>
                <w:rFonts w:ascii="Times New Roman" w:hAnsi="Times New Roman" w:cs="Times New Roman"/>
                <w:sz w:val="24"/>
                <w:szCs w:val="24"/>
              </w:rPr>
              <w:t>Lock</w:t>
            </w:r>
            <w:proofErr w:type="spellEnd"/>
            <w:r w:rsidRPr="00AC3A47">
              <w:rPr>
                <w:rFonts w:ascii="Times New Roman" w:hAnsi="Times New Roman" w:cs="Times New Roman"/>
                <w:sz w:val="24"/>
                <w:szCs w:val="24"/>
              </w:rPr>
              <w:t xml:space="preserve"> konektor</w:t>
            </w:r>
          </w:p>
        </w:tc>
        <w:tc>
          <w:tcPr>
            <w:tcW w:w="2268" w:type="dxa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sz w:val="24"/>
                <w:szCs w:val="24"/>
              </w:rPr>
              <w:t>195-200 cm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c>
          <w:tcPr>
            <w:tcW w:w="5070" w:type="dxa"/>
            <w:shd w:val="clear" w:color="auto" w:fill="auto"/>
          </w:tcPr>
          <w:p w:rsidR="00AD1E88" w:rsidRPr="00AC3A47" w:rsidRDefault="00AD1E88" w:rsidP="00AD1E88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sz w:val="24"/>
                <w:szCs w:val="24"/>
              </w:rPr>
              <w:t>Partikulárny kvapalinový  filter  častíc</w:t>
            </w:r>
          </w:p>
        </w:tc>
        <w:tc>
          <w:tcPr>
            <w:tcW w:w="2268" w:type="dxa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sz w:val="24"/>
                <w:szCs w:val="24"/>
              </w:rPr>
              <w:t>15 µm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c>
          <w:tcPr>
            <w:tcW w:w="5070" w:type="dxa"/>
            <w:shd w:val="clear" w:color="auto" w:fill="auto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Tlaková odolnosť súpravy</w:t>
            </w:r>
          </w:p>
        </w:tc>
        <w:tc>
          <w:tcPr>
            <w:tcW w:w="2268" w:type="dxa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sz w:val="24"/>
                <w:szCs w:val="24"/>
              </w:rPr>
              <w:t>2 bar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c>
          <w:tcPr>
            <w:tcW w:w="5070" w:type="dxa"/>
            <w:shd w:val="clear" w:color="auto" w:fill="auto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Vnútorný priemer hadičky súpravy</w:t>
            </w:r>
          </w:p>
        </w:tc>
        <w:tc>
          <w:tcPr>
            <w:tcW w:w="2268" w:type="dxa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sz w:val="24"/>
                <w:szCs w:val="24"/>
              </w:rPr>
              <w:t>2,9 – 3,00 mm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c>
          <w:tcPr>
            <w:tcW w:w="5070" w:type="dxa"/>
            <w:shd w:val="clear" w:color="auto" w:fill="auto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Vonkajší  priemer hadičky súpravy</w:t>
            </w:r>
          </w:p>
        </w:tc>
        <w:tc>
          <w:tcPr>
            <w:tcW w:w="2268" w:type="dxa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sz w:val="24"/>
                <w:szCs w:val="24"/>
              </w:rPr>
              <w:t>4,1 – 4,2 mm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c>
          <w:tcPr>
            <w:tcW w:w="5070" w:type="dxa"/>
            <w:shd w:val="clear" w:color="auto" w:fill="auto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Plniaci / zásobný objem na meter dĺžky hadice</w:t>
            </w:r>
          </w:p>
        </w:tc>
        <w:tc>
          <w:tcPr>
            <w:tcW w:w="2268" w:type="dxa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sz w:val="24"/>
                <w:szCs w:val="24"/>
              </w:rPr>
              <w:t>7,8 ml/m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c>
          <w:tcPr>
            <w:tcW w:w="5070" w:type="dxa"/>
            <w:shd w:val="clear" w:color="auto" w:fill="auto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20 kvapiek destilovanej vody</w:t>
            </w:r>
          </w:p>
        </w:tc>
        <w:tc>
          <w:tcPr>
            <w:tcW w:w="2268" w:type="dxa"/>
          </w:tcPr>
          <w:p w:rsidR="00AD1E88" w:rsidRPr="00AC3A47" w:rsidRDefault="00AD1E88" w:rsidP="00AD1E88">
            <w:pPr>
              <w:rPr>
                <w:rFonts w:ascii="Calibri" w:hAnsi="Calibri" w:cs="Calibri"/>
              </w:rPr>
            </w:pPr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1,0 ± 0,1 ml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907"/>
        </w:trPr>
        <w:tc>
          <w:tcPr>
            <w:tcW w:w="5070" w:type="dxa"/>
            <w:shd w:val="clear" w:color="auto" w:fill="auto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Systém   </w:t>
            </w:r>
            <w:proofErr w:type="spellStart"/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pretlakovej súpravy  s membránou v kvapôčkovej komôrke a hydrofóbnou membránou</w:t>
            </w:r>
          </w:p>
        </w:tc>
        <w:tc>
          <w:tcPr>
            <w:tcW w:w="2268" w:type="dxa"/>
            <w:vAlign w:val="center"/>
          </w:tcPr>
          <w:p w:rsidR="00AD1E88" w:rsidRPr="00AC3A47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c>
          <w:tcPr>
            <w:tcW w:w="5070" w:type="dxa"/>
            <w:shd w:val="clear" w:color="auto" w:fill="auto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Ochranný uzáver s hydrofóbnym bakteriálnym filtrom zabraňujúci odkvapkávaniu </w:t>
            </w:r>
            <w:proofErr w:type="spellStart"/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infúzneho</w:t>
            </w:r>
            <w:proofErr w:type="spellEnd"/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roztoku z konca setu a chrániaci pred kontamináciou (</w:t>
            </w:r>
            <w:proofErr w:type="spellStart"/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PrimeStop</w:t>
            </w:r>
            <w:proofErr w:type="spellEnd"/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2268" w:type="dxa"/>
            <w:vAlign w:val="center"/>
          </w:tcPr>
          <w:p w:rsidR="00AD1E88" w:rsidRPr="00AC3A47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c>
          <w:tcPr>
            <w:tcW w:w="5070" w:type="dxa"/>
            <w:shd w:val="clear" w:color="auto" w:fill="auto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Vzduchový  ventil  na dne kvapkovej komôrky slúžiaci ako filter, brániaci vzniku  vzduchu do spojovacej hadičky  (</w:t>
            </w:r>
            <w:proofErr w:type="spellStart"/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AirStop</w:t>
            </w:r>
            <w:proofErr w:type="spellEnd"/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2268" w:type="dxa"/>
            <w:vAlign w:val="center"/>
          </w:tcPr>
          <w:p w:rsidR="00AD1E88" w:rsidRPr="00AC3A47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c>
          <w:tcPr>
            <w:tcW w:w="5070" w:type="dxa"/>
            <w:shd w:val="clear" w:color="auto" w:fill="auto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2x </w:t>
            </w:r>
            <w:proofErr w:type="spellStart"/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Bezihlový</w:t>
            </w:r>
            <w:proofErr w:type="spellEnd"/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vstup ktorý je súčasťou </w:t>
            </w:r>
            <w:proofErr w:type="spellStart"/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súpravy (jeden nad kvapkovou komôrkou a druhý pred pacientom)</w:t>
            </w:r>
          </w:p>
        </w:tc>
        <w:tc>
          <w:tcPr>
            <w:tcW w:w="2268" w:type="dxa"/>
          </w:tcPr>
          <w:p w:rsidR="00AD1E8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c>
          <w:tcPr>
            <w:tcW w:w="5070" w:type="dxa"/>
            <w:shd w:val="clear" w:color="auto" w:fill="auto"/>
          </w:tcPr>
          <w:p w:rsidR="00AD1E88" w:rsidRPr="007E28C1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8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2x </w:t>
            </w:r>
            <w:proofErr w:type="spellStart"/>
            <w:r w:rsidRPr="007E28C1">
              <w:rPr>
                <w:rFonts w:ascii="Times New Roman" w:hAnsi="Times New Roman" w:cs="Times New Roman"/>
                <w:bCs/>
                <w:sz w:val="24"/>
                <w:szCs w:val="24"/>
              </w:rPr>
              <w:t>Bezihlový</w:t>
            </w:r>
            <w:proofErr w:type="spellEnd"/>
            <w:r w:rsidRPr="007E28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vstup s pozitívnym tlakom</w:t>
            </w:r>
          </w:p>
        </w:tc>
        <w:tc>
          <w:tcPr>
            <w:tcW w:w="2268" w:type="dxa"/>
          </w:tcPr>
          <w:p w:rsidR="00AD1E8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c>
          <w:tcPr>
            <w:tcW w:w="5070" w:type="dxa"/>
            <w:shd w:val="clear" w:color="auto" w:fill="auto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Apyrogénne</w:t>
            </w:r>
            <w:proofErr w:type="spellEnd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sterilné</w:t>
            </w:r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určené k jednorazovému použitiu</w:t>
            </w:r>
          </w:p>
        </w:tc>
        <w:tc>
          <w:tcPr>
            <w:tcW w:w="2268" w:type="dxa"/>
          </w:tcPr>
          <w:p w:rsidR="00AD1E88" w:rsidRPr="00CE482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363"/>
        </w:trPr>
        <w:tc>
          <w:tcPr>
            <w:tcW w:w="5070" w:type="dxa"/>
            <w:shd w:val="clear" w:color="auto" w:fill="auto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Farba  kvapkovej komôrky </w:t>
            </w:r>
          </w:p>
        </w:tc>
        <w:tc>
          <w:tcPr>
            <w:tcW w:w="2268" w:type="dxa"/>
            <w:vMerge w:val="restart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transparentná/biela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resp.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uviesť  farebné prevedenie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675"/>
        </w:trPr>
        <w:tc>
          <w:tcPr>
            <w:tcW w:w="5070" w:type="dxa"/>
            <w:shd w:val="clear" w:color="auto" w:fill="auto"/>
          </w:tcPr>
          <w:p w:rsidR="00AD1E88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hadičky</w:t>
            </w:r>
          </w:p>
        </w:tc>
        <w:tc>
          <w:tcPr>
            <w:tcW w:w="2268" w:type="dxa"/>
            <w:vMerge/>
          </w:tcPr>
          <w:p w:rsidR="00AD1E88" w:rsidRPr="000D1005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387"/>
        </w:trPr>
        <w:tc>
          <w:tcPr>
            <w:tcW w:w="5070" w:type="dxa"/>
            <w:shd w:val="clear" w:color="auto" w:fill="auto"/>
          </w:tcPr>
          <w:p w:rsidR="00AD1E88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regulátoru prietoku</w:t>
            </w:r>
          </w:p>
        </w:tc>
        <w:tc>
          <w:tcPr>
            <w:tcW w:w="2268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oranžová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387"/>
        </w:trPr>
        <w:tc>
          <w:tcPr>
            <w:tcW w:w="5070" w:type="dxa"/>
            <w:shd w:val="clear" w:color="auto" w:fill="auto"/>
            <w:vAlign w:val="center"/>
          </w:tcPr>
          <w:p w:rsidR="00AD1E88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06C">
              <w:rPr>
                <w:rFonts w:ascii="Times New Roman" w:hAnsi="Times New Roman" w:cs="Times New Roman"/>
                <w:bCs/>
                <w:sz w:val="24"/>
                <w:szCs w:val="24"/>
              </w:rPr>
              <w:t>Farba krúžku na kvapkovej komore</w:t>
            </w:r>
          </w:p>
        </w:tc>
        <w:tc>
          <w:tcPr>
            <w:tcW w:w="2268" w:type="dxa"/>
            <w:vMerge w:val="restart"/>
          </w:tcPr>
          <w:p w:rsidR="00AD1E88" w:rsidRDefault="00AD1E88" w:rsidP="00AD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6C">
              <w:rPr>
                <w:rFonts w:ascii="Times New Roman" w:hAnsi="Times New Roman" w:cs="Times New Roman"/>
                <w:bCs/>
                <w:sz w:val="24"/>
                <w:szCs w:val="24"/>
              </w:rPr>
              <w:t>transparentná/biela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resp. </w:t>
            </w:r>
            <w:r w:rsidRPr="006A206C">
              <w:rPr>
                <w:rFonts w:ascii="Times New Roman" w:hAnsi="Times New Roman" w:cs="Times New Roman"/>
                <w:bCs/>
                <w:sz w:val="24"/>
                <w:szCs w:val="24"/>
              </w:rPr>
              <w:t>uviesť  farebné prevedenie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387"/>
        </w:trPr>
        <w:tc>
          <w:tcPr>
            <w:tcW w:w="5070" w:type="dxa"/>
            <w:shd w:val="clear" w:color="auto" w:fill="auto"/>
          </w:tcPr>
          <w:p w:rsidR="00AD1E88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s</w:t>
            </w:r>
            <w:r w:rsidRPr="00975DCE">
              <w:rPr>
                <w:rFonts w:ascii="Times New Roman" w:hAnsi="Times New Roman" w:cs="Times New Roman"/>
                <w:bCs/>
                <w:sz w:val="24"/>
                <w:szCs w:val="24"/>
              </w:rPr>
              <w:t>ilikónového  segmentu na súprave</w:t>
            </w:r>
          </w:p>
        </w:tc>
        <w:tc>
          <w:tcPr>
            <w:tcW w:w="2268" w:type="dxa"/>
            <w:vMerge/>
          </w:tcPr>
          <w:p w:rsidR="00AD1E88" w:rsidRDefault="00AD1E88" w:rsidP="00AD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973"/>
        </w:trPr>
        <w:tc>
          <w:tcPr>
            <w:tcW w:w="5070" w:type="dxa"/>
            <w:shd w:val="clear" w:color="auto" w:fill="auto"/>
          </w:tcPr>
          <w:p w:rsidR="00AD1E88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>Silikónový segment pumpy pre vysokú presnosť podávania a dlhodobú konzistenciu,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 paralelnými  značkami</w:t>
            </w: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označujú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</w:t>
            </w: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správne vloženie do pumpy </w:t>
            </w:r>
          </w:p>
        </w:tc>
        <w:tc>
          <w:tcPr>
            <w:tcW w:w="2268" w:type="dxa"/>
            <w:vAlign w:val="center"/>
          </w:tcPr>
          <w:p w:rsidR="00AD1E88" w:rsidRPr="006A206C" w:rsidRDefault="00AD1E88" w:rsidP="00AD1E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387"/>
        </w:trPr>
        <w:tc>
          <w:tcPr>
            <w:tcW w:w="5070" w:type="dxa"/>
            <w:shd w:val="clear" w:color="auto" w:fill="auto"/>
          </w:tcPr>
          <w:p w:rsidR="00AD1E88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>Upevňovacie segmenty  na spodnej a hornej časti silikónového segmentu pumpy pre jednoduché a bezpečné vedenie hadičky súpravy</w:t>
            </w:r>
          </w:p>
        </w:tc>
        <w:tc>
          <w:tcPr>
            <w:tcW w:w="2268" w:type="dxa"/>
            <w:vAlign w:val="center"/>
          </w:tcPr>
          <w:p w:rsidR="00AD1E88" w:rsidRPr="006A206C" w:rsidRDefault="00AD1E88" w:rsidP="00AD1E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387"/>
        </w:trPr>
        <w:tc>
          <w:tcPr>
            <w:tcW w:w="5070" w:type="dxa"/>
            <w:shd w:val="clear" w:color="auto" w:fill="auto"/>
          </w:tcPr>
          <w:p w:rsidR="00AD1E88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Pripojovací konektor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Luer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(so závitom)</w:t>
            </w:r>
          </w:p>
        </w:tc>
        <w:tc>
          <w:tcPr>
            <w:tcW w:w="2268" w:type="dxa"/>
          </w:tcPr>
          <w:p w:rsidR="00AD1E88" w:rsidRPr="00CE482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387"/>
        </w:trPr>
        <w:tc>
          <w:tcPr>
            <w:tcW w:w="5070" w:type="dxa"/>
            <w:shd w:val="clear" w:color="auto" w:fill="auto"/>
          </w:tcPr>
          <w:p w:rsidR="00AD1E88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Regulátor prietoku s kolieskom</w:t>
            </w: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D1E8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387"/>
        </w:trPr>
        <w:tc>
          <w:tcPr>
            <w:tcW w:w="5070" w:type="dxa"/>
            <w:shd w:val="clear" w:color="auto" w:fill="auto"/>
          </w:tcPr>
          <w:p w:rsidR="00AD1E88" w:rsidRPr="000D1005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>Na regulátore prietoku výrez na uchytenie konca hadičky súpravy</w:t>
            </w:r>
          </w:p>
        </w:tc>
        <w:tc>
          <w:tcPr>
            <w:tcW w:w="2268" w:type="dxa"/>
          </w:tcPr>
          <w:p w:rsidR="00AD1E8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387"/>
        </w:trPr>
        <w:tc>
          <w:tcPr>
            <w:tcW w:w="5070" w:type="dxa"/>
            <w:shd w:val="clear" w:color="auto" w:fill="auto"/>
          </w:tcPr>
          <w:p w:rsidR="00AD1E88" w:rsidRPr="000D1005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 regulátore prietoku kryt na zasunutie tŕňa </w:t>
            </w:r>
            <w:proofErr w:type="spellStart"/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súpravy po jej použití</w:t>
            </w:r>
          </w:p>
        </w:tc>
        <w:tc>
          <w:tcPr>
            <w:tcW w:w="2268" w:type="dxa"/>
          </w:tcPr>
          <w:p w:rsidR="00AD1E8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387"/>
        </w:trPr>
        <w:tc>
          <w:tcPr>
            <w:tcW w:w="5070" w:type="dxa"/>
            <w:shd w:val="clear" w:color="auto" w:fill="auto"/>
          </w:tcPr>
          <w:p w:rsidR="00AD1E88" w:rsidRPr="000D1005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>Kvapková komôrka so vzduchovým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bakteriálnym filtrom</w:t>
            </w: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AD1E8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387"/>
        </w:trPr>
        <w:tc>
          <w:tcPr>
            <w:tcW w:w="5070" w:type="dxa"/>
            <w:shd w:val="clear" w:color="auto" w:fill="auto"/>
          </w:tcPr>
          <w:p w:rsidR="00AD1E88" w:rsidRPr="00B82119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>Bezpečnostná svorka na hadičke na uzatvorenie prietoku</w:t>
            </w:r>
          </w:p>
        </w:tc>
        <w:tc>
          <w:tcPr>
            <w:tcW w:w="2268" w:type="dxa"/>
          </w:tcPr>
          <w:p w:rsidR="00AD1E8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387"/>
        </w:trPr>
        <w:tc>
          <w:tcPr>
            <w:tcW w:w="5070" w:type="dxa"/>
            <w:shd w:val="clear" w:color="auto" w:fill="auto"/>
          </w:tcPr>
          <w:p w:rsidR="00AD1E88" w:rsidRPr="00B82119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>Zavzdušnenie s bakteriálne tesným zatváracím zeleným  ventilom</w:t>
            </w:r>
          </w:p>
        </w:tc>
        <w:tc>
          <w:tcPr>
            <w:tcW w:w="2268" w:type="dxa"/>
          </w:tcPr>
          <w:p w:rsidR="00AD1E8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387"/>
        </w:trPr>
        <w:tc>
          <w:tcPr>
            <w:tcW w:w="5070" w:type="dxa"/>
            <w:shd w:val="clear" w:color="auto" w:fill="auto"/>
          </w:tcPr>
          <w:p w:rsidR="00AD1E88" w:rsidRPr="00B82119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>Bezpečnostný kruh na kvapkovej komôrke pre uchytenie kvapkového senzora pumpy</w:t>
            </w:r>
          </w:p>
        </w:tc>
        <w:tc>
          <w:tcPr>
            <w:tcW w:w="2268" w:type="dxa"/>
          </w:tcPr>
          <w:p w:rsidR="00AD1E8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387"/>
        </w:trPr>
        <w:tc>
          <w:tcPr>
            <w:tcW w:w="5070" w:type="dxa"/>
            <w:shd w:val="clear" w:color="auto" w:fill="auto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robok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 možnosti delenia na menšie časti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predmontovaný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 ochranným krytom  </w:t>
            </w:r>
          </w:p>
        </w:tc>
        <w:tc>
          <w:tcPr>
            <w:tcW w:w="2268" w:type="dxa"/>
          </w:tcPr>
          <w:p w:rsidR="00AD1E88" w:rsidRPr="00CE4828" w:rsidRDefault="00AD1E88" w:rsidP="00AD1E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387"/>
        </w:trPr>
        <w:tc>
          <w:tcPr>
            <w:tcW w:w="5070" w:type="dxa"/>
            <w:shd w:val="clear" w:color="auto" w:fill="auto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Hadička bez PVC vyrobená napr. s PUR,  trvanlivá, priehľadná, pružná, z poddajného </w:t>
            </w:r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materiálu odolného proti zalomeniu</w:t>
            </w:r>
          </w:p>
        </w:tc>
        <w:tc>
          <w:tcPr>
            <w:tcW w:w="2268" w:type="dxa"/>
          </w:tcPr>
          <w:p w:rsidR="00AD1E88" w:rsidRPr="00AC3A47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áno</w:t>
            </w:r>
          </w:p>
        </w:tc>
        <w:tc>
          <w:tcPr>
            <w:tcW w:w="1729" w:type="dxa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387"/>
        </w:trPr>
        <w:tc>
          <w:tcPr>
            <w:tcW w:w="5070" w:type="dxa"/>
            <w:shd w:val="clear" w:color="auto" w:fill="auto"/>
          </w:tcPr>
          <w:p w:rsidR="00AD1E88" w:rsidRPr="00B82119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Silikónový segment pumpy</w:t>
            </w:r>
          </w:p>
        </w:tc>
        <w:tc>
          <w:tcPr>
            <w:tcW w:w="2268" w:type="dxa"/>
          </w:tcPr>
          <w:p w:rsidR="00AD1E8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387"/>
        </w:trPr>
        <w:tc>
          <w:tcPr>
            <w:tcW w:w="5070" w:type="dxa"/>
            <w:shd w:val="clear" w:color="auto" w:fill="auto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Bez obsahu DEHP, PVC</w:t>
            </w:r>
          </w:p>
        </w:tc>
        <w:tc>
          <w:tcPr>
            <w:tcW w:w="2268" w:type="dxa"/>
          </w:tcPr>
          <w:p w:rsidR="00AD1E8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270"/>
        </w:trPr>
        <w:tc>
          <w:tcPr>
            <w:tcW w:w="5070" w:type="dxa"/>
            <w:shd w:val="clear" w:color="auto" w:fill="auto"/>
          </w:tcPr>
          <w:p w:rsidR="00AD1E88" w:rsidRPr="000D1005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strý </w:t>
            </w:r>
            <w:proofErr w:type="spellStart"/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prepichovací</w:t>
            </w:r>
            <w:proofErr w:type="spellEnd"/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 umožňujúci ľahké pripojenie </w:t>
            </w:r>
            <w:proofErr w:type="spellStart"/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fľaše alebo vaku</w:t>
            </w:r>
          </w:p>
        </w:tc>
        <w:tc>
          <w:tcPr>
            <w:tcW w:w="2268" w:type="dxa"/>
          </w:tcPr>
          <w:p w:rsidR="00AD1E8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389"/>
        </w:trPr>
        <w:tc>
          <w:tcPr>
            <w:tcW w:w="5070" w:type="dxa"/>
            <w:shd w:val="clear" w:color="auto" w:fill="auto"/>
          </w:tcPr>
          <w:p w:rsidR="00AD1E88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Odolný voči rozpojeniu, </w:t>
            </w: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zalomeniu a úniku infúzie / roztoku zo súpravy</w:t>
            </w:r>
          </w:p>
        </w:tc>
        <w:tc>
          <w:tcPr>
            <w:tcW w:w="2268" w:type="dxa"/>
            <w:vAlign w:val="center"/>
          </w:tcPr>
          <w:p w:rsidR="00AD1E8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c>
          <w:tcPr>
            <w:tcW w:w="5070" w:type="dxa"/>
            <w:shd w:val="clear" w:color="auto" w:fill="auto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Jednoduchá manipulácia, farebné rozlíšenie</w:t>
            </w:r>
          </w:p>
        </w:tc>
        <w:tc>
          <w:tcPr>
            <w:tcW w:w="2268" w:type="dxa"/>
          </w:tcPr>
          <w:p w:rsidR="00AD1E88" w:rsidRPr="00CE4828" w:rsidRDefault="00AD1E88" w:rsidP="00AD1E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3A94" w:rsidRDefault="001B3A94" w:rsidP="001B3A94">
      <w:pPr>
        <w:rPr>
          <w:rFonts w:ascii="Times New Roman" w:hAnsi="Times New Roman" w:cs="Times New Roman"/>
          <w:sz w:val="24"/>
          <w:szCs w:val="24"/>
        </w:rPr>
      </w:pPr>
    </w:p>
    <w:p w:rsidR="001B3A94" w:rsidRDefault="001B3A94" w:rsidP="00BC279C">
      <w:pPr>
        <w:rPr>
          <w:rFonts w:ascii="Times New Roman" w:hAnsi="Times New Roman" w:cs="Times New Roman"/>
          <w:sz w:val="24"/>
          <w:szCs w:val="24"/>
        </w:rPr>
      </w:pPr>
    </w:p>
    <w:p w:rsidR="001B3A94" w:rsidRPr="00CE4828" w:rsidRDefault="001B3A94" w:rsidP="001B3A94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5070"/>
        <w:gridCol w:w="2268"/>
        <w:gridCol w:w="1729"/>
      </w:tblGrid>
      <w:tr w:rsidR="001B3A94" w:rsidRPr="00CE4828" w:rsidTr="00AD1E88">
        <w:tc>
          <w:tcPr>
            <w:tcW w:w="9067" w:type="dxa"/>
            <w:gridSpan w:val="3"/>
            <w:shd w:val="clear" w:color="auto" w:fill="F2DBDB" w:themeFill="accent2" w:themeFillTint="33"/>
          </w:tcPr>
          <w:p w:rsidR="001B3A94" w:rsidRPr="001B3A94" w:rsidRDefault="00AA63D5" w:rsidP="001B3A94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Infúzna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súprava pretlaková</w:t>
            </w:r>
            <w:r w:rsidR="00A46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 0,2 µm filtrom kompatibilná</w:t>
            </w:r>
            <w:r w:rsidR="001B3A94" w:rsidRPr="001B3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 </w:t>
            </w:r>
            <w:proofErr w:type="spellStart"/>
            <w:r w:rsidR="001B3A94" w:rsidRPr="001B3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infúznymi</w:t>
            </w:r>
            <w:proofErr w:type="spellEnd"/>
            <w:r w:rsidR="001B3A94" w:rsidRPr="001B3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súpravami vhodnými pre techniku </w:t>
            </w:r>
            <w:proofErr w:type="spellStart"/>
            <w:r w:rsidR="001B3A94" w:rsidRPr="001B3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Infusomat</w:t>
            </w:r>
            <w:proofErr w:type="spellEnd"/>
          </w:p>
        </w:tc>
      </w:tr>
      <w:tr w:rsidR="001B3A94" w:rsidRPr="00CE4828" w:rsidTr="00AD1E88">
        <w:tc>
          <w:tcPr>
            <w:tcW w:w="5070" w:type="dxa"/>
            <w:shd w:val="clear" w:color="auto" w:fill="auto"/>
          </w:tcPr>
          <w:p w:rsidR="001B3A94" w:rsidRPr="00CE4828" w:rsidRDefault="001B3A94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997" w:type="dxa"/>
            <w:gridSpan w:val="2"/>
          </w:tcPr>
          <w:p w:rsidR="001B3A94" w:rsidRPr="00CE4828" w:rsidRDefault="001B3A94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3A94" w:rsidRPr="00CE4828" w:rsidTr="00AD1E88">
        <w:tc>
          <w:tcPr>
            <w:tcW w:w="5070" w:type="dxa"/>
            <w:shd w:val="clear" w:color="auto" w:fill="auto"/>
          </w:tcPr>
          <w:p w:rsidR="001B3A94" w:rsidRPr="00CE4828" w:rsidRDefault="001B3A94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997" w:type="dxa"/>
            <w:gridSpan w:val="2"/>
          </w:tcPr>
          <w:p w:rsidR="001B3A94" w:rsidRPr="00CE4828" w:rsidRDefault="001B3A94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3A94" w:rsidRPr="00CE4828" w:rsidTr="00AD1E88">
        <w:tc>
          <w:tcPr>
            <w:tcW w:w="5070" w:type="dxa"/>
            <w:shd w:val="clear" w:color="auto" w:fill="auto"/>
          </w:tcPr>
          <w:p w:rsidR="001B3A94" w:rsidRPr="00CE4828" w:rsidRDefault="001B3A94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3997" w:type="dxa"/>
            <w:gridSpan w:val="2"/>
          </w:tcPr>
          <w:p w:rsidR="001B3A94" w:rsidRPr="00CE4828" w:rsidRDefault="001B3A94" w:rsidP="00AD1E88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3A94" w:rsidRPr="00CE4828" w:rsidTr="00AD1E88">
        <w:tc>
          <w:tcPr>
            <w:tcW w:w="5070" w:type="dxa"/>
            <w:shd w:val="clear" w:color="auto" w:fill="FDE9D9" w:themeFill="accent6" w:themeFillTint="33"/>
            <w:vAlign w:val="center"/>
          </w:tcPr>
          <w:p w:rsidR="001B3A94" w:rsidRPr="00CE4828" w:rsidRDefault="001B3A94" w:rsidP="00AD1E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1B3A94" w:rsidRPr="00CE4828" w:rsidRDefault="001B3A94" w:rsidP="00AD1E88">
            <w:pPr>
              <w:widowControl w:val="0"/>
              <w:autoSpaceDE w:val="0"/>
              <w:autoSpaceDN w:val="0"/>
              <w:spacing w:before="10" w:line="22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1B3A94" w:rsidRPr="00CE4828" w:rsidRDefault="001B3A94" w:rsidP="00AD1E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:rsidR="001B3A94" w:rsidRPr="008459B1" w:rsidRDefault="001B3A94" w:rsidP="00AD1E88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8459B1">
              <w:rPr>
                <w:rFonts w:ascii="Times New Roman" w:hAnsi="Times New Roman" w:cs="Times New Roman"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1B3A94" w:rsidRPr="008459B1" w:rsidRDefault="001B3A94" w:rsidP="00AD1E88">
            <w:pPr>
              <w:pStyle w:val="Bezriadkovania"/>
              <w:rPr>
                <w:b/>
                <w:sz w:val="24"/>
                <w:szCs w:val="24"/>
              </w:rPr>
            </w:pPr>
            <w:r w:rsidRPr="008459B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AD1E88" w:rsidRPr="00CE4828" w:rsidTr="00AD1E88">
        <w:tc>
          <w:tcPr>
            <w:tcW w:w="5070" w:type="dxa"/>
            <w:shd w:val="clear" w:color="auto" w:fill="auto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Kompatibilné s </w:t>
            </w:r>
            <w:proofErr w:type="spellStart"/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infúznymi</w:t>
            </w:r>
            <w:proofErr w:type="spellEnd"/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súpravami vhodnými pre techniku  </w:t>
            </w:r>
            <w:proofErr w:type="spellStart"/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Infusomat</w:t>
            </w:r>
            <w:proofErr w:type="spellEnd"/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FMS, </w:t>
            </w:r>
            <w:proofErr w:type="spellStart"/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Infusomat</w:t>
            </w:r>
            <w:proofErr w:type="spellEnd"/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Space</w:t>
            </w:r>
            <w:proofErr w:type="spellEnd"/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 pretlakové podávanie liečiv</w:t>
            </w:r>
          </w:p>
        </w:tc>
        <w:tc>
          <w:tcPr>
            <w:tcW w:w="2268" w:type="dxa"/>
            <w:vAlign w:val="center"/>
          </w:tcPr>
          <w:p w:rsidR="00AD1E88" w:rsidRPr="00CE482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c>
          <w:tcPr>
            <w:tcW w:w="5070" w:type="dxa"/>
            <w:shd w:val="clear" w:color="auto" w:fill="auto"/>
          </w:tcPr>
          <w:p w:rsidR="00AD1E88" w:rsidRPr="00AC3A47" w:rsidRDefault="00AD1E88" w:rsidP="00AD1E88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sz w:val="24"/>
                <w:szCs w:val="24"/>
              </w:rPr>
              <w:t>Celková dĺžka hadičky/súpravy</w:t>
            </w:r>
          </w:p>
        </w:tc>
        <w:tc>
          <w:tcPr>
            <w:tcW w:w="2268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– 32 cm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c>
          <w:tcPr>
            <w:tcW w:w="5070" w:type="dxa"/>
            <w:shd w:val="clear" w:color="auto" w:fill="auto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Vnútorný priemer hadičky súpravy</w:t>
            </w:r>
          </w:p>
        </w:tc>
        <w:tc>
          <w:tcPr>
            <w:tcW w:w="2268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 – 3,0 mm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c>
          <w:tcPr>
            <w:tcW w:w="5070" w:type="dxa"/>
            <w:shd w:val="clear" w:color="auto" w:fill="auto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Vonkajší  priemer hadičky súpravy</w:t>
            </w:r>
          </w:p>
        </w:tc>
        <w:tc>
          <w:tcPr>
            <w:tcW w:w="2268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 – 4,2 mm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c>
          <w:tcPr>
            <w:tcW w:w="5070" w:type="dxa"/>
            <w:shd w:val="clear" w:color="auto" w:fill="auto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Súčasťou súpravy je 0,2</w:t>
            </w:r>
            <w:r w:rsidRPr="00AC3A47">
              <w:rPr>
                <w:rFonts w:ascii="Times New Roman" w:hAnsi="Times New Roman" w:cs="Times New Roman"/>
                <w:sz w:val="24"/>
                <w:szCs w:val="24"/>
              </w:rPr>
              <w:t xml:space="preserve"> µm</w:t>
            </w:r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infúzny</w:t>
            </w:r>
            <w:proofErr w:type="spellEnd"/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filter</w:t>
            </w:r>
          </w:p>
        </w:tc>
        <w:tc>
          <w:tcPr>
            <w:tcW w:w="2268" w:type="dxa"/>
            <w:vAlign w:val="center"/>
          </w:tcPr>
          <w:p w:rsidR="00AD1E8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c>
          <w:tcPr>
            <w:tcW w:w="5070" w:type="dxa"/>
            <w:shd w:val="clear" w:color="auto" w:fill="auto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Filtračná plocha </w:t>
            </w:r>
            <w:proofErr w:type="spellStart"/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inline</w:t>
            </w:r>
            <w:proofErr w:type="spellEnd"/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kvapalinového filtra</w:t>
            </w:r>
          </w:p>
        </w:tc>
        <w:tc>
          <w:tcPr>
            <w:tcW w:w="2268" w:type="dxa"/>
          </w:tcPr>
          <w:p w:rsidR="00AD1E8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c>
          <w:tcPr>
            <w:tcW w:w="5070" w:type="dxa"/>
            <w:shd w:val="clear" w:color="auto" w:fill="auto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Doba používania súpravy  </w:t>
            </w:r>
          </w:p>
        </w:tc>
        <w:tc>
          <w:tcPr>
            <w:tcW w:w="2268" w:type="dxa"/>
          </w:tcPr>
          <w:p w:rsidR="00AD1E8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hod.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c>
          <w:tcPr>
            <w:tcW w:w="5070" w:type="dxa"/>
            <w:shd w:val="clear" w:color="auto" w:fill="auto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Apyrogénne</w:t>
            </w:r>
            <w:proofErr w:type="spellEnd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sterilné</w:t>
            </w:r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určené k jednorazovému použitiu</w:t>
            </w:r>
          </w:p>
        </w:tc>
        <w:tc>
          <w:tcPr>
            <w:tcW w:w="2268" w:type="dxa"/>
          </w:tcPr>
          <w:p w:rsidR="00AD1E88" w:rsidRPr="00CE482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425"/>
        </w:trPr>
        <w:tc>
          <w:tcPr>
            <w:tcW w:w="5070" w:type="dxa"/>
            <w:shd w:val="clear" w:color="auto" w:fill="auto"/>
          </w:tcPr>
          <w:p w:rsidR="00AD1E88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Farba hadičky: uviesť </w:t>
            </w:r>
          </w:p>
        </w:tc>
        <w:tc>
          <w:tcPr>
            <w:tcW w:w="2268" w:type="dxa"/>
          </w:tcPr>
          <w:p w:rsidR="00AD1E88" w:rsidRPr="000D1005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387"/>
        </w:trPr>
        <w:tc>
          <w:tcPr>
            <w:tcW w:w="5070" w:type="dxa"/>
            <w:shd w:val="clear" w:color="auto" w:fill="auto"/>
          </w:tcPr>
          <w:p w:rsidR="00AD1E88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Pripojovací konektor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Luer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(so závitom)</w:t>
            </w:r>
          </w:p>
        </w:tc>
        <w:tc>
          <w:tcPr>
            <w:tcW w:w="2268" w:type="dxa"/>
          </w:tcPr>
          <w:p w:rsidR="00AD1E88" w:rsidRPr="00CE482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609"/>
        </w:trPr>
        <w:tc>
          <w:tcPr>
            <w:tcW w:w="5070" w:type="dxa"/>
            <w:shd w:val="clear" w:color="auto" w:fill="auto"/>
          </w:tcPr>
          <w:p w:rsidR="00AD1E88" w:rsidRPr="00B82119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>Bezpečnostná svorka na hadičke na uzatvorenie prietoku</w:t>
            </w:r>
          </w:p>
        </w:tc>
        <w:tc>
          <w:tcPr>
            <w:tcW w:w="2268" w:type="dxa"/>
          </w:tcPr>
          <w:p w:rsidR="00AD1E8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387"/>
        </w:trPr>
        <w:tc>
          <w:tcPr>
            <w:tcW w:w="5070" w:type="dxa"/>
            <w:shd w:val="clear" w:color="auto" w:fill="auto"/>
          </w:tcPr>
          <w:p w:rsidR="00AD1E88" w:rsidRPr="00B82119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>Zavzdušnenie s bakteriálne tesným zatváracím zeleným  ventilom</w:t>
            </w:r>
          </w:p>
        </w:tc>
        <w:tc>
          <w:tcPr>
            <w:tcW w:w="2268" w:type="dxa"/>
          </w:tcPr>
          <w:p w:rsidR="00AD1E8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387"/>
        </w:trPr>
        <w:tc>
          <w:tcPr>
            <w:tcW w:w="5070" w:type="dxa"/>
            <w:shd w:val="clear" w:color="auto" w:fill="auto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robok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 možnosti delenia na menšie časti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predmontovaný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 ochranným krytom  </w:t>
            </w:r>
          </w:p>
        </w:tc>
        <w:tc>
          <w:tcPr>
            <w:tcW w:w="2268" w:type="dxa"/>
          </w:tcPr>
          <w:p w:rsidR="00AD1E88" w:rsidRPr="00CE4828" w:rsidRDefault="00AD1E88" w:rsidP="00AD1E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387"/>
        </w:trPr>
        <w:tc>
          <w:tcPr>
            <w:tcW w:w="5070" w:type="dxa"/>
            <w:shd w:val="clear" w:color="auto" w:fill="auto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Hadička bez PVC vyrobená napr. s PUR, trvanlivá, priehľadná, pružná, z poddajného materiálu odolného proti zalomeniu</w:t>
            </w:r>
          </w:p>
        </w:tc>
        <w:tc>
          <w:tcPr>
            <w:tcW w:w="2268" w:type="dxa"/>
          </w:tcPr>
          <w:p w:rsidR="00AD1E8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387"/>
        </w:trPr>
        <w:tc>
          <w:tcPr>
            <w:tcW w:w="5070" w:type="dxa"/>
            <w:shd w:val="clear" w:color="auto" w:fill="auto"/>
          </w:tcPr>
          <w:p w:rsidR="00AD1E88" w:rsidRPr="00AC3A47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bCs/>
                <w:sz w:val="24"/>
                <w:szCs w:val="24"/>
              </w:rPr>
              <w:t>Bez obsahu DEHP, PVC</w:t>
            </w:r>
          </w:p>
        </w:tc>
        <w:tc>
          <w:tcPr>
            <w:tcW w:w="2268" w:type="dxa"/>
          </w:tcPr>
          <w:p w:rsidR="00AD1E8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270"/>
        </w:trPr>
        <w:tc>
          <w:tcPr>
            <w:tcW w:w="5070" w:type="dxa"/>
            <w:shd w:val="clear" w:color="auto" w:fill="auto"/>
          </w:tcPr>
          <w:p w:rsidR="00AD1E88" w:rsidRPr="000D1005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strý </w:t>
            </w:r>
            <w:proofErr w:type="spellStart"/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prepichovací</w:t>
            </w:r>
            <w:proofErr w:type="spellEnd"/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 umožňujúci ľahké pripojenie </w:t>
            </w:r>
            <w:proofErr w:type="spellStart"/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fľaše alebo vaku</w:t>
            </w:r>
          </w:p>
        </w:tc>
        <w:tc>
          <w:tcPr>
            <w:tcW w:w="2268" w:type="dxa"/>
          </w:tcPr>
          <w:p w:rsidR="00AD1E8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rPr>
          <w:trHeight w:val="389"/>
        </w:trPr>
        <w:tc>
          <w:tcPr>
            <w:tcW w:w="5070" w:type="dxa"/>
            <w:shd w:val="clear" w:color="auto" w:fill="auto"/>
          </w:tcPr>
          <w:p w:rsidR="00AD1E88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Odolný voči rozpojeniu, </w:t>
            </w: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zalomeniu a úniku infúzie / roztoku zo súpravy</w:t>
            </w:r>
          </w:p>
        </w:tc>
        <w:tc>
          <w:tcPr>
            <w:tcW w:w="2268" w:type="dxa"/>
            <w:vAlign w:val="center"/>
          </w:tcPr>
          <w:p w:rsidR="00AD1E88" w:rsidRDefault="00AD1E88" w:rsidP="00A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E88" w:rsidRPr="00CE4828" w:rsidTr="00AD1E88">
        <w:tc>
          <w:tcPr>
            <w:tcW w:w="5070" w:type="dxa"/>
            <w:shd w:val="clear" w:color="auto" w:fill="auto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Jednoduchá manipulácia, farebné rozlíšenie</w:t>
            </w:r>
          </w:p>
        </w:tc>
        <w:tc>
          <w:tcPr>
            <w:tcW w:w="2268" w:type="dxa"/>
          </w:tcPr>
          <w:p w:rsidR="00AD1E88" w:rsidRPr="00CE4828" w:rsidRDefault="00AD1E88" w:rsidP="00AD1E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D1E88" w:rsidRPr="00CE4828" w:rsidRDefault="00AD1E88" w:rsidP="00AD1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3A94" w:rsidRDefault="001B3A94" w:rsidP="001B3A94">
      <w:pPr>
        <w:rPr>
          <w:rFonts w:ascii="Times New Roman" w:hAnsi="Times New Roman" w:cs="Times New Roman"/>
          <w:sz w:val="24"/>
          <w:szCs w:val="24"/>
        </w:rPr>
      </w:pPr>
    </w:p>
    <w:p w:rsidR="001B3A94" w:rsidRDefault="001B3A94" w:rsidP="001B3A94">
      <w:pPr>
        <w:rPr>
          <w:rFonts w:ascii="Times New Roman" w:hAnsi="Times New Roman" w:cs="Times New Roman"/>
          <w:sz w:val="24"/>
          <w:szCs w:val="24"/>
        </w:rPr>
      </w:pPr>
    </w:p>
    <w:p w:rsidR="00F728A8" w:rsidRDefault="00F728A8" w:rsidP="001B3A94">
      <w:pPr>
        <w:rPr>
          <w:rFonts w:ascii="Times New Roman" w:hAnsi="Times New Roman" w:cs="Times New Roman"/>
          <w:sz w:val="24"/>
          <w:szCs w:val="24"/>
        </w:rPr>
      </w:pPr>
    </w:p>
    <w:p w:rsidR="00F728A8" w:rsidRDefault="00F728A8" w:rsidP="001B3A94">
      <w:pPr>
        <w:rPr>
          <w:rFonts w:ascii="Times New Roman" w:hAnsi="Times New Roman" w:cs="Times New Roman"/>
          <w:sz w:val="24"/>
          <w:szCs w:val="24"/>
        </w:rPr>
      </w:pPr>
    </w:p>
    <w:p w:rsidR="00F728A8" w:rsidRDefault="00F728A8" w:rsidP="001B3A94">
      <w:pPr>
        <w:rPr>
          <w:rFonts w:ascii="Times New Roman" w:hAnsi="Times New Roman" w:cs="Times New Roman"/>
          <w:sz w:val="24"/>
          <w:szCs w:val="24"/>
        </w:rPr>
      </w:pPr>
    </w:p>
    <w:p w:rsidR="00F728A8" w:rsidRDefault="00F728A8" w:rsidP="001B3A94">
      <w:pPr>
        <w:rPr>
          <w:rFonts w:ascii="Times New Roman" w:hAnsi="Times New Roman" w:cs="Times New Roman"/>
          <w:sz w:val="24"/>
          <w:szCs w:val="24"/>
        </w:rPr>
      </w:pPr>
    </w:p>
    <w:p w:rsidR="00F728A8" w:rsidRDefault="00F728A8" w:rsidP="001B3A94">
      <w:pPr>
        <w:rPr>
          <w:rFonts w:ascii="Times New Roman" w:hAnsi="Times New Roman" w:cs="Times New Roman"/>
          <w:sz w:val="24"/>
          <w:szCs w:val="24"/>
        </w:rPr>
      </w:pPr>
    </w:p>
    <w:p w:rsidR="00F728A8" w:rsidRDefault="00F728A8" w:rsidP="001B3A94">
      <w:pPr>
        <w:rPr>
          <w:rFonts w:ascii="Times New Roman" w:hAnsi="Times New Roman" w:cs="Times New Roman"/>
          <w:sz w:val="24"/>
          <w:szCs w:val="24"/>
        </w:rPr>
      </w:pPr>
    </w:p>
    <w:p w:rsidR="00F728A8" w:rsidRDefault="00F728A8" w:rsidP="001B3A94">
      <w:pPr>
        <w:rPr>
          <w:rFonts w:ascii="Times New Roman" w:hAnsi="Times New Roman" w:cs="Times New Roman"/>
          <w:sz w:val="24"/>
          <w:szCs w:val="24"/>
        </w:rPr>
      </w:pPr>
    </w:p>
    <w:p w:rsidR="00F728A8" w:rsidRDefault="00F728A8" w:rsidP="001B3A94">
      <w:pPr>
        <w:rPr>
          <w:rFonts w:ascii="Times New Roman" w:hAnsi="Times New Roman" w:cs="Times New Roman"/>
          <w:sz w:val="24"/>
          <w:szCs w:val="24"/>
        </w:rPr>
      </w:pPr>
    </w:p>
    <w:p w:rsidR="00F728A8" w:rsidRDefault="00F728A8" w:rsidP="001B3A94">
      <w:pPr>
        <w:rPr>
          <w:rFonts w:ascii="Times New Roman" w:hAnsi="Times New Roman" w:cs="Times New Roman"/>
          <w:sz w:val="24"/>
          <w:szCs w:val="24"/>
        </w:rPr>
      </w:pPr>
    </w:p>
    <w:p w:rsidR="00F728A8" w:rsidRDefault="00F728A8" w:rsidP="001B3A94">
      <w:pPr>
        <w:rPr>
          <w:rFonts w:ascii="Times New Roman" w:hAnsi="Times New Roman" w:cs="Times New Roman"/>
          <w:sz w:val="24"/>
          <w:szCs w:val="24"/>
        </w:rPr>
      </w:pPr>
    </w:p>
    <w:p w:rsidR="00F728A8" w:rsidRDefault="00F728A8" w:rsidP="001B3A94">
      <w:pPr>
        <w:rPr>
          <w:rFonts w:ascii="Times New Roman" w:hAnsi="Times New Roman" w:cs="Times New Roman"/>
          <w:sz w:val="24"/>
          <w:szCs w:val="24"/>
        </w:rPr>
      </w:pPr>
    </w:p>
    <w:p w:rsidR="00F728A8" w:rsidRDefault="00F728A8" w:rsidP="001B3A94">
      <w:pPr>
        <w:rPr>
          <w:rFonts w:ascii="Times New Roman" w:hAnsi="Times New Roman" w:cs="Times New Roman"/>
          <w:sz w:val="24"/>
          <w:szCs w:val="24"/>
        </w:rPr>
      </w:pPr>
    </w:p>
    <w:p w:rsidR="00F728A8" w:rsidRDefault="00F728A8" w:rsidP="001B3A94">
      <w:pPr>
        <w:rPr>
          <w:rFonts w:ascii="Times New Roman" w:hAnsi="Times New Roman" w:cs="Times New Roman"/>
          <w:sz w:val="24"/>
          <w:szCs w:val="24"/>
        </w:rPr>
      </w:pPr>
    </w:p>
    <w:p w:rsidR="00F728A8" w:rsidRDefault="00F728A8" w:rsidP="001B3A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080" w:type="dxa"/>
        <w:tblLayout w:type="fixed"/>
        <w:tblLook w:val="04A0"/>
      </w:tblPr>
      <w:tblGrid>
        <w:gridCol w:w="5077"/>
        <w:gridCol w:w="2402"/>
        <w:gridCol w:w="1601"/>
      </w:tblGrid>
      <w:tr w:rsidR="00F728A8" w:rsidRPr="00CE4828" w:rsidTr="00350D70">
        <w:trPr>
          <w:trHeight w:val="437"/>
        </w:trPr>
        <w:tc>
          <w:tcPr>
            <w:tcW w:w="9080" w:type="dxa"/>
            <w:gridSpan w:val="3"/>
            <w:shd w:val="clear" w:color="auto" w:fill="F2DBDB" w:themeFill="accent2" w:themeFillTint="33"/>
          </w:tcPr>
          <w:p w:rsidR="00F728A8" w:rsidRPr="00F728A8" w:rsidRDefault="00A46A2F" w:rsidP="00F728A8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Infúzna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súprava pretlaková</w:t>
            </w:r>
            <w:r w:rsidR="00F728A8" w:rsidRPr="00F72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 ochranou pred UV ži</w:t>
            </w:r>
            <w:r w:rsidR="00312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arením (UV </w:t>
            </w:r>
            <w:proofErr w:type="spellStart"/>
            <w:r w:rsidR="00312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protect</w:t>
            </w:r>
            <w:proofErr w:type="spellEnd"/>
            <w:r w:rsidR="00312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kompatibilná</w:t>
            </w:r>
            <w:r w:rsidR="00F728A8" w:rsidRPr="00F72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 prístrojom  </w:t>
            </w:r>
            <w:proofErr w:type="spellStart"/>
            <w:r w:rsidR="00F728A8" w:rsidRPr="00F72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Infusomat</w:t>
            </w:r>
            <w:proofErr w:type="spellEnd"/>
          </w:p>
        </w:tc>
      </w:tr>
      <w:tr w:rsidR="00F728A8" w:rsidRPr="00CE4828" w:rsidTr="00350D70">
        <w:trPr>
          <w:trHeight w:val="728"/>
        </w:trPr>
        <w:tc>
          <w:tcPr>
            <w:tcW w:w="5077" w:type="dxa"/>
            <w:shd w:val="clear" w:color="auto" w:fill="auto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003" w:type="dxa"/>
            <w:gridSpan w:val="2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350D70">
        <w:trPr>
          <w:trHeight w:val="437"/>
        </w:trPr>
        <w:tc>
          <w:tcPr>
            <w:tcW w:w="5077" w:type="dxa"/>
            <w:shd w:val="clear" w:color="auto" w:fill="auto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003" w:type="dxa"/>
            <w:gridSpan w:val="2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350D70">
        <w:trPr>
          <w:trHeight w:val="437"/>
        </w:trPr>
        <w:tc>
          <w:tcPr>
            <w:tcW w:w="5077" w:type="dxa"/>
            <w:shd w:val="clear" w:color="auto" w:fill="auto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003" w:type="dxa"/>
            <w:gridSpan w:val="2"/>
          </w:tcPr>
          <w:p w:rsidR="00F728A8" w:rsidRPr="00CE4828" w:rsidRDefault="00F728A8" w:rsidP="00350D70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1790"/>
        </w:trPr>
        <w:tc>
          <w:tcPr>
            <w:tcW w:w="5077" w:type="dxa"/>
            <w:shd w:val="clear" w:color="auto" w:fill="FDE9D9" w:themeFill="accent6" w:themeFillTint="33"/>
            <w:vAlign w:val="center"/>
          </w:tcPr>
          <w:p w:rsidR="00F728A8" w:rsidRPr="00CE4828" w:rsidRDefault="00F728A8" w:rsidP="0035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F728A8" w:rsidRPr="00CE4828" w:rsidRDefault="00F728A8" w:rsidP="00350D70">
            <w:pPr>
              <w:widowControl w:val="0"/>
              <w:autoSpaceDE w:val="0"/>
              <w:autoSpaceDN w:val="0"/>
              <w:spacing w:before="10" w:line="22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FDE9D9" w:themeFill="accent6" w:themeFillTint="33"/>
            <w:vAlign w:val="center"/>
          </w:tcPr>
          <w:p w:rsidR="00F728A8" w:rsidRPr="00CE4828" w:rsidRDefault="00F728A8" w:rsidP="0035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</w:t>
            </w:r>
          </w:p>
        </w:tc>
        <w:tc>
          <w:tcPr>
            <w:tcW w:w="1601" w:type="dxa"/>
            <w:shd w:val="clear" w:color="auto" w:fill="FDE9D9" w:themeFill="accent6" w:themeFillTint="33"/>
          </w:tcPr>
          <w:p w:rsidR="00F728A8" w:rsidRPr="008459B1" w:rsidRDefault="00F728A8" w:rsidP="00350D70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8459B1">
              <w:rPr>
                <w:rFonts w:ascii="Times New Roman" w:hAnsi="Times New Roman" w:cs="Times New Roman"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F728A8" w:rsidRPr="008459B1" w:rsidRDefault="00F728A8" w:rsidP="00350D70">
            <w:pPr>
              <w:pStyle w:val="Bezriadkovania"/>
              <w:rPr>
                <w:b/>
                <w:sz w:val="24"/>
                <w:szCs w:val="24"/>
              </w:rPr>
            </w:pPr>
            <w:r w:rsidRPr="008459B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F728A8" w:rsidRPr="00CE4828" w:rsidTr="00AC3A47">
        <w:trPr>
          <w:trHeight w:val="694"/>
        </w:trPr>
        <w:tc>
          <w:tcPr>
            <w:tcW w:w="5077" w:type="dxa"/>
            <w:shd w:val="clear" w:color="auto" w:fill="auto"/>
          </w:tcPr>
          <w:p w:rsidR="00F728A8" w:rsidRDefault="00F728A8" w:rsidP="00350D70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DCE">
              <w:rPr>
                <w:rFonts w:ascii="Times New Roman" w:hAnsi="Times New Roman" w:cs="Times New Roman"/>
                <w:bCs/>
                <w:sz w:val="24"/>
                <w:szCs w:val="24"/>
              </w:rPr>
              <w:t>Kom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patibilné 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infúznou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technikou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Infusomat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FMS,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Infusomat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Space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5D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 pretlakové podávanie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liečiv</w:t>
            </w:r>
          </w:p>
        </w:tc>
        <w:tc>
          <w:tcPr>
            <w:tcW w:w="2402" w:type="dxa"/>
          </w:tcPr>
          <w:p w:rsidR="00F728A8" w:rsidRDefault="00F728A8" w:rsidP="0035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307"/>
        </w:trPr>
        <w:tc>
          <w:tcPr>
            <w:tcW w:w="5077" w:type="dxa"/>
            <w:shd w:val="clear" w:color="auto" w:fill="auto"/>
          </w:tcPr>
          <w:p w:rsidR="00F728A8" w:rsidRPr="00CE4828" w:rsidRDefault="00F728A8" w:rsidP="00350D70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Celková dĺžka hadičky/súpravy</w:t>
            </w:r>
          </w:p>
        </w:tc>
        <w:tc>
          <w:tcPr>
            <w:tcW w:w="2402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– 250 cm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582"/>
        </w:trPr>
        <w:tc>
          <w:tcPr>
            <w:tcW w:w="5077" w:type="dxa"/>
            <w:shd w:val="clear" w:color="auto" w:fill="auto"/>
          </w:tcPr>
          <w:p w:rsidR="00F728A8" w:rsidRPr="00CE4828" w:rsidRDefault="00F728A8" w:rsidP="00350D70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Dĺ</w:t>
            </w:r>
            <w:r w:rsidRPr="0097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žka  súpravy od pumpy po </w:t>
            </w:r>
            <w:proofErr w:type="spellStart"/>
            <w:r w:rsidRPr="0097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pacientský</w:t>
            </w:r>
            <w:proofErr w:type="spellEnd"/>
            <w:r w:rsidRPr="0097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Luer</w:t>
            </w:r>
            <w:proofErr w:type="spellEnd"/>
            <w:r w:rsidRPr="0097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Lock</w:t>
            </w:r>
            <w:proofErr w:type="spellEnd"/>
            <w:r w:rsidRPr="0097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konektor</w:t>
            </w:r>
          </w:p>
        </w:tc>
        <w:tc>
          <w:tcPr>
            <w:tcW w:w="2402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140-145 cm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363"/>
        </w:trPr>
        <w:tc>
          <w:tcPr>
            <w:tcW w:w="5077" w:type="dxa"/>
            <w:shd w:val="clear" w:color="auto" w:fill="auto"/>
          </w:tcPr>
          <w:p w:rsidR="00F728A8" w:rsidRDefault="00F728A8" w:rsidP="00350D70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Partikulárny kvapalinový  filter  častíc</w:t>
            </w:r>
          </w:p>
        </w:tc>
        <w:tc>
          <w:tcPr>
            <w:tcW w:w="2402" w:type="dxa"/>
          </w:tcPr>
          <w:p w:rsidR="00F728A8" w:rsidRDefault="00F728A8" w:rsidP="0035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279C">
              <w:rPr>
                <w:rFonts w:ascii="Times New Roman" w:hAnsi="Times New Roman" w:cs="Times New Roman"/>
                <w:sz w:val="24"/>
                <w:szCs w:val="24"/>
              </w:rPr>
              <w:t xml:space="preserve"> µm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437"/>
        </w:trPr>
        <w:tc>
          <w:tcPr>
            <w:tcW w:w="5077" w:type="dxa"/>
            <w:shd w:val="clear" w:color="auto" w:fill="auto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06C">
              <w:rPr>
                <w:rFonts w:ascii="Times New Roman" w:hAnsi="Times New Roman" w:cs="Times New Roman"/>
                <w:bCs/>
                <w:sz w:val="24"/>
                <w:szCs w:val="24"/>
              </w:rPr>
              <w:t>Tlaková odolnosť súpravy</w:t>
            </w:r>
          </w:p>
        </w:tc>
        <w:tc>
          <w:tcPr>
            <w:tcW w:w="2402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bar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451"/>
        </w:trPr>
        <w:tc>
          <w:tcPr>
            <w:tcW w:w="5077" w:type="dxa"/>
            <w:shd w:val="clear" w:color="auto" w:fill="auto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>Vnútorný priemer hadičky súpravy</w:t>
            </w:r>
          </w:p>
        </w:tc>
        <w:tc>
          <w:tcPr>
            <w:tcW w:w="2402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 – 3,00 mm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437"/>
        </w:trPr>
        <w:tc>
          <w:tcPr>
            <w:tcW w:w="5077" w:type="dxa"/>
            <w:shd w:val="clear" w:color="auto" w:fill="auto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Vonkajší </w:t>
            </w: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priemer hadičky súpravy</w:t>
            </w:r>
          </w:p>
        </w:tc>
        <w:tc>
          <w:tcPr>
            <w:tcW w:w="2402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 – 4,2 mm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437"/>
        </w:trPr>
        <w:tc>
          <w:tcPr>
            <w:tcW w:w="5077" w:type="dxa"/>
            <w:shd w:val="clear" w:color="auto" w:fill="auto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DCE">
              <w:rPr>
                <w:rFonts w:ascii="Times New Roman" w:hAnsi="Times New Roman" w:cs="Times New Roman"/>
                <w:bCs/>
                <w:sz w:val="24"/>
                <w:szCs w:val="24"/>
              </w:rPr>
              <w:t>Plniaci / zásobný objem na meter dĺžky hadice</w:t>
            </w:r>
          </w:p>
        </w:tc>
        <w:tc>
          <w:tcPr>
            <w:tcW w:w="2402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 ml/m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437"/>
        </w:trPr>
        <w:tc>
          <w:tcPr>
            <w:tcW w:w="5077" w:type="dxa"/>
            <w:shd w:val="clear" w:color="auto" w:fill="auto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DCE">
              <w:rPr>
                <w:rFonts w:ascii="Times New Roman" w:hAnsi="Times New Roman" w:cs="Times New Roman"/>
                <w:bCs/>
                <w:sz w:val="24"/>
                <w:szCs w:val="24"/>
              </w:rPr>
              <w:t>20 kvapiek destilovanej vody</w:t>
            </w:r>
          </w:p>
        </w:tc>
        <w:tc>
          <w:tcPr>
            <w:tcW w:w="2402" w:type="dxa"/>
          </w:tcPr>
          <w:p w:rsidR="00F728A8" w:rsidRPr="00975DCE" w:rsidRDefault="00F728A8" w:rsidP="00350D70">
            <w:pPr>
              <w:rPr>
                <w:rFonts w:ascii="Calibri" w:hAnsi="Calibri" w:cs="Calibri"/>
              </w:rPr>
            </w:pPr>
            <w:r w:rsidRPr="00766557">
              <w:rPr>
                <w:rFonts w:ascii="Times New Roman" w:hAnsi="Times New Roman" w:cs="Times New Roman"/>
                <w:bCs/>
                <w:sz w:val="24"/>
                <w:szCs w:val="24"/>
              </w:rPr>
              <w:t>1,0 ± 0,1 ml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596"/>
        </w:trPr>
        <w:tc>
          <w:tcPr>
            <w:tcW w:w="5077" w:type="dxa"/>
            <w:shd w:val="clear" w:color="auto" w:fill="auto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Apyrogénne</w:t>
            </w:r>
            <w:proofErr w:type="spellEnd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sterilné</w:t>
            </w:r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určené k jednorazovému použitiu</w:t>
            </w:r>
          </w:p>
        </w:tc>
        <w:tc>
          <w:tcPr>
            <w:tcW w:w="2402" w:type="dxa"/>
          </w:tcPr>
          <w:p w:rsidR="00F728A8" w:rsidRPr="00CE4828" w:rsidRDefault="00F728A8" w:rsidP="003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596"/>
        </w:trPr>
        <w:tc>
          <w:tcPr>
            <w:tcW w:w="5077" w:type="dxa"/>
            <w:shd w:val="clear" w:color="auto" w:fill="auto"/>
          </w:tcPr>
          <w:p w:rsidR="00F728A8" w:rsidRPr="007E2F13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Ochrana pred UV žiarením</w:t>
            </w:r>
          </w:p>
        </w:tc>
        <w:tc>
          <w:tcPr>
            <w:tcW w:w="2402" w:type="dxa"/>
            <w:vAlign w:val="center"/>
          </w:tcPr>
          <w:p w:rsidR="00F728A8" w:rsidRPr="00AC3A47" w:rsidRDefault="00F728A8" w:rsidP="00F7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sz w:val="24"/>
                <w:szCs w:val="24"/>
              </w:rPr>
              <w:t>od 500</w:t>
            </w:r>
            <w:r w:rsidR="00A46A2F" w:rsidRPr="00AC3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A47">
              <w:rPr>
                <w:rFonts w:ascii="Times New Roman" w:hAnsi="Times New Roman" w:cs="Times New Roman"/>
                <w:sz w:val="24"/>
                <w:szCs w:val="24"/>
              </w:rPr>
              <w:t>nm – do 530nm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352"/>
        </w:trPr>
        <w:tc>
          <w:tcPr>
            <w:tcW w:w="5077" w:type="dxa"/>
            <w:shd w:val="clear" w:color="auto" w:fill="auto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Farba  kvapkovej komôrky </w:t>
            </w:r>
          </w:p>
        </w:tc>
        <w:tc>
          <w:tcPr>
            <w:tcW w:w="2402" w:type="dxa"/>
          </w:tcPr>
          <w:p w:rsidR="00F728A8" w:rsidRPr="00AC3A47" w:rsidRDefault="00F728A8" w:rsidP="0035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sz w:val="24"/>
                <w:szCs w:val="24"/>
              </w:rPr>
              <w:t>Oranžová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655"/>
        </w:trPr>
        <w:tc>
          <w:tcPr>
            <w:tcW w:w="5077" w:type="dxa"/>
            <w:shd w:val="clear" w:color="auto" w:fill="auto"/>
          </w:tcPr>
          <w:p w:rsidR="00F728A8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hadičky</w:t>
            </w:r>
          </w:p>
        </w:tc>
        <w:tc>
          <w:tcPr>
            <w:tcW w:w="2402" w:type="dxa"/>
          </w:tcPr>
          <w:p w:rsidR="00F728A8" w:rsidRPr="00AC3A47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A47">
              <w:rPr>
                <w:rFonts w:ascii="Times New Roman" w:hAnsi="Times New Roman" w:cs="Times New Roman"/>
                <w:sz w:val="24"/>
                <w:szCs w:val="24"/>
              </w:rPr>
              <w:t>Oranžová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375"/>
        </w:trPr>
        <w:tc>
          <w:tcPr>
            <w:tcW w:w="5077" w:type="dxa"/>
            <w:shd w:val="clear" w:color="auto" w:fill="auto"/>
          </w:tcPr>
          <w:p w:rsidR="00F728A8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regulátoru prietoku</w:t>
            </w:r>
          </w:p>
        </w:tc>
        <w:tc>
          <w:tcPr>
            <w:tcW w:w="2402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oranžová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375"/>
        </w:trPr>
        <w:tc>
          <w:tcPr>
            <w:tcW w:w="5077" w:type="dxa"/>
            <w:shd w:val="clear" w:color="auto" w:fill="auto"/>
            <w:vAlign w:val="center"/>
          </w:tcPr>
          <w:p w:rsidR="00F728A8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06C">
              <w:rPr>
                <w:rFonts w:ascii="Times New Roman" w:hAnsi="Times New Roman" w:cs="Times New Roman"/>
                <w:bCs/>
                <w:sz w:val="24"/>
                <w:szCs w:val="24"/>
              </w:rPr>
              <w:t>Farba krúžku na kvapkovej komore</w:t>
            </w:r>
          </w:p>
        </w:tc>
        <w:tc>
          <w:tcPr>
            <w:tcW w:w="2402" w:type="dxa"/>
            <w:vMerge w:val="restart"/>
          </w:tcPr>
          <w:p w:rsidR="00F728A8" w:rsidRDefault="00F728A8" w:rsidP="0035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6C">
              <w:rPr>
                <w:rFonts w:ascii="Times New Roman" w:hAnsi="Times New Roman" w:cs="Times New Roman"/>
                <w:bCs/>
                <w:sz w:val="24"/>
                <w:szCs w:val="24"/>
              </w:rPr>
              <w:t>transparentná/biela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resp. </w:t>
            </w:r>
            <w:r w:rsidRPr="006A206C">
              <w:rPr>
                <w:rFonts w:ascii="Times New Roman" w:hAnsi="Times New Roman" w:cs="Times New Roman"/>
                <w:bCs/>
                <w:sz w:val="24"/>
                <w:szCs w:val="24"/>
              </w:rPr>
              <w:t>uviesť  farebné prevedenie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375"/>
        </w:trPr>
        <w:tc>
          <w:tcPr>
            <w:tcW w:w="5077" w:type="dxa"/>
            <w:shd w:val="clear" w:color="auto" w:fill="auto"/>
          </w:tcPr>
          <w:p w:rsidR="00F728A8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s</w:t>
            </w:r>
            <w:r w:rsidRPr="00975DCE">
              <w:rPr>
                <w:rFonts w:ascii="Times New Roman" w:hAnsi="Times New Roman" w:cs="Times New Roman"/>
                <w:bCs/>
                <w:sz w:val="24"/>
                <w:szCs w:val="24"/>
              </w:rPr>
              <w:t>ilikónového  segmentu na súprave</w:t>
            </w:r>
          </w:p>
        </w:tc>
        <w:tc>
          <w:tcPr>
            <w:tcW w:w="2402" w:type="dxa"/>
            <w:vMerge/>
          </w:tcPr>
          <w:p w:rsidR="00F728A8" w:rsidRDefault="00F728A8" w:rsidP="00350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895"/>
        </w:trPr>
        <w:tc>
          <w:tcPr>
            <w:tcW w:w="5077" w:type="dxa"/>
            <w:shd w:val="clear" w:color="auto" w:fill="auto"/>
          </w:tcPr>
          <w:p w:rsidR="00F728A8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Silikónový segment pumpy pre vysokú presnosť podávania a dlhodobú konzistenciu,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 paralelnými  značkami</w:t>
            </w: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označujú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</w:t>
            </w: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správne vloženie do pumpy </w:t>
            </w:r>
          </w:p>
        </w:tc>
        <w:tc>
          <w:tcPr>
            <w:tcW w:w="2402" w:type="dxa"/>
            <w:vAlign w:val="center"/>
          </w:tcPr>
          <w:p w:rsidR="00F728A8" w:rsidRPr="006A206C" w:rsidRDefault="00F728A8" w:rsidP="00350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812"/>
        </w:trPr>
        <w:tc>
          <w:tcPr>
            <w:tcW w:w="5077" w:type="dxa"/>
            <w:shd w:val="clear" w:color="auto" w:fill="auto"/>
          </w:tcPr>
          <w:p w:rsidR="00F728A8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>Upevňovacie segmenty  na spodnej a hornej časti silikónového segmentu pumpy pre jednoduché a bezpečné vedenie hadičky súpravy</w:t>
            </w:r>
          </w:p>
        </w:tc>
        <w:tc>
          <w:tcPr>
            <w:tcW w:w="2402" w:type="dxa"/>
            <w:vAlign w:val="center"/>
          </w:tcPr>
          <w:p w:rsidR="00F728A8" w:rsidRPr="006A206C" w:rsidRDefault="00F728A8" w:rsidP="00350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375"/>
        </w:trPr>
        <w:tc>
          <w:tcPr>
            <w:tcW w:w="5077" w:type="dxa"/>
            <w:shd w:val="clear" w:color="auto" w:fill="auto"/>
          </w:tcPr>
          <w:p w:rsidR="00F728A8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Pripojovací konektor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Luer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(so závitom)</w:t>
            </w:r>
          </w:p>
        </w:tc>
        <w:tc>
          <w:tcPr>
            <w:tcW w:w="2402" w:type="dxa"/>
          </w:tcPr>
          <w:p w:rsidR="00F728A8" w:rsidRPr="00CE4828" w:rsidRDefault="00F728A8" w:rsidP="003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375"/>
        </w:trPr>
        <w:tc>
          <w:tcPr>
            <w:tcW w:w="5077" w:type="dxa"/>
            <w:shd w:val="clear" w:color="auto" w:fill="auto"/>
          </w:tcPr>
          <w:p w:rsidR="00F728A8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Regulátor prietoku s kolieskom</w:t>
            </w: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</w:tcPr>
          <w:p w:rsidR="00F728A8" w:rsidRDefault="00F728A8" w:rsidP="003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537"/>
        </w:trPr>
        <w:tc>
          <w:tcPr>
            <w:tcW w:w="5077" w:type="dxa"/>
            <w:shd w:val="clear" w:color="auto" w:fill="auto"/>
          </w:tcPr>
          <w:p w:rsidR="00F728A8" w:rsidRPr="000D1005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>Na regulátore prietoku výrez na uchytenie konca hadičky súpravy</w:t>
            </w:r>
          </w:p>
        </w:tc>
        <w:tc>
          <w:tcPr>
            <w:tcW w:w="2402" w:type="dxa"/>
          </w:tcPr>
          <w:p w:rsidR="00F728A8" w:rsidRDefault="00F728A8" w:rsidP="003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375"/>
        </w:trPr>
        <w:tc>
          <w:tcPr>
            <w:tcW w:w="5077" w:type="dxa"/>
            <w:shd w:val="clear" w:color="auto" w:fill="auto"/>
          </w:tcPr>
          <w:p w:rsidR="00F728A8" w:rsidRPr="000D1005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 regulátore prietoku kryt na zasunutie tŕňa </w:t>
            </w:r>
            <w:proofErr w:type="spellStart"/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súpravy po jej použití</w:t>
            </w:r>
          </w:p>
        </w:tc>
        <w:tc>
          <w:tcPr>
            <w:tcW w:w="2402" w:type="dxa"/>
          </w:tcPr>
          <w:p w:rsidR="00F728A8" w:rsidRDefault="00F728A8" w:rsidP="003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375"/>
        </w:trPr>
        <w:tc>
          <w:tcPr>
            <w:tcW w:w="5077" w:type="dxa"/>
            <w:shd w:val="clear" w:color="auto" w:fill="auto"/>
          </w:tcPr>
          <w:p w:rsidR="00F728A8" w:rsidRPr="000D1005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>Kvapková komôrka so vzduchovým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bakteriálnym filtrom</w:t>
            </w: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402" w:type="dxa"/>
          </w:tcPr>
          <w:p w:rsidR="00F728A8" w:rsidRDefault="00F728A8" w:rsidP="003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375"/>
        </w:trPr>
        <w:tc>
          <w:tcPr>
            <w:tcW w:w="5077" w:type="dxa"/>
            <w:shd w:val="clear" w:color="auto" w:fill="auto"/>
          </w:tcPr>
          <w:p w:rsidR="00F728A8" w:rsidRPr="00B82119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>Bezpečnostná svorka na hadičke na uzatvorenie prietoku</w:t>
            </w:r>
          </w:p>
        </w:tc>
        <w:tc>
          <w:tcPr>
            <w:tcW w:w="2402" w:type="dxa"/>
          </w:tcPr>
          <w:p w:rsidR="00F728A8" w:rsidRDefault="00F728A8" w:rsidP="003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375"/>
        </w:trPr>
        <w:tc>
          <w:tcPr>
            <w:tcW w:w="5077" w:type="dxa"/>
            <w:shd w:val="clear" w:color="auto" w:fill="auto"/>
          </w:tcPr>
          <w:p w:rsidR="00F728A8" w:rsidRPr="00B82119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>Zavzdušnenie s bakteriálne tesným zatváracím zeleným  ventilom</w:t>
            </w:r>
          </w:p>
        </w:tc>
        <w:tc>
          <w:tcPr>
            <w:tcW w:w="2402" w:type="dxa"/>
          </w:tcPr>
          <w:p w:rsidR="00F728A8" w:rsidRDefault="00F728A8" w:rsidP="003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375"/>
        </w:trPr>
        <w:tc>
          <w:tcPr>
            <w:tcW w:w="5077" w:type="dxa"/>
            <w:shd w:val="clear" w:color="auto" w:fill="auto"/>
          </w:tcPr>
          <w:p w:rsidR="00F728A8" w:rsidRPr="00B82119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>Bezpečnostný kruh na kvapkovej komôrke pre uchytenie kvapkového senzora pumpy</w:t>
            </w:r>
          </w:p>
        </w:tc>
        <w:tc>
          <w:tcPr>
            <w:tcW w:w="2402" w:type="dxa"/>
          </w:tcPr>
          <w:p w:rsidR="00F728A8" w:rsidRDefault="00F728A8" w:rsidP="003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375"/>
        </w:trPr>
        <w:tc>
          <w:tcPr>
            <w:tcW w:w="5077" w:type="dxa"/>
            <w:shd w:val="clear" w:color="auto" w:fill="auto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robok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 možnosti delenia na menšie časti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predmontovaný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 ochranným krytom  </w:t>
            </w:r>
          </w:p>
        </w:tc>
        <w:tc>
          <w:tcPr>
            <w:tcW w:w="2402" w:type="dxa"/>
          </w:tcPr>
          <w:p w:rsidR="00F728A8" w:rsidRPr="00CE4828" w:rsidRDefault="00F728A8" w:rsidP="00350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375"/>
        </w:trPr>
        <w:tc>
          <w:tcPr>
            <w:tcW w:w="5077" w:type="dxa"/>
            <w:shd w:val="clear" w:color="auto" w:fill="auto"/>
          </w:tcPr>
          <w:p w:rsidR="00F728A8" w:rsidRPr="000D1005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adička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 PVC  trvanlivá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, priehľadn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á, pružná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poddajného materiálu odolného proti zalomeniu</w:t>
            </w:r>
          </w:p>
        </w:tc>
        <w:tc>
          <w:tcPr>
            <w:tcW w:w="2402" w:type="dxa"/>
          </w:tcPr>
          <w:p w:rsidR="00F728A8" w:rsidRDefault="00F728A8" w:rsidP="003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375"/>
        </w:trPr>
        <w:tc>
          <w:tcPr>
            <w:tcW w:w="5077" w:type="dxa"/>
            <w:shd w:val="clear" w:color="auto" w:fill="auto"/>
          </w:tcPr>
          <w:p w:rsidR="00F728A8" w:rsidRPr="00B82119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>Silikónový segment pumpy</w:t>
            </w:r>
          </w:p>
        </w:tc>
        <w:tc>
          <w:tcPr>
            <w:tcW w:w="2402" w:type="dxa"/>
          </w:tcPr>
          <w:p w:rsidR="00F728A8" w:rsidRDefault="00F728A8" w:rsidP="003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375"/>
        </w:trPr>
        <w:tc>
          <w:tcPr>
            <w:tcW w:w="5077" w:type="dxa"/>
            <w:shd w:val="clear" w:color="auto" w:fill="auto"/>
          </w:tcPr>
          <w:p w:rsidR="00F728A8" w:rsidRPr="00B82119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obsahu DEHP, latexu</w:t>
            </w:r>
          </w:p>
        </w:tc>
        <w:tc>
          <w:tcPr>
            <w:tcW w:w="2402" w:type="dxa"/>
          </w:tcPr>
          <w:p w:rsidR="00F728A8" w:rsidRDefault="00F728A8" w:rsidP="003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262"/>
        </w:trPr>
        <w:tc>
          <w:tcPr>
            <w:tcW w:w="5077" w:type="dxa"/>
            <w:shd w:val="clear" w:color="auto" w:fill="auto"/>
          </w:tcPr>
          <w:p w:rsidR="00F728A8" w:rsidRPr="000D1005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strý </w:t>
            </w:r>
            <w:proofErr w:type="spellStart"/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prepichovací</w:t>
            </w:r>
            <w:proofErr w:type="spellEnd"/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 umožňujúci ľahké pripojenie </w:t>
            </w:r>
            <w:proofErr w:type="spellStart"/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fľaše alebo vaku</w:t>
            </w:r>
          </w:p>
        </w:tc>
        <w:tc>
          <w:tcPr>
            <w:tcW w:w="2402" w:type="dxa"/>
          </w:tcPr>
          <w:p w:rsidR="00F728A8" w:rsidRDefault="00F728A8" w:rsidP="003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377"/>
        </w:trPr>
        <w:tc>
          <w:tcPr>
            <w:tcW w:w="5077" w:type="dxa"/>
            <w:shd w:val="clear" w:color="auto" w:fill="auto"/>
          </w:tcPr>
          <w:p w:rsidR="00F728A8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Odolný voči rozpojeniu, </w:t>
            </w: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zalomeniu a úniku infúzie / roztoku zo súpravy</w:t>
            </w:r>
          </w:p>
        </w:tc>
        <w:tc>
          <w:tcPr>
            <w:tcW w:w="2402" w:type="dxa"/>
            <w:vAlign w:val="center"/>
          </w:tcPr>
          <w:p w:rsidR="00F728A8" w:rsidRDefault="00F728A8" w:rsidP="0035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A8" w:rsidRPr="00CE4828" w:rsidTr="00AC3A47">
        <w:trPr>
          <w:trHeight w:val="451"/>
        </w:trPr>
        <w:tc>
          <w:tcPr>
            <w:tcW w:w="5077" w:type="dxa"/>
            <w:shd w:val="clear" w:color="auto" w:fill="auto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Jednoduchá manipulácia, farebné rozlíšenie</w:t>
            </w:r>
          </w:p>
        </w:tc>
        <w:tc>
          <w:tcPr>
            <w:tcW w:w="2402" w:type="dxa"/>
          </w:tcPr>
          <w:p w:rsidR="00F728A8" w:rsidRPr="00CE4828" w:rsidRDefault="00F728A8" w:rsidP="00350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601" w:type="dxa"/>
          </w:tcPr>
          <w:p w:rsidR="00F728A8" w:rsidRPr="00CE4828" w:rsidRDefault="00F728A8" w:rsidP="00350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3A94" w:rsidRDefault="001B3A94" w:rsidP="001B3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1B3A94" w:rsidRPr="008459B1" w:rsidRDefault="001B3A94" w:rsidP="001B3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AC3A47" w:rsidRDefault="00AC3A47" w:rsidP="00AC3A47">
      <w:pPr>
        <w:rPr>
          <w:rFonts w:ascii="Times New Roman" w:hAnsi="Times New Roman" w:cs="Times New Roman"/>
          <w:sz w:val="24"/>
          <w:szCs w:val="24"/>
        </w:rPr>
      </w:pPr>
    </w:p>
    <w:p w:rsidR="001B3A94" w:rsidRPr="00AC3A47" w:rsidRDefault="00AC3A47" w:rsidP="00AC3A4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sectPr w:rsidR="001B3A94" w:rsidRPr="00AC3A47" w:rsidSect="00356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D4E" w:rsidRDefault="004A7D4E" w:rsidP="00687A4B">
      <w:pPr>
        <w:spacing w:after="0" w:line="240" w:lineRule="auto"/>
      </w:pPr>
      <w:r>
        <w:separator/>
      </w:r>
    </w:p>
  </w:endnote>
  <w:endnote w:type="continuationSeparator" w:id="0">
    <w:p w:rsidR="004A7D4E" w:rsidRDefault="004A7D4E" w:rsidP="0068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70" w:rsidRDefault="00350D70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70" w:rsidRDefault="00350D70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70" w:rsidRDefault="00350D7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D4E" w:rsidRDefault="004A7D4E" w:rsidP="00687A4B">
      <w:pPr>
        <w:spacing w:after="0" w:line="240" w:lineRule="auto"/>
      </w:pPr>
      <w:r>
        <w:separator/>
      </w:r>
    </w:p>
  </w:footnote>
  <w:footnote w:type="continuationSeparator" w:id="0">
    <w:p w:rsidR="004A7D4E" w:rsidRDefault="004A7D4E" w:rsidP="0068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70" w:rsidRDefault="00350D70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70" w:rsidRPr="00687A4B" w:rsidRDefault="00350D70">
    <w:pPr>
      <w:pStyle w:val="Hlavika"/>
      <w:rPr>
        <w:rFonts w:ascii="Times New Roman" w:hAnsi="Times New Roman" w:cs="Times New Roman"/>
        <w:sz w:val="20"/>
        <w:szCs w:val="20"/>
      </w:rPr>
    </w:pPr>
    <w:proofErr w:type="spellStart"/>
    <w:r w:rsidRPr="00687A4B">
      <w:rPr>
        <w:rFonts w:ascii="Times New Roman" w:hAnsi="Times New Roman" w:cs="Times New Roman"/>
        <w:sz w:val="20"/>
        <w:szCs w:val="20"/>
      </w:rPr>
      <w:t>Infúzne</w:t>
    </w:r>
    <w:proofErr w:type="spellEnd"/>
    <w:r w:rsidRPr="00687A4B">
      <w:rPr>
        <w:rFonts w:ascii="Times New Roman" w:hAnsi="Times New Roman" w:cs="Times New Roman"/>
        <w:sz w:val="20"/>
        <w:szCs w:val="20"/>
      </w:rPr>
      <w:t xml:space="preserve"> a transfúzne súpravy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687A4B">
      <w:rPr>
        <w:rFonts w:ascii="Times New Roman" w:hAnsi="Times New Roman" w:cs="Times New Roman"/>
        <w:sz w:val="20"/>
        <w:szCs w:val="20"/>
      </w:rPr>
      <w:t>Príloha č. 1 k rámcovej dohode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70" w:rsidRDefault="00350D7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0B55"/>
    <w:multiLevelType w:val="hybridMultilevel"/>
    <w:tmpl w:val="6374B1C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62BD8"/>
    <w:multiLevelType w:val="hybridMultilevel"/>
    <w:tmpl w:val="6374B1C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79C"/>
    <w:rsid w:val="000C0690"/>
    <w:rsid w:val="000D1005"/>
    <w:rsid w:val="001739A0"/>
    <w:rsid w:val="001B3A94"/>
    <w:rsid w:val="001B6CE2"/>
    <w:rsid w:val="001C59C3"/>
    <w:rsid w:val="002B7A97"/>
    <w:rsid w:val="002E7FD8"/>
    <w:rsid w:val="00312E6C"/>
    <w:rsid w:val="0031799E"/>
    <w:rsid w:val="00350D70"/>
    <w:rsid w:val="003560DA"/>
    <w:rsid w:val="00364116"/>
    <w:rsid w:val="003D0982"/>
    <w:rsid w:val="004227A0"/>
    <w:rsid w:val="004255C3"/>
    <w:rsid w:val="00456EA0"/>
    <w:rsid w:val="004A7D4E"/>
    <w:rsid w:val="00523ED1"/>
    <w:rsid w:val="00555475"/>
    <w:rsid w:val="0055680D"/>
    <w:rsid w:val="005716F8"/>
    <w:rsid w:val="0059168D"/>
    <w:rsid w:val="005A2F74"/>
    <w:rsid w:val="005B2DB6"/>
    <w:rsid w:val="005E27FC"/>
    <w:rsid w:val="00687A4B"/>
    <w:rsid w:val="006A206C"/>
    <w:rsid w:val="006F1670"/>
    <w:rsid w:val="00731105"/>
    <w:rsid w:val="00766557"/>
    <w:rsid w:val="00775640"/>
    <w:rsid w:val="007E28C1"/>
    <w:rsid w:val="007E2F13"/>
    <w:rsid w:val="00824EFD"/>
    <w:rsid w:val="00836E80"/>
    <w:rsid w:val="008459B1"/>
    <w:rsid w:val="008A2242"/>
    <w:rsid w:val="008A3E12"/>
    <w:rsid w:val="008C6985"/>
    <w:rsid w:val="008F14E3"/>
    <w:rsid w:val="00975DCE"/>
    <w:rsid w:val="0099617B"/>
    <w:rsid w:val="009D2F80"/>
    <w:rsid w:val="009D3F60"/>
    <w:rsid w:val="00A23696"/>
    <w:rsid w:val="00A46A2F"/>
    <w:rsid w:val="00A8029F"/>
    <w:rsid w:val="00AA63D5"/>
    <w:rsid w:val="00AB44FD"/>
    <w:rsid w:val="00AC0888"/>
    <w:rsid w:val="00AC3A47"/>
    <w:rsid w:val="00AD1E88"/>
    <w:rsid w:val="00B82119"/>
    <w:rsid w:val="00B90851"/>
    <w:rsid w:val="00B909DD"/>
    <w:rsid w:val="00BC279C"/>
    <w:rsid w:val="00BC3DBA"/>
    <w:rsid w:val="00CF5253"/>
    <w:rsid w:val="00D03E03"/>
    <w:rsid w:val="00DF1A87"/>
    <w:rsid w:val="00EA3B48"/>
    <w:rsid w:val="00EB75E1"/>
    <w:rsid w:val="00F728A8"/>
    <w:rsid w:val="00FE384F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279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BC279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68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87A4B"/>
  </w:style>
  <w:style w:type="paragraph" w:styleId="Pta">
    <w:name w:val="footer"/>
    <w:basedOn w:val="Normlny"/>
    <w:link w:val="PtaChar"/>
    <w:uiPriority w:val="99"/>
    <w:semiHidden/>
    <w:unhideWhenUsed/>
    <w:rsid w:val="0068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87A4B"/>
  </w:style>
  <w:style w:type="paragraph" w:styleId="Odsekzoznamu">
    <w:name w:val="List Paragraph"/>
    <w:basedOn w:val="Normlny"/>
    <w:uiPriority w:val="34"/>
    <w:qFormat/>
    <w:rsid w:val="001B3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ACBF0-F0F4-46B8-B3A7-88856602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8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adurska</dc:creator>
  <cp:lastModifiedBy>mbosela</cp:lastModifiedBy>
  <cp:revision>19</cp:revision>
  <dcterms:created xsi:type="dcterms:W3CDTF">2023-08-03T09:26:00Z</dcterms:created>
  <dcterms:modified xsi:type="dcterms:W3CDTF">2024-01-02T07:50:00Z</dcterms:modified>
</cp:coreProperties>
</file>