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3D061" w14:textId="5485E718" w:rsidR="00EC1749" w:rsidRDefault="00EC1749" w:rsidP="008F13C5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Załącznik nr 1 </w:t>
      </w:r>
      <w:r w:rsidR="008F13C5">
        <w:rPr>
          <w:rFonts w:ascii="Tahoma" w:hAnsi="Tahoma" w:cs="Tahoma"/>
        </w:rPr>
        <w:t>do SWZ</w:t>
      </w:r>
    </w:p>
    <w:p w14:paraId="14FDF1A8" w14:textId="77777777" w:rsidR="00EC1749" w:rsidRDefault="00EC1749" w:rsidP="00EC1749"/>
    <w:p w14:paraId="6D2C7A64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Zadania  wiodącego ośrodka koordynacyjno-rehabilitacyjno-opiekuńczego</w:t>
      </w:r>
    </w:p>
    <w:p w14:paraId="5E604FA7" w14:textId="77777777" w:rsidR="00EC1749" w:rsidRDefault="00EC1749" w:rsidP="00EC1749">
      <w:pPr>
        <w:pStyle w:val="Standard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w Powiatowej Poradni  Psychologiczno-Pedagogicznej  w Otwocku z siedzibą :</w:t>
      </w:r>
    </w:p>
    <w:p w14:paraId="2FDCA74A" w14:textId="77777777" w:rsidR="00EC1749" w:rsidRDefault="00EC1749" w:rsidP="00EC1749">
      <w:pPr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 Majowa 17/19, 05-402 Otwock</w:t>
      </w:r>
    </w:p>
    <w:p w14:paraId="3F0A91C2" w14:textId="77777777" w:rsidR="00EC1749" w:rsidRDefault="00EC1749" w:rsidP="00EC1749">
      <w:pPr>
        <w:pStyle w:val="Standard"/>
        <w:rPr>
          <w:rFonts w:ascii="Tahoma" w:eastAsia="Calibri" w:hAnsi="Tahoma" w:cs="Tahoma"/>
          <w:color w:val="000000"/>
          <w:sz w:val="22"/>
          <w:szCs w:val="22"/>
          <w:lang w:eastAsia="pl-PL"/>
        </w:rPr>
      </w:pPr>
      <w:r>
        <w:rPr>
          <w:rFonts w:ascii="Tahoma" w:hAnsi="Tahoma" w:cs="Tahoma"/>
          <w:sz w:val="22"/>
          <w:szCs w:val="22"/>
        </w:rPr>
        <w:t xml:space="preserve">Wymagania  </w:t>
      </w:r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wynikające  z Programu kompleksowego wsparcia dla rodzin „Za życiem", stanowiącego załącznik do uchwały nr 189 Rady Ministrów z dnia 27 grudnia 2021 r. zmieniającego uchwałę w sprawie programu kompleksowego wsparcia dla rodzin „Za życiem” (M.P. z 2022 r. poz. 64) zwanego dalej „Programem”, w zakresie: zapewnienie realizacji zadań wiodącego ośrodka koordynacyjno-rehabilitacyjno-opiekuńczego na obszarze powiatu, określonych w art. 90v ust. 4 ustawy z dnia 7 września 1991 r. o systemie oświaty oraz w rozporządzeniu Ministra Edukacji Narodowej z dnia 5 września 2017 r. w sprawie szczegółowych zadań wiodących ośrodków koordynacyjno-</w:t>
      </w:r>
      <w:proofErr w:type="spellStart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>rehabilitacyjno</w:t>
      </w:r>
      <w:proofErr w:type="spellEnd"/>
      <w:r>
        <w:rPr>
          <w:rFonts w:ascii="Tahoma" w:eastAsia="Calibri" w:hAnsi="Tahoma" w:cs="Tahoma"/>
          <w:color w:val="000000"/>
          <w:sz w:val="22"/>
          <w:szCs w:val="22"/>
          <w:lang w:eastAsia="pl-PL"/>
        </w:rPr>
        <w:t xml:space="preserve"> opiekuńczych (Dz. U. poz. 1712) - zadanie 2.4 „Wieloaspektowa i kompleksowa pomoc niepełnosprawnemu dziecku w okresie od 0. roku życia do rozpoczęcia nauki w szkole oraz jego rodzinie”, a Zleceniobiorca zobowiązuje się wykonać zadanie w zakresie i na warunkach określonych w niniejszym porozumieniu.</w:t>
      </w:r>
    </w:p>
    <w:p w14:paraId="13868B1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2B9262AC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1. Do zadań wiodącego ośrodka koordynacyjno-rehabilitacyjno-opiekuńczego w Powiatowej Poradni  Psychologiczno-Pedagogicznej  w Otwocku z siedzibą ul.  Majowa 17/19, 05-402 Otwock należy:</w:t>
      </w:r>
    </w:p>
    <w:p w14:paraId="29E0233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</w:p>
    <w:p w14:paraId="16B4FB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udzielanie rodzicom specjalistycznej informacji dotyczącej problemów rozwojowych dziecka;</w:t>
      </w:r>
    </w:p>
    <w:p w14:paraId="382738B8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wskazywanie właściwych dla dziecka i jego rodziny form kompleksowej, specjalistycznej pomocy, w szczególności rehabilitacyjnej, terapeutycznej, fizjoterapeutycznej, psychologicznej, pedagogicznej i logopedycznej;</w:t>
      </w:r>
    </w:p>
    <w:p w14:paraId="53B7B8C5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wskazywanie jednostek udzielających specjalistycznej pomocy dzieciom;</w:t>
      </w:r>
    </w:p>
    <w:p w14:paraId="4A3833C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4) organizowanie wczesnego wspomagania rozwoju dziecka na warunkach i w formach określonych w przepisach wydanych na podstawie art. 127 ust. 19 pkt 1 ustawy z dnia 14 grudnia 2016 r. – Prawo oświatowe (Dz. U. z 2021 r. poz. 1082 z </w:t>
      </w:r>
      <w:proofErr w:type="spellStart"/>
      <w:r>
        <w:rPr>
          <w:rFonts w:ascii="Tahoma" w:hAnsi="Tahoma" w:cs="Tahoma"/>
          <w:sz w:val="22"/>
          <w:szCs w:val="22"/>
        </w:rPr>
        <w:t>późn</w:t>
      </w:r>
      <w:proofErr w:type="spellEnd"/>
      <w:r>
        <w:rPr>
          <w:rFonts w:ascii="Tahoma" w:hAnsi="Tahoma" w:cs="Tahoma"/>
          <w:sz w:val="22"/>
          <w:szCs w:val="22"/>
        </w:rPr>
        <w:t>. zm.), w wymiarze do 5 godzin tygodniowo dla danego dziecka, oraz – w zależności od potrzeb dziecka – dodatkowych usług terapeutów, fizjoterapeutów, psychologów, pedagogów, logopedów i innych specjalistów;</w:t>
      </w:r>
    </w:p>
    <w:p w14:paraId="692868A9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5) koordynowanie korzystania z usług specjalistów dostępnych na obszarze powiatu, w tym:</w:t>
      </w:r>
    </w:p>
    <w:p w14:paraId="4E43FA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zbieranie i upowszechnianie informacji o usługach i świadczących je specjalistach,</w:t>
      </w:r>
    </w:p>
    <w:p w14:paraId="20F886E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prowadzenie akcji informacyjnych,</w:t>
      </w:r>
    </w:p>
    <w:p w14:paraId="795C00E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monitorowanie działań związanych z udzielaniem pomocy dzieciom i ich rodzinom.</w:t>
      </w:r>
    </w:p>
    <w:p w14:paraId="599B14C7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 Wiodący ośrodek koordynacyjno-rehabilitacyjno-opiekuńczy w Powiatowej Poradni  Psychologiczno-Pedagogicznej   może:</w:t>
      </w:r>
    </w:p>
    <w:p w14:paraId="2D78EA24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1) udzielać dzieciom i ich rodzinom kompleksowej pomocy od chwili wykrycia zagrożenia niepełnosprawnością, ze szczególnym uwzględnieniem dzieci do 3. roku życia;</w:t>
      </w:r>
    </w:p>
    <w:p w14:paraId="12BB245F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2) zapewniać specjalistyczną opiekę dziecku i jego rodzinie, w tym opiekę pielęgniarską, związaną z procesem rehabilitacji dziecka, w zależności od ich potrzeb;</w:t>
      </w:r>
    </w:p>
    <w:p w14:paraId="306F1A51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3) zapewniać konsultacje lekarzy różnych specjalności, w zależności od potrzeb dziecka.</w:t>
      </w:r>
    </w:p>
    <w:p w14:paraId="31516C0B" w14:textId="77777777" w:rsidR="00EC1749" w:rsidRDefault="00EC1749" w:rsidP="00EC1749">
      <w:pPr>
        <w:pStyle w:val="Standard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3. W celu zapewnienia dziecku konsultacji lekarzy różnych specjalności, usług rehabilitacji, terapii, opieki, w tym opieki pielęgniarskiej, oraz innych form kompleksowej pomocy ośrodek współpracuje z podmiotem wykonującym działalność leczniczą, ośrodkiem pomocy  społecznej oraz jednostkami organizacyjnymi systemu wspierania rodziny i pieczy zastępczej.</w:t>
      </w:r>
    </w:p>
    <w:p w14:paraId="30F28634" w14:textId="77777777" w:rsidR="00FF77ED" w:rsidRDefault="00FF77ED"/>
    <w:sectPr w:rsidR="00FF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C9"/>
    <w:rsid w:val="001272C9"/>
    <w:rsid w:val="00456D60"/>
    <w:rsid w:val="006856A5"/>
    <w:rsid w:val="00736F5F"/>
    <w:rsid w:val="00820432"/>
    <w:rsid w:val="008F13C5"/>
    <w:rsid w:val="00C61DC1"/>
    <w:rsid w:val="00EC1749"/>
    <w:rsid w:val="00FF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0546B"/>
  <w15:chartTrackingRefBased/>
  <w15:docId w15:val="{069838EC-968C-4065-AA2B-E64125B90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74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174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 Ko</dc:creator>
  <cp:keywords/>
  <dc:description/>
  <cp:lastModifiedBy>CENTRUM INICJATYW WIN-WIN</cp:lastModifiedBy>
  <cp:revision>3</cp:revision>
  <dcterms:created xsi:type="dcterms:W3CDTF">2024-01-03T09:23:00Z</dcterms:created>
  <dcterms:modified xsi:type="dcterms:W3CDTF">2024-01-05T13:22:00Z</dcterms:modified>
</cp:coreProperties>
</file>