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6CE7" w14:textId="77777777" w:rsidR="00DF2CC0" w:rsidRPr="0028428D" w:rsidRDefault="00B007F4" w:rsidP="00DB4F63">
      <w:pPr>
        <w:tabs>
          <w:tab w:val="left" w:pos="7635"/>
        </w:tabs>
        <w:spacing w:after="0" w:line="240" w:lineRule="auto"/>
        <w:rPr>
          <w:rFonts w:ascii="Arial" w:hAnsi="Arial" w:cs="Arial"/>
          <w:b/>
          <w:sz w:val="24"/>
          <w:szCs w:val="24"/>
        </w:rPr>
      </w:pPr>
      <w:r w:rsidRPr="0028428D">
        <w:rPr>
          <w:rFonts w:ascii="Arial" w:hAnsi="Arial" w:cs="Arial"/>
          <w:b/>
          <w:noProof/>
          <w:sz w:val="24"/>
          <w:szCs w:val="24"/>
          <w:lang w:eastAsia="sk-SK"/>
        </w:rPr>
        <w:drawing>
          <wp:anchor distT="0" distB="0" distL="114300" distR="114300" simplePos="0" relativeHeight="251657728" behindDoc="1" locked="0" layoutInCell="1" allowOverlap="1" wp14:anchorId="589D87C2" wp14:editId="2E6E13A4">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p>
    <w:p w14:paraId="5E8FBCD2" w14:textId="77777777" w:rsidR="00427509" w:rsidRPr="0028428D" w:rsidRDefault="00427509" w:rsidP="00DB4F63">
      <w:pPr>
        <w:tabs>
          <w:tab w:val="left" w:pos="7635"/>
        </w:tabs>
        <w:spacing w:after="0" w:line="240" w:lineRule="auto"/>
        <w:rPr>
          <w:rFonts w:ascii="Arial" w:hAnsi="Arial" w:cs="Arial"/>
          <w:sz w:val="24"/>
          <w:szCs w:val="24"/>
        </w:rPr>
      </w:pPr>
    </w:p>
    <w:p w14:paraId="4B4BBB80" w14:textId="77777777" w:rsidR="00427509" w:rsidRPr="0028428D" w:rsidRDefault="00427509" w:rsidP="00DB4F63">
      <w:pPr>
        <w:tabs>
          <w:tab w:val="left" w:pos="7635"/>
        </w:tabs>
        <w:spacing w:after="0" w:line="240" w:lineRule="auto"/>
        <w:rPr>
          <w:rFonts w:ascii="Arial" w:hAnsi="Arial" w:cs="Arial"/>
          <w:sz w:val="24"/>
          <w:szCs w:val="24"/>
        </w:rPr>
      </w:pPr>
    </w:p>
    <w:p w14:paraId="3364F6F7" w14:textId="77777777" w:rsidR="00427509" w:rsidRPr="0028428D" w:rsidRDefault="00427509" w:rsidP="00DB4F63">
      <w:pPr>
        <w:tabs>
          <w:tab w:val="left" w:pos="7635"/>
        </w:tabs>
        <w:spacing w:after="0" w:line="240" w:lineRule="auto"/>
        <w:rPr>
          <w:rFonts w:ascii="Arial" w:hAnsi="Arial" w:cs="Arial"/>
          <w:sz w:val="24"/>
          <w:szCs w:val="24"/>
        </w:rPr>
      </w:pPr>
    </w:p>
    <w:p w14:paraId="436336ED" w14:textId="77777777" w:rsidR="00BD33DC" w:rsidRPr="0028428D" w:rsidRDefault="00BD33DC" w:rsidP="00DB4F63">
      <w:pPr>
        <w:tabs>
          <w:tab w:val="left" w:pos="7635"/>
        </w:tabs>
        <w:spacing w:after="0" w:line="240" w:lineRule="auto"/>
        <w:rPr>
          <w:rFonts w:ascii="Arial" w:hAnsi="Arial" w:cs="Arial"/>
          <w:sz w:val="20"/>
          <w:szCs w:val="20"/>
        </w:rPr>
      </w:pPr>
    </w:p>
    <w:p w14:paraId="503EE9BA" w14:textId="77777777" w:rsidR="00427509" w:rsidRPr="0028428D" w:rsidRDefault="00427509" w:rsidP="00DB4F63">
      <w:pPr>
        <w:tabs>
          <w:tab w:val="left" w:pos="7635"/>
        </w:tabs>
        <w:spacing w:after="0" w:line="240" w:lineRule="auto"/>
        <w:rPr>
          <w:rFonts w:ascii="Arial" w:hAnsi="Arial" w:cs="Arial"/>
          <w:sz w:val="20"/>
          <w:szCs w:val="20"/>
        </w:rPr>
      </w:pPr>
    </w:p>
    <w:p w14:paraId="1899774A" w14:textId="77777777" w:rsidR="00427509" w:rsidRPr="0028428D" w:rsidRDefault="00427509" w:rsidP="00DB4F63">
      <w:pPr>
        <w:tabs>
          <w:tab w:val="left" w:pos="7635"/>
        </w:tabs>
        <w:spacing w:after="0" w:line="240" w:lineRule="auto"/>
        <w:rPr>
          <w:rFonts w:ascii="Arial" w:hAnsi="Arial" w:cs="Arial"/>
          <w:sz w:val="20"/>
          <w:szCs w:val="20"/>
        </w:rPr>
      </w:pPr>
    </w:p>
    <w:p w14:paraId="528208E1" w14:textId="77777777" w:rsidR="00626D76" w:rsidRPr="0028428D" w:rsidRDefault="00626D76" w:rsidP="00DB4F63">
      <w:pPr>
        <w:tabs>
          <w:tab w:val="left" w:pos="7635"/>
        </w:tabs>
        <w:spacing w:after="0" w:line="240" w:lineRule="auto"/>
        <w:rPr>
          <w:rFonts w:ascii="Arial" w:hAnsi="Arial" w:cs="Arial"/>
          <w:sz w:val="20"/>
          <w:szCs w:val="20"/>
        </w:rPr>
      </w:pPr>
    </w:p>
    <w:p w14:paraId="619B8604" w14:textId="77777777" w:rsidR="00626D76" w:rsidRPr="0028428D" w:rsidRDefault="00626D76" w:rsidP="00DB4F63">
      <w:pPr>
        <w:tabs>
          <w:tab w:val="left" w:pos="7635"/>
        </w:tabs>
        <w:spacing w:after="0" w:line="240" w:lineRule="auto"/>
        <w:rPr>
          <w:rFonts w:ascii="Arial" w:hAnsi="Arial" w:cs="Arial"/>
          <w:sz w:val="20"/>
          <w:szCs w:val="20"/>
        </w:rPr>
      </w:pPr>
    </w:p>
    <w:p w14:paraId="26711EF9" w14:textId="77777777" w:rsidR="00626D76" w:rsidRPr="0028428D" w:rsidRDefault="00626D76" w:rsidP="00DB4F63">
      <w:pPr>
        <w:tabs>
          <w:tab w:val="left" w:pos="7635"/>
        </w:tabs>
        <w:spacing w:after="0" w:line="240" w:lineRule="auto"/>
        <w:rPr>
          <w:rFonts w:ascii="Arial" w:hAnsi="Arial" w:cs="Arial"/>
          <w:sz w:val="20"/>
          <w:szCs w:val="20"/>
        </w:rPr>
      </w:pPr>
    </w:p>
    <w:p w14:paraId="5CBDEFED" w14:textId="77777777" w:rsidR="00626D76" w:rsidRPr="0028428D" w:rsidRDefault="00626D76" w:rsidP="00DB4F63">
      <w:pPr>
        <w:tabs>
          <w:tab w:val="left" w:pos="7635"/>
        </w:tabs>
        <w:spacing w:after="0" w:line="240" w:lineRule="auto"/>
        <w:rPr>
          <w:rFonts w:ascii="Arial" w:hAnsi="Arial" w:cs="Arial"/>
          <w:sz w:val="20"/>
          <w:szCs w:val="20"/>
        </w:rPr>
      </w:pPr>
    </w:p>
    <w:p w14:paraId="7DAA3D26" w14:textId="77777777" w:rsidR="00626D76" w:rsidRPr="0028428D" w:rsidRDefault="00626D76" w:rsidP="00DB4F63">
      <w:pPr>
        <w:tabs>
          <w:tab w:val="left" w:pos="7635"/>
        </w:tabs>
        <w:spacing w:after="0" w:line="240" w:lineRule="auto"/>
        <w:rPr>
          <w:rFonts w:ascii="Arial" w:hAnsi="Arial" w:cs="Arial"/>
          <w:sz w:val="20"/>
          <w:szCs w:val="20"/>
        </w:rPr>
      </w:pPr>
    </w:p>
    <w:p w14:paraId="06F8C3C8" w14:textId="77777777" w:rsidR="00626D76" w:rsidRPr="0028428D" w:rsidRDefault="00626D76" w:rsidP="00DB4F63">
      <w:pPr>
        <w:tabs>
          <w:tab w:val="left" w:pos="7635"/>
        </w:tabs>
        <w:spacing w:after="0" w:line="240" w:lineRule="auto"/>
        <w:rPr>
          <w:rFonts w:ascii="Arial" w:hAnsi="Arial" w:cs="Arial"/>
          <w:sz w:val="20"/>
          <w:szCs w:val="20"/>
        </w:rPr>
      </w:pPr>
    </w:p>
    <w:p w14:paraId="107B9591" w14:textId="77777777" w:rsidR="0043512E" w:rsidRPr="0028428D" w:rsidRDefault="0043512E" w:rsidP="00DB4F63">
      <w:pPr>
        <w:tabs>
          <w:tab w:val="left" w:pos="7635"/>
        </w:tabs>
        <w:spacing w:after="0" w:line="240" w:lineRule="auto"/>
        <w:rPr>
          <w:rFonts w:ascii="Arial" w:hAnsi="Arial" w:cs="Arial"/>
          <w:sz w:val="20"/>
          <w:szCs w:val="20"/>
        </w:rPr>
      </w:pPr>
    </w:p>
    <w:p w14:paraId="5C9FB70E" w14:textId="69AFD833" w:rsidR="00CB4C6D" w:rsidRDefault="00CB4C6D" w:rsidP="008C2F8B">
      <w:pPr>
        <w:pStyle w:val="Zkladntext3"/>
        <w:jc w:val="both"/>
        <w:rPr>
          <w:rFonts w:ascii="Arial" w:hAnsi="Arial" w:cs="Arial"/>
          <w:caps/>
          <w:noProof w:val="0"/>
          <w:color w:val="auto"/>
          <w:sz w:val="24"/>
          <w:szCs w:val="22"/>
        </w:rPr>
      </w:pPr>
      <w:r>
        <w:rPr>
          <w:rFonts w:ascii="Arial" w:hAnsi="Arial" w:cs="Arial"/>
          <w:caps/>
          <w:noProof w:val="0"/>
          <w:color w:val="auto"/>
          <w:sz w:val="24"/>
          <w:szCs w:val="22"/>
        </w:rPr>
        <w:t>ZADávanie NA</w:t>
      </w:r>
      <w:r w:rsidRPr="00C63249">
        <w:rPr>
          <w:rFonts w:ascii="Arial" w:hAnsi="Arial" w:cs="Arial"/>
          <w:caps/>
          <w:noProof w:val="0"/>
          <w:color w:val="auto"/>
          <w:sz w:val="24"/>
          <w:szCs w:val="22"/>
        </w:rPr>
        <w:t>DLIMITN</w:t>
      </w:r>
      <w:r>
        <w:rPr>
          <w:rFonts w:ascii="Arial" w:hAnsi="Arial" w:cs="Arial"/>
          <w:caps/>
          <w:noProof w:val="0"/>
          <w:color w:val="auto"/>
          <w:sz w:val="24"/>
          <w:szCs w:val="22"/>
        </w:rPr>
        <w:t>EJ</w:t>
      </w:r>
      <w:r w:rsidRPr="00C63249">
        <w:rPr>
          <w:rFonts w:ascii="Arial" w:hAnsi="Arial" w:cs="Arial"/>
          <w:caps/>
          <w:noProof w:val="0"/>
          <w:color w:val="auto"/>
          <w:sz w:val="24"/>
          <w:szCs w:val="22"/>
        </w:rPr>
        <w:t xml:space="preserve"> ZÁKAZK</w:t>
      </w:r>
      <w:r>
        <w:rPr>
          <w:rFonts w:ascii="Arial" w:hAnsi="Arial" w:cs="Arial"/>
          <w:caps/>
          <w:noProof w:val="0"/>
          <w:color w:val="auto"/>
          <w:sz w:val="24"/>
          <w:szCs w:val="22"/>
        </w:rPr>
        <w:t>y</w:t>
      </w:r>
      <w:r w:rsidRPr="00C63249">
        <w:rPr>
          <w:rFonts w:ascii="Arial" w:hAnsi="Arial" w:cs="Arial"/>
          <w:caps/>
          <w:noProof w:val="0"/>
          <w:color w:val="auto"/>
          <w:sz w:val="24"/>
          <w:szCs w:val="22"/>
        </w:rPr>
        <w:t xml:space="preserve"> </w:t>
      </w:r>
      <w:r w:rsidR="008C2F8B">
        <w:rPr>
          <w:rFonts w:ascii="Arial" w:hAnsi="Arial" w:cs="Arial"/>
          <w:caps/>
          <w:noProof w:val="0"/>
          <w:color w:val="auto"/>
          <w:sz w:val="24"/>
          <w:szCs w:val="22"/>
        </w:rPr>
        <w:t>SUPERREVERZNOU VEREJNOU SÚŤAŽOU</w:t>
      </w:r>
    </w:p>
    <w:p w14:paraId="1A061251" w14:textId="77777777" w:rsidR="008C2F8B" w:rsidRPr="00C63249" w:rsidRDefault="008C2F8B" w:rsidP="008C2F8B">
      <w:pPr>
        <w:pStyle w:val="Zkladntext3"/>
        <w:jc w:val="both"/>
        <w:rPr>
          <w:rFonts w:ascii="Arial" w:hAnsi="Arial" w:cs="Arial"/>
          <w:noProof w:val="0"/>
          <w:color w:val="auto"/>
          <w:sz w:val="24"/>
          <w:szCs w:val="22"/>
        </w:rPr>
      </w:pPr>
    </w:p>
    <w:p w14:paraId="562CD761" w14:textId="77777777" w:rsidR="008C2F8B" w:rsidRPr="008C2F8B" w:rsidRDefault="008C2F8B" w:rsidP="008C2F8B">
      <w:pPr>
        <w:spacing w:after="0" w:line="240" w:lineRule="auto"/>
        <w:jc w:val="center"/>
        <w:rPr>
          <w:rFonts w:ascii="Arial" w:eastAsia="Calibri" w:hAnsi="Arial" w:cs="Arial"/>
          <w:b/>
          <w:bCs/>
          <w:noProof/>
          <w:sz w:val="20"/>
          <w:szCs w:val="20"/>
          <w:lang w:eastAsia="sk-SK"/>
        </w:rPr>
      </w:pPr>
      <w:r w:rsidRPr="008C2F8B">
        <w:rPr>
          <w:rFonts w:ascii="Arial" w:eastAsia="Calibri" w:hAnsi="Arial" w:cs="Arial"/>
          <w:b/>
          <w:bCs/>
          <w:noProof/>
          <w:sz w:val="20"/>
          <w:szCs w:val="20"/>
          <w:lang w:eastAsia="sk-SK"/>
        </w:rPr>
        <w:t>podľa § 66 ods. 7 písm. b) zákona č. 343/2015 Z. z. o verejnom obstarávaní</w:t>
      </w:r>
    </w:p>
    <w:p w14:paraId="114F7FF4" w14:textId="77777777" w:rsidR="008C2F8B" w:rsidRPr="008C2F8B" w:rsidRDefault="008C2F8B" w:rsidP="008C2F8B">
      <w:pPr>
        <w:spacing w:after="0" w:line="240" w:lineRule="auto"/>
        <w:jc w:val="center"/>
        <w:rPr>
          <w:rFonts w:ascii="Arial" w:eastAsia="Calibri" w:hAnsi="Arial" w:cs="Arial"/>
          <w:sz w:val="20"/>
          <w:szCs w:val="20"/>
          <w:lang w:eastAsia="sk-SK"/>
        </w:rPr>
      </w:pPr>
      <w:r w:rsidRPr="008C2F8B">
        <w:rPr>
          <w:rFonts w:ascii="Arial" w:eastAsia="Calibri" w:hAnsi="Arial" w:cs="Arial"/>
          <w:b/>
          <w:bCs/>
          <w:sz w:val="20"/>
          <w:szCs w:val="20"/>
          <w:lang w:eastAsia="sk-SK"/>
        </w:rPr>
        <w:t>a o zmene a doplnení niektorých zákonov v znení neskorších predpisov</w:t>
      </w:r>
    </w:p>
    <w:p w14:paraId="763E8E84" w14:textId="2FBBE429" w:rsidR="00CB4C6D" w:rsidRDefault="00CB4C6D" w:rsidP="008C2F8B">
      <w:pPr>
        <w:pStyle w:val="Zkladntext3"/>
        <w:rPr>
          <w:rFonts w:ascii="Arial" w:eastAsia="Times New Roman" w:hAnsi="Arial" w:cs="Arial"/>
          <w:noProof w:val="0"/>
          <w:color w:val="auto"/>
          <w:sz w:val="22"/>
          <w:szCs w:val="22"/>
          <w:lang w:eastAsia="en-US"/>
        </w:rPr>
      </w:pPr>
    </w:p>
    <w:p w14:paraId="129EB688" w14:textId="77777777" w:rsidR="0043512E" w:rsidRPr="0028428D" w:rsidRDefault="0043512E" w:rsidP="00DB4F63">
      <w:pPr>
        <w:pStyle w:val="Zkladntext3"/>
        <w:jc w:val="left"/>
        <w:rPr>
          <w:rFonts w:ascii="Arial" w:hAnsi="Arial" w:cs="Arial"/>
          <w:noProof w:val="0"/>
          <w:color w:val="auto"/>
        </w:rPr>
      </w:pPr>
    </w:p>
    <w:p w14:paraId="6DCD29BD" w14:textId="77777777" w:rsidR="00626D76" w:rsidRDefault="00626D76" w:rsidP="00DB4F63">
      <w:pPr>
        <w:pStyle w:val="Zkladntext3"/>
        <w:jc w:val="left"/>
        <w:rPr>
          <w:rFonts w:ascii="Arial" w:hAnsi="Arial" w:cs="Arial"/>
          <w:noProof w:val="0"/>
          <w:color w:val="auto"/>
        </w:rPr>
      </w:pPr>
    </w:p>
    <w:p w14:paraId="22A5631F" w14:textId="77777777" w:rsidR="008F33A9" w:rsidRDefault="008F33A9" w:rsidP="00DB4F63">
      <w:pPr>
        <w:pStyle w:val="Zkladntext3"/>
        <w:jc w:val="left"/>
        <w:rPr>
          <w:rFonts w:ascii="Arial" w:hAnsi="Arial" w:cs="Arial"/>
          <w:noProof w:val="0"/>
          <w:color w:val="auto"/>
        </w:rPr>
      </w:pPr>
    </w:p>
    <w:p w14:paraId="254BB5E3" w14:textId="77777777" w:rsidR="008F33A9" w:rsidRDefault="008F33A9" w:rsidP="00DB4F63">
      <w:pPr>
        <w:pStyle w:val="Zkladntext3"/>
        <w:jc w:val="left"/>
        <w:rPr>
          <w:rFonts w:ascii="Arial" w:hAnsi="Arial" w:cs="Arial"/>
          <w:noProof w:val="0"/>
          <w:color w:val="auto"/>
        </w:rPr>
      </w:pPr>
    </w:p>
    <w:p w14:paraId="57BCC2B0" w14:textId="77777777" w:rsidR="008F33A9" w:rsidRPr="0028428D" w:rsidRDefault="008F33A9" w:rsidP="00DB4F63">
      <w:pPr>
        <w:pStyle w:val="Zkladntext3"/>
        <w:jc w:val="left"/>
        <w:rPr>
          <w:rFonts w:ascii="Arial" w:hAnsi="Arial" w:cs="Arial"/>
          <w:noProof w:val="0"/>
          <w:color w:val="auto"/>
        </w:rPr>
      </w:pPr>
    </w:p>
    <w:p w14:paraId="72C7298C" w14:textId="77777777" w:rsidR="00963CB3" w:rsidRPr="0028428D" w:rsidRDefault="00963CB3" w:rsidP="00DB4F63">
      <w:pPr>
        <w:pStyle w:val="Zkladntext3"/>
        <w:rPr>
          <w:rFonts w:ascii="Arial" w:hAnsi="Arial" w:cs="Arial"/>
          <w:noProof w:val="0"/>
          <w:color w:val="auto"/>
          <w:sz w:val="40"/>
          <w:szCs w:val="40"/>
        </w:rPr>
      </w:pPr>
      <w:r w:rsidRPr="0028428D">
        <w:rPr>
          <w:rFonts w:ascii="Arial" w:hAnsi="Arial" w:cs="Arial"/>
          <w:noProof w:val="0"/>
          <w:color w:val="auto"/>
          <w:sz w:val="40"/>
          <w:szCs w:val="40"/>
        </w:rPr>
        <w:t>SÚŤAŽNÉ  PODKLADY</w:t>
      </w:r>
    </w:p>
    <w:p w14:paraId="5D91E3A8" w14:textId="77777777" w:rsidR="003810E6" w:rsidRDefault="003810E6" w:rsidP="00DB4F63">
      <w:pPr>
        <w:tabs>
          <w:tab w:val="right" w:leader="dot" w:pos="10080"/>
        </w:tabs>
        <w:spacing w:after="0" w:line="240" w:lineRule="auto"/>
        <w:jc w:val="center"/>
        <w:rPr>
          <w:rFonts w:ascii="Arial" w:hAnsi="Arial" w:cs="Arial"/>
          <w:smallCaps/>
        </w:rPr>
      </w:pPr>
    </w:p>
    <w:p w14:paraId="085DDF04" w14:textId="77777777" w:rsidR="008F33A9" w:rsidRDefault="008F33A9" w:rsidP="00DB4F63">
      <w:pPr>
        <w:tabs>
          <w:tab w:val="right" w:leader="dot" w:pos="10080"/>
        </w:tabs>
        <w:spacing w:after="0" w:line="240" w:lineRule="auto"/>
        <w:jc w:val="center"/>
        <w:rPr>
          <w:rFonts w:ascii="Arial" w:hAnsi="Arial" w:cs="Arial"/>
          <w:smallCaps/>
        </w:rPr>
      </w:pPr>
    </w:p>
    <w:p w14:paraId="5C2F320F" w14:textId="77777777" w:rsidR="008F33A9" w:rsidRDefault="008F33A9" w:rsidP="00DB4F63">
      <w:pPr>
        <w:tabs>
          <w:tab w:val="right" w:leader="dot" w:pos="10080"/>
        </w:tabs>
        <w:spacing w:after="0" w:line="240" w:lineRule="auto"/>
        <w:jc w:val="center"/>
        <w:rPr>
          <w:rFonts w:ascii="Arial" w:hAnsi="Arial" w:cs="Arial"/>
          <w:smallCaps/>
        </w:rPr>
      </w:pPr>
    </w:p>
    <w:p w14:paraId="7799AC06" w14:textId="77777777" w:rsidR="008F33A9" w:rsidRPr="0028428D" w:rsidRDefault="008F33A9" w:rsidP="00DB4F63">
      <w:pPr>
        <w:tabs>
          <w:tab w:val="right" w:leader="dot" w:pos="10080"/>
        </w:tabs>
        <w:spacing w:after="0" w:line="240" w:lineRule="auto"/>
        <w:jc w:val="center"/>
        <w:rPr>
          <w:rFonts w:ascii="Arial" w:hAnsi="Arial" w:cs="Arial"/>
          <w:smallCaps/>
        </w:rPr>
      </w:pPr>
    </w:p>
    <w:p w14:paraId="28F00410" w14:textId="77777777" w:rsidR="00CE27E8" w:rsidRPr="0028428D" w:rsidRDefault="00CE27E8" w:rsidP="00DB4F63">
      <w:pPr>
        <w:tabs>
          <w:tab w:val="right" w:leader="dot" w:pos="10080"/>
        </w:tabs>
        <w:spacing w:after="0" w:line="240" w:lineRule="auto"/>
        <w:jc w:val="center"/>
        <w:rPr>
          <w:rFonts w:ascii="Arial" w:hAnsi="Arial" w:cs="Arial"/>
          <w:smallCaps/>
          <w:sz w:val="20"/>
          <w:szCs w:val="20"/>
        </w:rPr>
      </w:pPr>
    </w:p>
    <w:p w14:paraId="1AD88F8A" w14:textId="77777777" w:rsidR="00CE27E8" w:rsidRDefault="00CE27E8" w:rsidP="00DB4F63">
      <w:pPr>
        <w:tabs>
          <w:tab w:val="right" w:leader="dot" w:pos="10080"/>
        </w:tabs>
        <w:spacing w:after="0" w:line="240" w:lineRule="auto"/>
        <w:rPr>
          <w:rFonts w:ascii="Arial" w:hAnsi="Arial" w:cs="Arial"/>
          <w:smallCaps/>
          <w:sz w:val="20"/>
          <w:szCs w:val="20"/>
        </w:rPr>
      </w:pPr>
    </w:p>
    <w:p w14:paraId="52A576BB" w14:textId="77777777" w:rsidR="008F33A9" w:rsidRPr="0028428D" w:rsidRDefault="008F33A9" w:rsidP="00DB4F63">
      <w:pPr>
        <w:tabs>
          <w:tab w:val="right" w:leader="dot" w:pos="10080"/>
        </w:tabs>
        <w:spacing w:after="0" w:line="240" w:lineRule="auto"/>
        <w:rPr>
          <w:rFonts w:ascii="Arial" w:hAnsi="Arial" w:cs="Arial"/>
          <w:smallCaps/>
          <w:sz w:val="20"/>
          <w:szCs w:val="20"/>
        </w:rPr>
      </w:pPr>
    </w:p>
    <w:p w14:paraId="01075DAE" w14:textId="77777777" w:rsidR="00CE27E8" w:rsidRPr="0028428D" w:rsidRDefault="00CE27E8" w:rsidP="00DB4F63">
      <w:pPr>
        <w:tabs>
          <w:tab w:val="right" w:leader="dot" w:pos="10080"/>
        </w:tabs>
        <w:spacing w:after="0" w:line="240" w:lineRule="auto"/>
        <w:rPr>
          <w:rFonts w:ascii="Arial" w:hAnsi="Arial" w:cs="Arial"/>
          <w:smallCaps/>
          <w:sz w:val="20"/>
          <w:szCs w:val="20"/>
        </w:rPr>
      </w:pPr>
    </w:p>
    <w:p w14:paraId="173D8870" w14:textId="77777777" w:rsidR="007709F1" w:rsidRDefault="00CE27E8" w:rsidP="00DB4F63">
      <w:pPr>
        <w:tabs>
          <w:tab w:val="right" w:leader="dot" w:pos="10080"/>
        </w:tabs>
        <w:spacing w:after="0" w:line="240" w:lineRule="auto"/>
        <w:jc w:val="center"/>
        <w:rPr>
          <w:rFonts w:ascii="Arial" w:hAnsi="Arial" w:cs="Arial"/>
        </w:rPr>
      </w:pPr>
      <w:r w:rsidRPr="0028428D">
        <w:rPr>
          <w:rFonts w:ascii="Arial" w:hAnsi="Arial" w:cs="Arial"/>
          <w:smallCaps/>
        </w:rPr>
        <w:t>Predmet zákazky</w:t>
      </w:r>
      <w:r w:rsidRPr="0028428D">
        <w:rPr>
          <w:rFonts w:ascii="Arial" w:hAnsi="Arial" w:cs="Arial"/>
        </w:rPr>
        <w:t>:</w:t>
      </w:r>
    </w:p>
    <w:p w14:paraId="12A186B3" w14:textId="2AD3B7C3" w:rsidR="00CE27E8" w:rsidRPr="007709F1" w:rsidRDefault="00CE27E8" w:rsidP="00DB4F63">
      <w:pPr>
        <w:tabs>
          <w:tab w:val="right" w:leader="dot" w:pos="10080"/>
        </w:tabs>
        <w:spacing w:after="0" w:line="240" w:lineRule="auto"/>
        <w:jc w:val="center"/>
        <w:rPr>
          <w:rFonts w:ascii="Arial" w:hAnsi="Arial" w:cs="Arial"/>
          <w:b/>
        </w:rPr>
      </w:pPr>
      <w:r w:rsidRPr="007709F1">
        <w:rPr>
          <w:rFonts w:ascii="Arial" w:hAnsi="Arial" w:cs="Arial"/>
          <w:b/>
        </w:rPr>
        <w:t xml:space="preserve"> </w:t>
      </w:r>
    </w:p>
    <w:p w14:paraId="46798AE7" w14:textId="217F58ED" w:rsidR="00DD37BC" w:rsidRPr="008C2F8B" w:rsidRDefault="008C2F8B" w:rsidP="00DD37BC">
      <w:pPr>
        <w:pStyle w:val="Hlavika"/>
        <w:jc w:val="center"/>
        <w:rPr>
          <w:rFonts w:ascii="Arial" w:hAnsi="Arial" w:cs="Arial"/>
          <w:b/>
          <w:color w:val="000000" w:themeColor="text1"/>
          <w:sz w:val="20"/>
          <w:szCs w:val="20"/>
        </w:rPr>
      </w:pPr>
      <w:r>
        <w:rPr>
          <w:rFonts w:ascii="Arial" w:hAnsi="Arial" w:cs="Arial"/>
          <w:b/>
          <w:color w:val="000000" w:themeColor="text1"/>
          <w:sz w:val="20"/>
          <w:szCs w:val="20"/>
        </w:rPr>
        <w:t>„</w:t>
      </w:r>
      <w:r w:rsidR="00B32936" w:rsidRPr="008C2F8B">
        <w:rPr>
          <w:rFonts w:ascii="Arial" w:hAnsi="Arial" w:cs="Arial"/>
          <w:b/>
          <w:color w:val="000000" w:themeColor="text1"/>
          <w:sz w:val="20"/>
          <w:szCs w:val="20"/>
        </w:rPr>
        <w:t>Úradné meranie celkovej hmotnosti vozidiel</w:t>
      </w:r>
      <w:r>
        <w:rPr>
          <w:rFonts w:ascii="Arial" w:hAnsi="Arial" w:cs="Arial"/>
          <w:b/>
          <w:color w:val="000000" w:themeColor="text1"/>
          <w:sz w:val="20"/>
          <w:szCs w:val="20"/>
        </w:rPr>
        <w:t>“</w:t>
      </w:r>
    </w:p>
    <w:p w14:paraId="3111B6AF" w14:textId="575DD9CE" w:rsidR="00F85D63" w:rsidRPr="00AF4A5F" w:rsidRDefault="00F85D63" w:rsidP="00091507">
      <w:pPr>
        <w:spacing w:after="0" w:line="240" w:lineRule="auto"/>
        <w:jc w:val="center"/>
        <w:rPr>
          <w:rFonts w:ascii="Arial" w:hAnsi="Arial" w:cs="Arial"/>
          <w:b/>
        </w:rPr>
      </w:pPr>
    </w:p>
    <w:p w14:paraId="1D892A3E" w14:textId="77777777" w:rsidR="00F85D63" w:rsidRPr="007709F1" w:rsidRDefault="00F85D63" w:rsidP="00DB4F63">
      <w:pPr>
        <w:spacing w:after="0" w:line="240" w:lineRule="auto"/>
        <w:jc w:val="right"/>
        <w:rPr>
          <w:rFonts w:ascii="Arial" w:hAnsi="Arial" w:cs="Arial"/>
          <w:b/>
          <w:bCs/>
          <w:caps/>
        </w:rPr>
      </w:pPr>
    </w:p>
    <w:p w14:paraId="30083FAF" w14:textId="7223D134" w:rsidR="008C2F8B" w:rsidRPr="0028428D" w:rsidRDefault="008C2F8B" w:rsidP="008C2F8B">
      <w:pPr>
        <w:spacing w:after="0" w:line="240" w:lineRule="auto"/>
        <w:jc w:val="center"/>
        <w:rPr>
          <w:rFonts w:ascii="Arial" w:hAnsi="Arial" w:cs="Arial"/>
        </w:rPr>
      </w:pPr>
      <w:r>
        <w:rPr>
          <w:rFonts w:ascii="Arial" w:hAnsi="Arial" w:cs="Arial"/>
        </w:rPr>
        <w:t xml:space="preserve">DRUH ZÁKAZKY: </w:t>
      </w:r>
      <w:r w:rsidRPr="0028428D">
        <w:rPr>
          <w:rFonts w:ascii="Arial" w:hAnsi="Arial" w:cs="Arial"/>
        </w:rPr>
        <w:t>POSKYTNUTIE SLUŽBY</w:t>
      </w:r>
    </w:p>
    <w:p w14:paraId="32264924" w14:textId="77777777" w:rsidR="0028428D" w:rsidRPr="007709F1" w:rsidRDefault="0028428D" w:rsidP="00DB4F63">
      <w:pPr>
        <w:spacing w:after="0" w:line="240" w:lineRule="auto"/>
        <w:jc w:val="center"/>
        <w:rPr>
          <w:rFonts w:ascii="Arial" w:hAnsi="Arial" w:cs="Arial"/>
          <w:b/>
          <w:bCs/>
          <w:caps/>
        </w:rPr>
      </w:pPr>
    </w:p>
    <w:p w14:paraId="01D0C1E6" w14:textId="77777777" w:rsidR="0028428D" w:rsidRPr="007709F1" w:rsidRDefault="0028428D" w:rsidP="00DB4F63">
      <w:pPr>
        <w:spacing w:after="0" w:line="240" w:lineRule="auto"/>
        <w:jc w:val="center"/>
        <w:rPr>
          <w:rFonts w:ascii="Arial" w:hAnsi="Arial" w:cs="Arial"/>
          <w:b/>
          <w:bCs/>
          <w:caps/>
        </w:rPr>
      </w:pPr>
    </w:p>
    <w:p w14:paraId="40AB4389" w14:textId="77777777" w:rsidR="0028428D" w:rsidRPr="007709F1" w:rsidRDefault="0028428D" w:rsidP="00DB4F63">
      <w:pPr>
        <w:spacing w:after="0" w:line="240" w:lineRule="auto"/>
        <w:jc w:val="center"/>
        <w:rPr>
          <w:rFonts w:ascii="Arial" w:hAnsi="Arial" w:cs="Arial"/>
          <w:b/>
          <w:bCs/>
          <w:caps/>
        </w:rPr>
      </w:pPr>
    </w:p>
    <w:p w14:paraId="054AB458" w14:textId="77777777" w:rsidR="00F85D63" w:rsidRPr="0028428D" w:rsidRDefault="00F85D63" w:rsidP="00DB4F63">
      <w:pPr>
        <w:spacing w:after="0" w:line="240" w:lineRule="auto"/>
        <w:jc w:val="center"/>
        <w:rPr>
          <w:rFonts w:ascii="Arial" w:hAnsi="Arial" w:cs="Arial"/>
          <w:b/>
          <w:bCs/>
          <w:caps/>
          <w:sz w:val="20"/>
          <w:szCs w:val="20"/>
        </w:rPr>
      </w:pPr>
    </w:p>
    <w:p w14:paraId="1DF548B8" w14:textId="77777777" w:rsidR="00B007F4" w:rsidRPr="0028428D" w:rsidRDefault="00B007F4" w:rsidP="00DB4F63">
      <w:pPr>
        <w:spacing w:after="0" w:line="240" w:lineRule="auto"/>
        <w:jc w:val="center"/>
        <w:rPr>
          <w:rFonts w:ascii="Arial" w:hAnsi="Arial" w:cs="Arial"/>
          <w:b/>
          <w:bCs/>
          <w:caps/>
          <w:sz w:val="20"/>
          <w:szCs w:val="20"/>
        </w:rPr>
      </w:pPr>
    </w:p>
    <w:p w14:paraId="65F38FE3" w14:textId="77777777" w:rsidR="00F85D63" w:rsidRPr="0028428D" w:rsidRDefault="00F85D63" w:rsidP="00DB4F63">
      <w:pPr>
        <w:spacing w:after="0" w:line="240" w:lineRule="auto"/>
        <w:jc w:val="center"/>
        <w:rPr>
          <w:rFonts w:ascii="Arial" w:hAnsi="Arial" w:cs="Arial"/>
          <w:b/>
          <w:bCs/>
          <w:caps/>
          <w:sz w:val="20"/>
          <w:szCs w:val="20"/>
        </w:rPr>
      </w:pPr>
    </w:p>
    <w:p w14:paraId="4BE3D786" w14:textId="77777777" w:rsidR="00F85D63" w:rsidRPr="0028428D" w:rsidRDefault="00F85D63" w:rsidP="00DB4F63">
      <w:pPr>
        <w:spacing w:after="0" w:line="240" w:lineRule="auto"/>
        <w:jc w:val="center"/>
        <w:rPr>
          <w:rFonts w:ascii="Arial" w:hAnsi="Arial" w:cs="Arial"/>
          <w:b/>
          <w:bCs/>
          <w:caps/>
          <w:sz w:val="20"/>
          <w:szCs w:val="20"/>
        </w:rPr>
      </w:pPr>
    </w:p>
    <w:p w14:paraId="7725B372" w14:textId="7B13ACB1" w:rsidR="00F85D63" w:rsidRPr="0028428D" w:rsidRDefault="00390724" w:rsidP="00DB4F63">
      <w:pPr>
        <w:spacing w:after="0" w:line="240" w:lineRule="auto"/>
        <w:jc w:val="center"/>
        <w:rPr>
          <w:rFonts w:ascii="Arial" w:hAnsi="Arial" w:cs="Arial"/>
          <w:bCs/>
          <w:caps/>
        </w:rPr>
      </w:pPr>
      <w:r>
        <w:rPr>
          <w:rFonts w:ascii="Arial" w:hAnsi="Arial" w:cs="Arial"/>
          <w:bCs/>
          <w:caps/>
        </w:rPr>
        <w:t>01</w:t>
      </w:r>
      <w:r w:rsidR="00B32936">
        <w:rPr>
          <w:rFonts w:ascii="Arial" w:hAnsi="Arial" w:cs="Arial"/>
          <w:bCs/>
          <w:caps/>
        </w:rPr>
        <w:t>/2024</w:t>
      </w:r>
    </w:p>
    <w:p w14:paraId="7C6225AE" w14:textId="77777777" w:rsidR="000821B7" w:rsidRPr="0028428D" w:rsidRDefault="000821B7" w:rsidP="00DB4F63">
      <w:pPr>
        <w:spacing w:after="0" w:line="240" w:lineRule="auto"/>
        <w:jc w:val="center"/>
        <w:rPr>
          <w:rFonts w:ascii="Arial" w:hAnsi="Arial" w:cs="Arial"/>
          <w:bCs/>
          <w:caps/>
        </w:rPr>
      </w:pPr>
    </w:p>
    <w:p w14:paraId="5C4C7B6C" w14:textId="77777777" w:rsidR="000821B7" w:rsidRDefault="000821B7" w:rsidP="00DB4F63">
      <w:pPr>
        <w:spacing w:after="0" w:line="240" w:lineRule="auto"/>
        <w:jc w:val="center"/>
        <w:rPr>
          <w:rFonts w:ascii="Arial" w:hAnsi="Arial" w:cs="Arial"/>
          <w:bCs/>
          <w:caps/>
        </w:rPr>
      </w:pPr>
    </w:p>
    <w:p w14:paraId="14CB907B" w14:textId="77777777" w:rsidR="00DD37BC" w:rsidRPr="0028428D" w:rsidRDefault="00DD37BC" w:rsidP="00DB4F63">
      <w:pPr>
        <w:spacing w:after="0" w:line="240" w:lineRule="auto"/>
        <w:jc w:val="center"/>
        <w:rPr>
          <w:rFonts w:ascii="Arial" w:hAnsi="Arial" w:cs="Arial"/>
          <w:bCs/>
          <w:caps/>
        </w:rPr>
      </w:pPr>
    </w:p>
    <w:p w14:paraId="13A4660E" w14:textId="2CAE6A37" w:rsidR="00963CB3" w:rsidRDefault="00963CB3" w:rsidP="00DB4F63">
      <w:pPr>
        <w:spacing w:after="0" w:line="240" w:lineRule="auto"/>
        <w:rPr>
          <w:rFonts w:ascii="Arial" w:hAnsi="Arial" w:cs="Arial"/>
          <w:b/>
          <w:bCs/>
          <w:caps/>
          <w:sz w:val="20"/>
          <w:szCs w:val="20"/>
        </w:rPr>
      </w:pPr>
    </w:p>
    <w:p w14:paraId="3A2D9C25" w14:textId="1B07C5EC" w:rsidR="00B32936" w:rsidRDefault="00B32936" w:rsidP="00DB4F63">
      <w:pPr>
        <w:spacing w:after="0" w:line="240" w:lineRule="auto"/>
        <w:rPr>
          <w:rFonts w:ascii="Arial" w:hAnsi="Arial" w:cs="Arial"/>
          <w:b/>
          <w:bCs/>
          <w:caps/>
          <w:sz w:val="20"/>
          <w:szCs w:val="20"/>
        </w:rPr>
      </w:pPr>
    </w:p>
    <w:p w14:paraId="1440AEF3" w14:textId="10846D4F" w:rsidR="004C6539" w:rsidRDefault="004C6539" w:rsidP="00DB4F63">
      <w:pPr>
        <w:spacing w:after="0" w:line="240" w:lineRule="auto"/>
        <w:rPr>
          <w:rFonts w:ascii="Arial" w:hAnsi="Arial" w:cs="Arial"/>
          <w:b/>
          <w:bCs/>
          <w:caps/>
          <w:sz w:val="20"/>
          <w:szCs w:val="20"/>
        </w:rPr>
      </w:pPr>
    </w:p>
    <w:p w14:paraId="436218AF" w14:textId="2559D921" w:rsidR="004C6539" w:rsidRDefault="004C6539" w:rsidP="00DB4F63">
      <w:pPr>
        <w:spacing w:after="0" w:line="240" w:lineRule="auto"/>
        <w:rPr>
          <w:rFonts w:ascii="Arial" w:hAnsi="Arial" w:cs="Arial"/>
          <w:b/>
          <w:bCs/>
          <w:caps/>
          <w:sz w:val="20"/>
          <w:szCs w:val="20"/>
        </w:rPr>
      </w:pPr>
    </w:p>
    <w:p w14:paraId="02EB7B84" w14:textId="1EEE3718" w:rsidR="004C6539" w:rsidRDefault="004C6539" w:rsidP="00DB4F63">
      <w:pPr>
        <w:spacing w:after="0" w:line="240" w:lineRule="auto"/>
        <w:rPr>
          <w:rFonts w:ascii="Arial" w:hAnsi="Arial" w:cs="Arial"/>
          <w:b/>
          <w:bCs/>
          <w:caps/>
          <w:sz w:val="20"/>
          <w:szCs w:val="20"/>
        </w:rPr>
      </w:pPr>
    </w:p>
    <w:p w14:paraId="33C459C8" w14:textId="77777777" w:rsidR="004C6539" w:rsidRDefault="004C6539" w:rsidP="00DB4F63">
      <w:pPr>
        <w:spacing w:after="0" w:line="240" w:lineRule="auto"/>
        <w:rPr>
          <w:rFonts w:ascii="Arial" w:hAnsi="Arial" w:cs="Arial"/>
          <w:b/>
          <w:bCs/>
          <w:caps/>
          <w:sz w:val="20"/>
          <w:szCs w:val="20"/>
        </w:rPr>
      </w:pPr>
    </w:p>
    <w:p w14:paraId="66672F5D" w14:textId="77777777" w:rsidR="00B32936" w:rsidRPr="0028428D" w:rsidRDefault="00B32936" w:rsidP="00DB4F63">
      <w:pPr>
        <w:spacing w:after="0" w:line="240" w:lineRule="auto"/>
        <w:rPr>
          <w:rFonts w:ascii="Arial" w:hAnsi="Arial" w:cs="Arial"/>
          <w:b/>
          <w:bCs/>
          <w:caps/>
          <w:sz w:val="20"/>
          <w:szCs w:val="20"/>
        </w:rPr>
      </w:pPr>
    </w:p>
    <w:p w14:paraId="0F773C4B" w14:textId="77777777" w:rsidR="00AF4A5F" w:rsidRDefault="00AF4A5F" w:rsidP="00DB4F63">
      <w:pPr>
        <w:spacing w:after="0" w:line="240" w:lineRule="auto"/>
        <w:jc w:val="center"/>
        <w:rPr>
          <w:rFonts w:ascii="Arial" w:hAnsi="Arial" w:cs="Arial"/>
          <w:b/>
          <w:bCs/>
          <w:caps/>
          <w:sz w:val="24"/>
          <w:szCs w:val="24"/>
        </w:rPr>
      </w:pPr>
    </w:p>
    <w:p w14:paraId="24EBE820" w14:textId="24208ABD" w:rsidR="00796CF2" w:rsidRPr="0028428D" w:rsidRDefault="00796CF2" w:rsidP="00DB4F63">
      <w:pPr>
        <w:spacing w:after="0" w:line="240" w:lineRule="auto"/>
        <w:jc w:val="center"/>
        <w:rPr>
          <w:rFonts w:ascii="Arial" w:hAnsi="Arial" w:cs="Arial"/>
          <w:b/>
          <w:bCs/>
          <w:caps/>
          <w:sz w:val="24"/>
          <w:szCs w:val="24"/>
        </w:rPr>
      </w:pPr>
      <w:r w:rsidRPr="0028428D">
        <w:rPr>
          <w:rFonts w:ascii="Arial" w:hAnsi="Arial" w:cs="Arial"/>
          <w:b/>
          <w:bCs/>
          <w:caps/>
          <w:sz w:val="24"/>
          <w:szCs w:val="24"/>
        </w:rPr>
        <w:t>Obsah súťažných podkladov</w:t>
      </w:r>
    </w:p>
    <w:p w14:paraId="4C985625" w14:textId="6E424693" w:rsidR="00CC447A" w:rsidRPr="00FD4159" w:rsidRDefault="0043312B" w:rsidP="00DB4F63">
      <w:pPr>
        <w:pStyle w:val="Obsah1"/>
        <w:spacing w:line="240" w:lineRule="auto"/>
        <w:rPr>
          <w:sz w:val="20"/>
          <w:szCs w:val="20"/>
          <w:lang w:eastAsia="sk-SK"/>
        </w:rPr>
      </w:pPr>
      <w:r w:rsidRPr="00FD4159">
        <w:rPr>
          <w:sz w:val="20"/>
          <w:szCs w:val="20"/>
        </w:rPr>
        <w:fldChar w:fldCharType="begin"/>
      </w:r>
      <w:r w:rsidR="00BE5276" w:rsidRPr="00FD4159">
        <w:rPr>
          <w:sz w:val="20"/>
          <w:szCs w:val="20"/>
        </w:rPr>
        <w:instrText xml:space="preserve"> TOC \o "1-3" \n \h \z \u </w:instrText>
      </w:r>
      <w:r w:rsidRPr="00FD4159">
        <w:rPr>
          <w:sz w:val="20"/>
          <w:szCs w:val="20"/>
        </w:rPr>
        <w:fldChar w:fldCharType="separate"/>
      </w:r>
      <w:hyperlink w:anchor="_Toc461981347" w:history="1">
        <w:r w:rsidR="00CC447A" w:rsidRPr="00FD4159">
          <w:rPr>
            <w:rStyle w:val="Hypertextovprepojenie"/>
            <w:sz w:val="20"/>
            <w:szCs w:val="20"/>
          </w:rPr>
          <w:t>A.1 POKYNY PRE UCHÁDZAČOV</w:t>
        </w:r>
      </w:hyperlink>
    </w:p>
    <w:p w14:paraId="0B2DB51E"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48" w:history="1">
        <w:r w:rsidR="00CC447A" w:rsidRPr="00FD4159">
          <w:rPr>
            <w:rStyle w:val="Hypertextovprepojenie"/>
            <w:rFonts w:ascii="Arial" w:hAnsi="Arial" w:cs="Arial"/>
            <w:noProof/>
          </w:rPr>
          <w:t>Časť I.</w:t>
        </w:r>
      </w:hyperlink>
    </w:p>
    <w:p w14:paraId="7389F40C"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49" w:history="1">
        <w:r w:rsidR="00CC447A" w:rsidRPr="00FD4159">
          <w:rPr>
            <w:rStyle w:val="Hypertextovprepojenie"/>
            <w:rFonts w:ascii="Arial" w:hAnsi="Arial" w:cs="Arial"/>
            <w:noProof/>
          </w:rPr>
          <w:t>Všeobecné informácie</w:t>
        </w:r>
      </w:hyperlink>
    </w:p>
    <w:p w14:paraId="0E645A63" w14:textId="77777777" w:rsidR="00CC447A" w:rsidRPr="00FD4159" w:rsidRDefault="00DE1F0D" w:rsidP="00DB4F63">
      <w:pPr>
        <w:pStyle w:val="Obsah3"/>
        <w:spacing w:line="240" w:lineRule="auto"/>
        <w:rPr>
          <w:rFonts w:ascii="Arial" w:hAnsi="Arial"/>
          <w:sz w:val="20"/>
          <w:szCs w:val="20"/>
          <w:lang w:eastAsia="sk-SK"/>
        </w:rPr>
      </w:pPr>
      <w:hyperlink w:anchor="_Toc461981350" w:history="1">
        <w:r w:rsidR="00CC447A" w:rsidRPr="00FD4159">
          <w:rPr>
            <w:rStyle w:val="Hypertextovprepojenie"/>
            <w:rFonts w:ascii="Arial" w:hAnsi="Arial"/>
            <w:sz w:val="20"/>
            <w:szCs w:val="20"/>
          </w:rPr>
          <w:t>1</w:t>
        </w:r>
        <w:r w:rsidR="00CC447A" w:rsidRPr="00FD4159">
          <w:rPr>
            <w:rFonts w:ascii="Arial" w:hAnsi="Arial"/>
            <w:sz w:val="20"/>
            <w:szCs w:val="20"/>
            <w:lang w:eastAsia="sk-SK"/>
          </w:rPr>
          <w:tab/>
        </w:r>
        <w:r w:rsidR="00CC447A" w:rsidRPr="00FD4159">
          <w:rPr>
            <w:rStyle w:val="Hypertextovprepojenie"/>
            <w:rFonts w:ascii="Arial" w:hAnsi="Arial"/>
            <w:sz w:val="20"/>
            <w:szCs w:val="20"/>
          </w:rPr>
          <w:t>Identifikácia verejného obstarávateľa</w:t>
        </w:r>
      </w:hyperlink>
    </w:p>
    <w:p w14:paraId="3AEC3C57" w14:textId="77777777" w:rsidR="00CC447A" w:rsidRPr="00FD4159" w:rsidRDefault="00DE1F0D" w:rsidP="00DB4F63">
      <w:pPr>
        <w:pStyle w:val="Obsah3"/>
        <w:spacing w:line="240" w:lineRule="auto"/>
        <w:rPr>
          <w:rFonts w:ascii="Arial" w:hAnsi="Arial"/>
          <w:sz w:val="20"/>
          <w:szCs w:val="20"/>
          <w:lang w:eastAsia="sk-SK"/>
        </w:rPr>
      </w:pPr>
      <w:hyperlink w:anchor="_Toc461981351" w:history="1">
        <w:r w:rsidR="00CC447A" w:rsidRPr="00FD4159">
          <w:rPr>
            <w:rStyle w:val="Hypertextovprepojenie"/>
            <w:rFonts w:ascii="Arial" w:hAnsi="Arial"/>
            <w:sz w:val="20"/>
            <w:szCs w:val="20"/>
          </w:rPr>
          <w:t>2</w:t>
        </w:r>
        <w:r w:rsidR="00CC447A" w:rsidRPr="00FD4159">
          <w:rPr>
            <w:rFonts w:ascii="Arial" w:hAnsi="Arial"/>
            <w:sz w:val="20"/>
            <w:szCs w:val="20"/>
            <w:lang w:eastAsia="sk-SK"/>
          </w:rPr>
          <w:tab/>
        </w:r>
        <w:r w:rsidR="00CC447A" w:rsidRPr="00FD4159">
          <w:rPr>
            <w:rStyle w:val="Hypertextovprepojenie"/>
            <w:rFonts w:ascii="Arial" w:hAnsi="Arial"/>
            <w:sz w:val="20"/>
            <w:szCs w:val="20"/>
          </w:rPr>
          <w:t>Predmet zákazky</w:t>
        </w:r>
      </w:hyperlink>
    </w:p>
    <w:p w14:paraId="13D3AE2C" w14:textId="77777777" w:rsidR="00CC447A" w:rsidRPr="00FD4159" w:rsidRDefault="00DE1F0D" w:rsidP="00DB4F63">
      <w:pPr>
        <w:pStyle w:val="Obsah3"/>
        <w:spacing w:line="240" w:lineRule="auto"/>
        <w:rPr>
          <w:rFonts w:ascii="Arial" w:hAnsi="Arial"/>
          <w:sz w:val="20"/>
          <w:szCs w:val="20"/>
          <w:lang w:eastAsia="sk-SK"/>
        </w:rPr>
      </w:pPr>
      <w:hyperlink w:anchor="_Toc461981352" w:history="1">
        <w:r w:rsidR="00CC447A" w:rsidRPr="00FD4159">
          <w:rPr>
            <w:rStyle w:val="Hypertextovprepojenie"/>
            <w:rFonts w:ascii="Arial" w:hAnsi="Arial"/>
            <w:sz w:val="20"/>
            <w:szCs w:val="20"/>
          </w:rPr>
          <w:t>3</w:t>
        </w:r>
        <w:r w:rsidR="00CC447A" w:rsidRPr="00FD4159">
          <w:rPr>
            <w:rFonts w:ascii="Arial" w:hAnsi="Arial"/>
            <w:sz w:val="20"/>
            <w:szCs w:val="20"/>
            <w:lang w:eastAsia="sk-SK"/>
          </w:rPr>
          <w:tab/>
        </w:r>
        <w:r w:rsidR="00CC447A" w:rsidRPr="00FD4159">
          <w:rPr>
            <w:rStyle w:val="Hypertextovprepojenie"/>
            <w:rFonts w:ascii="Arial" w:hAnsi="Arial"/>
            <w:sz w:val="20"/>
            <w:szCs w:val="20"/>
          </w:rPr>
          <w:t>Rozdelenie  predmetu zákazky</w:t>
        </w:r>
      </w:hyperlink>
    </w:p>
    <w:p w14:paraId="3ACD9C49" w14:textId="77777777" w:rsidR="00CC447A" w:rsidRPr="00FD4159" w:rsidRDefault="00DE1F0D" w:rsidP="00DB4F63">
      <w:pPr>
        <w:pStyle w:val="Obsah3"/>
        <w:spacing w:line="240" w:lineRule="auto"/>
        <w:rPr>
          <w:rFonts w:ascii="Arial" w:hAnsi="Arial"/>
          <w:sz w:val="20"/>
          <w:szCs w:val="20"/>
          <w:lang w:eastAsia="sk-SK"/>
        </w:rPr>
      </w:pPr>
      <w:hyperlink w:anchor="_Toc461981353" w:history="1">
        <w:r w:rsidR="00CC447A" w:rsidRPr="00FD4159">
          <w:rPr>
            <w:rStyle w:val="Hypertextovprepojenie"/>
            <w:rFonts w:ascii="Arial" w:hAnsi="Arial"/>
            <w:sz w:val="20"/>
            <w:szCs w:val="20"/>
          </w:rPr>
          <w:t>4</w:t>
        </w:r>
        <w:r w:rsidR="00CC447A" w:rsidRPr="00FD4159">
          <w:rPr>
            <w:rFonts w:ascii="Arial" w:hAnsi="Arial"/>
            <w:sz w:val="20"/>
            <w:szCs w:val="20"/>
            <w:lang w:eastAsia="sk-SK"/>
          </w:rPr>
          <w:tab/>
        </w:r>
        <w:r w:rsidR="00CC447A" w:rsidRPr="00FD4159">
          <w:rPr>
            <w:rStyle w:val="Hypertextovprepojenie"/>
            <w:rFonts w:ascii="Arial" w:hAnsi="Arial"/>
            <w:sz w:val="20"/>
            <w:szCs w:val="20"/>
          </w:rPr>
          <w:t>Variantné riešenie</w:t>
        </w:r>
      </w:hyperlink>
    </w:p>
    <w:p w14:paraId="7CF16F3D" w14:textId="25CFDB3B" w:rsidR="00CC447A" w:rsidRPr="00FD4159" w:rsidRDefault="00DE1F0D" w:rsidP="00DB4F63">
      <w:pPr>
        <w:pStyle w:val="Obsah3"/>
        <w:spacing w:line="240" w:lineRule="auto"/>
        <w:rPr>
          <w:rFonts w:ascii="Arial" w:hAnsi="Arial"/>
          <w:sz w:val="20"/>
          <w:szCs w:val="20"/>
          <w:lang w:eastAsia="sk-SK"/>
        </w:rPr>
      </w:pPr>
      <w:hyperlink w:anchor="_Toc461981354" w:history="1">
        <w:r w:rsidR="00CC447A" w:rsidRPr="00FD4159">
          <w:rPr>
            <w:rStyle w:val="Hypertextovprepojenie"/>
            <w:rFonts w:ascii="Arial" w:hAnsi="Arial"/>
            <w:sz w:val="20"/>
            <w:szCs w:val="20"/>
          </w:rPr>
          <w:t>5</w:t>
        </w:r>
        <w:r w:rsidR="00CC447A" w:rsidRPr="00FD4159">
          <w:rPr>
            <w:rFonts w:ascii="Arial" w:hAnsi="Arial"/>
            <w:sz w:val="20"/>
            <w:szCs w:val="20"/>
            <w:lang w:eastAsia="sk-SK"/>
          </w:rPr>
          <w:tab/>
        </w:r>
        <w:r w:rsidR="007E6E10" w:rsidRPr="00FD4159">
          <w:rPr>
            <w:rStyle w:val="Hypertextovprepojenie"/>
            <w:rFonts w:ascii="Arial" w:hAnsi="Arial"/>
            <w:sz w:val="20"/>
            <w:szCs w:val="20"/>
          </w:rPr>
          <w:t>Miesto a termín plne</w:t>
        </w:r>
        <w:r w:rsidR="00CC447A" w:rsidRPr="00FD4159">
          <w:rPr>
            <w:rStyle w:val="Hypertextovprepojenie"/>
            <w:rFonts w:ascii="Arial" w:hAnsi="Arial"/>
            <w:sz w:val="20"/>
            <w:szCs w:val="20"/>
          </w:rPr>
          <w:t>nia predmetu zákazky</w:t>
        </w:r>
      </w:hyperlink>
    </w:p>
    <w:p w14:paraId="55456561" w14:textId="77777777" w:rsidR="00CC447A" w:rsidRPr="00FD4159" w:rsidRDefault="00DE1F0D" w:rsidP="00DB4F63">
      <w:pPr>
        <w:pStyle w:val="Obsah3"/>
        <w:spacing w:line="240" w:lineRule="auto"/>
        <w:rPr>
          <w:rFonts w:ascii="Arial" w:hAnsi="Arial"/>
          <w:sz w:val="20"/>
          <w:szCs w:val="20"/>
          <w:lang w:eastAsia="sk-SK"/>
        </w:rPr>
      </w:pPr>
      <w:hyperlink w:anchor="_Toc461981355" w:history="1">
        <w:r w:rsidR="00CC447A" w:rsidRPr="00FD4159">
          <w:rPr>
            <w:rStyle w:val="Hypertextovprepojenie"/>
            <w:rFonts w:ascii="Arial" w:hAnsi="Arial"/>
            <w:sz w:val="20"/>
            <w:szCs w:val="20"/>
          </w:rPr>
          <w:t>6</w:t>
        </w:r>
        <w:r w:rsidR="00CC447A" w:rsidRPr="00FD4159">
          <w:rPr>
            <w:rFonts w:ascii="Arial" w:hAnsi="Arial"/>
            <w:sz w:val="20"/>
            <w:szCs w:val="20"/>
            <w:lang w:eastAsia="sk-SK"/>
          </w:rPr>
          <w:tab/>
        </w:r>
        <w:r w:rsidR="00CC447A" w:rsidRPr="00FD4159">
          <w:rPr>
            <w:rStyle w:val="Hypertextovprepojenie"/>
            <w:rFonts w:ascii="Arial" w:hAnsi="Arial"/>
            <w:sz w:val="20"/>
            <w:szCs w:val="20"/>
          </w:rPr>
          <w:t>Zdroj finančných prostriedkov</w:t>
        </w:r>
      </w:hyperlink>
    </w:p>
    <w:p w14:paraId="624F1B92" w14:textId="77777777" w:rsidR="00CC447A" w:rsidRPr="00FD4159" w:rsidRDefault="00DE1F0D" w:rsidP="00DB4F63">
      <w:pPr>
        <w:pStyle w:val="Obsah3"/>
        <w:spacing w:line="240" w:lineRule="auto"/>
        <w:rPr>
          <w:rFonts w:ascii="Arial" w:hAnsi="Arial"/>
          <w:sz w:val="20"/>
          <w:szCs w:val="20"/>
          <w:lang w:eastAsia="sk-SK"/>
        </w:rPr>
      </w:pPr>
      <w:hyperlink w:anchor="_Toc461981356" w:history="1">
        <w:r w:rsidR="00CC447A" w:rsidRPr="00FD4159">
          <w:rPr>
            <w:rStyle w:val="Hypertextovprepojenie"/>
            <w:rFonts w:ascii="Arial" w:hAnsi="Arial"/>
            <w:sz w:val="20"/>
            <w:szCs w:val="20"/>
          </w:rPr>
          <w:t>7</w:t>
        </w:r>
        <w:r w:rsidR="00CC447A" w:rsidRPr="00FD4159">
          <w:rPr>
            <w:rFonts w:ascii="Arial" w:hAnsi="Arial"/>
            <w:sz w:val="20"/>
            <w:szCs w:val="20"/>
            <w:lang w:eastAsia="sk-SK"/>
          </w:rPr>
          <w:tab/>
        </w:r>
        <w:r w:rsidR="00CC447A" w:rsidRPr="00FD4159">
          <w:rPr>
            <w:rStyle w:val="Hypertextovprepojenie"/>
            <w:rFonts w:ascii="Arial" w:hAnsi="Arial"/>
            <w:sz w:val="20"/>
            <w:szCs w:val="20"/>
          </w:rPr>
          <w:t>Typ zmluvy</w:t>
        </w:r>
      </w:hyperlink>
    </w:p>
    <w:p w14:paraId="0FE18802" w14:textId="77777777" w:rsidR="00CC447A" w:rsidRPr="00FD4159" w:rsidRDefault="00DE1F0D" w:rsidP="00DB4F63">
      <w:pPr>
        <w:pStyle w:val="Obsah3"/>
        <w:spacing w:line="240" w:lineRule="auto"/>
        <w:rPr>
          <w:rFonts w:ascii="Arial" w:hAnsi="Arial"/>
          <w:sz w:val="20"/>
          <w:szCs w:val="20"/>
          <w:lang w:eastAsia="sk-SK"/>
        </w:rPr>
      </w:pPr>
      <w:hyperlink w:anchor="_Toc461981357" w:history="1">
        <w:r w:rsidR="00CC447A" w:rsidRPr="00FD4159">
          <w:rPr>
            <w:rStyle w:val="Hypertextovprepojenie"/>
            <w:rFonts w:ascii="Arial" w:hAnsi="Arial"/>
            <w:sz w:val="20"/>
            <w:szCs w:val="20"/>
          </w:rPr>
          <w:t>8</w:t>
        </w:r>
        <w:r w:rsidR="00CC447A" w:rsidRPr="00FD4159">
          <w:rPr>
            <w:rFonts w:ascii="Arial" w:hAnsi="Arial"/>
            <w:sz w:val="20"/>
            <w:szCs w:val="20"/>
            <w:lang w:eastAsia="sk-SK"/>
          </w:rPr>
          <w:tab/>
        </w:r>
        <w:r w:rsidR="00CC447A" w:rsidRPr="00FD4159">
          <w:rPr>
            <w:rStyle w:val="Hypertextovprepojenie"/>
            <w:rFonts w:ascii="Arial" w:hAnsi="Arial"/>
            <w:sz w:val="20"/>
            <w:szCs w:val="20"/>
          </w:rPr>
          <w:t>Lehota viazanosti ponuky</w:t>
        </w:r>
      </w:hyperlink>
    </w:p>
    <w:p w14:paraId="5A2B71A4"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58" w:history="1">
        <w:r w:rsidR="00CC447A" w:rsidRPr="00FD4159">
          <w:rPr>
            <w:rStyle w:val="Hypertextovprepojenie"/>
            <w:rFonts w:ascii="Arial" w:hAnsi="Arial" w:cs="Arial"/>
            <w:noProof/>
          </w:rPr>
          <w:t>Časť II.</w:t>
        </w:r>
      </w:hyperlink>
    </w:p>
    <w:p w14:paraId="4FB39444"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59" w:history="1">
        <w:r w:rsidR="00CC447A" w:rsidRPr="00FD4159">
          <w:rPr>
            <w:rStyle w:val="Hypertextovprepojenie"/>
            <w:rFonts w:ascii="Arial" w:hAnsi="Arial" w:cs="Arial"/>
            <w:noProof/>
          </w:rPr>
          <w:t>Komunikácia a vysvetľovanie</w:t>
        </w:r>
      </w:hyperlink>
    </w:p>
    <w:p w14:paraId="374BDFED" w14:textId="77777777" w:rsidR="00CC447A" w:rsidRPr="00FD4159" w:rsidRDefault="00DE1F0D" w:rsidP="00DB4F63">
      <w:pPr>
        <w:pStyle w:val="Obsah3"/>
        <w:spacing w:line="240" w:lineRule="auto"/>
        <w:rPr>
          <w:rFonts w:ascii="Arial" w:hAnsi="Arial"/>
          <w:sz w:val="20"/>
          <w:szCs w:val="20"/>
          <w:lang w:eastAsia="sk-SK"/>
        </w:rPr>
      </w:pPr>
      <w:hyperlink w:anchor="_Toc461981360" w:history="1">
        <w:r w:rsidR="00CC447A" w:rsidRPr="00FD4159">
          <w:rPr>
            <w:rStyle w:val="Hypertextovprepojenie"/>
            <w:rFonts w:ascii="Arial" w:hAnsi="Arial"/>
            <w:sz w:val="20"/>
            <w:szCs w:val="20"/>
          </w:rPr>
          <w:t>9</w:t>
        </w:r>
        <w:r w:rsidR="00CC447A" w:rsidRPr="00FD4159">
          <w:rPr>
            <w:rFonts w:ascii="Arial" w:hAnsi="Arial"/>
            <w:sz w:val="20"/>
            <w:szCs w:val="20"/>
            <w:lang w:eastAsia="sk-SK"/>
          </w:rPr>
          <w:tab/>
        </w:r>
        <w:r w:rsidR="00CC447A" w:rsidRPr="00FD4159">
          <w:rPr>
            <w:rStyle w:val="Hypertextovprepojenie"/>
            <w:rFonts w:ascii="Arial" w:hAnsi="Arial"/>
            <w:sz w:val="20"/>
            <w:szCs w:val="20"/>
          </w:rPr>
          <w:t>Komunikácia medzi verejným obstarávateľom a záujemcami/uchádzačmi</w:t>
        </w:r>
      </w:hyperlink>
    </w:p>
    <w:p w14:paraId="74DA5E29" w14:textId="334D6A0F" w:rsidR="00CC447A" w:rsidRPr="00FD4159" w:rsidRDefault="00DE1F0D" w:rsidP="00DB4F63">
      <w:pPr>
        <w:pStyle w:val="Obsah3"/>
        <w:spacing w:line="240" w:lineRule="auto"/>
        <w:rPr>
          <w:rFonts w:ascii="Arial" w:hAnsi="Arial"/>
          <w:sz w:val="20"/>
          <w:szCs w:val="20"/>
          <w:lang w:eastAsia="sk-SK"/>
        </w:rPr>
      </w:pPr>
      <w:hyperlink w:anchor="_Toc461981361" w:history="1">
        <w:r w:rsidR="00CC447A" w:rsidRPr="00FD4159">
          <w:rPr>
            <w:rStyle w:val="Hypertextovprepojenie"/>
            <w:rFonts w:ascii="Arial" w:hAnsi="Arial"/>
            <w:sz w:val="20"/>
            <w:szCs w:val="20"/>
          </w:rPr>
          <w:t>10</w:t>
        </w:r>
        <w:r w:rsidR="00CC447A" w:rsidRPr="00FD4159">
          <w:rPr>
            <w:rFonts w:ascii="Arial" w:hAnsi="Arial"/>
            <w:sz w:val="20"/>
            <w:szCs w:val="20"/>
            <w:lang w:eastAsia="sk-SK"/>
          </w:rPr>
          <w:tab/>
        </w:r>
        <w:r w:rsidR="00CC447A" w:rsidRPr="00FD4159">
          <w:rPr>
            <w:rStyle w:val="Hypertextovprepojenie"/>
            <w:rFonts w:ascii="Arial" w:hAnsi="Arial"/>
            <w:sz w:val="20"/>
            <w:szCs w:val="20"/>
          </w:rPr>
          <w:t>Vysvetlenie informá</w:t>
        </w:r>
        <w:r w:rsidR="007E6E10" w:rsidRPr="00FD4159">
          <w:rPr>
            <w:rStyle w:val="Hypertextovprepojenie"/>
            <w:rFonts w:ascii="Arial" w:hAnsi="Arial"/>
            <w:sz w:val="20"/>
            <w:szCs w:val="20"/>
          </w:rPr>
          <w:t>cií</w:t>
        </w:r>
      </w:hyperlink>
    </w:p>
    <w:p w14:paraId="785B4DA4" w14:textId="336B0B03" w:rsidR="00CC447A" w:rsidRPr="00FD4159" w:rsidRDefault="00DE1F0D" w:rsidP="00DB4F63">
      <w:pPr>
        <w:pStyle w:val="Obsah3"/>
        <w:spacing w:line="240" w:lineRule="auto"/>
        <w:rPr>
          <w:rFonts w:ascii="Arial" w:hAnsi="Arial"/>
          <w:sz w:val="20"/>
          <w:szCs w:val="20"/>
          <w:lang w:eastAsia="sk-SK"/>
        </w:rPr>
      </w:pPr>
      <w:hyperlink w:anchor="_Toc461981362" w:history="1">
        <w:r w:rsidR="00CC447A" w:rsidRPr="00FD4159">
          <w:rPr>
            <w:rStyle w:val="Hypertextovprepojenie"/>
            <w:rFonts w:ascii="Arial" w:hAnsi="Arial"/>
            <w:sz w:val="20"/>
            <w:szCs w:val="20"/>
          </w:rPr>
          <w:t>11</w:t>
        </w:r>
        <w:r w:rsidR="00CC447A" w:rsidRPr="00FD4159">
          <w:rPr>
            <w:rFonts w:ascii="Arial" w:hAnsi="Arial"/>
            <w:sz w:val="20"/>
            <w:szCs w:val="20"/>
            <w:lang w:eastAsia="sk-SK"/>
          </w:rPr>
          <w:tab/>
        </w:r>
        <w:r w:rsidR="007E6E10" w:rsidRPr="00FD4159">
          <w:rPr>
            <w:rStyle w:val="Hypertextovprepojenie"/>
            <w:rFonts w:ascii="Arial" w:hAnsi="Arial"/>
            <w:sz w:val="20"/>
            <w:szCs w:val="20"/>
          </w:rPr>
          <w:t>Obhliadka miesta plne</w:t>
        </w:r>
        <w:r w:rsidR="00CC447A" w:rsidRPr="00FD4159">
          <w:rPr>
            <w:rStyle w:val="Hypertextovprepojenie"/>
            <w:rFonts w:ascii="Arial" w:hAnsi="Arial"/>
            <w:sz w:val="20"/>
            <w:szCs w:val="20"/>
          </w:rPr>
          <w:t>nia predmetu zákazky</w:t>
        </w:r>
      </w:hyperlink>
    </w:p>
    <w:p w14:paraId="61BE8B6E"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63" w:history="1">
        <w:r w:rsidR="00CC447A" w:rsidRPr="00FD4159">
          <w:rPr>
            <w:rStyle w:val="Hypertextovprepojenie"/>
            <w:rFonts w:ascii="Arial" w:hAnsi="Arial" w:cs="Arial"/>
            <w:noProof/>
          </w:rPr>
          <w:t>Časť III.</w:t>
        </w:r>
      </w:hyperlink>
    </w:p>
    <w:p w14:paraId="65F7E8BB"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64" w:history="1">
        <w:r w:rsidR="00CC447A" w:rsidRPr="00FD4159">
          <w:rPr>
            <w:rStyle w:val="Hypertextovprepojenie"/>
            <w:rFonts w:ascii="Arial" w:hAnsi="Arial" w:cs="Arial"/>
            <w:noProof/>
          </w:rPr>
          <w:t>Príprava ponuky</w:t>
        </w:r>
      </w:hyperlink>
    </w:p>
    <w:p w14:paraId="72A82BBE" w14:textId="77777777" w:rsidR="00CC447A" w:rsidRPr="00FD4159" w:rsidRDefault="00DE1F0D" w:rsidP="00DB4F63">
      <w:pPr>
        <w:pStyle w:val="Obsah3"/>
        <w:spacing w:line="240" w:lineRule="auto"/>
        <w:rPr>
          <w:rFonts w:ascii="Arial" w:hAnsi="Arial"/>
          <w:sz w:val="20"/>
          <w:szCs w:val="20"/>
          <w:lang w:eastAsia="sk-SK"/>
        </w:rPr>
      </w:pPr>
      <w:hyperlink w:anchor="_Toc461981365" w:history="1">
        <w:r w:rsidR="00CC447A" w:rsidRPr="00FD4159">
          <w:rPr>
            <w:rStyle w:val="Hypertextovprepojenie"/>
            <w:rFonts w:ascii="Arial" w:hAnsi="Arial"/>
            <w:sz w:val="20"/>
            <w:szCs w:val="20"/>
          </w:rPr>
          <w:t>12</w:t>
        </w:r>
        <w:r w:rsidR="00CC447A" w:rsidRPr="00FD4159">
          <w:rPr>
            <w:rFonts w:ascii="Arial" w:hAnsi="Arial"/>
            <w:sz w:val="20"/>
            <w:szCs w:val="20"/>
            <w:lang w:eastAsia="sk-SK"/>
          </w:rPr>
          <w:tab/>
        </w:r>
        <w:r w:rsidR="00CC447A" w:rsidRPr="00FD4159">
          <w:rPr>
            <w:rStyle w:val="Hypertextovprepojenie"/>
            <w:rFonts w:ascii="Arial" w:hAnsi="Arial"/>
            <w:sz w:val="20"/>
            <w:szCs w:val="20"/>
          </w:rPr>
          <w:t>Forma a spôsob predkladania ponuky</w:t>
        </w:r>
      </w:hyperlink>
    </w:p>
    <w:p w14:paraId="38A301BF" w14:textId="77777777" w:rsidR="00CC447A" w:rsidRPr="00FD4159" w:rsidRDefault="00DE1F0D" w:rsidP="00DB4F63">
      <w:pPr>
        <w:pStyle w:val="Obsah3"/>
        <w:spacing w:line="240" w:lineRule="auto"/>
        <w:rPr>
          <w:rFonts w:ascii="Arial" w:hAnsi="Arial"/>
          <w:sz w:val="20"/>
          <w:szCs w:val="20"/>
          <w:lang w:eastAsia="sk-SK"/>
        </w:rPr>
      </w:pPr>
      <w:hyperlink w:anchor="_Toc461981366" w:history="1">
        <w:r w:rsidR="00CC447A" w:rsidRPr="00FD4159">
          <w:rPr>
            <w:rStyle w:val="Hypertextovprepojenie"/>
            <w:rFonts w:ascii="Arial" w:hAnsi="Arial"/>
            <w:sz w:val="20"/>
            <w:szCs w:val="20"/>
          </w:rPr>
          <w:t>13</w:t>
        </w:r>
        <w:r w:rsidR="00CC447A" w:rsidRPr="00FD4159">
          <w:rPr>
            <w:rFonts w:ascii="Arial" w:hAnsi="Arial"/>
            <w:sz w:val="20"/>
            <w:szCs w:val="20"/>
            <w:lang w:eastAsia="sk-SK"/>
          </w:rPr>
          <w:tab/>
        </w:r>
        <w:r w:rsidR="00CC447A" w:rsidRPr="00FD4159">
          <w:rPr>
            <w:rStyle w:val="Hypertextovprepojenie"/>
            <w:rFonts w:ascii="Arial" w:hAnsi="Arial"/>
            <w:sz w:val="20"/>
            <w:szCs w:val="20"/>
          </w:rPr>
          <w:t>Jazyk ponuky</w:t>
        </w:r>
      </w:hyperlink>
    </w:p>
    <w:p w14:paraId="6086E19D" w14:textId="77777777" w:rsidR="00CC447A" w:rsidRPr="00FD4159" w:rsidRDefault="00DE1F0D" w:rsidP="00DB4F63">
      <w:pPr>
        <w:pStyle w:val="Obsah3"/>
        <w:spacing w:line="240" w:lineRule="auto"/>
        <w:rPr>
          <w:rFonts w:ascii="Arial" w:hAnsi="Arial"/>
          <w:sz w:val="20"/>
          <w:szCs w:val="20"/>
          <w:lang w:eastAsia="sk-SK"/>
        </w:rPr>
      </w:pPr>
      <w:hyperlink w:anchor="_Toc461981367" w:history="1">
        <w:r w:rsidR="00CC447A" w:rsidRPr="00FD4159">
          <w:rPr>
            <w:rStyle w:val="Hypertextovprepojenie"/>
            <w:rFonts w:ascii="Arial" w:hAnsi="Arial"/>
            <w:sz w:val="20"/>
            <w:szCs w:val="20"/>
          </w:rPr>
          <w:t>14</w:t>
        </w:r>
        <w:r w:rsidR="00CC447A" w:rsidRPr="00FD4159">
          <w:rPr>
            <w:rFonts w:ascii="Arial" w:hAnsi="Arial"/>
            <w:sz w:val="20"/>
            <w:szCs w:val="20"/>
            <w:lang w:eastAsia="sk-SK"/>
          </w:rPr>
          <w:tab/>
        </w:r>
        <w:r w:rsidR="00CC447A" w:rsidRPr="00FD4159">
          <w:rPr>
            <w:rStyle w:val="Hypertextovprepojenie"/>
            <w:rFonts w:ascii="Arial" w:hAnsi="Arial"/>
            <w:sz w:val="20"/>
            <w:szCs w:val="20"/>
          </w:rPr>
          <w:t>Mena a ceny uvádzané v ponuke</w:t>
        </w:r>
      </w:hyperlink>
    </w:p>
    <w:p w14:paraId="318A2D16" w14:textId="77777777" w:rsidR="00CC447A" w:rsidRPr="00FD4159" w:rsidRDefault="00DE1F0D" w:rsidP="00DB4F63">
      <w:pPr>
        <w:pStyle w:val="Obsah3"/>
        <w:spacing w:line="240" w:lineRule="auto"/>
        <w:rPr>
          <w:rFonts w:ascii="Arial" w:hAnsi="Arial"/>
          <w:sz w:val="20"/>
          <w:szCs w:val="20"/>
          <w:lang w:eastAsia="sk-SK"/>
        </w:rPr>
      </w:pPr>
      <w:hyperlink w:anchor="_Toc461981368" w:history="1">
        <w:r w:rsidR="00CC447A" w:rsidRPr="00FD4159">
          <w:rPr>
            <w:rStyle w:val="Hypertextovprepojenie"/>
            <w:rFonts w:ascii="Arial" w:hAnsi="Arial"/>
            <w:sz w:val="20"/>
            <w:szCs w:val="20"/>
          </w:rPr>
          <w:t>15</w:t>
        </w:r>
        <w:r w:rsidR="00CC447A" w:rsidRPr="00FD4159">
          <w:rPr>
            <w:rFonts w:ascii="Arial" w:hAnsi="Arial"/>
            <w:sz w:val="20"/>
            <w:szCs w:val="20"/>
            <w:lang w:eastAsia="sk-SK"/>
          </w:rPr>
          <w:tab/>
        </w:r>
        <w:r w:rsidR="00CC447A" w:rsidRPr="00FD4159">
          <w:rPr>
            <w:rStyle w:val="Hypertextovprepojenie"/>
            <w:rFonts w:ascii="Arial" w:hAnsi="Arial"/>
            <w:sz w:val="20"/>
            <w:szCs w:val="20"/>
          </w:rPr>
          <w:t>Zábezpeka</w:t>
        </w:r>
      </w:hyperlink>
    </w:p>
    <w:p w14:paraId="1CF071CC" w14:textId="77777777" w:rsidR="00CC447A" w:rsidRPr="00FD4159" w:rsidRDefault="00DE1F0D" w:rsidP="00DB4F63">
      <w:pPr>
        <w:pStyle w:val="Obsah3"/>
        <w:spacing w:line="240" w:lineRule="auto"/>
        <w:rPr>
          <w:rFonts w:ascii="Arial" w:hAnsi="Arial"/>
          <w:sz w:val="20"/>
          <w:szCs w:val="20"/>
          <w:lang w:eastAsia="sk-SK"/>
        </w:rPr>
      </w:pPr>
      <w:hyperlink w:anchor="_Toc461981369" w:history="1">
        <w:r w:rsidR="00CC447A" w:rsidRPr="00FD4159">
          <w:rPr>
            <w:rStyle w:val="Hypertextovprepojenie"/>
            <w:rFonts w:ascii="Arial" w:hAnsi="Arial"/>
            <w:sz w:val="20"/>
            <w:szCs w:val="20"/>
          </w:rPr>
          <w:t>16</w:t>
        </w:r>
        <w:r w:rsidR="00CC447A" w:rsidRPr="00FD4159">
          <w:rPr>
            <w:rFonts w:ascii="Arial" w:hAnsi="Arial"/>
            <w:sz w:val="20"/>
            <w:szCs w:val="20"/>
            <w:lang w:eastAsia="sk-SK"/>
          </w:rPr>
          <w:tab/>
        </w:r>
        <w:r w:rsidR="00CC447A" w:rsidRPr="00FD4159">
          <w:rPr>
            <w:rStyle w:val="Hypertextovprepojenie"/>
            <w:rFonts w:ascii="Arial" w:hAnsi="Arial"/>
            <w:sz w:val="20"/>
            <w:szCs w:val="20"/>
          </w:rPr>
          <w:t>Obsah ponuky</w:t>
        </w:r>
      </w:hyperlink>
    </w:p>
    <w:p w14:paraId="4F4A598E" w14:textId="77777777" w:rsidR="00CC447A" w:rsidRPr="00FD4159" w:rsidRDefault="00DE1F0D" w:rsidP="00DB4F63">
      <w:pPr>
        <w:pStyle w:val="Obsah3"/>
        <w:spacing w:line="240" w:lineRule="auto"/>
        <w:rPr>
          <w:rFonts w:ascii="Arial" w:hAnsi="Arial"/>
          <w:sz w:val="20"/>
          <w:szCs w:val="20"/>
          <w:lang w:eastAsia="sk-SK"/>
        </w:rPr>
      </w:pPr>
      <w:hyperlink w:anchor="_Toc461981370" w:history="1">
        <w:r w:rsidR="00CC447A" w:rsidRPr="00FD4159">
          <w:rPr>
            <w:rStyle w:val="Hypertextovprepojenie"/>
            <w:rFonts w:ascii="Arial" w:hAnsi="Arial"/>
            <w:sz w:val="20"/>
            <w:szCs w:val="20"/>
          </w:rPr>
          <w:t>17</w:t>
        </w:r>
        <w:r w:rsidR="00CC447A" w:rsidRPr="00FD4159">
          <w:rPr>
            <w:rFonts w:ascii="Arial" w:hAnsi="Arial"/>
            <w:sz w:val="20"/>
            <w:szCs w:val="20"/>
            <w:lang w:eastAsia="sk-SK"/>
          </w:rPr>
          <w:tab/>
        </w:r>
        <w:r w:rsidR="00CC447A" w:rsidRPr="00FD4159">
          <w:rPr>
            <w:rStyle w:val="Hypertextovprepojenie"/>
            <w:rFonts w:ascii="Arial" w:hAnsi="Arial"/>
            <w:sz w:val="20"/>
            <w:szCs w:val="20"/>
          </w:rPr>
          <w:t>Náklady na prípravu ponuky</w:t>
        </w:r>
      </w:hyperlink>
    </w:p>
    <w:p w14:paraId="725A6A22"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71" w:history="1">
        <w:r w:rsidR="00CC447A" w:rsidRPr="00FD4159">
          <w:rPr>
            <w:rStyle w:val="Hypertextovprepojenie"/>
            <w:rFonts w:ascii="Arial" w:hAnsi="Arial" w:cs="Arial"/>
            <w:noProof/>
          </w:rPr>
          <w:t>Časť IV.</w:t>
        </w:r>
      </w:hyperlink>
    </w:p>
    <w:p w14:paraId="11A69A7B"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72" w:history="1">
        <w:r w:rsidR="00CC447A" w:rsidRPr="00FD4159">
          <w:rPr>
            <w:rStyle w:val="Hypertextovprepojenie"/>
            <w:rFonts w:ascii="Arial" w:hAnsi="Arial" w:cs="Arial"/>
            <w:noProof/>
          </w:rPr>
          <w:t>Predkladanie ponuky</w:t>
        </w:r>
      </w:hyperlink>
    </w:p>
    <w:p w14:paraId="3F812B8A" w14:textId="77777777" w:rsidR="00CC447A" w:rsidRPr="00FD4159" w:rsidRDefault="00DE1F0D" w:rsidP="00DB4F63">
      <w:pPr>
        <w:pStyle w:val="Obsah3"/>
        <w:spacing w:line="240" w:lineRule="auto"/>
        <w:rPr>
          <w:rFonts w:ascii="Arial" w:hAnsi="Arial"/>
          <w:sz w:val="20"/>
          <w:szCs w:val="20"/>
          <w:lang w:eastAsia="sk-SK"/>
        </w:rPr>
      </w:pPr>
      <w:hyperlink w:anchor="_Toc461981373" w:history="1">
        <w:r w:rsidR="00CC447A" w:rsidRPr="00FD4159">
          <w:rPr>
            <w:rStyle w:val="Hypertextovprepojenie"/>
            <w:rFonts w:ascii="Arial" w:hAnsi="Arial"/>
            <w:sz w:val="20"/>
            <w:szCs w:val="20"/>
          </w:rPr>
          <w:t>18</w:t>
        </w:r>
        <w:r w:rsidR="00CC447A" w:rsidRPr="00FD4159">
          <w:rPr>
            <w:rFonts w:ascii="Arial" w:hAnsi="Arial"/>
            <w:sz w:val="20"/>
            <w:szCs w:val="20"/>
            <w:lang w:eastAsia="sk-SK"/>
          </w:rPr>
          <w:tab/>
        </w:r>
        <w:r w:rsidR="00CC447A" w:rsidRPr="00FD4159">
          <w:rPr>
            <w:rStyle w:val="Hypertextovprepojenie"/>
            <w:rFonts w:ascii="Arial" w:hAnsi="Arial"/>
            <w:sz w:val="20"/>
            <w:szCs w:val="20"/>
          </w:rPr>
          <w:t>Predloženie ponuky</w:t>
        </w:r>
      </w:hyperlink>
    </w:p>
    <w:p w14:paraId="59701237" w14:textId="190B59FC" w:rsidR="00CC447A" w:rsidRPr="00FD4159" w:rsidRDefault="00DE1F0D" w:rsidP="00DB4F63">
      <w:pPr>
        <w:pStyle w:val="Obsah3"/>
        <w:spacing w:line="240" w:lineRule="auto"/>
        <w:rPr>
          <w:rFonts w:ascii="Arial" w:hAnsi="Arial"/>
          <w:sz w:val="20"/>
          <w:szCs w:val="20"/>
          <w:lang w:eastAsia="sk-SK"/>
        </w:rPr>
      </w:pPr>
      <w:hyperlink w:anchor="_Toc461981374" w:history="1">
        <w:r w:rsidR="00CC447A" w:rsidRPr="00FD4159">
          <w:rPr>
            <w:rStyle w:val="Hypertextovprepojenie"/>
            <w:rFonts w:ascii="Arial" w:hAnsi="Arial"/>
            <w:sz w:val="20"/>
            <w:szCs w:val="20"/>
          </w:rPr>
          <w:t>19</w:t>
        </w:r>
        <w:r w:rsidR="00CC447A" w:rsidRPr="00FD4159">
          <w:rPr>
            <w:rFonts w:ascii="Arial" w:hAnsi="Arial"/>
            <w:sz w:val="20"/>
            <w:szCs w:val="20"/>
            <w:lang w:eastAsia="sk-SK"/>
          </w:rPr>
          <w:tab/>
        </w:r>
        <w:r w:rsidR="007E6E10" w:rsidRPr="00FD4159">
          <w:rPr>
            <w:rStyle w:val="Hypertextovprepojenie"/>
            <w:rFonts w:ascii="Arial" w:hAnsi="Arial"/>
            <w:sz w:val="20"/>
            <w:szCs w:val="20"/>
          </w:rPr>
          <w:t>Registrácia a autentifikácia uchádzača</w:t>
        </w:r>
      </w:hyperlink>
    </w:p>
    <w:p w14:paraId="3B77B3F4" w14:textId="4CA7D326" w:rsidR="00CC447A" w:rsidRPr="00FD4159" w:rsidRDefault="00DE1F0D" w:rsidP="00DB4F63">
      <w:pPr>
        <w:pStyle w:val="Obsah3"/>
        <w:spacing w:line="240" w:lineRule="auto"/>
        <w:rPr>
          <w:rFonts w:ascii="Arial" w:hAnsi="Arial"/>
          <w:sz w:val="20"/>
          <w:szCs w:val="20"/>
          <w:lang w:eastAsia="sk-SK"/>
        </w:rPr>
      </w:pPr>
      <w:hyperlink w:anchor="_Toc461981375" w:history="1">
        <w:r w:rsidR="00CC447A" w:rsidRPr="00FD4159">
          <w:rPr>
            <w:rStyle w:val="Hypertextovprepojenie"/>
            <w:rFonts w:ascii="Arial" w:hAnsi="Arial"/>
            <w:sz w:val="20"/>
            <w:szCs w:val="20"/>
          </w:rPr>
          <w:t>20</w:t>
        </w:r>
        <w:r w:rsidR="00CC447A" w:rsidRPr="00FD4159">
          <w:rPr>
            <w:rFonts w:ascii="Arial" w:hAnsi="Arial"/>
            <w:sz w:val="20"/>
            <w:szCs w:val="20"/>
            <w:lang w:eastAsia="sk-SK"/>
          </w:rPr>
          <w:tab/>
        </w:r>
        <w:r w:rsidR="007E6E10" w:rsidRPr="00FD4159">
          <w:rPr>
            <w:rStyle w:val="Hypertextovprepojenie"/>
            <w:rFonts w:ascii="Arial" w:hAnsi="Arial"/>
            <w:sz w:val="20"/>
            <w:szCs w:val="20"/>
          </w:rPr>
          <w:t>L</w:t>
        </w:r>
        <w:r w:rsidR="00CC447A" w:rsidRPr="00FD4159">
          <w:rPr>
            <w:rStyle w:val="Hypertextovprepojenie"/>
            <w:rFonts w:ascii="Arial" w:hAnsi="Arial"/>
            <w:sz w:val="20"/>
            <w:szCs w:val="20"/>
          </w:rPr>
          <w:t>ehota na predkladanie ponuky</w:t>
        </w:r>
      </w:hyperlink>
    </w:p>
    <w:p w14:paraId="7A3F67A9" w14:textId="77777777" w:rsidR="00CC447A" w:rsidRPr="00FD4159" w:rsidRDefault="00DE1F0D" w:rsidP="00DB4F63">
      <w:pPr>
        <w:pStyle w:val="Obsah3"/>
        <w:spacing w:line="240" w:lineRule="auto"/>
        <w:rPr>
          <w:rFonts w:ascii="Arial" w:hAnsi="Arial"/>
          <w:sz w:val="20"/>
          <w:szCs w:val="20"/>
          <w:lang w:eastAsia="sk-SK"/>
        </w:rPr>
      </w:pPr>
      <w:hyperlink w:anchor="_Toc461981376" w:history="1">
        <w:r w:rsidR="00CC447A" w:rsidRPr="00FD4159">
          <w:rPr>
            <w:rStyle w:val="Hypertextovprepojenie"/>
            <w:rFonts w:ascii="Arial" w:hAnsi="Arial"/>
            <w:sz w:val="20"/>
            <w:szCs w:val="20"/>
          </w:rPr>
          <w:t>21</w:t>
        </w:r>
        <w:r w:rsidR="00CC447A" w:rsidRPr="00FD4159">
          <w:rPr>
            <w:rFonts w:ascii="Arial" w:hAnsi="Arial"/>
            <w:sz w:val="20"/>
            <w:szCs w:val="20"/>
            <w:lang w:eastAsia="sk-SK"/>
          </w:rPr>
          <w:tab/>
        </w:r>
        <w:r w:rsidR="00CC447A" w:rsidRPr="00FD4159">
          <w:rPr>
            <w:rStyle w:val="Hypertextovprepojenie"/>
            <w:rFonts w:ascii="Arial" w:hAnsi="Arial"/>
            <w:sz w:val="20"/>
            <w:szCs w:val="20"/>
          </w:rPr>
          <w:t>Doplnenie, zmena a odvolanie ponuky</w:t>
        </w:r>
      </w:hyperlink>
    </w:p>
    <w:p w14:paraId="6D78BE4B"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77" w:history="1">
        <w:r w:rsidR="00CC447A" w:rsidRPr="00FD4159">
          <w:rPr>
            <w:rStyle w:val="Hypertextovprepojenie"/>
            <w:rFonts w:ascii="Arial" w:hAnsi="Arial" w:cs="Arial"/>
            <w:noProof/>
          </w:rPr>
          <w:t>Časť V.</w:t>
        </w:r>
      </w:hyperlink>
    </w:p>
    <w:p w14:paraId="4C2945D8"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378" w:history="1">
        <w:r w:rsidR="00CC447A" w:rsidRPr="00FD4159">
          <w:rPr>
            <w:rStyle w:val="Hypertextovprepojenie"/>
            <w:rFonts w:ascii="Arial" w:hAnsi="Arial" w:cs="Arial"/>
            <w:noProof/>
          </w:rPr>
          <w:t>Otváranie a vyhodnotenie ponúk</w:t>
        </w:r>
      </w:hyperlink>
    </w:p>
    <w:p w14:paraId="66696062" w14:textId="77777777" w:rsidR="00CC447A" w:rsidRPr="00FD4159" w:rsidRDefault="00DE1F0D" w:rsidP="00DB4F63">
      <w:pPr>
        <w:pStyle w:val="Obsah3"/>
        <w:spacing w:line="240" w:lineRule="auto"/>
        <w:rPr>
          <w:rFonts w:ascii="Arial" w:hAnsi="Arial"/>
          <w:sz w:val="20"/>
          <w:szCs w:val="20"/>
          <w:lang w:eastAsia="sk-SK"/>
        </w:rPr>
      </w:pPr>
      <w:hyperlink w:anchor="_Toc461981379" w:history="1">
        <w:r w:rsidR="00CC447A" w:rsidRPr="00FD4159">
          <w:rPr>
            <w:rStyle w:val="Hypertextovprepojenie"/>
            <w:rFonts w:ascii="Arial" w:hAnsi="Arial"/>
            <w:sz w:val="20"/>
            <w:szCs w:val="20"/>
          </w:rPr>
          <w:t>22</w:t>
        </w:r>
        <w:r w:rsidR="00CC447A" w:rsidRPr="00FD4159">
          <w:rPr>
            <w:rFonts w:ascii="Arial" w:hAnsi="Arial"/>
            <w:sz w:val="20"/>
            <w:szCs w:val="20"/>
            <w:lang w:eastAsia="sk-SK"/>
          </w:rPr>
          <w:tab/>
        </w:r>
        <w:r w:rsidR="00CC447A" w:rsidRPr="00FD4159">
          <w:rPr>
            <w:rStyle w:val="Hypertextovprepojenie"/>
            <w:rFonts w:ascii="Arial" w:hAnsi="Arial"/>
            <w:sz w:val="20"/>
            <w:szCs w:val="20"/>
          </w:rPr>
          <w:t>Otváranie ponúk</w:t>
        </w:r>
      </w:hyperlink>
    </w:p>
    <w:p w14:paraId="73A38589" w14:textId="77777777" w:rsidR="00CC447A" w:rsidRPr="00FD4159" w:rsidRDefault="00DE1F0D" w:rsidP="00DB4F63">
      <w:pPr>
        <w:pStyle w:val="Obsah3"/>
        <w:spacing w:line="240" w:lineRule="auto"/>
        <w:rPr>
          <w:rFonts w:ascii="Arial" w:hAnsi="Arial"/>
          <w:sz w:val="20"/>
          <w:szCs w:val="20"/>
          <w:lang w:eastAsia="sk-SK"/>
        </w:rPr>
      </w:pPr>
      <w:hyperlink w:anchor="_Toc461981380" w:history="1">
        <w:r w:rsidR="00CC447A" w:rsidRPr="00FD4159">
          <w:rPr>
            <w:rStyle w:val="Hypertextovprepojenie"/>
            <w:rFonts w:ascii="Arial" w:hAnsi="Arial"/>
            <w:sz w:val="20"/>
            <w:szCs w:val="20"/>
          </w:rPr>
          <w:t>23</w:t>
        </w:r>
        <w:r w:rsidR="00CC447A" w:rsidRPr="00FD4159">
          <w:rPr>
            <w:rFonts w:ascii="Arial" w:hAnsi="Arial"/>
            <w:sz w:val="20"/>
            <w:szCs w:val="20"/>
            <w:lang w:eastAsia="sk-SK"/>
          </w:rPr>
          <w:tab/>
        </w:r>
        <w:r w:rsidR="00CC447A" w:rsidRPr="00FD4159">
          <w:rPr>
            <w:rStyle w:val="Hypertextovprepojenie"/>
            <w:rFonts w:ascii="Arial" w:hAnsi="Arial"/>
            <w:sz w:val="20"/>
            <w:szCs w:val="20"/>
          </w:rPr>
          <w:t>Preskúmanie ponúk</w:t>
        </w:r>
      </w:hyperlink>
    </w:p>
    <w:p w14:paraId="6346D539" w14:textId="77777777" w:rsidR="00CC447A" w:rsidRPr="00FD4159" w:rsidRDefault="00DE1F0D" w:rsidP="00DB4F63">
      <w:pPr>
        <w:pStyle w:val="Obsah3"/>
        <w:spacing w:line="240" w:lineRule="auto"/>
        <w:rPr>
          <w:rFonts w:ascii="Arial" w:hAnsi="Arial"/>
          <w:sz w:val="20"/>
          <w:szCs w:val="20"/>
          <w:lang w:eastAsia="sk-SK"/>
        </w:rPr>
      </w:pPr>
      <w:hyperlink w:anchor="_Toc461981381" w:history="1">
        <w:r w:rsidR="00CC447A" w:rsidRPr="00FD4159">
          <w:rPr>
            <w:rStyle w:val="Hypertextovprepojenie"/>
            <w:rFonts w:ascii="Arial" w:hAnsi="Arial"/>
            <w:sz w:val="20"/>
            <w:szCs w:val="20"/>
          </w:rPr>
          <w:t>24</w:t>
        </w:r>
        <w:r w:rsidR="00CC447A" w:rsidRPr="00FD4159">
          <w:rPr>
            <w:rFonts w:ascii="Arial" w:hAnsi="Arial"/>
            <w:sz w:val="20"/>
            <w:szCs w:val="20"/>
            <w:lang w:eastAsia="sk-SK"/>
          </w:rPr>
          <w:tab/>
        </w:r>
        <w:r w:rsidR="00CC447A" w:rsidRPr="00FD4159">
          <w:rPr>
            <w:rStyle w:val="Hypertextovprepojenie"/>
            <w:rFonts w:ascii="Arial" w:hAnsi="Arial"/>
            <w:sz w:val="20"/>
            <w:szCs w:val="20"/>
          </w:rPr>
          <w:t>Dôvernosť procesu verejného obstarávania</w:t>
        </w:r>
      </w:hyperlink>
    </w:p>
    <w:p w14:paraId="2F6EE0AC" w14:textId="6E662950" w:rsidR="00CC447A" w:rsidRPr="00FD4159" w:rsidRDefault="00DE1F0D" w:rsidP="00DB4F63">
      <w:pPr>
        <w:pStyle w:val="Obsah3"/>
        <w:spacing w:line="240" w:lineRule="auto"/>
        <w:rPr>
          <w:rFonts w:ascii="Arial" w:hAnsi="Arial"/>
          <w:sz w:val="20"/>
          <w:szCs w:val="20"/>
          <w:lang w:eastAsia="sk-SK"/>
        </w:rPr>
      </w:pPr>
      <w:hyperlink w:anchor="_Toc461981382" w:history="1">
        <w:r w:rsidR="00CC447A" w:rsidRPr="00FD4159">
          <w:rPr>
            <w:rStyle w:val="Hypertextovprepojenie"/>
            <w:rFonts w:ascii="Arial" w:hAnsi="Arial"/>
            <w:sz w:val="20"/>
            <w:szCs w:val="20"/>
          </w:rPr>
          <w:t>25</w:t>
        </w:r>
        <w:r w:rsidR="00CC447A" w:rsidRPr="00FD4159">
          <w:rPr>
            <w:rFonts w:ascii="Arial" w:hAnsi="Arial"/>
            <w:sz w:val="20"/>
            <w:szCs w:val="20"/>
            <w:lang w:eastAsia="sk-SK"/>
          </w:rPr>
          <w:tab/>
        </w:r>
        <w:r w:rsidR="008E7DDA" w:rsidRPr="00FD4159">
          <w:rPr>
            <w:rStyle w:val="Hypertextovprepojenie"/>
            <w:rFonts w:ascii="Arial" w:hAnsi="Arial"/>
            <w:sz w:val="20"/>
            <w:szCs w:val="20"/>
          </w:rPr>
          <w:t>Vyhodnocovanie ponúk</w:t>
        </w:r>
      </w:hyperlink>
    </w:p>
    <w:p w14:paraId="4BADEEB7" w14:textId="5F0CE633" w:rsidR="00CC447A" w:rsidRPr="00FD4159" w:rsidRDefault="00DE1F0D" w:rsidP="00DB4F63">
      <w:pPr>
        <w:pStyle w:val="Obsah3"/>
        <w:spacing w:line="240" w:lineRule="auto"/>
        <w:rPr>
          <w:rFonts w:ascii="Arial" w:hAnsi="Arial"/>
          <w:sz w:val="20"/>
          <w:szCs w:val="20"/>
          <w:lang w:eastAsia="sk-SK"/>
        </w:rPr>
      </w:pPr>
      <w:hyperlink w:anchor="_Toc461981383" w:history="1">
        <w:r w:rsidR="00CC447A" w:rsidRPr="00FD4159">
          <w:rPr>
            <w:rStyle w:val="Hypertextovprepojenie"/>
            <w:rFonts w:ascii="Arial" w:hAnsi="Arial"/>
            <w:sz w:val="20"/>
            <w:szCs w:val="20"/>
          </w:rPr>
          <w:t>26</w:t>
        </w:r>
        <w:r w:rsidR="00CC447A" w:rsidRPr="00FD4159">
          <w:rPr>
            <w:rFonts w:ascii="Arial" w:hAnsi="Arial"/>
            <w:sz w:val="20"/>
            <w:szCs w:val="20"/>
            <w:lang w:eastAsia="sk-SK"/>
          </w:rPr>
          <w:tab/>
        </w:r>
        <w:r w:rsidR="008E7DDA" w:rsidRPr="00FD4159">
          <w:rPr>
            <w:rStyle w:val="Hypertextovprepojenie"/>
            <w:rFonts w:ascii="Arial" w:hAnsi="Arial"/>
            <w:sz w:val="20"/>
            <w:szCs w:val="20"/>
          </w:rPr>
          <w:t>Vyhodnotenie splnenia podmienok účasti uchádzačov</w:t>
        </w:r>
      </w:hyperlink>
    </w:p>
    <w:p w14:paraId="6AABC037" w14:textId="77777777" w:rsidR="00CC447A" w:rsidRPr="00FD4159" w:rsidRDefault="00DE1F0D" w:rsidP="00DB4F63">
      <w:pPr>
        <w:pStyle w:val="Obsah3"/>
        <w:spacing w:line="240" w:lineRule="auto"/>
        <w:rPr>
          <w:rFonts w:ascii="Arial" w:hAnsi="Arial"/>
          <w:sz w:val="20"/>
          <w:szCs w:val="20"/>
          <w:lang w:eastAsia="sk-SK"/>
        </w:rPr>
      </w:pPr>
      <w:hyperlink w:anchor="_Toc461981384" w:history="1">
        <w:r w:rsidR="00CC447A" w:rsidRPr="00FD4159">
          <w:rPr>
            <w:rStyle w:val="Hypertextovprepojenie"/>
            <w:rFonts w:ascii="Arial" w:hAnsi="Arial"/>
            <w:sz w:val="20"/>
            <w:szCs w:val="20"/>
          </w:rPr>
          <w:t>27</w:t>
        </w:r>
        <w:r w:rsidR="00CC447A" w:rsidRPr="00FD4159">
          <w:rPr>
            <w:rFonts w:ascii="Arial" w:hAnsi="Arial"/>
            <w:sz w:val="20"/>
            <w:szCs w:val="20"/>
            <w:lang w:eastAsia="sk-SK"/>
          </w:rPr>
          <w:tab/>
        </w:r>
        <w:r w:rsidR="00CC447A" w:rsidRPr="00FD4159">
          <w:rPr>
            <w:rStyle w:val="Hypertextovprepojenie"/>
            <w:rFonts w:ascii="Arial" w:hAnsi="Arial"/>
            <w:sz w:val="20"/>
            <w:szCs w:val="20"/>
          </w:rPr>
          <w:t>Oprava chýb</w:t>
        </w:r>
      </w:hyperlink>
    </w:p>
    <w:p w14:paraId="59F9E0BC"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433" w:history="1">
        <w:r w:rsidR="00CC447A" w:rsidRPr="00FD4159">
          <w:rPr>
            <w:rStyle w:val="Hypertextovprepojenie"/>
            <w:rFonts w:ascii="Arial" w:hAnsi="Arial" w:cs="Arial"/>
            <w:noProof/>
          </w:rPr>
          <w:t>Časť VI.</w:t>
        </w:r>
      </w:hyperlink>
    </w:p>
    <w:p w14:paraId="622F7592" w14:textId="77777777" w:rsidR="00CC447A" w:rsidRPr="00FD4159" w:rsidRDefault="00DE1F0D" w:rsidP="00DB4F63">
      <w:pPr>
        <w:pStyle w:val="Obsah2"/>
        <w:tabs>
          <w:tab w:val="right" w:pos="9062"/>
        </w:tabs>
        <w:spacing w:line="240" w:lineRule="auto"/>
        <w:rPr>
          <w:rFonts w:ascii="Arial" w:hAnsi="Arial" w:cs="Arial"/>
          <w:b w:val="0"/>
          <w:bCs w:val="0"/>
          <w:noProof/>
          <w:lang w:eastAsia="sk-SK"/>
        </w:rPr>
      </w:pPr>
      <w:hyperlink w:anchor="_Toc461981434" w:history="1">
        <w:r w:rsidR="00CC447A" w:rsidRPr="00FD4159">
          <w:rPr>
            <w:rStyle w:val="Hypertextovprepojenie"/>
            <w:rFonts w:ascii="Arial" w:hAnsi="Arial" w:cs="Arial"/>
            <w:noProof/>
          </w:rPr>
          <w:t>Prijatie ponuky</w:t>
        </w:r>
      </w:hyperlink>
    </w:p>
    <w:p w14:paraId="51BE43BF" w14:textId="77777777" w:rsidR="00CC447A" w:rsidRPr="00FD4159" w:rsidRDefault="00DE1F0D" w:rsidP="00DB4F63">
      <w:pPr>
        <w:pStyle w:val="Obsah3"/>
        <w:spacing w:line="240" w:lineRule="auto"/>
        <w:rPr>
          <w:rFonts w:ascii="Arial" w:hAnsi="Arial"/>
          <w:sz w:val="20"/>
          <w:szCs w:val="20"/>
          <w:lang w:eastAsia="sk-SK"/>
        </w:rPr>
      </w:pPr>
      <w:hyperlink w:anchor="_Toc461981435" w:history="1">
        <w:r w:rsidR="00CC447A" w:rsidRPr="00FD4159">
          <w:rPr>
            <w:rStyle w:val="Hypertextovprepojenie"/>
            <w:rFonts w:ascii="Arial" w:hAnsi="Arial"/>
            <w:sz w:val="20"/>
            <w:szCs w:val="20"/>
          </w:rPr>
          <w:t>28</w:t>
        </w:r>
        <w:r w:rsidR="00CC447A" w:rsidRPr="00FD4159">
          <w:rPr>
            <w:rFonts w:ascii="Arial" w:hAnsi="Arial"/>
            <w:sz w:val="20"/>
            <w:szCs w:val="20"/>
            <w:lang w:eastAsia="sk-SK"/>
          </w:rPr>
          <w:tab/>
        </w:r>
        <w:r w:rsidR="00CC447A" w:rsidRPr="00FD4159">
          <w:rPr>
            <w:rStyle w:val="Hypertextovprepojenie"/>
            <w:rFonts w:ascii="Arial" w:hAnsi="Arial"/>
            <w:sz w:val="20"/>
            <w:szCs w:val="20"/>
          </w:rPr>
          <w:t>Informácie o výsledku vyhodnotenia ponúk</w:t>
        </w:r>
      </w:hyperlink>
    </w:p>
    <w:p w14:paraId="0B39CAD6" w14:textId="1C98FA2A" w:rsidR="00CC447A" w:rsidRPr="00FD4159" w:rsidRDefault="00DE1F0D" w:rsidP="00DB4F63">
      <w:pPr>
        <w:pStyle w:val="Obsah3"/>
        <w:spacing w:line="240" w:lineRule="auto"/>
        <w:rPr>
          <w:rFonts w:ascii="Arial" w:hAnsi="Arial"/>
          <w:sz w:val="20"/>
          <w:szCs w:val="20"/>
          <w:lang w:eastAsia="sk-SK"/>
        </w:rPr>
      </w:pPr>
      <w:hyperlink w:anchor="_Toc461981436" w:history="1">
        <w:r w:rsidR="00CC447A" w:rsidRPr="00FD4159">
          <w:rPr>
            <w:rStyle w:val="Hypertextovprepojenie"/>
            <w:rFonts w:ascii="Arial" w:hAnsi="Arial"/>
            <w:sz w:val="20"/>
            <w:szCs w:val="20"/>
          </w:rPr>
          <w:t>29</w:t>
        </w:r>
        <w:r w:rsidR="00CC447A" w:rsidRPr="00FD4159">
          <w:rPr>
            <w:rFonts w:ascii="Arial" w:hAnsi="Arial"/>
            <w:sz w:val="20"/>
            <w:szCs w:val="20"/>
            <w:lang w:eastAsia="sk-SK"/>
          </w:rPr>
          <w:tab/>
        </w:r>
        <w:r w:rsidR="00CC447A" w:rsidRPr="00FD4159">
          <w:rPr>
            <w:rStyle w:val="Hypertextovprepojenie"/>
            <w:rFonts w:ascii="Arial" w:hAnsi="Arial"/>
            <w:sz w:val="20"/>
            <w:szCs w:val="20"/>
          </w:rPr>
          <w:t>Uzavretie</w:t>
        </w:r>
        <w:r w:rsidR="001F5234" w:rsidRPr="00FD4159">
          <w:rPr>
            <w:rStyle w:val="Hypertextovprepojenie"/>
            <w:rFonts w:ascii="Arial" w:hAnsi="Arial"/>
            <w:sz w:val="20"/>
            <w:szCs w:val="20"/>
          </w:rPr>
          <w:t xml:space="preserve"> rámcovej dohody</w:t>
        </w:r>
        <w:r w:rsidR="00CC447A" w:rsidRPr="00FD4159">
          <w:rPr>
            <w:rStyle w:val="Hypertextovprepojenie"/>
            <w:rFonts w:ascii="Arial" w:hAnsi="Arial"/>
            <w:sz w:val="20"/>
            <w:szCs w:val="20"/>
          </w:rPr>
          <w:t xml:space="preserve"> </w:t>
        </w:r>
      </w:hyperlink>
    </w:p>
    <w:p w14:paraId="43271C0E" w14:textId="77777777" w:rsidR="00CC447A" w:rsidRPr="00FD4159" w:rsidRDefault="00DE1F0D" w:rsidP="00DB4F63">
      <w:pPr>
        <w:pStyle w:val="Obsah3"/>
        <w:spacing w:line="240" w:lineRule="auto"/>
        <w:rPr>
          <w:rFonts w:ascii="Arial" w:hAnsi="Arial"/>
          <w:sz w:val="20"/>
          <w:szCs w:val="20"/>
          <w:lang w:eastAsia="sk-SK"/>
        </w:rPr>
      </w:pPr>
      <w:hyperlink w:anchor="_Toc461981437" w:history="1">
        <w:r w:rsidR="00CC447A" w:rsidRPr="00FD4159">
          <w:rPr>
            <w:rStyle w:val="Hypertextovprepojenie"/>
            <w:rFonts w:ascii="Arial" w:hAnsi="Arial"/>
            <w:sz w:val="20"/>
            <w:szCs w:val="20"/>
          </w:rPr>
          <w:t>30</w:t>
        </w:r>
        <w:r w:rsidR="00CC447A" w:rsidRPr="00FD4159">
          <w:rPr>
            <w:rFonts w:ascii="Arial" w:hAnsi="Arial"/>
            <w:sz w:val="20"/>
            <w:szCs w:val="20"/>
            <w:lang w:eastAsia="sk-SK"/>
          </w:rPr>
          <w:tab/>
        </w:r>
        <w:r w:rsidR="00CC447A" w:rsidRPr="00FD4159">
          <w:rPr>
            <w:rStyle w:val="Hypertextovprepojenie"/>
            <w:rFonts w:ascii="Arial" w:hAnsi="Arial"/>
            <w:sz w:val="20"/>
            <w:szCs w:val="20"/>
            <w:lang w:eastAsia="sk-SK"/>
          </w:rPr>
          <w:t>Zrušenie verejného obstarávania</w:t>
        </w:r>
      </w:hyperlink>
    </w:p>
    <w:p w14:paraId="233C1859" w14:textId="4D7C7FB5" w:rsidR="001D5B96" w:rsidRPr="00C935D6" w:rsidRDefault="00DE1F0D" w:rsidP="00C935D6">
      <w:pPr>
        <w:pStyle w:val="Obsah1"/>
        <w:spacing w:line="240" w:lineRule="auto"/>
        <w:rPr>
          <w:rStyle w:val="Hypertextovprepojenie"/>
          <w:sz w:val="20"/>
          <w:szCs w:val="20"/>
        </w:rPr>
      </w:pPr>
      <w:hyperlink w:anchor="_Toc461981438" w:history="1">
        <w:r w:rsidR="00CC447A" w:rsidRPr="00FD4159">
          <w:rPr>
            <w:rStyle w:val="Hypertextovprepojenie"/>
            <w:sz w:val="20"/>
            <w:szCs w:val="20"/>
          </w:rPr>
          <w:t>A.2 Kritéri</w:t>
        </w:r>
        <w:r w:rsidR="00760E5F">
          <w:rPr>
            <w:rStyle w:val="Hypertextovprepojenie"/>
            <w:sz w:val="20"/>
            <w:szCs w:val="20"/>
          </w:rPr>
          <w:t>Á</w:t>
        </w:r>
        <w:r w:rsidR="00CC447A" w:rsidRPr="00FD4159">
          <w:rPr>
            <w:rStyle w:val="Hypertextovprepojenie"/>
            <w:sz w:val="20"/>
            <w:szCs w:val="20"/>
          </w:rPr>
          <w:t xml:space="preserve"> na hodnotenie ponúk a PRAVIDLÁ ich uplatnenia</w:t>
        </w:r>
      </w:hyperlink>
    </w:p>
    <w:p w14:paraId="23530E23" w14:textId="77777777" w:rsidR="00CC447A" w:rsidRPr="00FD4159" w:rsidRDefault="00DE1F0D" w:rsidP="00DB4F63">
      <w:pPr>
        <w:pStyle w:val="Obsah1"/>
        <w:spacing w:line="240" w:lineRule="auto"/>
        <w:rPr>
          <w:sz w:val="20"/>
          <w:szCs w:val="20"/>
          <w:lang w:eastAsia="sk-SK"/>
        </w:rPr>
      </w:pPr>
      <w:hyperlink w:anchor="_Toc461981440" w:history="1">
        <w:r w:rsidR="00CC447A" w:rsidRPr="00FD4159">
          <w:rPr>
            <w:rStyle w:val="Hypertextovprepojenie"/>
            <w:sz w:val="20"/>
            <w:szCs w:val="20"/>
          </w:rPr>
          <w:t>B.1 OPIS PREDMETU ZÁKAZKY</w:t>
        </w:r>
      </w:hyperlink>
    </w:p>
    <w:p w14:paraId="4452117B" w14:textId="77777777" w:rsidR="00CC447A" w:rsidRPr="00FD4159" w:rsidRDefault="00DE1F0D" w:rsidP="00DB4F63">
      <w:pPr>
        <w:pStyle w:val="Obsah1"/>
        <w:spacing w:line="240" w:lineRule="auto"/>
        <w:rPr>
          <w:sz w:val="20"/>
          <w:szCs w:val="20"/>
          <w:lang w:eastAsia="sk-SK"/>
        </w:rPr>
      </w:pPr>
      <w:hyperlink w:anchor="_Toc461981441" w:history="1">
        <w:r w:rsidR="00CC447A" w:rsidRPr="00FD4159">
          <w:rPr>
            <w:rStyle w:val="Hypertextovprepojenie"/>
            <w:sz w:val="20"/>
            <w:szCs w:val="20"/>
          </w:rPr>
          <w:t>B.2  SPÔSOB URČENIA CENY</w:t>
        </w:r>
      </w:hyperlink>
    </w:p>
    <w:p w14:paraId="1B758170" w14:textId="5BC12328" w:rsidR="00CC447A" w:rsidRPr="00FD4159" w:rsidRDefault="00DE1F0D" w:rsidP="00DB4F63">
      <w:pPr>
        <w:pStyle w:val="Obsah1"/>
        <w:spacing w:line="240" w:lineRule="auto"/>
        <w:rPr>
          <w:sz w:val="20"/>
          <w:szCs w:val="20"/>
          <w:lang w:eastAsia="sk-SK"/>
        </w:rPr>
      </w:pPr>
      <w:hyperlink w:anchor="_Toc461981442" w:history="1">
        <w:r w:rsidR="008E7DDA" w:rsidRPr="00FD4159">
          <w:rPr>
            <w:rStyle w:val="Hypertextovprepojenie"/>
            <w:sz w:val="20"/>
            <w:szCs w:val="20"/>
          </w:rPr>
          <w:t>B.3  OBCHODNÉ PODMIENKY Plne</w:t>
        </w:r>
        <w:r w:rsidR="00CC447A" w:rsidRPr="00FD4159">
          <w:rPr>
            <w:rStyle w:val="Hypertextovprepojenie"/>
            <w:sz w:val="20"/>
            <w:szCs w:val="20"/>
          </w:rPr>
          <w:t>NIA PREDMETU ZÁKAZKY</w:t>
        </w:r>
      </w:hyperlink>
    </w:p>
    <w:p w14:paraId="05F372CB" w14:textId="0F4C1187" w:rsidR="00796CF2" w:rsidRDefault="0043312B" w:rsidP="00DB4F63">
      <w:pPr>
        <w:spacing w:after="0" w:line="240" w:lineRule="auto"/>
        <w:jc w:val="both"/>
        <w:rPr>
          <w:rFonts w:ascii="Arial" w:hAnsi="Arial" w:cs="Arial"/>
          <w:b/>
          <w:sz w:val="20"/>
          <w:szCs w:val="20"/>
        </w:rPr>
      </w:pPr>
      <w:r w:rsidRPr="00FD4159">
        <w:rPr>
          <w:rFonts w:ascii="Arial" w:hAnsi="Arial" w:cs="Arial"/>
          <w:b/>
          <w:bCs/>
          <w:sz w:val="20"/>
          <w:szCs w:val="20"/>
        </w:rPr>
        <w:fldChar w:fldCharType="end"/>
      </w:r>
      <w:r w:rsidR="00796CF2" w:rsidRPr="00FD4159">
        <w:rPr>
          <w:rFonts w:ascii="Arial" w:hAnsi="Arial" w:cs="Arial"/>
          <w:b/>
          <w:sz w:val="20"/>
          <w:szCs w:val="20"/>
        </w:rPr>
        <w:t xml:space="preserve">  </w:t>
      </w:r>
    </w:p>
    <w:p w14:paraId="3468FA82" w14:textId="007551B9" w:rsidR="0052670B" w:rsidRDefault="0052670B" w:rsidP="00DB4F63">
      <w:pPr>
        <w:spacing w:after="0" w:line="240" w:lineRule="auto"/>
        <w:jc w:val="both"/>
        <w:rPr>
          <w:rFonts w:ascii="Arial" w:hAnsi="Arial" w:cs="Arial"/>
          <w:b/>
          <w:sz w:val="20"/>
          <w:szCs w:val="20"/>
        </w:rPr>
      </w:pPr>
    </w:p>
    <w:p w14:paraId="678785B3" w14:textId="66A71F4F" w:rsidR="00796CF2" w:rsidRPr="00FD4159" w:rsidRDefault="00796CF2" w:rsidP="00DB4F63">
      <w:pPr>
        <w:spacing w:after="0" w:line="240" w:lineRule="auto"/>
        <w:jc w:val="both"/>
        <w:rPr>
          <w:rFonts w:ascii="Arial" w:hAnsi="Arial" w:cs="Arial"/>
          <w:b/>
          <w:sz w:val="20"/>
          <w:szCs w:val="20"/>
        </w:rPr>
      </w:pPr>
      <w:r w:rsidRPr="00FD4159">
        <w:rPr>
          <w:rFonts w:ascii="Arial" w:hAnsi="Arial" w:cs="Arial"/>
          <w:b/>
          <w:sz w:val="20"/>
          <w:szCs w:val="20"/>
        </w:rPr>
        <w:t>PRÍLOHY K SÚŤAŽNÝM PODKLADOM</w:t>
      </w:r>
    </w:p>
    <w:p w14:paraId="55210775" w14:textId="77777777" w:rsidR="00796CF2" w:rsidRPr="00FD4159" w:rsidRDefault="00796CF2" w:rsidP="00DB4F63">
      <w:pPr>
        <w:spacing w:after="0" w:line="240" w:lineRule="auto"/>
        <w:jc w:val="center"/>
        <w:rPr>
          <w:rFonts w:ascii="Arial" w:hAnsi="Arial" w:cs="Arial"/>
          <w:b/>
          <w:sz w:val="20"/>
          <w:szCs w:val="20"/>
        </w:rPr>
      </w:pPr>
    </w:p>
    <w:p w14:paraId="6F27EEC4" w14:textId="77777777" w:rsidR="001445DD" w:rsidRPr="00FD4159" w:rsidRDefault="001445DD" w:rsidP="00DB4F63">
      <w:pPr>
        <w:pStyle w:val="Hlavika"/>
        <w:tabs>
          <w:tab w:val="left" w:pos="708"/>
        </w:tabs>
        <w:jc w:val="both"/>
        <w:rPr>
          <w:rFonts w:ascii="Arial" w:hAnsi="Arial" w:cs="Arial"/>
          <w:bCs/>
          <w:sz w:val="20"/>
          <w:szCs w:val="20"/>
        </w:rPr>
      </w:pPr>
    </w:p>
    <w:p w14:paraId="69FFB82E" w14:textId="409BA70A" w:rsidR="00A95FA9" w:rsidRPr="008913A5" w:rsidRDefault="00A95FA9" w:rsidP="00DB4F63">
      <w:pPr>
        <w:pStyle w:val="Hlavika"/>
        <w:tabs>
          <w:tab w:val="left" w:pos="708"/>
        </w:tabs>
        <w:rPr>
          <w:rFonts w:ascii="Arial" w:hAnsi="Arial" w:cs="Arial"/>
          <w:bCs/>
          <w:sz w:val="20"/>
          <w:szCs w:val="20"/>
        </w:rPr>
      </w:pPr>
      <w:r w:rsidRPr="008913A5">
        <w:rPr>
          <w:rFonts w:ascii="Arial" w:hAnsi="Arial" w:cs="Arial"/>
          <w:bCs/>
          <w:sz w:val="20"/>
          <w:szCs w:val="20"/>
        </w:rPr>
        <w:t xml:space="preserve">Príloha č. 1 k časti A.1 </w:t>
      </w:r>
      <w:r w:rsidR="009C6644" w:rsidRPr="008913A5">
        <w:rPr>
          <w:rFonts w:ascii="Arial" w:hAnsi="Arial" w:cs="Arial"/>
          <w:bCs/>
          <w:sz w:val="20"/>
          <w:szCs w:val="20"/>
        </w:rPr>
        <w:t>-</w:t>
      </w:r>
      <w:r w:rsidRPr="008913A5">
        <w:rPr>
          <w:rFonts w:ascii="Arial" w:hAnsi="Arial" w:cs="Arial"/>
          <w:bCs/>
          <w:sz w:val="20"/>
          <w:szCs w:val="20"/>
        </w:rPr>
        <w:t xml:space="preserve"> </w:t>
      </w:r>
      <w:r w:rsidR="00A9510C" w:rsidRPr="008913A5">
        <w:rPr>
          <w:rFonts w:ascii="Arial" w:hAnsi="Arial" w:cs="Arial"/>
          <w:bCs/>
          <w:sz w:val="20"/>
          <w:szCs w:val="20"/>
        </w:rPr>
        <w:t xml:space="preserve"> </w:t>
      </w:r>
      <w:r w:rsidR="007B02D1">
        <w:rPr>
          <w:rFonts w:ascii="Arial" w:hAnsi="Arial" w:cs="Arial"/>
          <w:bCs/>
          <w:sz w:val="20"/>
          <w:szCs w:val="20"/>
        </w:rPr>
        <w:t xml:space="preserve">  </w:t>
      </w:r>
      <w:r w:rsidRPr="008913A5">
        <w:rPr>
          <w:rFonts w:ascii="Arial" w:hAnsi="Arial" w:cs="Arial"/>
          <w:bCs/>
          <w:sz w:val="20"/>
          <w:szCs w:val="20"/>
        </w:rPr>
        <w:t>Všeobecné informácie o uchádzačovi</w:t>
      </w:r>
    </w:p>
    <w:p w14:paraId="1249BAF8" w14:textId="77777777" w:rsidR="001445DD" w:rsidRPr="008913A5" w:rsidRDefault="001445DD" w:rsidP="00DB4F63">
      <w:pPr>
        <w:pStyle w:val="Hlavika"/>
        <w:tabs>
          <w:tab w:val="left" w:pos="708"/>
        </w:tabs>
        <w:rPr>
          <w:rFonts w:ascii="Arial" w:hAnsi="Arial" w:cs="Arial"/>
          <w:bCs/>
          <w:sz w:val="20"/>
          <w:szCs w:val="20"/>
        </w:rPr>
      </w:pPr>
    </w:p>
    <w:p w14:paraId="3196720B" w14:textId="5C72F130" w:rsidR="009C6644" w:rsidRDefault="009C6644" w:rsidP="00DB4F63">
      <w:pPr>
        <w:pStyle w:val="Hlavika"/>
        <w:tabs>
          <w:tab w:val="left" w:pos="708"/>
        </w:tabs>
        <w:rPr>
          <w:rFonts w:ascii="Arial" w:hAnsi="Arial" w:cs="Arial"/>
          <w:bCs/>
          <w:sz w:val="20"/>
          <w:szCs w:val="20"/>
        </w:rPr>
      </w:pPr>
      <w:r w:rsidRPr="008913A5">
        <w:rPr>
          <w:rFonts w:ascii="Arial" w:hAnsi="Arial" w:cs="Arial"/>
          <w:bCs/>
          <w:sz w:val="20"/>
          <w:szCs w:val="20"/>
        </w:rPr>
        <w:t xml:space="preserve">Príloha č. 2 k časti A.1 - </w:t>
      </w:r>
      <w:r w:rsidR="00A9510C" w:rsidRPr="008913A5">
        <w:rPr>
          <w:rFonts w:ascii="Arial" w:hAnsi="Arial" w:cs="Arial"/>
          <w:bCs/>
          <w:sz w:val="20"/>
          <w:szCs w:val="20"/>
        </w:rPr>
        <w:t xml:space="preserve"> </w:t>
      </w:r>
      <w:r w:rsidR="007B02D1">
        <w:rPr>
          <w:rFonts w:ascii="Arial" w:hAnsi="Arial" w:cs="Arial"/>
          <w:bCs/>
          <w:sz w:val="20"/>
          <w:szCs w:val="20"/>
        </w:rPr>
        <w:t xml:space="preserve"> </w:t>
      </w:r>
      <w:r w:rsidRPr="008913A5">
        <w:rPr>
          <w:rFonts w:ascii="Arial" w:hAnsi="Arial" w:cs="Arial"/>
          <w:bCs/>
          <w:sz w:val="20"/>
          <w:szCs w:val="20"/>
        </w:rPr>
        <w:t>Jednotný európsky dokument (</w:t>
      </w:r>
      <w:r w:rsidR="00DA2C76" w:rsidRPr="008913A5">
        <w:rPr>
          <w:rFonts w:ascii="Arial" w:hAnsi="Arial" w:cs="Arial"/>
          <w:bCs/>
          <w:sz w:val="20"/>
          <w:szCs w:val="20"/>
        </w:rPr>
        <w:t>ďalej len „JED“)</w:t>
      </w:r>
    </w:p>
    <w:p w14:paraId="5BFA7C20" w14:textId="3378D1AF" w:rsidR="00C935D6" w:rsidRDefault="00C935D6" w:rsidP="00DB4F63">
      <w:pPr>
        <w:pStyle w:val="Hlavika"/>
        <w:tabs>
          <w:tab w:val="left" w:pos="708"/>
        </w:tabs>
        <w:rPr>
          <w:rFonts w:ascii="Arial" w:hAnsi="Arial" w:cs="Arial"/>
          <w:bCs/>
          <w:sz w:val="20"/>
          <w:szCs w:val="20"/>
        </w:rPr>
      </w:pPr>
    </w:p>
    <w:p w14:paraId="3D10FC4B" w14:textId="41DB685E" w:rsidR="00C935D6" w:rsidRPr="008913A5" w:rsidRDefault="00C935D6" w:rsidP="00DB4F63">
      <w:pPr>
        <w:pStyle w:val="Hlavika"/>
        <w:tabs>
          <w:tab w:val="left" w:pos="708"/>
        </w:tabs>
        <w:rPr>
          <w:rFonts w:ascii="Arial" w:hAnsi="Arial" w:cs="Arial"/>
          <w:bCs/>
          <w:sz w:val="20"/>
          <w:szCs w:val="20"/>
        </w:rPr>
      </w:pPr>
      <w:r w:rsidRPr="00C935D6">
        <w:rPr>
          <w:rFonts w:ascii="Arial" w:hAnsi="Arial" w:cs="Arial"/>
          <w:bCs/>
          <w:sz w:val="20"/>
          <w:szCs w:val="20"/>
        </w:rPr>
        <w:t xml:space="preserve">Príloha č. 1 k časti A.2 - </w:t>
      </w:r>
      <w:r w:rsidR="007B02D1">
        <w:rPr>
          <w:rFonts w:ascii="Arial" w:hAnsi="Arial" w:cs="Arial"/>
          <w:bCs/>
          <w:sz w:val="20"/>
          <w:szCs w:val="20"/>
        </w:rPr>
        <w:t xml:space="preserve">  </w:t>
      </w:r>
      <w:r w:rsidRPr="00C935D6">
        <w:rPr>
          <w:rFonts w:ascii="Arial" w:hAnsi="Arial" w:cs="Arial"/>
          <w:bCs/>
          <w:sz w:val="20"/>
          <w:szCs w:val="20"/>
        </w:rPr>
        <w:t>Návrh na plnenie kritéria</w:t>
      </w:r>
      <w:r w:rsidR="005345B6">
        <w:rPr>
          <w:rFonts w:ascii="Arial" w:hAnsi="Arial" w:cs="Arial"/>
          <w:bCs/>
          <w:sz w:val="20"/>
          <w:szCs w:val="20"/>
        </w:rPr>
        <w:t xml:space="preserve"> (zároveň príloha č. </w:t>
      </w:r>
      <w:r w:rsidR="009672E5">
        <w:rPr>
          <w:rFonts w:ascii="Arial" w:hAnsi="Arial" w:cs="Arial"/>
          <w:bCs/>
          <w:sz w:val="20"/>
          <w:szCs w:val="20"/>
        </w:rPr>
        <w:t>3</w:t>
      </w:r>
      <w:r w:rsidR="005345B6">
        <w:rPr>
          <w:rFonts w:ascii="Arial" w:hAnsi="Arial" w:cs="Arial"/>
          <w:bCs/>
          <w:sz w:val="20"/>
          <w:szCs w:val="20"/>
        </w:rPr>
        <w:t xml:space="preserve"> k Rámcovej dohode)</w:t>
      </w:r>
    </w:p>
    <w:p w14:paraId="73A1E171" w14:textId="77777777" w:rsidR="009C6644" w:rsidRPr="008913A5" w:rsidRDefault="009C6644" w:rsidP="00DB4F63">
      <w:pPr>
        <w:pStyle w:val="Hlavika"/>
        <w:tabs>
          <w:tab w:val="left" w:pos="708"/>
        </w:tabs>
        <w:rPr>
          <w:rFonts w:ascii="Arial" w:hAnsi="Arial" w:cs="Arial"/>
          <w:bCs/>
          <w:sz w:val="20"/>
          <w:szCs w:val="20"/>
        </w:rPr>
      </w:pPr>
    </w:p>
    <w:p w14:paraId="185B9B36" w14:textId="04082C1A" w:rsidR="00400866" w:rsidRDefault="00400866" w:rsidP="00431DAD">
      <w:pPr>
        <w:pStyle w:val="CEMOS"/>
        <w:spacing w:before="0"/>
        <w:ind w:left="2265" w:hanging="2265"/>
        <w:jc w:val="left"/>
        <w:rPr>
          <w:rFonts w:ascii="Arial" w:hAnsi="Arial" w:cs="Arial"/>
          <w:color w:val="000000"/>
        </w:rPr>
      </w:pPr>
      <w:bookmarkStart w:id="0" w:name="_Toc461981347"/>
      <w:r w:rsidRPr="008913A5">
        <w:rPr>
          <w:rFonts w:ascii="Arial" w:hAnsi="Arial" w:cs="Arial"/>
          <w:color w:val="000000"/>
        </w:rPr>
        <w:t xml:space="preserve">Príloha č. 1 </w:t>
      </w:r>
      <w:r w:rsidRPr="008913A5">
        <w:rPr>
          <w:rFonts w:ascii="Arial" w:hAnsi="Arial" w:cs="Arial"/>
          <w:bCs/>
        </w:rPr>
        <w:t xml:space="preserve">k časti B.2 </w:t>
      </w:r>
      <w:r w:rsidRPr="008913A5">
        <w:rPr>
          <w:rFonts w:ascii="Arial" w:hAnsi="Arial" w:cs="Arial"/>
          <w:color w:val="000000"/>
        </w:rPr>
        <w:t xml:space="preserve">- </w:t>
      </w:r>
      <w:r w:rsidRPr="008913A5">
        <w:rPr>
          <w:rFonts w:ascii="Arial" w:hAnsi="Arial" w:cs="Arial"/>
          <w:color w:val="000000"/>
        </w:rPr>
        <w:tab/>
      </w:r>
      <w:r w:rsidR="00FA0256">
        <w:rPr>
          <w:rFonts w:ascii="Arial" w:hAnsi="Arial" w:cs="Arial"/>
          <w:color w:val="000000"/>
        </w:rPr>
        <w:tab/>
      </w:r>
      <w:r w:rsidR="00E87590">
        <w:rPr>
          <w:rFonts w:ascii="Arial" w:hAnsi="Arial" w:cs="Arial"/>
          <w:color w:val="000000"/>
        </w:rPr>
        <w:t>Špecifikácia ceny</w:t>
      </w:r>
      <w:r w:rsidR="005345B6">
        <w:rPr>
          <w:rFonts w:ascii="Arial" w:hAnsi="Arial" w:cs="Arial"/>
          <w:color w:val="000000"/>
        </w:rPr>
        <w:t xml:space="preserve"> (zároveň príloha č. </w:t>
      </w:r>
      <w:r w:rsidR="009672E5">
        <w:rPr>
          <w:rFonts w:ascii="Arial" w:hAnsi="Arial" w:cs="Arial"/>
          <w:color w:val="000000"/>
        </w:rPr>
        <w:t>2</w:t>
      </w:r>
      <w:r w:rsidR="005345B6">
        <w:rPr>
          <w:rFonts w:ascii="Arial" w:hAnsi="Arial" w:cs="Arial"/>
          <w:color w:val="000000"/>
        </w:rPr>
        <w:t xml:space="preserve"> k Rámcovej dohode)</w:t>
      </w:r>
    </w:p>
    <w:p w14:paraId="22D43EFC" w14:textId="77777777" w:rsidR="00F845A2" w:rsidRDefault="00F845A2" w:rsidP="00431DAD">
      <w:pPr>
        <w:pStyle w:val="CEMOS"/>
        <w:spacing w:before="0"/>
        <w:ind w:left="2265" w:hanging="2265"/>
        <w:jc w:val="left"/>
        <w:rPr>
          <w:rFonts w:ascii="Arial" w:hAnsi="Arial" w:cs="Arial"/>
          <w:bCs/>
        </w:rPr>
      </w:pPr>
    </w:p>
    <w:p w14:paraId="02B0BE2C" w14:textId="50ABE702" w:rsidR="00F845A2" w:rsidRPr="00F845A2" w:rsidRDefault="00F845A2" w:rsidP="00F845A2">
      <w:pPr>
        <w:spacing w:after="0" w:line="240" w:lineRule="auto"/>
        <w:jc w:val="both"/>
        <w:rPr>
          <w:rFonts w:ascii="Arial" w:eastAsia="Calibri" w:hAnsi="Arial" w:cs="Arial"/>
          <w:noProof/>
          <w:sz w:val="20"/>
          <w:szCs w:val="20"/>
          <w:lang w:eastAsia="sk-SK"/>
        </w:rPr>
      </w:pPr>
      <w:r w:rsidRPr="00F845A2">
        <w:rPr>
          <w:rFonts w:ascii="Arial" w:eastAsia="Calibri" w:hAnsi="Arial" w:cs="Arial"/>
          <w:noProof/>
          <w:sz w:val="20"/>
          <w:szCs w:val="20"/>
          <w:lang w:eastAsia="sk-SK"/>
        </w:rPr>
        <w:t>Príloha č. 1 k časti B.3 -</w:t>
      </w:r>
      <w:r w:rsidRPr="00F845A2">
        <w:rPr>
          <w:rFonts w:ascii="Arial" w:eastAsia="Calibri" w:hAnsi="Arial" w:cs="Arial"/>
          <w:noProof/>
          <w:sz w:val="20"/>
          <w:szCs w:val="20"/>
          <w:lang w:eastAsia="sk-SK"/>
        </w:rPr>
        <w:tab/>
        <w:t>Harmonogram úradných meraní (zároveň príloha č. 4 k</w:t>
      </w:r>
      <w:r>
        <w:rPr>
          <w:rFonts w:ascii="Arial" w:eastAsia="Calibri" w:hAnsi="Arial" w:cs="Arial"/>
          <w:noProof/>
          <w:sz w:val="20"/>
          <w:szCs w:val="20"/>
          <w:lang w:eastAsia="sk-SK"/>
        </w:rPr>
        <w:t> Rámcovej dohode</w:t>
      </w:r>
      <w:r w:rsidRPr="00F845A2">
        <w:rPr>
          <w:rFonts w:ascii="Arial" w:eastAsia="Calibri" w:hAnsi="Arial" w:cs="Arial"/>
          <w:noProof/>
          <w:sz w:val="20"/>
          <w:szCs w:val="20"/>
          <w:lang w:eastAsia="sk-SK"/>
        </w:rPr>
        <w:t>)</w:t>
      </w:r>
    </w:p>
    <w:p w14:paraId="517C5DBF" w14:textId="06EF9189" w:rsidR="00F845A2" w:rsidRPr="00F845A2" w:rsidRDefault="00F845A2" w:rsidP="00F845A2">
      <w:pPr>
        <w:spacing w:after="0" w:line="240" w:lineRule="auto"/>
        <w:ind w:left="2272" w:hanging="2270"/>
        <w:jc w:val="both"/>
        <w:rPr>
          <w:rFonts w:ascii="Arial" w:eastAsia="Calibri" w:hAnsi="Arial" w:cs="Arial"/>
          <w:noProof/>
          <w:color w:val="000000"/>
          <w:sz w:val="20"/>
          <w:szCs w:val="20"/>
          <w:lang w:eastAsia="sk-SK"/>
        </w:rPr>
      </w:pPr>
      <w:r w:rsidRPr="00F845A2">
        <w:rPr>
          <w:rFonts w:ascii="Arial" w:eastAsia="Calibri" w:hAnsi="Arial" w:cs="Arial"/>
          <w:noProof/>
          <w:sz w:val="20"/>
          <w:szCs w:val="20"/>
          <w:lang w:eastAsia="sk-SK"/>
        </w:rPr>
        <w:t>Príloha č. 2 k časti B.3 -</w:t>
      </w:r>
      <w:r w:rsidRPr="00F845A2">
        <w:rPr>
          <w:rFonts w:ascii="Arial" w:eastAsia="Calibri" w:hAnsi="Arial" w:cs="Arial"/>
          <w:noProof/>
          <w:sz w:val="20"/>
          <w:szCs w:val="20"/>
          <w:lang w:eastAsia="sk-SK"/>
        </w:rPr>
        <w:tab/>
      </w:r>
      <w:r w:rsidRPr="00F845A2">
        <w:rPr>
          <w:rFonts w:ascii="Arial" w:eastAsia="Calibri" w:hAnsi="Arial" w:cs="Arial"/>
          <w:noProof/>
          <w:color w:val="000000"/>
          <w:sz w:val="20"/>
          <w:szCs w:val="20"/>
          <w:lang w:eastAsia="sk-SK"/>
        </w:rPr>
        <w:t>Protokol o vykonaní úradného merania celkovej hmotnosti a nápravového zaťaženia cestných vozidiel (zároveň príloha č. 5 k</w:t>
      </w:r>
      <w:r>
        <w:rPr>
          <w:rFonts w:ascii="Arial" w:eastAsia="Calibri" w:hAnsi="Arial" w:cs="Arial"/>
          <w:noProof/>
          <w:color w:val="000000"/>
          <w:sz w:val="20"/>
          <w:szCs w:val="20"/>
          <w:lang w:eastAsia="sk-SK"/>
        </w:rPr>
        <w:t> Rámcovej dohode</w:t>
      </w:r>
      <w:r w:rsidRPr="00F845A2">
        <w:rPr>
          <w:rFonts w:ascii="Arial" w:eastAsia="Calibri" w:hAnsi="Arial" w:cs="Arial"/>
          <w:noProof/>
          <w:color w:val="000000"/>
          <w:sz w:val="20"/>
          <w:szCs w:val="20"/>
          <w:lang w:eastAsia="sk-SK"/>
        </w:rPr>
        <w:t>)</w:t>
      </w:r>
    </w:p>
    <w:p w14:paraId="2B255855" w14:textId="7BC05561" w:rsidR="00F845A2" w:rsidRPr="00F845A2" w:rsidRDefault="00F845A2" w:rsidP="00F845A2">
      <w:pPr>
        <w:spacing w:after="0" w:line="240" w:lineRule="auto"/>
        <w:ind w:left="2272" w:hanging="2270"/>
        <w:jc w:val="both"/>
        <w:rPr>
          <w:rFonts w:ascii="Arial" w:eastAsia="Calibri" w:hAnsi="Arial" w:cs="Arial"/>
          <w:noProof/>
          <w:color w:val="000000"/>
          <w:sz w:val="20"/>
          <w:szCs w:val="20"/>
          <w:lang w:eastAsia="sk-SK"/>
        </w:rPr>
      </w:pPr>
      <w:r w:rsidRPr="00F845A2">
        <w:rPr>
          <w:rFonts w:ascii="Arial" w:eastAsia="Calibri" w:hAnsi="Arial" w:cs="Arial"/>
          <w:noProof/>
          <w:color w:val="000000"/>
          <w:sz w:val="20"/>
          <w:szCs w:val="20"/>
          <w:lang w:eastAsia="sk-SK"/>
        </w:rPr>
        <w:t>Príloha č. 3 k časti B.3 -</w:t>
      </w:r>
      <w:r w:rsidRPr="00F845A2">
        <w:rPr>
          <w:rFonts w:ascii="Arial" w:eastAsia="Calibri" w:hAnsi="Arial" w:cs="Arial"/>
          <w:noProof/>
          <w:color w:val="000000"/>
          <w:sz w:val="20"/>
          <w:szCs w:val="20"/>
          <w:lang w:eastAsia="sk-SK"/>
        </w:rPr>
        <w:tab/>
        <w:t>Prehľad úradných meraní (zároveň príloha č. 6 k</w:t>
      </w:r>
      <w:r>
        <w:rPr>
          <w:rFonts w:ascii="Arial" w:eastAsia="Calibri" w:hAnsi="Arial" w:cs="Arial"/>
          <w:noProof/>
          <w:color w:val="000000"/>
          <w:sz w:val="20"/>
          <w:szCs w:val="20"/>
          <w:lang w:eastAsia="sk-SK"/>
        </w:rPr>
        <w:t> Rámcovej dohode</w:t>
      </w:r>
      <w:r w:rsidRPr="00F845A2">
        <w:rPr>
          <w:rFonts w:ascii="Arial" w:eastAsia="Calibri" w:hAnsi="Arial" w:cs="Arial"/>
          <w:noProof/>
          <w:color w:val="000000"/>
          <w:sz w:val="20"/>
          <w:szCs w:val="20"/>
          <w:lang w:eastAsia="sk-SK"/>
        </w:rPr>
        <w:t>)</w:t>
      </w:r>
    </w:p>
    <w:p w14:paraId="52BA8D98" w14:textId="2361D147" w:rsidR="00F845A2" w:rsidRPr="00F845A2" w:rsidRDefault="00F845A2" w:rsidP="00F845A2">
      <w:pPr>
        <w:spacing w:after="0" w:line="240" w:lineRule="auto"/>
        <w:jc w:val="both"/>
        <w:rPr>
          <w:rFonts w:ascii="Arial" w:eastAsia="Calibri" w:hAnsi="Arial" w:cs="Arial"/>
          <w:noProof/>
          <w:sz w:val="20"/>
          <w:szCs w:val="20"/>
          <w:lang w:eastAsia="sk-SK"/>
        </w:rPr>
      </w:pPr>
      <w:r w:rsidRPr="00F845A2">
        <w:rPr>
          <w:rFonts w:ascii="Arial" w:eastAsia="Calibri" w:hAnsi="Arial" w:cs="Arial"/>
          <w:noProof/>
          <w:sz w:val="20"/>
          <w:szCs w:val="20"/>
          <w:lang w:eastAsia="sk-SK"/>
        </w:rPr>
        <w:t>Príloha č. 4 k časti B.3 -  Zoznam subdodávateľov a podiel subdodávok (zároveň príloha č. 7 k</w:t>
      </w:r>
      <w:r>
        <w:rPr>
          <w:rFonts w:ascii="Arial" w:eastAsia="Calibri" w:hAnsi="Arial" w:cs="Arial"/>
          <w:noProof/>
          <w:sz w:val="20"/>
          <w:szCs w:val="20"/>
          <w:lang w:eastAsia="sk-SK"/>
        </w:rPr>
        <w:t> Rámcovej dohode</w:t>
      </w:r>
      <w:r w:rsidRPr="00F845A2">
        <w:rPr>
          <w:rFonts w:ascii="Arial" w:eastAsia="Calibri" w:hAnsi="Arial" w:cs="Arial"/>
          <w:noProof/>
          <w:sz w:val="20"/>
          <w:szCs w:val="20"/>
          <w:lang w:eastAsia="sk-SK"/>
        </w:rPr>
        <w:t xml:space="preserve">) </w:t>
      </w:r>
    </w:p>
    <w:p w14:paraId="0A0FF66D" w14:textId="77777777" w:rsidR="00E87590" w:rsidRDefault="00E87590" w:rsidP="00B931E3">
      <w:pPr>
        <w:spacing w:after="0" w:line="240" w:lineRule="auto"/>
        <w:rPr>
          <w:rFonts w:cs="Arial"/>
        </w:rPr>
      </w:pPr>
    </w:p>
    <w:p w14:paraId="7BA82620" w14:textId="77777777" w:rsidR="00E87590" w:rsidRDefault="00E87590" w:rsidP="00B931E3">
      <w:pPr>
        <w:spacing w:after="0" w:line="240" w:lineRule="auto"/>
        <w:rPr>
          <w:rFonts w:cs="Arial"/>
        </w:rPr>
      </w:pPr>
    </w:p>
    <w:p w14:paraId="2857FD18" w14:textId="77777777" w:rsidR="00E87590" w:rsidRDefault="00E87590" w:rsidP="00B931E3">
      <w:pPr>
        <w:spacing w:after="0" w:line="240" w:lineRule="auto"/>
        <w:rPr>
          <w:rFonts w:cs="Arial"/>
        </w:rPr>
      </w:pPr>
    </w:p>
    <w:p w14:paraId="44682B55" w14:textId="77777777" w:rsidR="00E87590" w:rsidRDefault="00E87590" w:rsidP="00B931E3">
      <w:pPr>
        <w:spacing w:after="0" w:line="240" w:lineRule="auto"/>
        <w:rPr>
          <w:rFonts w:cs="Arial"/>
        </w:rPr>
      </w:pPr>
    </w:p>
    <w:p w14:paraId="714F3060" w14:textId="77777777" w:rsidR="00E87590" w:rsidRDefault="00E87590" w:rsidP="00B931E3">
      <w:pPr>
        <w:spacing w:after="0" w:line="240" w:lineRule="auto"/>
        <w:rPr>
          <w:rFonts w:cs="Arial"/>
        </w:rPr>
      </w:pPr>
    </w:p>
    <w:p w14:paraId="426876FA" w14:textId="77777777" w:rsidR="00E87590" w:rsidRDefault="00E87590" w:rsidP="00B931E3">
      <w:pPr>
        <w:spacing w:after="0" w:line="240" w:lineRule="auto"/>
        <w:rPr>
          <w:rFonts w:cs="Arial"/>
        </w:rPr>
      </w:pPr>
    </w:p>
    <w:p w14:paraId="4338E681" w14:textId="77777777" w:rsidR="00E87590" w:rsidRDefault="00E87590" w:rsidP="00B931E3">
      <w:pPr>
        <w:spacing w:after="0" w:line="240" w:lineRule="auto"/>
        <w:rPr>
          <w:rFonts w:cs="Arial"/>
        </w:rPr>
      </w:pPr>
    </w:p>
    <w:p w14:paraId="1F9FFD25" w14:textId="77777777" w:rsidR="00E87590" w:rsidRDefault="00E87590" w:rsidP="00B931E3">
      <w:pPr>
        <w:spacing w:after="0" w:line="240" w:lineRule="auto"/>
        <w:rPr>
          <w:rFonts w:cs="Arial"/>
        </w:rPr>
      </w:pPr>
    </w:p>
    <w:p w14:paraId="5BA4B174" w14:textId="77777777" w:rsidR="00E87590" w:rsidRDefault="00E87590" w:rsidP="00B931E3">
      <w:pPr>
        <w:spacing w:after="0" w:line="240" w:lineRule="auto"/>
        <w:rPr>
          <w:rFonts w:cs="Arial"/>
        </w:rPr>
      </w:pPr>
    </w:p>
    <w:p w14:paraId="10BFDF40" w14:textId="77777777" w:rsidR="00E87590" w:rsidRDefault="00E87590" w:rsidP="00B931E3">
      <w:pPr>
        <w:spacing w:after="0" w:line="240" w:lineRule="auto"/>
        <w:rPr>
          <w:rFonts w:cs="Arial"/>
        </w:rPr>
      </w:pPr>
    </w:p>
    <w:p w14:paraId="6F5BB7B1" w14:textId="77777777" w:rsidR="00E87590" w:rsidRDefault="00E87590" w:rsidP="00B931E3">
      <w:pPr>
        <w:spacing w:after="0" w:line="240" w:lineRule="auto"/>
        <w:rPr>
          <w:rFonts w:cs="Arial"/>
        </w:rPr>
      </w:pPr>
    </w:p>
    <w:p w14:paraId="7FA97B37" w14:textId="77777777" w:rsidR="00E87590" w:rsidRDefault="00E87590" w:rsidP="00B931E3">
      <w:pPr>
        <w:spacing w:after="0" w:line="240" w:lineRule="auto"/>
        <w:rPr>
          <w:rFonts w:cs="Arial"/>
        </w:rPr>
      </w:pPr>
    </w:p>
    <w:p w14:paraId="3BF3BDD2" w14:textId="77777777" w:rsidR="00E87590" w:rsidRDefault="00E87590" w:rsidP="00B931E3">
      <w:pPr>
        <w:spacing w:after="0" w:line="240" w:lineRule="auto"/>
        <w:rPr>
          <w:rFonts w:cs="Arial"/>
        </w:rPr>
      </w:pPr>
    </w:p>
    <w:p w14:paraId="16E98B08" w14:textId="77777777" w:rsidR="00E87590" w:rsidRDefault="00E87590" w:rsidP="00B931E3">
      <w:pPr>
        <w:spacing w:after="0" w:line="240" w:lineRule="auto"/>
        <w:rPr>
          <w:rFonts w:cs="Arial"/>
        </w:rPr>
      </w:pPr>
    </w:p>
    <w:p w14:paraId="21066736" w14:textId="77777777" w:rsidR="00E87590" w:rsidRDefault="00E87590" w:rsidP="00B931E3">
      <w:pPr>
        <w:spacing w:after="0" w:line="240" w:lineRule="auto"/>
        <w:rPr>
          <w:rFonts w:cs="Arial"/>
        </w:rPr>
      </w:pPr>
    </w:p>
    <w:p w14:paraId="0A111A0A" w14:textId="77777777" w:rsidR="00E87590" w:rsidRDefault="00E87590" w:rsidP="00B931E3">
      <w:pPr>
        <w:spacing w:after="0" w:line="240" w:lineRule="auto"/>
        <w:rPr>
          <w:rFonts w:cs="Arial"/>
        </w:rPr>
      </w:pPr>
    </w:p>
    <w:p w14:paraId="78C9D093" w14:textId="77777777" w:rsidR="00E87590" w:rsidRDefault="00E87590" w:rsidP="00B931E3">
      <w:pPr>
        <w:spacing w:after="0" w:line="240" w:lineRule="auto"/>
        <w:rPr>
          <w:rFonts w:cs="Arial"/>
        </w:rPr>
      </w:pPr>
    </w:p>
    <w:p w14:paraId="2BB8ABFD" w14:textId="77777777" w:rsidR="00E87590" w:rsidRDefault="00E87590" w:rsidP="00B931E3">
      <w:pPr>
        <w:spacing w:after="0" w:line="240" w:lineRule="auto"/>
        <w:rPr>
          <w:rFonts w:cs="Arial"/>
        </w:rPr>
      </w:pPr>
    </w:p>
    <w:p w14:paraId="449BB37E" w14:textId="77777777" w:rsidR="00E87590" w:rsidRDefault="00E87590" w:rsidP="00B931E3">
      <w:pPr>
        <w:spacing w:after="0" w:line="240" w:lineRule="auto"/>
        <w:rPr>
          <w:rFonts w:cs="Arial"/>
        </w:rPr>
      </w:pPr>
    </w:p>
    <w:p w14:paraId="0824A61C" w14:textId="77777777" w:rsidR="00E87590" w:rsidRDefault="00E87590" w:rsidP="00B931E3">
      <w:pPr>
        <w:spacing w:after="0" w:line="240" w:lineRule="auto"/>
        <w:rPr>
          <w:rFonts w:cs="Arial"/>
        </w:rPr>
      </w:pPr>
    </w:p>
    <w:p w14:paraId="4030B240" w14:textId="77777777" w:rsidR="00E87590" w:rsidRDefault="00E87590" w:rsidP="00B931E3">
      <w:pPr>
        <w:spacing w:after="0" w:line="240" w:lineRule="auto"/>
        <w:rPr>
          <w:rFonts w:cs="Arial"/>
        </w:rPr>
      </w:pPr>
    </w:p>
    <w:p w14:paraId="70F343D9" w14:textId="77777777" w:rsidR="00E87590" w:rsidRDefault="00E87590" w:rsidP="00B931E3">
      <w:pPr>
        <w:spacing w:after="0" w:line="240" w:lineRule="auto"/>
        <w:rPr>
          <w:rFonts w:cs="Arial"/>
        </w:rPr>
      </w:pPr>
    </w:p>
    <w:p w14:paraId="7EC98E16" w14:textId="77777777" w:rsidR="00E87590" w:rsidRDefault="00E87590" w:rsidP="00B931E3">
      <w:pPr>
        <w:spacing w:after="0" w:line="240" w:lineRule="auto"/>
        <w:rPr>
          <w:rFonts w:cs="Arial"/>
        </w:rPr>
      </w:pPr>
    </w:p>
    <w:p w14:paraId="289D7BA2" w14:textId="77777777" w:rsidR="00E87590" w:rsidRDefault="00E87590" w:rsidP="00B931E3">
      <w:pPr>
        <w:spacing w:after="0" w:line="240" w:lineRule="auto"/>
        <w:rPr>
          <w:rFonts w:cs="Arial"/>
        </w:rPr>
      </w:pPr>
    </w:p>
    <w:p w14:paraId="638E50DD" w14:textId="77777777" w:rsidR="00E87590" w:rsidRDefault="00E87590" w:rsidP="00B931E3">
      <w:pPr>
        <w:spacing w:after="0" w:line="240" w:lineRule="auto"/>
        <w:rPr>
          <w:rFonts w:cs="Arial"/>
        </w:rPr>
      </w:pPr>
    </w:p>
    <w:p w14:paraId="3C0AC6A6" w14:textId="77777777" w:rsidR="00E87590" w:rsidRDefault="00E87590" w:rsidP="00B931E3">
      <w:pPr>
        <w:spacing w:after="0" w:line="240" w:lineRule="auto"/>
        <w:rPr>
          <w:rFonts w:cs="Arial"/>
        </w:rPr>
      </w:pPr>
    </w:p>
    <w:p w14:paraId="6151A447" w14:textId="77777777" w:rsidR="00E87590" w:rsidRDefault="00E87590" w:rsidP="00B931E3">
      <w:pPr>
        <w:spacing w:after="0" w:line="240" w:lineRule="auto"/>
        <w:rPr>
          <w:rFonts w:cs="Arial"/>
        </w:rPr>
      </w:pPr>
    </w:p>
    <w:p w14:paraId="71CACEF4" w14:textId="6E36C0BB" w:rsidR="00E87590" w:rsidRDefault="00E87590" w:rsidP="00B931E3">
      <w:pPr>
        <w:spacing w:after="0" w:line="240" w:lineRule="auto"/>
        <w:rPr>
          <w:rFonts w:cs="Arial"/>
        </w:rPr>
      </w:pPr>
    </w:p>
    <w:p w14:paraId="458CC2B0" w14:textId="77777777" w:rsidR="009E5B07" w:rsidRDefault="009E5B07" w:rsidP="00B931E3">
      <w:pPr>
        <w:spacing w:after="0" w:line="240" w:lineRule="auto"/>
        <w:rPr>
          <w:rFonts w:cs="Arial"/>
        </w:rPr>
      </w:pPr>
    </w:p>
    <w:p w14:paraId="1A9B6CE8" w14:textId="77777777" w:rsidR="00E87590" w:rsidRDefault="00E87590" w:rsidP="00B931E3">
      <w:pPr>
        <w:spacing w:after="0" w:line="240" w:lineRule="auto"/>
        <w:rPr>
          <w:rFonts w:cs="Arial"/>
        </w:rPr>
      </w:pPr>
    </w:p>
    <w:p w14:paraId="2C56DE9F" w14:textId="71B4BCBF" w:rsidR="00796CF2" w:rsidRPr="008C2F8B" w:rsidRDefault="00796CF2" w:rsidP="00B931E3">
      <w:pPr>
        <w:spacing w:after="0" w:line="240" w:lineRule="auto"/>
        <w:rPr>
          <w:rFonts w:ascii="Arial" w:hAnsi="Arial" w:cs="Arial"/>
          <w:b/>
        </w:rPr>
      </w:pPr>
      <w:r w:rsidRPr="008C2F8B">
        <w:rPr>
          <w:rFonts w:ascii="Arial" w:hAnsi="Arial" w:cs="Arial"/>
          <w:b/>
        </w:rPr>
        <w:t>A.1</w:t>
      </w:r>
      <w:r w:rsidR="005943B9" w:rsidRPr="008C2F8B">
        <w:rPr>
          <w:rFonts w:ascii="Arial" w:hAnsi="Arial" w:cs="Arial"/>
          <w:b/>
        </w:rPr>
        <w:t xml:space="preserve"> </w:t>
      </w:r>
      <w:r w:rsidRPr="008C2F8B">
        <w:rPr>
          <w:rFonts w:ascii="Arial" w:hAnsi="Arial" w:cs="Arial"/>
          <w:b/>
        </w:rPr>
        <w:t>POKYNY PRE UCHÁDZAČOV</w:t>
      </w:r>
      <w:bookmarkEnd w:id="0"/>
    </w:p>
    <w:p w14:paraId="1BA756FA" w14:textId="77777777" w:rsidR="00796CF2" w:rsidRPr="00FD4159" w:rsidRDefault="00796CF2" w:rsidP="00DB4F63">
      <w:pPr>
        <w:spacing w:after="0" w:line="240" w:lineRule="auto"/>
        <w:rPr>
          <w:rFonts w:ascii="Arial" w:hAnsi="Arial" w:cs="Arial"/>
          <w:b/>
          <w:sz w:val="20"/>
          <w:szCs w:val="20"/>
        </w:rPr>
      </w:pPr>
    </w:p>
    <w:p w14:paraId="7DC066CB" w14:textId="77777777" w:rsidR="00796CF2" w:rsidRPr="00460094" w:rsidRDefault="00796CF2" w:rsidP="00DB4F63">
      <w:pPr>
        <w:pStyle w:val="Nadpis2"/>
        <w:rPr>
          <w:rFonts w:cs="Arial"/>
          <w:sz w:val="20"/>
          <w:szCs w:val="20"/>
        </w:rPr>
      </w:pPr>
      <w:bookmarkStart w:id="1" w:name="_Toc461981348"/>
      <w:r w:rsidRPr="00460094">
        <w:rPr>
          <w:rFonts w:cs="Arial"/>
          <w:sz w:val="20"/>
          <w:szCs w:val="20"/>
        </w:rPr>
        <w:t>Časť I.</w:t>
      </w:r>
      <w:bookmarkEnd w:id="1"/>
    </w:p>
    <w:p w14:paraId="59347FDE" w14:textId="77777777" w:rsidR="00796CF2" w:rsidRPr="00460094" w:rsidRDefault="00796CF2" w:rsidP="00DB4F63">
      <w:pPr>
        <w:pStyle w:val="Nadpis2"/>
        <w:spacing w:after="240"/>
        <w:rPr>
          <w:rFonts w:cs="Arial"/>
          <w:sz w:val="20"/>
          <w:szCs w:val="20"/>
        </w:rPr>
      </w:pPr>
      <w:bookmarkStart w:id="2" w:name="_Toc461981349"/>
      <w:r w:rsidRPr="00460094">
        <w:rPr>
          <w:rFonts w:cs="Arial"/>
          <w:sz w:val="20"/>
          <w:szCs w:val="20"/>
        </w:rPr>
        <w:t>Všeobecné informácie</w:t>
      </w:r>
      <w:bookmarkEnd w:id="2"/>
    </w:p>
    <w:p w14:paraId="4E1A46E2" w14:textId="77777777" w:rsidR="00796CF2" w:rsidRPr="00460094" w:rsidRDefault="00796CF2" w:rsidP="00DB4F63">
      <w:pPr>
        <w:pStyle w:val="Nadpis3"/>
        <w:ind w:left="426" w:hanging="426"/>
        <w:rPr>
          <w:rFonts w:cs="Arial"/>
        </w:rPr>
      </w:pPr>
      <w:bookmarkStart w:id="3" w:name="_Toc461981350"/>
      <w:r w:rsidRPr="00460094">
        <w:rPr>
          <w:rFonts w:cs="Arial"/>
        </w:rPr>
        <w:t xml:space="preserve">Identifikácia </w:t>
      </w:r>
      <w:r w:rsidR="00AF3B8C" w:rsidRPr="00460094">
        <w:rPr>
          <w:rFonts w:cs="Arial"/>
        </w:rPr>
        <w:t xml:space="preserve">verejného </w:t>
      </w:r>
      <w:r w:rsidRPr="00460094">
        <w:rPr>
          <w:rFonts w:cs="Arial"/>
        </w:rPr>
        <w:t>obstarávateľa</w:t>
      </w:r>
      <w:bookmarkEnd w:id="3"/>
    </w:p>
    <w:p w14:paraId="611E20C5" w14:textId="77777777" w:rsidR="00C77E01" w:rsidRPr="00460094" w:rsidRDefault="00C77E01" w:rsidP="00DB4F63">
      <w:pPr>
        <w:spacing w:after="0" w:line="240" w:lineRule="auto"/>
        <w:ind w:left="567" w:right="-29"/>
        <w:jc w:val="both"/>
        <w:rPr>
          <w:rFonts w:ascii="Arial" w:hAnsi="Arial" w:cs="Arial"/>
          <w:sz w:val="20"/>
          <w:szCs w:val="20"/>
        </w:rPr>
      </w:pPr>
      <w:r w:rsidRPr="00460094">
        <w:rPr>
          <w:rFonts w:ascii="Arial" w:hAnsi="Arial" w:cs="Arial"/>
          <w:sz w:val="20"/>
          <w:szCs w:val="20"/>
        </w:rPr>
        <w:t>Názov organizácie:</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Pr="00460094">
        <w:rPr>
          <w:rFonts w:ascii="Arial" w:hAnsi="Arial" w:cs="Arial"/>
          <w:sz w:val="20"/>
          <w:szCs w:val="20"/>
        </w:rPr>
        <w:t xml:space="preserve">Národná diaľničná spoločnosť </w:t>
      </w:r>
      <w:proofErr w:type="spellStart"/>
      <w:r w:rsidRPr="00460094">
        <w:rPr>
          <w:rFonts w:ascii="Arial" w:hAnsi="Arial" w:cs="Arial"/>
          <w:sz w:val="20"/>
          <w:szCs w:val="20"/>
        </w:rPr>
        <w:t>a.s</w:t>
      </w:r>
      <w:proofErr w:type="spellEnd"/>
      <w:r w:rsidRPr="00460094">
        <w:rPr>
          <w:rFonts w:ascii="Arial" w:hAnsi="Arial" w:cs="Arial"/>
          <w:sz w:val="20"/>
          <w:szCs w:val="20"/>
        </w:rPr>
        <w:t>.</w:t>
      </w:r>
    </w:p>
    <w:p w14:paraId="5BDC0925" w14:textId="77777777" w:rsidR="00C77E01" w:rsidRPr="00460094" w:rsidRDefault="00C77E01" w:rsidP="00DB4F63">
      <w:pPr>
        <w:spacing w:after="0" w:line="240" w:lineRule="auto"/>
        <w:ind w:left="567" w:right="-29"/>
        <w:jc w:val="both"/>
        <w:rPr>
          <w:rFonts w:ascii="Arial" w:hAnsi="Arial" w:cs="Arial"/>
          <w:sz w:val="20"/>
          <w:szCs w:val="20"/>
        </w:rPr>
      </w:pPr>
      <w:r w:rsidRPr="00460094">
        <w:rPr>
          <w:rFonts w:ascii="Arial" w:hAnsi="Arial" w:cs="Arial"/>
          <w:sz w:val="20"/>
          <w:szCs w:val="20"/>
        </w:rPr>
        <w:t>Sídlo organizácie:</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E96908" w:rsidRPr="00460094">
        <w:rPr>
          <w:rFonts w:ascii="Arial" w:hAnsi="Arial" w:cs="Arial"/>
          <w:sz w:val="20"/>
          <w:szCs w:val="20"/>
        </w:rPr>
        <w:t xml:space="preserve">Dúbravská cesta 14, 841 04 </w:t>
      </w:r>
      <w:r w:rsidRPr="00460094">
        <w:rPr>
          <w:rFonts w:ascii="Arial" w:hAnsi="Arial" w:cs="Arial"/>
          <w:sz w:val="20"/>
          <w:szCs w:val="20"/>
        </w:rPr>
        <w:t xml:space="preserve"> Bratislava</w:t>
      </w:r>
    </w:p>
    <w:p w14:paraId="2357B9A5" w14:textId="77777777" w:rsidR="00C77E01" w:rsidRPr="00460094" w:rsidRDefault="00C77E01" w:rsidP="00DB4F63">
      <w:pPr>
        <w:spacing w:after="0" w:line="240" w:lineRule="auto"/>
        <w:ind w:left="567" w:right="-29"/>
        <w:jc w:val="both"/>
        <w:rPr>
          <w:rFonts w:ascii="Arial" w:hAnsi="Arial" w:cs="Arial"/>
          <w:sz w:val="20"/>
          <w:szCs w:val="20"/>
        </w:rPr>
      </w:pPr>
      <w:r w:rsidRPr="00460094">
        <w:rPr>
          <w:rFonts w:ascii="Arial" w:hAnsi="Arial" w:cs="Arial"/>
          <w:sz w:val="20"/>
          <w:szCs w:val="20"/>
        </w:rPr>
        <w:t>IČO:</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Pr="00460094">
        <w:rPr>
          <w:rFonts w:ascii="Arial" w:hAnsi="Arial" w:cs="Arial"/>
          <w:sz w:val="20"/>
          <w:szCs w:val="20"/>
        </w:rPr>
        <w:t>35 919 001</w:t>
      </w:r>
    </w:p>
    <w:p w14:paraId="7779A350" w14:textId="77777777" w:rsidR="00C77E01" w:rsidRPr="00460094" w:rsidRDefault="00C77E01" w:rsidP="00DB4F63">
      <w:pPr>
        <w:spacing w:after="0" w:line="240" w:lineRule="auto"/>
        <w:ind w:left="567" w:right="-29"/>
        <w:jc w:val="both"/>
        <w:rPr>
          <w:rFonts w:ascii="Arial" w:hAnsi="Arial" w:cs="Arial"/>
          <w:b/>
          <w:bCs/>
          <w:color w:val="000000"/>
          <w:sz w:val="20"/>
          <w:szCs w:val="20"/>
        </w:rPr>
      </w:pPr>
      <w:r w:rsidRPr="00460094">
        <w:rPr>
          <w:rFonts w:ascii="Arial" w:hAnsi="Arial" w:cs="Arial"/>
          <w:sz w:val="20"/>
          <w:szCs w:val="20"/>
        </w:rPr>
        <w:t xml:space="preserve">IČ DPH: </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Pr="00460094">
        <w:rPr>
          <w:rFonts w:ascii="Arial" w:hAnsi="Arial" w:cs="Arial"/>
          <w:sz w:val="20"/>
          <w:szCs w:val="20"/>
        </w:rPr>
        <w:t>SK 2021937775</w:t>
      </w:r>
    </w:p>
    <w:p w14:paraId="107B32FF" w14:textId="77777777" w:rsidR="00C77E01" w:rsidRPr="00460094" w:rsidRDefault="00C77E01" w:rsidP="00DB4F63">
      <w:pPr>
        <w:spacing w:after="0" w:line="240" w:lineRule="auto"/>
        <w:ind w:left="567"/>
        <w:rPr>
          <w:rFonts w:ascii="Arial" w:hAnsi="Arial" w:cs="Arial"/>
          <w:sz w:val="20"/>
          <w:szCs w:val="20"/>
        </w:rPr>
      </w:pPr>
      <w:r w:rsidRPr="00460094">
        <w:rPr>
          <w:rFonts w:ascii="Arial" w:hAnsi="Arial" w:cs="Arial"/>
          <w:bCs/>
          <w:sz w:val="20"/>
          <w:szCs w:val="20"/>
        </w:rPr>
        <w:t xml:space="preserve">Bankové spojenie: </w:t>
      </w:r>
      <w:r w:rsidRPr="00460094">
        <w:rPr>
          <w:rFonts w:ascii="Arial" w:hAnsi="Arial" w:cs="Arial"/>
          <w:bCs/>
          <w:sz w:val="20"/>
          <w:szCs w:val="20"/>
        </w:rPr>
        <w:tab/>
      </w:r>
      <w:r w:rsidRPr="00460094">
        <w:rPr>
          <w:rFonts w:ascii="Arial" w:hAnsi="Arial" w:cs="Arial"/>
          <w:bCs/>
          <w:sz w:val="20"/>
          <w:szCs w:val="20"/>
        </w:rPr>
        <w:tab/>
      </w:r>
      <w:r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Pr="00460094">
        <w:rPr>
          <w:rFonts w:ascii="Arial" w:hAnsi="Arial" w:cs="Arial"/>
          <w:sz w:val="20"/>
          <w:szCs w:val="20"/>
        </w:rPr>
        <w:t xml:space="preserve">UniCredit Bank </w:t>
      </w:r>
      <w:proofErr w:type="spellStart"/>
      <w:r w:rsidRPr="00460094">
        <w:rPr>
          <w:rFonts w:ascii="Arial" w:hAnsi="Arial" w:cs="Arial"/>
          <w:sz w:val="20"/>
          <w:szCs w:val="20"/>
        </w:rPr>
        <w:t>Czech</w:t>
      </w:r>
      <w:proofErr w:type="spellEnd"/>
      <w:r w:rsidRPr="00460094">
        <w:rPr>
          <w:rFonts w:ascii="Arial" w:hAnsi="Arial" w:cs="Arial"/>
          <w:sz w:val="20"/>
          <w:szCs w:val="20"/>
        </w:rPr>
        <w:t xml:space="preserve"> </w:t>
      </w:r>
      <w:proofErr w:type="spellStart"/>
      <w:r w:rsidRPr="00460094">
        <w:rPr>
          <w:rFonts w:ascii="Arial" w:hAnsi="Arial" w:cs="Arial"/>
          <w:sz w:val="20"/>
          <w:szCs w:val="20"/>
        </w:rPr>
        <w:t>Republi</w:t>
      </w:r>
      <w:r w:rsidR="00F36B5E" w:rsidRPr="00460094">
        <w:rPr>
          <w:rFonts w:ascii="Arial" w:hAnsi="Arial" w:cs="Arial"/>
          <w:sz w:val="20"/>
          <w:szCs w:val="20"/>
        </w:rPr>
        <w:t>c</w:t>
      </w:r>
      <w:proofErr w:type="spellEnd"/>
      <w:r w:rsidRPr="00460094">
        <w:rPr>
          <w:rFonts w:ascii="Arial" w:hAnsi="Arial" w:cs="Arial"/>
          <w:sz w:val="20"/>
          <w:szCs w:val="20"/>
        </w:rPr>
        <w:t xml:space="preserve"> and Slovakia </w:t>
      </w:r>
      <w:proofErr w:type="spellStart"/>
      <w:r w:rsidRPr="00460094">
        <w:rPr>
          <w:rFonts w:ascii="Arial" w:hAnsi="Arial" w:cs="Arial"/>
          <w:sz w:val="20"/>
          <w:szCs w:val="20"/>
        </w:rPr>
        <w:t>a.s</w:t>
      </w:r>
      <w:proofErr w:type="spellEnd"/>
      <w:r w:rsidRPr="00460094">
        <w:rPr>
          <w:rFonts w:ascii="Arial" w:hAnsi="Arial" w:cs="Arial"/>
          <w:sz w:val="20"/>
          <w:szCs w:val="20"/>
        </w:rPr>
        <w:t xml:space="preserve">., </w:t>
      </w:r>
    </w:p>
    <w:p w14:paraId="616008B9" w14:textId="77777777" w:rsidR="00C77E01" w:rsidRPr="00460094" w:rsidRDefault="001975F9" w:rsidP="00DB4F63">
      <w:pPr>
        <w:tabs>
          <w:tab w:val="left" w:pos="-426"/>
        </w:tabs>
        <w:spacing w:after="0" w:line="240" w:lineRule="auto"/>
        <w:ind w:left="567"/>
        <w:rPr>
          <w:rFonts w:ascii="Arial" w:hAnsi="Arial" w:cs="Arial"/>
          <w:sz w:val="20"/>
          <w:szCs w:val="20"/>
        </w:rPr>
      </w:pP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A14249" w:rsidRPr="00460094">
        <w:rPr>
          <w:rFonts w:ascii="Arial" w:hAnsi="Arial" w:cs="Arial"/>
          <w:sz w:val="20"/>
          <w:szCs w:val="20"/>
        </w:rPr>
        <w:tab/>
      </w:r>
      <w:r w:rsidR="00C77E01" w:rsidRPr="00460094">
        <w:rPr>
          <w:rFonts w:ascii="Arial" w:hAnsi="Arial" w:cs="Arial"/>
          <w:sz w:val="20"/>
          <w:szCs w:val="20"/>
        </w:rPr>
        <w:t>pobočka zahraničnej banky</w:t>
      </w:r>
    </w:p>
    <w:p w14:paraId="3C3B81DD" w14:textId="77777777" w:rsidR="00C77E01" w:rsidRPr="00460094" w:rsidRDefault="00C77E01" w:rsidP="00DB4F63">
      <w:pPr>
        <w:spacing w:after="0" w:line="240" w:lineRule="auto"/>
        <w:ind w:left="567"/>
        <w:rPr>
          <w:rFonts w:ascii="Arial" w:hAnsi="Arial" w:cs="Arial"/>
          <w:bCs/>
          <w:sz w:val="20"/>
          <w:szCs w:val="20"/>
        </w:rPr>
      </w:pPr>
      <w:r w:rsidRPr="00460094">
        <w:rPr>
          <w:rFonts w:ascii="Arial" w:hAnsi="Arial" w:cs="Arial"/>
          <w:bCs/>
          <w:sz w:val="20"/>
          <w:szCs w:val="20"/>
        </w:rPr>
        <w:t>IBAN:</w:t>
      </w:r>
      <w:r w:rsidRPr="00460094">
        <w:rPr>
          <w:rFonts w:ascii="Arial" w:hAnsi="Arial" w:cs="Arial"/>
          <w:bCs/>
          <w:sz w:val="20"/>
          <w:szCs w:val="20"/>
        </w:rPr>
        <w:tab/>
      </w:r>
      <w:r w:rsidRPr="00460094">
        <w:rPr>
          <w:rFonts w:ascii="Arial" w:hAnsi="Arial" w:cs="Arial"/>
          <w:bCs/>
          <w:sz w:val="20"/>
          <w:szCs w:val="20"/>
        </w:rPr>
        <w:tab/>
      </w:r>
      <w:r w:rsidRPr="00460094">
        <w:rPr>
          <w:rFonts w:ascii="Arial" w:hAnsi="Arial" w:cs="Arial"/>
          <w:bCs/>
          <w:sz w:val="20"/>
          <w:szCs w:val="20"/>
        </w:rPr>
        <w:tab/>
      </w:r>
      <w:r w:rsidRPr="00460094">
        <w:rPr>
          <w:rFonts w:ascii="Arial" w:hAnsi="Arial" w:cs="Arial"/>
          <w:bCs/>
          <w:sz w:val="20"/>
          <w:szCs w:val="20"/>
        </w:rPr>
        <w:tab/>
      </w:r>
      <w:r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Pr="00460094">
        <w:rPr>
          <w:rFonts w:ascii="Arial" w:hAnsi="Arial" w:cs="Arial"/>
          <w:bCs/>
          <w:sz w:val="20"/>
          <w:szCs w:val="20"/>
        </w:rPr>
        <w:t>SK30 1111 0000 0066 2485 9013</w:t>
      </w:r>
    </w:p>
    <w:p w14:paraId="51F1E143" w14:textId="77777777" w:rsidR="00C77E01" w:rsidRPr="00460094" w:rsidRDefault="00C77E01" w:rsidP="00DB4F63">
      <w:pPr>
        <w:spacing w:after="0" w:line="240" w:lineRule="auto"/>
        <w:ind w:left="567"/>
        <w:rPr>
          <w:rFonts w:ascii="Arial" w:hAnsi="Arial" w:cs="Arial"/>
          <w:sz w:val="20"/>
          <w:szCs w:val="20"/>
        </w:rPr>
      </w:pPr>
      <w:r w:rsidRPr="00460094">
        <w:rPr>
          <w:rFonts w:ascii="Arial" w:hAnsi="Arial" w:cs="Arial"/>
          <w:bCs/>
          <w:sz w:val="20"/>
          <w:szCs w:val="20"/>
        </w:rPr>
        <w:t xml:space="preserve">BIC/SWIFT: </w:t>
      </w:r>
      <w:r w:rsidRPr="00460094">
        <w:rPr>
          <w:rFonts w:ascii="Arial" w:hAnsi="Arial" w:cs="Arial"/>
          <w:bCs/>
          <w:sz w:val="20"/>
          <w:szCs w:val="20"/>
        </w:rPr>
        <w:tab/>
      </w:r>
      <w:r w:rsidRPr="00460094">
        <w:rPr>
          <w:rFonts w:ascii="Arial" w:hAnsi="Arial" w:cs="Arial"/>
          <w:bCs/>
          <w:sz w:val="20"/>
          <w:szCs w:val="20"/>
        </w:rPr>
        <w:tab/>
      </w:r>
      <w:r w:rsidRPr="00460094">
        <w:rPr>
          <w:rFonts w:ascii="Arial" w:hAnsi="Arial" w:cs="Arial"/>
          <w:bCs/>
          <w:sz w:val="20"/>
          <w:szCs w:val="20"/>
        </w:rPr>
        <w:tab/>
        <w:t xml:space="preserve"> </w:t>
      </w:r>
      <w:r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001975F9" w:rsidRPr="00460094">
        <w:rPr>
          <w:rFonts w:ascii="Arial" w:hAnsi="Arial" w:cs="Arial"/>
          <w:bCs/>
          <w:sz w:val="20"/>
          <w:szCs w:val="20"/>
        </w:rPr>
        <w:tab/>
      </w:r>
      <w:r w:rsidRPr="00460094">
        <w:rPr>
          <w:rFonts w:ascii="Arial" w:hAnsi="Arial" w:cs="Arial"/>
          <w:bCs/>
          <w:sz w:val="20"/>
          <w:szCs w:val="20"/>
        </w:rPr>
        <w:t>UNCRSKBX</w:t>
      </w:r>
    </w:p>
    <w:p w14:paraId="475BA959" w14:textId="77777777" w:rsidR="00C77E01" w:rsidRPr="00460094" w:rsidRDefault="00C77E01" w:rsidP="00DB4F63">
      <w:pPr>
        <w:spacing w:after="0" w:line="240" w:lineRule="auto"/>
        <w:ind w:left="567" w:right="-29"/>
        <w:jc w:val="both"/>
        <w:rPr>
          <w:rFonts w:ascii="Arial" w:hAnsi="Arial" w:cs="Arial"/>
          <w:sz w:val="20"/>
          <w:szCs w:val="20"/>
        </w:rPr>
      </w:pPr>
      <w:r w:rsidRPr="00460094">
        <w:rPr>
          <w:rFonts w:ascii="Arial" w:hAnsi="Arial" w:cs="Arial"/>
          <w:sz w:val="20"/>
          <w:szCs w:val="20"/>
        </w:rPr>
        <w:t xml:space="preserve">Internetová adresa organizácie (URL): </w:t>
      </w:r>
      <w:r w:rsidRPr="00460094">
        <w:rPr>
          <w:rFonts w:ascii="Arial" w:hAnsi="Arial" w:cs="Arial"/>
          <w:sz w:val="20"/>
          <w:szCs w:val="20"/>
        </w:rPr>
        <w:tab/>
      </w:r>
      <w:hyperlink r:id="rId9" w:history="1">
        <w:r w:rsidRPr="00460094">
          <w:rPr>
            <w:rStyle w:val="Hypertextovprepojenie"/>
            <w:rFonts w:ascii="Arial" w:hAnsi="Arial" w:cs="Arial"/>
            <w:bCs/>
            <w:sz w:val="20"/>
            <w:szCs w:val="20"/>
          </w:rPr>
          <w:t>www.ndsas.sk</w:t>
        </w:r>
      </w:hyperlink>
      <w:r w:rsidRPr="00460094">
        <w:rPr>
          <w:rFonts w:ascii="Arial" w:hAnsi="Arial" w:cs="Arial"/>
          <w:bCs/>
          <w:sz w:val="20"/>
          <w:szCs w:val="20"/>
        </w:rPr>
        <w:t xml:space="preserve"> </w:t>
      </w:r>
    </w:p>
    <w:p w14:paraId="227C854A" w14:textId="77777777" w:rsidR="005B2FD3" w:rsidRPr="00460094" w:rsidRDefault="005B2FD3" w:rsidP="00DB4F63">
      <w:pPr>
        <w:spacing w:after="0" w:line="240" w:lineRule="auto"/>
        <w:ind w:left="567" w:right="-29"/>
        <w:rPr>
          <w:rFonts w:ascii="Arial" w:hAnsi="Arial" w:cs="Arial"/>
          <w:sz w:val="20"/>
          <w:szCs w:val="20"/>
        </w:rPr>
      </w:pPr>
      <w:r w:rsidRPr="00460094">
        <w:rPr>
          <w:rFonts w:ascii="Arial" w:hAnsi="Arial" w:cs="Arial"/>
          <w:sz w:val="20"/>
          <w:szCs w:val="20"/>
        </w:rPr>
        <w:t>Profil verejného obstarávateľa:</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hyperlink r:id="rId10" w:history="1">
        <w:r w:rsidRPr="00460094">
          <w:rPr>
            <w:rStyle w:val="Hypertextovprepojenie"/>
            <w:rFonts w:ascii="Arial" w:hAnsi="Arial" w:cs="Arial"/>
            <w:sz w:val="20"/>
            <w:szCs w:val="20"/>
          </w:rPr>
          <w:t>www.uvo.gov.sk/profily/-/profil/pzakazky/9127</w:t>
        </w:r>
      </w:hyperlink>
    </w:p>
    <w:p w14:paraId="1E122613" w14:textId="7B9F68E1" w:rsidR="00C77E01" w:rsidRPr="00460094" w:rsidRDefault="00C77E01" w:rsidP="00DB4F63">
      <w:pPr>
        <w:spacing w:after="0" w:line="240" w:lineRule="auto"/>
        <w:ind w:left="567" w:right="-29"/>
        <w:jc w:val="both"/>
        <w:rPr>
          <w:rFonts w:ascii="Arial" w:hAnsi="Arial" w:cs="Arial"/>
          <w:b/>
          <w:bCs/>
          <w:sz w:val="20"/>
          <w:szCs w:val="20"/>
        </w:rPr>
      </w:pPr>
      <w:r w:rsidRPr="00460094">
        <w:rPr>
          <w:rFonts w:ascii="Arial" w:hAnsi="Arial" w:cs="Arial"/>
          <w:sz w:val="20"/>
          <w:szCs w:val="20"/>
        </w:rPr>
        <w:t>Kontaktná osoba:</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Pr="00460094">
        <w:rPr>
          <w:rFonts w:ascii="Arial" w:hAnsi="Arial" w:cs="Arial"/>
          <w:sz w:val="20"/>
          <w:szCs w:val="20"/>
        </w:rPr>
        <w:tab/>
      </w:r>
      <w:r w:rsidR="001A6E07">
        <w:rPr>
          <w:rFonts w:ascii="Arial" w:hAnsi="Arial" w:cs="Arial"/>
          <w:sz w:val="20"/>
          <w:szCs w:val="20"/>
        </w:rPr>
        <w:t>JUDr. Klaudia Almanová</w:t>
      </w:r>
    </w:p>
    <w:p w14:paraId="58D4419F" w14:textId="5184DFC3" w:rsidR="00462FE5" w:rsidRPr="00460094" w:rsidRDefault="00C77E01" w:rsidP="00DB4F63">
      <w:pPr>
        <w:spacing w:after="0" w:line="240" w:lineRule="auto"/>
        <w:ind w:left="567" w:right="-29"/>
        <w:rPr>
          <w:rFonts w:ascii="Arial" w:hAnsi="Arial" w:cs="Arial"/>
          <w:sz w:val="20"/>
          <w:szCs w:val="20"/>
        </w:rPr>
      </w:pPr>
      <w:r w:rsidRPr="00460094">
        <w:rPr>
          <w:rFonts w:ascii="Arial" w:hAnsi="Arial" w:cs="Arial"/>
          <w:sz w:val="20"/>
          <w:szCs w:val="20"/>
        </w:rPr>
        <w:t>Telefón:</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462FE5" w:rsidRPr="00460094">
        <w:rPr>
          <w:rFonts w:ascii="Arial" w:hAnsi="Arial" w:cs="Arial"/>
          <w:sz w:val="20"/>
          <w:szCs w:val="20"/>
        </w:rPr>
        <w:t>+421 2 5831 1</w:t>
      </w:r>
      <w:r w:rsidR="001A6E07">
        <w:rPr>
          <w:rFonts w:ascii="Arial" w:hAnsi="Arial" w:cs="Arial"/>
          <w:sz w:val="20"/>
          <w:szCs w:val="20"/>
        </w:rPr>
        <w:t>715</w:t>
      </w:r>
    </w:p>
    <w:p w14:paraId="1F381A7A" w14:textId="6764AE63" w:rsidR="00E96908" w:rsidRPr="00460094" w:rsidRDefault="00462FE5" w:rsidP="00DB4F63">
      <w:pPr>
        <w:spacing w:line="240" w:lineRule="auto"/>
        <w:ind w:right="-29"/>
        <w:rPr>
          <w:rFonts w:ascii="Arial" w:hAnsi="Arial" w:cs="Arial"/>
          <w:sz w:val="20"/>
          <w:szCs w:val="20"/>
        </w:rPr>
      </w:pPr>
      <w:r w:rsidRPr="00460094">
        <w:rPr>
          <w:rFonts w:ascii="Arial" w:hAnsi="Arial" w:cs="Arial"/>
          <w:sz w:val="20"/>
          <w:szCs w:val="20"/>
        </w:rPr>
        <w:t xml:space="preserve">          </w:t>
      </w:r>
      <w:r w:rsidR="00C77E01" w:rsidRPr="00460094">
        <w:rPr>
          <w:rFonts w:ascii="Arial" w:hAnsi="Arial" w:cs="Arial"/>
          <w:sz w:val="20"/>
          <w:szCs w:val="20"/>
        </w:rPr>
        <w:t xml:space="preserve">E-mail: </w:t>
      </w:r>
      <w:r w:rsidR="00C77E01" w:rsidRPr="00460094">
        <w:rPr>
          <w:rFonts w:ascii="Arial" w:hAnsi="Arial" w:cs="Arial"/>
          <w:sz w:val="20"/>
          <w:szCs w:val="20"/>
        </w:rPr>
        <w:tab/>
      </w:r>
      <w:r w:rsidR="00C77E01" w:rsidRPr="00460094">
        <w:rPr>
          <w:rFonts w:ascii="Arial" w:hAnsi="Arial" w:cs="Arial"/>
          <w:sz w:val="20"/>
          <w:szCs w:val="20"/>
        </w:rPr>
        <w:tab/>
      </w:r>
      <w:r w:rsidR="00C77E01" w:rsidRPr="00460094">
        <w:rPr>
          <w:rFonts w:ascii="Arial" w:hAnsi="Arial" w:cs="Arial"/>
          <w:sz w:val="20"/>
          <w:szCs w:val="20"/>
        </w:rPr>
        <w:tab/>
      </w:r>
      <w:r w:rsidR="00C77E01" w:rsidRPr="00460094">
        <w:rPr>
          <w:rFonts w:ascii="Arial" w:hAnsi="Arial" w:cs="Arial"/>
          <w:sz w:val="20"/>
          <w:szCs w:val="20"/>
        </w:rPr>
        <w:tab/>
      </w:r>
      <w:r w:rsidR="00C77E01"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A6E07">
        <w:rPr>
          <w:rFonts w:ascii="Arial" w:hAnsi="Arial" w:cs="Arial"/>
          <w:sz w:val="20"/>
          <w:szCs w:val="20"/>
        </w:rPr>
        <w:t>klaudia.almanova@ndsas.sk</w:t>
      </w:r>
    </w:p>
    <w:p w14:paraId="465C7164" w14:textId="1CC462B0" w:rsidR="00E96908" w:rsidRPr="00460094" w:rsidRDefault="00994790" w:rsidP="00DB4F63">
      <w:pPr>
        <w:pStyle w:val="Nadpis3"/>
        <w:ind w:left="426" w:hanging="426"/>
        <w:rPr>
          <w:rFonts w:cs="Arial"/>
        </w:rPr>
      </w:pPr>
      <w:bookmarkStart w:id="4" w:name="_Toc461981351"/>
      <w:bookmarkStart w:id="5" w:name="_GoBack"/>
      <w:bookmarkEnd w:id="5"/>
      <w:r>
        <w:rPr>
          <w:rFonts w:cs="Arial"/>
        </w:rPr>
        <w:t xml:space="preserve"> </w:t>
      </w:r>
      <w:r>
        <w:rPr>
          <w:rFonts w:cs="Arial"/>
        </w:rPr>
        <w:tab/>
      </w:r>
      <w:r w:rsidR="00796CF2" w:rsidRPr="00460094">
        <w:rPr>
          <w:rFonts w:cs="Arial"/>
        </w:rPr>
        <w:t>Predmet zákazky</w:t>
      </w:r>
      <w:bookmarkEnd w:id="4"/>
    </w:p>
    <w:p w14:paraId="6376F692" w14:textId="77777777" w:rsidR="0070437B" w:rsidRPr="0046009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A95FA9" w:rsidRPr="00460094">
        <w:rPr>
          <w:rFonts w:ascii="Arial" w:hAnsi="Arial" w:cs="Arial"/>
          <w:noProof w:val="0"/>
          <w:color w:val="000000"/>
          <w:sz w:val="20"/>
          <w:szCs w:val="20"/>
        </w:rPr>
        <w:t>Predmet zákazky je v súlade s § 3 ods. 4 zákona č. 343/2015 Z. z. o verejnom obstarávaní a o zmene a doplnení niektorých zákonov v znení neskorších predpisov (ďalej len „Zákon“ alebo „ZVO“) zákazka na poskytnutie služby s predmetom podrobne vymedzeným v týchto súťažných podkladoch (ďalej len „týchto SP“).</w:t>
      </w:r>
    </w:p>
    <w:p w14:paraId="7276028C" w14:textId="30B85535" w:rsidR="00431DAD" w:rsidRPr="00E058BE" w:rsidRDefault="00003786" w:rsidP="00E058BE">
      <w:pPr>
        <w:pStyle w:val="Zarkazkladnhotextu2"/>
        <w:numPr>
          <w:ilvl w:val="1"/>
          <w:numId w:val="20"/>
        </w:numPr>
        <w:spacing w:after="12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0B548C" w:rsidRPr="00460094">
        <w:rPr>
          <w:rFonts w:ascii="Arial" w:hAnsi="Arial" w:cs="Arial"/>
          <w:noProof w:val="0"/>
          <w:color w:val="000000"/>
          <w:sz w:val="20"/>
          <w:szCs w:val="20"/>
        </w:rPr>
        <w:t>Názov predmetu zákazky:</w:t>
      </w:r>
      <w:r w:rsidR="00C77FFD" w:rsidRPr="00460094">
        <w:rPr>
          <w:rFonts w:ascii="Arial" w:hAnsi="Arial" w:cs="Arial"/>
          <w:noProof w:val="0"/>
          <w:color w:val="000000"/>
          <w:sz w:val="20"/>
          <w:szCs w:val="20"/>
        </w:rPr>
        <w:t xml:space="preserve"> </w:t>
      </w:r>
      <w:r w:rsidR="00B37327" w:rsidRPr="00E058BE">
        <w:rPr>
          <w:rFonts w:ascii="Arial" w:hAnsi="Arial" w:cs="Arial"/>
          <w:b/>
          <w:color w:val="000000" w:themeColor="text1"/>
          <w:sz w:val="20"/>
        </w:rPr>
        <w:t>Úradné meranie celkovej hmotnosti vozidiel</w:t>
      </w:r>
    </w:p>
    <w:p w14:paraId="6CDD0C2A" w14:textId="56B1B9EE" w:rsidR="00747CCF" w:rsidRPr="0046009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70437B" w:rsidRPr="00460094">
        <w:rPr>
          <w:rFonts w:ascii="Arial" w:hAnsi="Arial" w:cs="Arial"/>
          <w:noProof w:val="0"/>
          <w:color w:val="000000"/>
          <w:sz w:val="20"/>
          <w:szCs w:val="20"/>
        </w:rPr>
        <w:t>Stručný opis predmetu zákazky:</w:t>
      </w:r>
    </w:p>
    <w:p w14:paraId="5FA599D8" w14:textId="2E5B986C" w:rsidR="00431DAD" w:rsidRPr="00B37327" w:rsidRDefault="00B37327" w:rsidP="00B37327">
      <w:pPr>
        <w:pStyle w:val="Odsekzoznamu"/>
        <w:ind w:left="567"/>
        <w:jc w:val="both"/>
        <w:rPr>
          <w:rFonts w:cs="Arial"/>
          <w:bCs/>
          <w:sz w:val="20"/>
          <w:szCs w:val="20"/>
          <w:lang w:eastAsia="sk-SK"/>
        </w:rPr>
      </w:pPr>
      <w:r w:rsidRPr="00CC39F5">
        <w:rPr>
          <w:rFonts w:cs="Arial"/>
          <w:bCs/>
          <w:sz w:val="20"/>
          <w:szCs w:val="20"/>
          <w:lang w:eastAsia="sk-SK"/>
        </w:rPr>
        <w:t xml:space="preserve">Predmetom zákazky je poskytnutie služby a to vykonávanie úradného merania nápravových zaťažení a celkovej hmotnosti cestných vozidiel. Výkon úradného merania sa bude vykonávať pomocou platne overených prenosných váh s bezdrôtovým prenosom dát s neautomatickou činnosťou triedy presnosi III alebo IV (v súlade so zákonom č. 157/2018 Z.z. o metrológii a so súvisiacimi predpismi). </w:t>
      </w:r>
    </w:p>
    <w:p w14:paraId="30F32936" w14:textId="3D1E313E" w:rsidR="00A95FA9" w:rsidRPr="00460094" w:rsidRDefault="00A95FA9" w:rsidP="00E058BE">
      <w:pPr>
        <w:pStyle w:val="Zarkazkladnhotextu2"/>
        <w:spacing w:after="240"/>
        <w:ind w:left="283" w:firstLine="284"/>
        <w:rPr>
          <w:rFonts w:ascii="Arial" w:hAnsi="Arial" w:cs="Arial"/>
          <w:noProof w:val="0"/>
          <w:color w:val="000000"/>
          <w:sz w:val="20"/>
          <w:szCs w:val="20"/>
        </w:rPr>
      </w:pPr>
      <w:r w:rsidRPr="00460094">
        <w:rPr>
          <w:rFonts w:ascii="Arial" w:hAnsi="Arial" w:cs="Arial"/>
          <w:noProof w:val="0"/>
          <w:color w:val="000000"/>
          <w:sz w:val="20"/>
          <w:szCs w:val="20"/>
        </w:rPr>
        <w:t>Podrobné vymedzenie predmetu zákazky tvorí časť B.1 Opis predmetu zákazky týchto SP.</w:t>
      </w:r>
    </w:p>
    <w:p w14:paraId="5F886DB5" w14:textId="6B7B515B" w:rsidR="00EE4D43" w:rsidRPr="00420248" w:rsidRDefault="00003786" w:rsidP="00420248">
      <w:pPr>
        <w:pStyle w:val="Zarkazkladnhotextu2"/>
        <w:numPr>
          <w:ilvl w:val="1"/>
          <w:numId w:val="20"/>
        </w:numPr>
        <w:spacing w:after="60"/>
        <w:ind w:left="567" w:hanging="567"/>
        <w:rPr>
          <w:rFonts w:ascii="Arial" w:hAnsi="Arial" w:cs="Arial"/>
          <w:color w:val="000000"/>
          <w:sz w:val="20"/>
          <w:szCs w:val="20"/>
        </w:rPr>
      </w:pPr>
      <w:r w:rsidRPr="00460094">
        <w:rPr>
          <w:rFonts w:ascii="Arial" w:hAnsi="Arial" w:cs="Arial"/>
          <w:noProof w:val="0"/>
          <w:color w:val="000000"/>
          <w:sz w:val="20"/>
          <w:szCs w:val="20"/>
        </w:rPr>
        <w:tab/>
      </w:r>
      <w:r w:rsidR="0053746A" w:rsidRPr="00FC762E">
        <w:rPr>
          <w:rFonts w:ascii="Arial" w:hAnsi="Arial" w:cs="Arial"/>
          <w:noProof w:val="0"/>
          <w:color w:val="000000"/>
          <w:sz w:val="20"/>
          <w:szCs w:val="20"/>
          <w:shd w:val="clear" w:color="auto" w:fill="FFFFFF"/>
        </w:rPr>
        <w:t xml:space="preserve">Postup vo verejnom obstarávaní: </w:t>
      </w:r>
      <w:r w:rsidR="0053746A" w:rsidRPr="00FC762E">
        <w:rPr>
          <w:rFonts w:ascii="Arial" w:hAnsi="Arial" w:cs="Arial"/>
          <w:b/>
          <w:noProof w:val="0"/>
          <w:color w:val="000000"/>
          <w:sz w:val="20"/>
          <w:szCs w:val="20"/>
          <w:shd w:val="clear" w:color="auto" w:fill="FFFFFF"/>
        </w:rPr>
        <w:t xml:space="preserve">verejná súťaž podľa § 66 ods. 7 </w:t>
      </w:r>
      <w:r w:rsidR="00420248">
        <w:rPr>
          <w:rFonts w:ascii="Arial" w:hAnsi="Arial" w:cs="Arial"/>
          <w:b/>
          <w:color w:val="000000"/>
          <w:sz w:val="20"/>
          <w:szCs w:val="20"/>
          <w:shd w:val="clear" w:color="auto" w:fill="FFFFFF"/>
        </w:rPr>
        <w:t>písm. b) Zákona.</w:t>
      </w:r>
    </w:p>
    <w:p w14:paraId="14ADE659" w14:textId="77777777" w:rsidR="0083457F" w:rsidRPr="0046009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70437B" w:rsidRPr="00460094">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w:t>
      </w:r>
      <w:r w:rsidR="0070437B" w:rsidRPr="00460094">
        <w:rPr>
          <w:rFonts w:ascii="Arial" w:hAnsi="Arial" w:cs="Arial"/>
          <w:sz w:val="20"/>
          <w:szCs w:val="20"/>
        </w:rPr>
        <w:t xml:space="preserve"> slovníka obstarávania (CPV/SSO)</w:t>
      </w:r>
      <w:r w:rsidR="0070437B" w:rsidRPr="00460094">
        <w:rPr>
          <w:rFonts w:ascii="Arial" w:hAnsi="Arial" w:cs="Arial"/>
          <w:noProof w:val="0"/>
          <w:sz w:val="20"/>
          <w:szCs w:val="20"/>
        </w:rPr>
        <w:t>:</w:t>
      </w:r>
    </w:p>
    <w:p w14:paraId="201498F4" w14:textId="6308C078" w:rsidR="0060045F" w:rsidRPr="00FD4159" w:rsidRDefault="00401364" w:rsidP="00DB4F63">
      <w:pPr>
        <w:pStyle w:val="Odsekzoznamu"/>
        <w:spacing w:after="60"/>
        <w:ind w:left="360" w:firstLine="207"/>
        <w:rPr>
          <w:rFonts w:eastAsia="Calibri" w:cs="Arial"/>
          <w:sz w:val="20"/>
          <w:szCs w:val="20"/>
          <w:lang w:eastAsia="sk-SK"/>
        </w:rPr>
      </w:pPr>
      <w:r>
        <w:rPr>
          <w:rFonts w:eastAsia="Calibri" w:cs="Arial"/>
          <w:sz w:val="20"/>
          <w:szCs w:val="20"/>
          <w:lang w:eastAsia="sk-SK"/>
        </w:rPr>
        <w:t>63.71.22</w:t>
      </w:r>
      <w:r w:rsidR="0060045F" w:rsidRPr="00FD4159">
        <w:rPr>
          <w:rFonts w:eastAsia="Calibri" w:cs="Arial"/>
          <w:sz w:val="20"/>
          <w:szCs w:val="20"/>
          <w:lang w:eastAsia="sk-SK"/>
        </w:rPr>
        <w:t xml:space="preserve">.00-5 </w:t>
      </w:r>
      <w:r>
        <w:rPr>
          <w:rFonts w:eastAsia="Calibri" w:cs="Arial"/>
          <w:sz w:val="20"/>
          <w:szCs w:val="20"/>
          <w:lang w:eastAsia="sk-SK"/>
        </w:rPr>
        <w:t>Prevádzkovanie diaľnic</w:t>
      </w:r>
    </w:p>
    <w:p w14:paraId="513C7DB0" w14:textId="6F39E27F" w:rsidR="00E97882" w:rsidRPr="00FD4159" w:rsidRDefault="00401364" w:rsidP="00DB4F63">
      <w:pPr>
        <w:pStyle w:val="Odsekzoznamu"/>
        <w:spacing w:after="240"/>
        <w:ind w:left="360" w:firstLine="207"/>
        <w:rPr>
          <w:rFonts w:eastAsia="Calibri" w:cs="Arial"/>
          <w:sz w:val="20"/>
          <w:szCs w:val="20"/>
          <w:lang w:eastAsia="sk-SK"/>
        </w:rPr>
      </w:pPr>
      <w:r>
        <w:rPr>
          <w:rFonts w:eastAsia="Calibri" w:cs="Arial"/>
          <w:sz w:val="20"/>
          <w:szCs w:val="20"/>
          <w:lang w:eastAsia="sk-SK"/>
        </w:rPr>
        <w:t>63.71</w:t>
      </w:r>
      <w:r w:rsidR="0060045F" w:rsidRPr="00FD4159">
        <w:rPr>
          <w:rFonts w:eastAsia="Calibri" w:cs="Arial"/>
          <w:sz w:val="20"/>
          <w:szCs w:val="20"/>
          <w:lang w:eastAsia="sk-SK"/>
        </w:rPr>
        <w:t xml:space="preserve">.20.00-3 </w:t>
      </w:r>
      <w:r>
        <w:rPr>
          <w:rFonts w:eastAsia="Calibri" w:cs="Arial"/>
          <w:sz w:val="20"/>
          <w:szCs w:val="20"/>
          <w:lang w:eastAsia="sk-SK"/>
        </w:rPr>
        <w:t>Pomocné služby pre cestnú dopravu</w:t>
      </w:r>
    </w:p>
    <w:p w14:paraId="18AEB9DB" w14:textId="4948BEC0" w:rsidR="003810E6" w:rsidRPr="00EF6190" w:rsidRDefault="00003786" w:rsidP="00DB4F63">
      <w:pPr>
        <w:pStyle w:val="Zarkazkladnhotextu2"/>
        <w:numPr>
          <w:ilvl w:val="1"/>
          <w:numId w:val="20"/>
        </w:numPr>
        <w:spacing w:after="240"/>
        <w:ind w:left="567" w:hanging="567"/>
        <w:rPr>
          <w:rFonts w:ascii="Arial" w:hAnsi="Arial" w:cs="Arial"/>
          <w:noProof w:val="0"/>
          <w:color w:val="FF0000"/>
          <w:sz w:val="20"/>
          <w:szCs w:val="20"/>
        </w:rPr>
      </w:pPr>
      <w:r w:rsidRPr="00FD4159">
        <w:rPr>
          <w:rFonts w:ascii="Arial" w:hAnsi="Arial" w:cs="Arial"/>
          <w:noProof w:val="0"/>
          <w:sz w:val="20"/>
          <w:szCs w:val="20"/>
        </w:rPr>
        <w:tab/>
      </w:r>
      <w:r w:rsidR="009550DF" w:rsidRPr="00FD4159">
        <w:rPr>
          <w:rFonts w:ascii="Arial" w:hAnsi="Arial" w:cs="Arial"/>
          <w:noProof w:val="0"/>
          <w:sz w:val="20"/>
          <w:szCs w:val="20"/>
        </w:rPr>
        <w:t>P</w:t>
      </w:r>
      <w:r w:rsidR="0070437B" w:rsidRPr="00FD4159">
        <w:rPr>
          <w:rFonts w:ascii="Arial" w:hAnsi="Arial" w:cs="Arial"/>
          <w:noProof w:val="0"/>
          <w:sz w:val="20"/>
          <w:szCs w:val="20"/>
        </w:rPr>
        <w:t>redpokladaná hodnota zákazky</w:t>
      </w:r>
      <w:r w:rsidR="0040218D">
        <w:rPr>
          <w:rFonts w:ascii="Arial" w:hAnsi="Arial" w:cs="Arial"/>
          <w:noProof w:val="0"/>
          <w:sz w:val="20"/>
          <w:szCs w:val="20"/>
        </w:rPr>
        <w:t>:</w:t>
      </w:r>
      <w:r w:rsidR="0070437B" w:rsidRPr="00FD4159">
        <w:rPr>
          <w:rFonts w:ascii="Arial" w:hAnsi="Arial" w:cs="Arial"/>
          <w:noProof w:val="0"/>
          <w:color w:val="FF0000"/>
          <w:sz w:val="20"/>
          <w:szCs w:val="20"/>
        </w:rPr>
        <w:t xml:space="preserve"> </w:t>
      </w:r>
      <w:r w:rsidR="00E97882" w:rsidRPr="00FD4159">
        <w:rPr>
          <w:rFonts w:ascii="Arial" w:hAnsi="Arial" w:cs="Arial"/>
          <w:noProof w:val="0"/>
          <w:color w:val="FF0000"/>
          <w:sz w:val="20"/>
          <w:szCs w:val="20"/>
        </w:rPr>
        <w:t xml:space="preserve"> </w:t>
      </w:r>
      <w:r w:rsidR="0040218D">
        <w:rPr>
          <w:rFonts w:ascii="Arial" w:hAnsi="Arial" w:cs="Arial"/>
          <w:b/>
          <w:noProof w:val="0"/>
          <w:sz w:val="20"/>
          <w:szCs w:val="20"/>
        </w:rPr>
        <w:t xml:space="preserve">1 540 </w:t>
      </w:r>
      <w:r w:rsidR="00E058BE" w:rsidRPr="00E058BE">
        <w:rPr>
          <w:rFonts w:ascii="Arial" w:hAnsi="Arial" w:cs="Arial"/>
          <w:b/>
          <w:noProof w:val="0"/>
          <w:sz w:val="20"/>
          <w:szCs w:val="20"/>
        </w:rPr>
        <w:t>000,00</w:t>
      </w:r>
      <w:r w:rsidR="00EF6190" w:rsidRPr="00EF6190">
        <w:rPr>
          <w:rFonts w:ascii="Arial" w:hAnsi="Arial" w:cs="Arial"/>
          <w:b/>
          <w:noProof w:val="0"/>
          <w:sz w:val="20"/>
          <w:szCs w:val="20"/>
        </w:rPr>
        <w:t xml:space="preserve"> </w:t>
      </w:r>
      <w:r w:rsidR="0063103B" w:rsidRPr="0063103B">
        <w:rPr>
          <w:rFonts w:ascii="Arial" w:hAnsi="Arial" w:cs="Arial"/>
          <w:b/>
          <w:noProof w:val="0"/>
          <w:sz w:val="20"/>
          <w:szCs w:val="20"/>
        </w:rPr>
        <w:t>eur bez dane z pridanej hodnoty (ďalej len „DPH“)</w:t>
      </w:r>
      <w:r w:rsidR="00EF6190" w:rsidRPr="00EF6190">
        <w:rPr>
          <w:rFonts w:ascii="Arial" w:hAnsi="Arial" w:cs="Arial"/>
          <w:b/>
          <w:noProof w:val="0"/>
          <w:sz w:val="20"/>
          <w:szCs w:val="20"/>
        </w:rPr>
        <w:t>.</w:t>
      </w:r>
    </w:p>
    <w:p w14:paraId="021CD623" w14:textId="5107D102" w:rsidR="00796CF2" w:rsidRPr="00FD4159" w:rsidRDefault="00994790" w:rsidP="00DB4F63">
      <w:pPr>
        <w:pStyle w:val="Nadpis3"/>
        <w:ind w:left="426" w:hanging="426"/>
        <w:rPr>
          <w:rFonts w:cs="Arial"/>
        </w:rPr>
      </w:pPr>
      <w:bookmarkStart w:id="6" w:name="_Toc461981352"/>
      <w:r>
        <w:rPr>
          <w:rFonts w:cs="Arial"/>
        </w:rPr>
        <w:t xml:space="preserve"> </w:t>
      </w:r>
      <w:r>
        <w:rPr>
          <w:rFonts w:cs="Arial"/>
        </w:rPr>
        <w:tab/>
      </w:r>
      <w:r w:rsidR="00FE4232" w:rsidRPr="00FD4159">
        <w:rPr>
          <w:rFonts w:cs="Arial"/>
        </w:rPr>
        <w:t>Rozdelenie</w:t>
      </w:r>
      <w:r w:rsidR="00796CF2" w:rsidRPr="00FD4159">
        <w:rPr>
          <w:rFonts w:cs="Arial"/>
        </w:rPr>
        <w:t xml:space="preserve"> predmetu zákazky</w:t>
      </w:r>
      <w:bookmarkEnd w:id="6"/>
    </w:p>
    <w:p w14:paraId="274FAC72" w14:textId="77777777" w:rsidR="00003786" w:rsidRPr="00FD4159" w:rsidRDefault="00003786" w:rsidP="00DB4F63">
      <w:pPr>
        <w:pStyle w:val="Odsekzoznamu"/>
        <w:numPr>
          <w:ilvl w:val="0"/>
          <w:numId w:val="20"/>
        </w:numPr>
        <w:jc w:val="both"/>
        <w:rPr>
          <w:rFonts w:eastAsia="Calibri" w:cs="Arial"/>
          <w:noProof w:val="0"/>
          <w:vanish/>
          <w:sz w:val="20"/>
          <w:szCs w:val="20"/>
          <w:lang w:eastAsia="sk-SK"/>
        </w:rPr>
      </w:pPr>
    </w:p>
    <w:p w14:paraId="36975FF1" w14:textId="2E0B0161" w:rsidR="00796CF2" w:rsidRPr="00FD4159" w:rsidRDefault="006C283D" w:rsidP="00DB4F63">
      <w:pPr>
        <w:pStyle w:val="Zarkazkladnhotextu2"/>
        <w:numPr>
          <w:ilvl w:val="1"/>
          <w:numId w:val="20"/>
        </w:numPr>
        <w:spacing w:after="60"/>
        <w:rPr>
          <w:rFonts w:ascii="Arial" w:hAnsi="Arial" w:cs="Arial"/>
          <w:noProof w:val="0"/>
          <w:sz w:val="20"/>
          <w:szCs w:val="20"/>
        </w:rPr>
      </w:pPr>
      <w:r w:rsidRPr="00FD4159">
        <w:rPr>
          <w:rFonts w:ascii="Arial" w:hAnsi="Arial" w:cs="Arial"/>
          <w:noProof w:val="0"/>
          <w:sz w:val="20"/>
          <w:szCs w:val="20"/>
        </w:rPr>
        <w:tab/>
      </w:r>
      <w:r w:rsidR="00AB09DB" w:rsidRPr="00FD4159">
        <w:rPr>
          <w:rFonts w:ascii="Arial" w:hAnsi="Arial" w:cs="Arial"/>
          <w:noProof w:val="0"/>
          <w:sz w:val="20"/>
          <w:szCs w:val="20"/>
        </w:rPr>
        <w:t xml:space="preserve">Verejný obstarávateľ nepovoľuje </w:t>
      </w:r>
      <w:r w:rsidR="00796CF2" w:rsidRPr="00FD4159">
        <w:rPr>
          <w:rFonts w:ascii="Arial" w:hAnsi="Arial" w:cs="Arial"/>
          <w:noProof w:val="0"/>
          <w:sz w:val="20"/>
          <w:szCs w:val="20"/>
        </w:rPr>
        <w:t>rozdelen</w:t>
      </w:r>
      <w:r w:rsidR="00AB09DB" w:rsidRPr="00FD4159">
        <w:rPr>
          <w:rFonts w:ascii="Arial" w:hAnsi="Arial" w:cs="Arial"/>
          <w:noProof w:val="0"/>
          <w:sz w:val="20"/>
          <w:szCs w:val="20"/>
        </w:rPr>
        <w:t xml:space="preserve">ie predmetu zákazky </w:t>
      </w:r>
      <w:r w:rsidR="00796CF2" w:rsidRPr="00FD4159">
        <w:rPr>
          <w:rFonts w:ascii="Arial" w:hAnsi="Arial" w:cs="Arial"/>
          <w:noProof w:val="0"/>
          <w:sz w:val="20"/>
          <w:szCs w:val="20"/>
        </w:rPr>
        <w:t>na časti.</w:t>
      </w:r>
      <w:r w:rsidR="0093192A" w:rsidRPr="00FD4159">
        <w:rPr>
          <w:rFonts w:ascii="Arial" w:hAnsi="Arial" w:cs="Arial"/>
          <w:noProof w:val="0"/>
          <w:sz w:val="20"/>
          <w:szCs w:val="20"/>
        </w:rPr>
        <w:t xml:space="preserve"> </w:t>
      </w:r>
    </w:p>
    <w:p w14:paraId="0A2263C1" w14:textId="77777777" w:rsidR="00AF4A5F" w:rsidRPr="00FD4159" w:rsidRDefault="00AF4A5F" w:rsidP="00DB4F63">
      <w:pPr>
        <w:pStyle w:val="Zarkazkladnhotextu2"/>
        <w:numPr>
          <w:ilvl w:val="1"/>
          <w:numId w:val="20"/>
        </w:numPr>
        <w:spacing w:after="60"/>
        <w:ind w:left="567" w:hanging="567"/>
        <w:rPr>
          <w:rFonts w:ascii="Arial" w:hAnsi="Arial" w:cs="Arial"/>
          <w:noProof w:val="0"/>
          <w:sz w:val="20"/>
          <w:szCs w:val="20"/>
        </w:rPr>
      </w:pPr>
      <w:r w:rsidRPr="00FD4159">
        <w:rPr>
          <w:rFonts w:ascii="Arial" w:hAnsi="Arial" w:cs="Arial"/>
          <w:sz w:val="20"/>
          <w:szCs w:val="20"/>
        </w:rPr>
        <w:t>Odôvodnenie nerozdelenia predmetu zákazky:</w:t>
      </w:r>
    </w:p>
    <w:p w14:paraId="7740B4FC" w14:textId="53A45DE1" w:rsidR="00AF4A5F" w:rsidRPr="00FD4159" w:rsidRDefault="00AF4A5F" w:rsidP="00DB4F63">
      <w:pPr>
        <w:pStyle w:val="Zarkazkladnhotextu2"/>
        <w:spacing w:after="60"/>
        <w:ind w:left="567"/>
        <w:rPr>
          <w:rFonts w:ascii="Arial" w:hAnsi="Arial" w:cs="Arial"/>
          <w:noProof w:val="0"/>
          <w:sz w:val="20"/>
          <w:szCs w:val="20"/>
        </w:rPr>
      </w:pPr>
      <w:r w:rsidRPr="00FD4159">
        <w:rPr>
          <w:rFonts w:ascii="Arial" w:hAnsi="Arial" w:cs="Arial"/>
          <w:sz w:val="20"/>
          <w:szCs w:val="20"/>
        </w:rPr>
        <w:t xml:space="preserve">Verejný obstarávateľ odôvodňuje nerozdelenie zákazky na časti tým, </w:t>
      </w:r>
      <w:r w:rsidRPr="00FD4159">
        <w:rPr>
          <w:rFonts w:ascii="Arial" w:hAnsi="Arial" w:cs="Arial"/>
          <w:noProof w:val="0"/>
          <w:sz w:val="20"/>
          <w:szCs w:val="20"/>
        </w:rPr>
        <w:t>že pred vyhlásením postupu zadávania zákazky dôkladne zvážil a vzal do úvahy všetky skutočnosti, ktoré sa týkajú vhodnosti, resp. nevhodnosti rozdelenia predmetnej zákazky na časti. Z prieskumu trhu vykonaného verejným obstarávateľom vyplynulo, že na relevantnom trhu v čase vyhlásenia verejného obstarávania existuje viacero su</w:t>
      </w:r>
      <w:r w:rsidR="00713CDB">
        <w:rPr>
          <w:rFonts w:ascii="Arial" w:hAnsi="Arial" w:cs="Arial"/>
          <w:noProof w:val="0"/>
          <w:sz w:val="20"/>
          <w:szCs w:val="20"/>
        </w:rPr>
        <w:t>bjektov, ktoré dokážu poskytnúť službu s</w:t>
      </w:r>
      <w:r w:rsidR="007611C0">
        <w:rPr>
          <w:rFonts w:ascii="Arial" w:hAnsi="Arial" w:cs="Arial"/>
          <w:noProof w:val="0"/>
          <w:sz w:val="20"/>
          <w:szCs w:val="20"/>
        </w:rPr>
        <w:t xml:space="preserve"> požiadavkami </w:t>
      </w:r>
      <w:r w:rsidR="007611C0">
        <w:rPr>
          <w:rFonts w:ascii="Arial" w:hAnsi="Arial" w:cs="Arial"/>
          <w:noProof w:val="0"/>
          <w:sz w:val="20"/>
          <w:szCs w:val="20"/>
        </w:rPr>
        <w:lastRenderedPageBreak/>
        <w:t>verejného obstarávateľa</w:t>
      </w:r>
      <w:r w:rsidRPr="00FD4159">
        <w:rPr>
          <w:rFonts w:ascii="Arial" w:hAnsi="Arial" w:cs="Arial"/>
          <w:noProof w:val="0"/>
          <w:sz w:val="20"/>
          <w:szCs w:val="20"/>
        </w:rPr>
        <w:t xml:space="preserve"> za aktuálne nastavených súťažných podkladov, resp. určených podmienok účasti. Na základe tejto skutočnosti je možné zabezpečiť dostatočnú hospodársku súťaž, pričom nerozdelenie predmetu zákazky na časti nespôsobuje obmedzenie hospodárskej súťaže, resp. diskrimináciu hospodárskych subjektov. </w:t>
      </w:r>
    </w:p>
    <w:p w14:paraId="684878D0" w14:textId="77777777" w:rsidR="006C283D" w:rsidRPr="00FD4159" w:rsidRDefault="00003786" w:rsidP="00DB4F63">
      <w:pPr>
        <w:pStyle w:val="Zarkazkladnhotextu2"/>
        <w:numPr>
          <w:ilvl w:val="1"/>
          <w:numId w:val="20"/>
        </w:numPr>
        <w:spacing w:after="240"/>
        <w:ind w:left="567" w:hanging="567"/>
        <w:rPr>
          <w:rFonts w:ascii="Arial" w:hAnsi="Arial" w:cs="Arial"/>
          <w:noProof w:val="0"/>
          <w:sz w:val="20"/>
          <w:szCs w:val="20"/>
        </w:rPr>
      </w:pPr>
      <w:r w:rsidRPr="00FD4159">
        <w:rPr>
          <w:rFonts w:ascii="Arial" w:hAnsi="Arial" w:cs="Arial"/>
          <w:noProof w:val="0"/>
          <w:sz w:val="20"/>
          <w:szCs w:val="20"/>
        </w:rPr>
        <w:tab/>
      </w:r>
      <w:r w:rsidR="00796CF2" w:rsidRPr="00FD4159">
        <w:rPr>
          <w:rFonts w:ascii="Arial" w:hAnsi="Arial" w:cs="Arial"/>
          <w:noProof w:val="0"/>
          <w:sz w:val="20"/>
          <w:szCs w:val="20"/>
        </w:rPr>
        <w:t xml:space="preserve">Uchádzač </w:t>
      </w:r>
      <w:r w:rsidR="00E96908" w:rsidRPr="00FD4159">
        <w:rPr>
          <w:rFonts w:ascii="Arial" w:hAnsi="Arial" w:cs="Arial"/>
          <w:noProof w:val="0"/>
          <w:sz w:val="20"/>
          <w:szCs w:val="20"/>
        </w:rPr>
        <w:t xml:space="preserve">predloží </w:t>
      </w:r>
      <w:r w:rsidR="00263646" w:rsidRPr="00FD4159">
        <w:rPr>
          <w:rFonts w:ascii="Arial" w:hAnsi="Arial" w:cs="Arial"/>
          <w:noProof w:val="0"/>
          <w:sz w:val="20"/>
          <w:szCs w:val="20"/>
        </w:rPr>
        <w:t>ponuku na celý predmet zákazky.</w:t>
      </w:r>
    </w:p>
    <w:p w14:paraId="3F4FC2B7" w14:textId="5CD28B2E" w:rsidR="00796CF2" w:rsidRPr="00FD4159" w:rsidRDefault="00994790" w:rsidP="00DB4F63">
      <w:pPr>
        <w:pStyle w:val="Nadpis3"/>
        <w:ind w:left="426" w:hanging="426"/>
        <w:rPr>
          <w:rFonts w:cs="Arial"/>
        </w:rPr>
      </w:pPr>
      <w:bookmarkStart w:id="7" w:name="_Toc461981353"/>
      <w:r>
        <w:rPr>
          <w:rFonts w:cs="Arial"/>
        </w:rPr>
        <w:t xml:space="preserve"> </w:t>
      </w:r>
      <w:r>
        <w:rPr>
          <w:rFonts w:cs="Arial"/>
        </w:rPr>
        <w:tab/>
      </w:r>
      <w:r w:rsidR="00796CF2" w:rsidRPr="00FD4159">
        <w:rPr>
          <w:rFonts w:cs="Arial"/>
        </w:rPr>
        <w:t>Variantné riešenie</w:t>
      </w:r>
      <w:bookmarkEnd w:id="7"/>
    </w:p>
    <w:p w14:paraId="71EDC9AF" w14:textId="77777777" w:rsidR="00003786" w:rsidRPr="00FD4159" w:rsidRDefault="00003786" w:rsidP="00DB4F63">
      <w:pPr>
        <w:pStyle w:val="Odsekzoznamu"/>
        <w:numPr>
          <w:ilvl w:val="0"/>
          <w:numId w:val="20"/>
        </w:numPr>
        <w:spacing w:after="60"/>
        <w:jc w:val="both"/>
        <w:rPr>
          <w:rFonts w:eastAsia="Calibri" w:cs="Arial"/>
          <w:noProof w:val="0"/>
          <w:vanish/>
          <w:sz w:val="20"/>
          <w:szCs w:val="20"/>
          <w:lang w:eastAsia="sk-SK"/>
        </w:rPr>
      </w:pPr>
    </w:p>
    <w:p w14:paraId="4A5F2B4B" w14:textId="77777777" w:rsidR="00796CF2" w:rsidRPr="00FD4159" w:rsidRDefault="00003786" w:rsidP="00DB4F63">
      <w:pPr>
        <w:pStyle w:val="Zarkazkladnhotextu2"/>
        <w:numPr>
          <w:ilvl w:val="1"/>
          <w:numId w:val="20"/>
        </w:numPr>
        <w:spacing w:after="60"/>
        <w:ind w:left="567" w:hanging="567"/>
        <w:rPr>
          <w:rFonts w:ascii="Arial" w:hAnsi="Arial" w:cs="Arial"/>
          <w:noProof w:val="0"/>
          <w:sz w:val="20"/>
          <w:szCs w:val="20"/>
        </w:rPr>
      </w:pPr>
      <w:r w:rsidRPr="00FD4159">
        <w:rPr>
          <w:rFonts w:ascii="Arial" w:hAnsi="Arial" w:cs="Arial"/>
          <w:noProof w:val="0"/>
          <w:sz w:val="20"/>
          <w:szCs w:val="20"/>
        </w:rPr>
        <w:tab/>
      </w:r>
      <w:r w:rsidR="00796CF2" w:rsidRPr="00FD4159">
        <w:rPr>
          <w:rFonts w:ascii="Arial" w:hAnsi="Arial" w:cs="Arial"/>
          <w:noProof w:val="0"/>
          <w:sz w:val="20"/>
          <w:szCs w:val="20"/>
        </w:rPr>
        <w:t>Uchádzačom sa neumožňuje  predložiť variantné riešenie.</w:t>
      </w:r>
    </w:p>
    <w:p w14:paraId="400CCBAA" w14:textId="42D88A6E" w:rsidR="00960DE6" w:rsidRPr="00FD4159" w:rsidRDefault="00003786" w:rsidP="00DB4F63">
      <w:pPr>
        <w:pStyle w:val="Zarkazkladnhotextu2"/>
        <w:numPr>
          <w:ilvl w:val="1"/>
          <w:numId w:val="20"/>
        </w:numPr>
        <w:spacing w:after="240"/>
        <w:ind w:left="567" w:hanging="567"/>
        <w:rPr>
          <w:rFonts w:ascii="Arial" w:hAnsi="Arial" w:cs="Arial"/>
          <w:noProof w:val="0"/>
          <w:sz w:val="20"/>
          <w:szCs w:val="20"/>
        </w:rPr>
      </w:pPr>
      <w:r w:rsidRPr="00FD4159">
        <w:rPr>
          <w:rFonts w:ascii="Arial" w:hAnsi="Arial" w:cs="Arial"/>
          <w:noProof w:val="0"/>
          <w:sz w:val="20"/>
          <w:szCs w:val="20"/>
        </w:rPr>
        <w:tab/>
      </w:r>
      <w:r w:rsidR="00796CF2" w:rsidRPr="00FD4159">
        <w:rPr>
          <w:rFonts w:ascii="Arial" w:hAnsi="Arial" w:cs="Arial"/>
          <w:noProof w:val="0"/>
          <w:sz w:val="20"/>
          <w:szCs w:val="20"/>
        </w:rPr>
        <w:t>Ak súčasťou ponu</w:t>
      </w:r>
      <w:r w:rsidR="005B6B81" w:rsidRPr="00FD4159">
        <w:rPr>
          <w:rFonts w:ascii="Arial" w:hAnsi="Arial" w:cs="Arial"/>
          <w:noProof w:val="0"/>
          <w:sz w:val="20"/>
          <w:szCs w:val="20"/>
        </w:rPr>
        <w:t xml:space="preserve">ky bude aj variantné riešenie, </w:t>
      </w:r>
      <w:r w:rsidR="00796CF2" w:rsidRPr="00FD4159">
        <w:rPr>
          <w:rFonts w:ascii="Arial" w:hAnsi="Arial" w:cs="Arial"/>
          <w:noProof w:val="0"/>
          <w:sz w:val="20"/>
          <w:szCs w:val="20"/>
        </w:rPr>
        <w:t>nebude takéto variantné riešenie zaradené do</w:t>
      </w:r>
      <w:r w:rsidR="00C4631C" w:rsidRPr="00FD4159">
        <w:rPr>
          <w:rFonts w:ascii="Arial" w:hAnsi="Arial" w:cs="Arial"/>
          <w:noProof w:val="0"/>
          <w:sz w:val="20"/>
          <w:szCs w:val="20"/>
        </w:rPr>
        <w:t> </w:t>
      </w:r>
      <w:r w:rsidR="00796CF2" w:rsidRPr="00FD4159">
        <w:rPr>
          <w:rFonts w:ascii="Arial" w:hAnsi="Arial" w:cs="Arial"/>
          <w:noProof w:val="0"/>
          <w:sz w:val="20"/>
          <w:szCs w:val="20"/>
        </w:rPr>
        <w:t>vyhodnotenia ponúk  a bude sa naň hľadieť, akoby nebolo predložené.</w:t>
      </w:r>
    </w:p>
    <w:p w14:paraId="45EE166B" w14:textId="24CEA69C" w:rsidR="00796CF2" w:rsidRPr="00FD4159" w:rsidRDefault="00994790" w:rsidP="00DB4F63">
      <w:pPr>
        <w:pStyle w:val="Nadpis3"/>
        <w:ind w:left="426" w:hanging="426"/>
        <w:rPr>
          <w:rFonts w:cs="Arial"/>
        </w:rPr>
      </w:pPr>
      <w:bookmarkStart w:id="8" w:name="_Toc461981354"/>
      <w:r>
        <w:rPr>
          <w:rFonts w:cs="Arial"/>
        </w:rPr>
        <w:t xml:space="preserve"> </w:t>
      </w:r>
      <w:r>
        <w:rPr>
          <w:rFonts w:cs="Arial"/>
        </w:rPr>
        <w:tab/>
      </w:r>
      <w:r w:rsidR="00796CF2" w:rsidRPr="00FD4159">
        <w:rPr>
          <w:rFonts w:cs="Arial"/>
        </w:rPr>
        <w:t xml:space="preserve">Miesto a termín </w:t>
      </w:r>
      <w:r w:rsidR="00FE4232" w:rsidRPr="00FD4159">
        <w:rPr>
          <w:rFonts w:cs="Arial"/>
        </w:rPr>
        <w:t>plnenia</w:t>
      </w:r>
      <w:r w:rsidR="00796CF2" w:rsidRPr="00FD4159">
        <w:rPr>
          <w:rFonts w:cs="Arial"/>
        </w:rPr>
        <w:t xml:space="preserve"> predmetu zákazky</w:t>
      </w:r>
      <w:bookmarkEnd w:id="8"/>
    </w:p>
    <w:p w14:paraId="59DEE2A8" w14:textId="77777777" w:rsidR="005B7C99" w:rsidRPr="00FD4159" w:rsidRDefault="005B7C99" w:rsidP="00DB4F63">
      <w:pPr>
        <w:pStyle w:val="Odsekzoznamu"/>
        <w:numPr>
          <w:ilvl w:val="0"/>
          <w:numId w:val="20"/>
        </w:numPr>
        <w:jc w:val="both"/>
        <w:rPr>
          <w:rFonts w:eastAsia="Calibri" w:cs="Arial"/>
          <w:noProof w:val="0"/>
          <w:vanish/>
          <w:sz w:val="20"/>
          <w:szCs w:val="20"/>
          <w:lang w:eastAsia="sk-SK"/>
        </w:rPr>
      </w:pPr>
    </w:p>
    <w:p w14:paraId="67CDF103" w14:textId="6F8999C8" w:rsidR="007E77C8" w:rsidRPr="00A55808" w:rsidRDefault="007E77C8" w:rsidP="00A55808">
      <w:pPr>
        <w:pStyle w:val="Zarkazkladnhotextu2"/>
        <w:numPr>
          <w:ilvl w:val="1"/>
          <w:numId w:val="20"/>
        </w:numPr>
        <w:spacing w:after="60"/>
        <w:ind w:left="567" w:hanging="567"/>
        <w:rPr>
          <w:rFonts w:ascii="Arial" w:hAnsi="Arial" w:cs="Arial"/>
          <w:noProof w:val="0"/>
          <w:sz w:val="20"/>
          <w:szCs w:val="20"/>
        </w:rPr>
      </w:pPr>
      <w:r w:rsidRPr="007E77C8">
        <w:rPr>
          <w:rFonts w:ascii="Arial" w:hAnsi="Arial" w:cs="Arial"/>
          <w:noProof w:val="0"/>
          <w:sz w:val="20"/>
          <w:szCs w:val="20"/>
        </w:rPr>
        <w:t xml:space="preserve">Úradné meranie sa bude vykonávať na vybraných odpočívadlách (pracoviskách) nachádzajúcich sa na diaľniciach a rýchlostných cestách, ktoré sú vo vlastníctve/správe Národnej diaľničnej spoločnosti, </w:t>
      </w:r>
      <w:proofErr w:type="spellStart"/>
      <w:r w:rsidRPr="007E77C8">
        <w:rPr>
          <w:rFonts w:ascii="Arial" w:hAnsi="Arial" w:cs="Arial"/>
          <w:noProof w:val="0"/>
          <w:sz w:val="20"/>
          <w:szCs w:val="20"/>
        </w:rPr>
        <w:t>a.s</w:t>
      </w:r>
      <w:proofErr w:type="spellEnd"/>
      <w:r w:rsidRPr="007E77C8">
        <w:rPr>
          <w:rFonts w:ascii="Arial" w:hAnsi="Arial" w:cs="Arial"/>
          <w:noProof w:val="0"/>
          <w:sz w:val="20"/>
          <w:szCs w:val="20"/>
        </w:rPr>
        <w:t>.</w:t>
      </w:r>
    </w:p>
    <w:p w14:paraId="5AAA1AEE" w14:textId="75EC98D7" w:rsidR="006C283D" w:rsidRPr="008C085E" w:rsidRDefault="008C085E" w:rsidP="008C085E">
      <w:pPr>
        <w:numPr>
          <w:ilvl w:val="1"/>
          <w:numId w:val="20"/>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Pr="007548C9">
        <w:rPr>
          <w:rFonts w:ascii="Arial" w:hAnsi="Arial" w:cs="Arial"/>
          <w:sz w:val="20"/>
          <w:szCs w:val="20"/>
        </w:rPr>
        <w:t xml:space="preserve">: </w:t>
      </w:r>
      <w:r w:rsidRPr="009D0AAA">
        <w:rPr>
          <w:rFonts w:ascii="Arial" w:hAnsi="Arial" w:cs="Arial"/>
          <w:b/>
          <w:bCs/>
          <w:sz w:val="20"/>
          <w:szCs w:val="20"/>
        </w:rPr>
        <w:t>48 mesiacov odo dňa nadobudnutia účinnosti Rámcovej dohody alebo do vyčerpania finančného limitu</w:t>
      </w:r>
      <w:r w:rsidR="0093192A" w:rsidRPr="008C085E">
        <w:rPr>
          <w:rFonts w:ascii="Arial" w:hAnsi="Arial" w:cs="Arial"/>
          <w:sz w:val="20"/>
          <w:szCs w:val="20"/>
        </w:rPr>
        <w:t xml:space="preserve"> </w:t>
      </w:r>
      <w:r w:rsidR="00CF28BF" w:rsidRPr="008C085E">
        <w:rPr>
          <w:rFonts w:ascii="Arial" w:hAnsi="Arial" w:cs="Arial"/>
          <w:b/>
          <w:sz w:val="20"/>
          <w:szCs w:val="20"/>
        </w:rPr>
        <w:t xml:space="preserve"> </w:t>
      </w:r>
    </w:p>
    <w:p w14:paraId="081EBFC8" w14:textId="271A2D0F" w:rsidR="007A797F" w:rsidRPr="007A797F" w:rsidRDefault="007A797F" w:rsidP="007A797F">
      <w:pPr>
        <w:pStyle w:val="Odsekzoznamu"/>
        <w:numPr>
          <w:ilvl w:val="1"/>
          <w:numId w:val="20"/>
        </w:numPr>
        <w:ind w:left="567" w:hanging="567"/>
        <w:rPr>
          <w:rFonts w:eastAsia="Calibri" w:cs="Arial"/>
          <w:noProof w:val="0"/>
          <w:sz w:val="20"/>
          <w:szCs w:val="20"/>
          <w:lang w:eastAsia="sk-SK"/>
        </w:rPr>
      </w:pPr>
      <w:r w:rsidRPr="007A797F">
        <w:rPr>
          <w:rFonts w:eastAsia="Calibri" w:cs="Arial"/>
          <w:noProof w:val="0"/>
          <w:sz w:val="20"/>
          <w:szCs w:val="20"/>
          <w:lang w:eastAsia="sk-SK"/>
        </w:rPr>
        <w:t xml:space="preserve">Podrobné vymedzenie predpokladaného termínu plnenia predmetu zákazky je v časti B.1 Opis </w:t>
      </w:r>
      <w:r>
        <w:rPr>
          <w:rFonts w:eastAsia="Calibri" w:cs="Arial"/>
          <w:noProof w:val="0"/>
          <w:sz w:val="20"/>
          <w:szCs w:val="20"/>
          <w:lang w:eastAsia="sk-SK"/>
        </w:rPr>
        <w:t xml:space="preserve">    </w:t>
      </w:r>
      <w:r w:rsidRPr="007A797F">
        <w:rPr>
          <w:rFonts w:eastAsia="Calibri" w:cs="Arial"/>
          <w:noProof w:val="0"/>
          <w:sz w:val="20"/>
          <w:szCs w:val="20"/>
          <w:lang w:eastAsia="sk-SK"/>
        </w:rPr>
        <w:t>predmetu zákazky a v časti B.3 Obchodné podmienky plnenia predmetu zákazky, ktoré sú neoddeliteľnou súčasťou týchto SP.</w:t>
      </w:r>
    </w:p>
    <w:p w14:paraId="5ABD7172" w14:textId="77777777" w:rsidR="007A797F" w:rsidRPr="00FD4159" w:rsidRDefault="007A797F" w:rsidP="007A797F">
      <w:pPr>
        <w:pStyle w:val="Zarkazkladnhotextu2"/>
        <w:spacing w:after="60"/>
        <w:ind w:left="567"/>
        <w:rPr>
          <w:rFonts w:ascii="Arial" w:hAnsi="Arial" w:cs="Arial"/>
          <w:b/>
          <w:noProof w:val="0"/>
          <w:sz w:val="20"/>
          <w:szCs w:val="20"/>
        </w:rPr>
      </w:pPr>
    </w:p>
    <w:p w14:paraId="59C8DCE0" w14:textId="08F139B8" w:rsidR="006911D9" w:rsidRPr="00FD4159" w:rsidRDefault="00994790" w:rsidP="00DB4F63">
      <w:pPr>
        <w:pStyle w:val="Nadpis3"/>
        <w:ind w:left="426" w:hanging="426"/>
        <w:rPr>
          <w:rFonts w:cs="Arial"/>
        </w:rPr>
      </w:pPr>
      <w:bookmarkStart w:id="9" w:name="_Toc461981355"/>
      <w:r>
        <w:rPr>
          <w:rFonts w:cs="Arial"/>
        </w:rPr>
        <w:tab/>
      </w:r>
      <w:r w:rsidR="00796CF2" w:rsidRPr="00FD4159">
        <w:rPr>
          <w:rFonts w:cs="Arial"/>
        </w:rPr>
        <w:t>Zdroj finančných prostriedkov</w:t>
      </w:r>
      <w:bookmarkEnd w:id="9"/>
    </w:p>
    <w:p w14:paraId="09CE7111" w14:textId="0B021928" w:rsidR="005650EB" w:rsidRPr="00FD4159" w:rsidRDefault="00B82AF1" w:rsidP="00DB4F63">
      <w:pPr>
        <w:pStyle w:val="Nadpis3"/>
        <w:numPr>
          <w:ilvl w:val="1"/>
          <w:numId w:val="26"/>
        </w:numPr>
        <w:spacing w:after="60"/>
        <w:ind w:left="567" w:hanging="567"/>
        <w:rPr>
          <w:rFonts w:cs="Arial"/>
          <w:b w:val="0"/>
        </w:rPr>
      </w:pPr>
      <w:r w:rsidRPr="00FD4159">
        <w:rPr>
          <w:rFonts w:cs="Arial"/>
          <w:b w:val="0"/>
        </w:rPr>
        <w:t xml:space="preserve">Predmet zákazky bude financovaný </w:t>
      </w:r>
      <w:r w:rsidR="00AC7766">
        <w:rPr>
          <w:rFonts w:cs="Arial"/>
          <w:b w:val="0"/>
        </w:rPr>
        <w:t>z vlastných zdrojov verejného obstarávateľa</w:t>
      </w:r>
      <w:r w:rsidR="002D3BC6" w:rsidRPr="00FD4159">
        <w:rPr>
          <w:rFonts w:cs="Arial"/>
          <w:b w:val="0"/>
        </w:rPr>
        <w:t>.</w:t>
      </w:r>
    </w:p>
    <w:p w14:paraId="4FD45E09" w14:textId="6E3C194E" w:rsidR="00A14249" w:rsidRPr="00FD4159" w:rsidRDefault="00CF7A81" w:rsidP="00DB4F63">
      <w:pPr>
        <w:pStyle w:val="Nadpis3"/>
        <w:numPr>
          <w:ilvl w:val="1"/>
          <w:numId w:val="26"/>
        </w:numPr>
        <w:ind w:left="567" w:hanging="567"/>
        <w:rPr>
          <w:rFonts w:cs="Arial"/>
          <w:b w:val="0"/>
        </w:rPr>
      </w:pPr>
      <w:r w:rsidRPr="00FD4159">
        <w:rPr>
          <w:rFonts w:cs="Arial"/>
          <w:b w:val="0"/>
        </w:rPr>
        <w:t xml:space="preserve">Verejný obstarávateľ neposkytuje zálohy ani preddavky na plnenie </w:t>
      </w:r>
      <w:r w:rsidR="005B6B81" w:rsidRPr="00FD4159">
        <w:rPr>
          <w:rFonts w:cs="Arial"/>
          <w:b w:val="0"/>
        </w:rPr>
        <w:t>R</w:t>
      </w:r>
      <w:r w:rsidR="001F5234" w:rsidRPr="00FD4159">
        <w:rPr>
          <w:rFonts w:cs="Arial"/>
          <w:b w:val="0"/>
        </w:rPr>
        <w:t>ámcovej dohod</w:t>
      </w:r>
      <w:r w:rsidRPr="00FD4159">
        <w:rPr>
          <w:rFonts w:cs="Arial"/>
          <w:b w:val="0"/>
        </w:rPr>
        <w:t>y</w:t>
      </w:r>
      <w:r w:rsidR="00796CF2" w:rsidRPr="00FD4159">
        <w:rPr>
          <w:rFonts w:cs="Arial"/>
          <w:b w:val="0"/>
        </w:rPr>
        <w:t xml:space="preserve">. </w:t>
      </w:r>
    </w:p>
    <w:p w14:paraId="21285657" w14:textId="137D2BFE" w:rsidR="00B11AB7" w:rsidRPr="00FD4159" w:rsidRDefault="00994790" w:rsidP="00DB4F63">
      <w:pPr>
        <w:pStyle w:val="Nadpis3"/>
        <w:ind w:left="426" w:hanging="426"/>
        <w:rPr>
          <w:rFonts w:cs="Arial"/>
        </w:rPr>
      </w:pPr>
      <w:bookmarkStart w:id="10" w:name="_Toc461981356"/>
      <w:r>
        <w:rPr>
          <w:rFonts w:cs="Arial"/>
        </w:rPr>
        <w:t xml:space="preserve"> </w:t>
      </w:r>
      <w:r>
        <w:rPr>
          <w:rFonts w:cs="Arial"/>
        </w:rPr>
        <w:tab/>
      </w:r>
      <w:r w:rsidR="00796CF2" w:rsidRPr="00FD4159">
        <w:rPr>
          <w:rFonts w:cs="Arial"/>
        </w:rPr>
        <w:t>Typ zmluvy</w:t>
      </w:r>
      <w:bookmarkEnd w:id="10"/>
    </w:p>
    <w:p w14:paraId="2384FDA1" w14:textId="1A4C960D" w:rsidR="0024539E" w:rsidRPr="00FD4159" w:rsidRDefault="00B11AB7" w:rsidP="00DB4F63">
      <w:pPr>
        <w:numPr>
          <w:ilvl w:val="1"/>
          <w:numId w:val="19"/>
        </w:numPr>
        <w:autoSpaceDE w:val="0"/>
        <w:autoSpaceDN w:val="0"/>
        <w:spacing w:after="60" w:line="240" w:lineRule="auto"/>
        <w:ind w:left="567" w:hanging="567"/>
        <w:rPr>
          <w:rFonts w:ascii="Arial" w:hAnsi="Arial" w:cs="Arial"/>
          <w:b/>
          <w:bCs/>
          <w:sz w:val="20"/>
          <w:szCs w:val="20"/>
        </w:rPr>
      </w:pPr>
      <w:r w:rsidRPr="00FD4159">
        <w:rPr>
          <w:rFonts w:ascii="Arial" w:hAnsi="Arial" w:cs="Arial"/>
          <w:sz w:val="20"/>
          <w:szCs w:val="20"/>
        </w:rPr>
        <w:tab/>
      </w:r>
      <w:r w:rsidR="001F5234" w:rsidRPr="00FD4159">
        <w:rPr>
          <w:rFonts w:ascii="Arial" w:hAnsi="Arial" w:cs="Arial"/>
          <w:sz w:val="20"/>
          <w:szCs w:val="20"/>
        </w:rPr>
        <w:t>Výsledok postupu verejného obstarávania: uzavretie</w:t>
      </w:r>
      <w:r w:rsidR="001F5234" w:rsidRPr="00FD4159">
        <w:rPr>
          <w:rFonts w:ascii="Arial" w:hAnsi="Arial" w:cs="Arial"/>
          <w:b/>
          <w:sz w:val="20"/>
          <w:szCs w:val="20"/>
        </w:rPr>
        <w:t xml:space="preserve"> Rámcovej dohody</w:t>
      </w:r>
      <w:r w:rsidR="001F5234" w:rsidRPr="00FD4159">
        <w:rPr>
          <w:rFonts w:ascii="Arial" w:hAnsi="Arial" w:cs="Arial"/>
          <w:sz w:val="20"/>
          <w:szCs w:val="20"/>
        </w:rPr>
        <w:t xml:space="preserve"> podľa § 83 Zákona (ďalej len „Dohoda“</w:t>
      </w:r>
      <w:r w:rsidR="004D3F94">
        <w:rPr>
          <w:rFonts w:ascii="Arial" w:hAnsi="Arial" w:cs="Arial"/>
          <w:sz w:val="20"/>
          <w:szCs w:val="20"/>
        </w:rPr>
        <w:t xml:space="preserve"> alebo „Zmluva“</w:t>
      </w:r>
      <w:r w:rsidR="001F5234" w:rsidRPr="00FD4159">
        <w:rPr>
          <w:rFonts w:ascii="Arial" w:hAnsi="Arial" w:cs="Arial"/>
          <w:sz w:val="20"/>
          <w:szCs w:val="20"/>
        </w:rPr>
        <w:t>)</w:t>
      </w:r>
      <w:r w:rsidR="0024539E" w:rsidRPr="00FD4159">
        <w:rPr>
          <w:rFonts w:ascii="Arial" w:hAnsi="Arial" w:cs="Arial"/>
          <w:sz w:val="20"/>
          <w:szCs w:val="20"/>
        </w:rPr>
        <w:t>.</w:t>
      </w:r>
    </w:p>
    <w:p w14:paraId="432EBEF3" w14:textId="26A0C45D" w:rsidR="00F11C24" w:rsidRPr="00FD4159" w:rsidRDefault="00A13F3E" w:rsidP="00DB4F63">
      <w:pPr>
        <w:numPr>
          <w:ilvl w:val="1"/>
          <w:numId w:val="19"/>
        </w:numPr>
        <w:autoSpaceDE w:val="0"/>
        <w:autoSpaceDN w:val="0"/>
        <w:spacing w:line="240" w:lineRule="auto"/>
        <w:ind w:left="567" w:hanging="567"/>
        <w:jc w:val="both"/>
        <w:rPr>
          <w:rFonts w:ascii="Arial" w:hAnsi="Arial" w:cs="Arial"/>
          <w:sz w:val="20"/>
          <w:szCs w:val="20"/>
        </w:rPr>
      </w:pPr>
      <w:r w:rsidRPr="00FD4159">
        <w:rPr>
          <w:rFonts w:ascii="Arial" w:hAnsi="Arial" w:cs="Arial"/>
          <w:sz w:val="20"/>
          <w:szCs w:val="20"/>
        </w:rPr>
        <w:t>Vymedz</w:t>
      </w:r>
      <w:r w:rsidR="008E7DDA" w:rsidRPr="00FD4159">
        <w:rPr>
          <w:rFonts w:ascii="Arial" w:hAnsi="Arial" w:cs="Arial"/>
          <w:sz w:val="20"/>
          <w:szCs w:val="20"/>
        </w:rPr>
        <w:t>enie zmluvných podmienok na plne</w:t>
      </w:r>
      <w:r w:rsidRPr="00FD4159">
        <w:rPr>
          <w:rFonts w:ascii="Arial" w:hAnsi="Arial" w:cs="Arial"/>
          <w:sz w:val="20"/>
          <w:szCs w:val="20"/>
        </w:rPr>
        <w:t>nie predmetu zákazky tvoria časti B.1 Opis predmetu zákazky, B.2 Spôsob určenia cen</w:t>
      </w:r>
      <w:r w:rsidR="008E7DDA" w:rsidRPr="00FD4159">
        <w:rPr>
          <w:rFonts w:ascii="Arial" w:hAnsi="Arial" w:cs="Arial"/>
          <w:sz w:val="20"/>
          <w:szCs w:val="20"/>
        </w:rPr>
        <w:t>y a B.3  Obchodné podmienky plne</w:t>
      </w:r>
      <w:r w:rsidRPr="00FD4159">
        <w:rPr>
          <w:rFonts w:ascii="Arial" w:hAnsi="Arial" w:cs="Arial"/>
          <w:sz w:val="20"/>
          <w:szCs w:val="20"/>
        </w:rPr>
        <w:t>nia predmetu zákazky, ktoré sú neoddeliteľnou súčasťou týchto SP.</w:t>
      </w:r>
    </w:p>
    <w:p w14:paraId="67675863" w14:textId="045F7DFE" w:rsidR="00796CF2" w:rsidRPr="00FD4159" w:rsidRDefault="00994790" w:rsidP="00DB4F63">
      <w:pPr>
        <w:pStyle w:val="Nadpis3"/>
        <w:ind w:left="426" w:hanging="426"/>
        <w:rPr>
          <w:rFonts w:cs="Arial"/>
        </w:rPr>
      </w:pPr>
      <w:bookmarkStart w:id="11" w:name="_Toc461981357"/>
      <w:r>
        <w:rPr>
          <w:rFonts w:cs="Arial"/>
        </w:rPr>
        <w:t xml:space="preserve"> </w:t>
      </w:r>
      <w:r>
        <w:rPr>
          <w:rFonts w:cs="Arial"/>
        </w:rPr>
        <w:tab/>
      </w:r>
      <w:r w:rsidR="00796CF2" w:rsidRPr="00FD4159">
        <w:rPr>
          <w:rFonts w:cs="Arial"/>
        </w:rPr>
        <w:t>Lehota viazanosti ponuky</w:t>
      </w:r>
      <w:bookmarkEnd w:id="11"/>
    </w:p>
    <w:p w14:paraId="02B6B645" w14:textId="77777777" w:rsidR="002602FC" w:rsidRPr="00FD4159" w:rsidRDefault="002602FC" w:rsidP="00DB4F63">
      <w:pPr>
        <w:pStyle w:val="Odsekzoznamu"/>
        <w:numPr>
          <w:ilvl w:val="0"/>
          <w:numId w:val="19"/>
        </w:numPr>
        <w:autoSpaceDE w:val="0"/>
        <w:autoSpaceDN w:val="0"/>
        <w:spacing w:after="60"/>
        <w:jc w:val="both"/>
        <w:rPr>
          <w:rFonts w:cs="Arial"/>
          <w:noProof w:val="0"/>
          <w:vanish/>
          <w:sz w:val="20"/>
          <w:szCs w:val="20"/>
        </w:rPr>
      </w:pPr>
    </w:p>
    <w:p w14:paraId="367B228C" w14:textId="14FC8C64" w:rsidR="00960DE6" w:rsidRPr="00FD4159" w:rsidRDefault="00796CF2" w:rsidP="0015001B">
      <w:pPr>
        <w:numPr>
          <w:ilvl w:val="1"/>
          <w:numId w:val="19"/>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 xml:space="preserve">Uchádzač je </w:t>
      </w:r>
      <w:r w:rsidR="00CD19A4" w:rsidRPr="00FD4159">
        <w:rPr>
          <w:rFonts w:ascii="Arial" w:hAnsi="Arial" w:cs="Arial"/>
          <w:sz w:val="20"/>
          <w:szCs w:val="20"/>
        </w:rPr>
        <w:t xml:space="preserve">viazaný </w:t>
      </w:r>
      <w:r w:rsidRPr="00FD4159">
        <w:rPr>
          <w:rFonts w:ascii="Arial" w:hAnsi="Arial" w:cs="Arial"/>
          <w:sz w:val="20"/>
          <w:szCs w:val="20"/>
        </w:rPr>
        <w:t xml:space="preserve">svojou ponukou </w:t>
      </w:r>
      <w:r w:rsidR="003B0C5A">
        <w:rPr>
          <w:rFonts w:ascii="Arial" w:hAnsi="Arial" w:cs="Arial"/>
          <w:sz w:val="20"/>
          <w:szCs w:val="20"/>
        </w:rPr>
        <w:t xml:space="preserve">9 (deväť) mesiacov </w:t>
      </w:r>
      <w:r w:rsidRPr="00FD4159">
        <w:rPr>
          <w:rFonts w:ascii="Arial" w:hAnsi="Arial" w:cs="Arial"/>
          <w:sz w:val="20"/>
          <w:szCs w:val="20"/>
        </w:rPr>
        <w:t>od uplynutia lehoty na predkladanie ponúk</w:t>
      </w:r>
      <w:r w:rsidR="0015001B" w:rsidRPr="0015001B">
        <w:rPr>
          <w:rFonts w:ascii="Arial" w:hAnsi="Arial" w:cs="Arial"/>
          <w:sz w:val="20"/>
          <w:szCs w:val="20"/>
        </w:rPr>
        <w:t>.</w:t>
      </w:r>
    </w:p>
    <w:p w14:paraId="2CE93885" w14:textId="03024890" w:rsidR="00796CF2" w:rsidRPr="00FD4159" w:rsidRDefault="001975F9" w:rsidP="00DB4F63">
      <w:pPr>
        <w:numPr>
          <w:ilvl w:val="1"/>
          <w:numId w:val="19"/>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873168" w:rsidRPr="00FD4159">
        <w:rPr>
          <w:rFonts w:ascii="Arial" w:hAnsi="Arial" w:cs="Arial"/>
          <w:sz w:val="20"/>
          <w:szCs w:val="20"/>
        </w:rPr>
        <w:t xml:space="preserve">V prípade, ak bude podaná námietka pri postupe verejného obstarávateľa a začaté konanie o námietkach pred uzavretím </w:t>
      </w:r>
      <w:r w:rsidR="001F5234" w:rsidRPr="00FD4159">
        <w:rPr>
          <w:rFonts w:ascii="Arial" w:hAnsi="Arial" w:cs="Arial"/>
          <w:sz w:val="20"/>
          <w:szCs w:val="20"/>
        </w:rPr>
        <w:t>Dohod</w:t>
      </w:r>
      <w:r w:rsidR="00873168" w:rsidRPr="00FD4159">
        <w:rPr>
          <w:rFonts w:ascii="Arial" w:hAnsi="Arial" w:cs="Arial"/>
          <w:sz w:val="20"/>
          <w:szCs w:val="20"/>
        </w:rPr>
        <w:t xml:space="preserve">y podľa § 170 </w:t>
      </w:r>
      <w:r w:rsidR="00314413" w:rsidRPr="00FD415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1F5234" w:rsidRPr="00FD4159">
        <w:rPr>
          <w:rFonts w:ascii="Arial" w:hAnsi="Arial" w:cs="Arial"/>
          <w:sz w:val="20"/>
          <w:szCs w:val="20"/>
        </w:rPr>
        <w:t>Dohod</w:t>
      </w:r>
      <w:r w:rsidR="00314413" w:rsidRPr="00FD4159">
        <w:rPr>
          <w:rFonts w:ascii="Arial" w:hAnsi="Arial" w:cs="Arial"/>
          <w:sz w:val="20"/>
          <w:szCs w:val="20"/>
        </w:rPr>
        <w:t>y podľa Zákona a Úrad pre ve</w:t>
      </w:r>
      <w:r w:rsidR="00FB1D1E">
        <w:rPr>
          <w:rFonts w:ascii="Arial" w:hAnsi="Arial" w:cs="Arial"/>
          <w:sz w:val="20"/>
          <w:szCs w:val="20"/>
        </w:rPr>
        <w:t>rejné obstarávanie (ďalej len „Ú</w:t>
      </w:r>
      <w:r w:rsidR="00314413" w:rsidRPr="00FD4159">
        <w:rPr>
          <w:rFonts w:ascii="Arial" w:hAnsi="Arial" w:cs="Arial"/>
          <w:sz w:val="20"/>
          <w:szCs w:val="20"/>
        </w:rPr>
        <w:t xml:space="preserve">rad“) vydá rozhodnutie o predbežnom opatrení, ktorým pozastaví konanie verejného obstarávateľa, lehoty verejnému obstarávateľovi v súlade s § 173 Zákona neplynú. </w:t>
      </w:r>
      <w:r w:rsidR="005B6B81" w:rsidRPr="00FD415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FD4159">
        <w:rPr>
          <w:rFonts w:ascii="Arial" w:hAnsi="Arial" w:cs="Arial"/>
          <w:sz w:val="20"/>
          <w:szCs w:val="20"/>
        </w:rPr>
        <w:t xml:space="preserve">. </w:t>
      </w:r>
    </w:p>
    <w:p w14:paraId="0A2A00C4" w14:textId="1BD18765" w:rsidR="00757706" w:rsidRDefault="001975F9" w:rsidP="00DB4F63">
      <w:pPr>
        <w:numPr>
          <w:ilvl w:val="1"/>
          <w:numId w:val="19"/>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796CF2" w:rsidRPr="00FD4159">
        <w:rPr>
          <w:rFonts w:ascii="Arial" w:hAnsi="Arial" w:cs="Arial"/>
          <w:sz w:val="20"/>
          <w:szCs w:val="20"/>
        </w:rPr>
        <w:t xml:space="preserve">Uchádzači sú svojou ponukou viazaní do uplynutia lehoty </w:t>
      </w:r>
      <w:r w:rsidR="00ED35DC" w:rsidRPr="00FD4159">
        <w:rPr>
          <w:rFonts w:ascii="Arial" w:hAnsi="Arial" w:cs="Arial"/>
          <w:sz w:val="20"/>
          <w:szCs w:val="20"/>
        </w:rPr>
        <w:t xml:space="preserve">verejným </w:t>
      </w:r>
      <w:r w:rsidR="00796CF2" w:rsidRPr="00FD4159">
        <w:rPr>
          <w:rFonts w:ascii="Arial" w:hAnsi="Arial" w:cs="Arial"/>
          <w:sz w:val="20"/>
          <w:szCs w:val="20"/>
        </w:rPr>
        <w:t>obstarávateľom oznámenej, resp. primerane predĺženej lehoty viazanosti ponúk podľa bodu 8.2</w:t>
      </w:r>
      <w:r w:rsidR="00757706" w:rsidRPr="00FD4159">
        <w:rPr>
          <w:rFonts w:ascii="Arial" w:hAnsi="Arial" w:cs="Arial"/>
          <w:sz w:val="20"/>
          <w:szCs w:val="20"/>
        </w:rPr>
        <w:t xml:space="preserve"> </w:t>
      </w:r>
      <w:r w:rsidR="00DD46FE" w:rsidRPr="00FD4159">
        <w:rPr>
          <w:rFonts w:ascii="Arial" w:hAnsi="Arial" w:cs="Arial"/>
          <w:sz w:val="20"/>
          <w:szCs w:val="20"/>
        </w:rPr>
        <w:t xml:space="preserve">časti </w:t>
      </w:r>
      <w:r w:rsidR="00314413" w:rsidRPr="00FD4159">
        <w:rPr>
          <w:rFonts w:ascii="Arial" w:hAnsi="Arial" w:cs="Arial"/>
          <w:sz w:val="20"/>
          <w:szCs w:val="20"/>
        </w:rPr>
        <w:t xml:space="preserve">A.1 Pokyny pre uchádzačov </w:t>
      </w:r>
      <w:r w:rsidR="00295E54" w:rsidRPr="00FD4159">
        <w:rPr>
          <w:rFonts w:ascii="Arial" w:hAnsi="Arial" w:cs="Arial"/>
          <w:sz w:val="20"/>
          <w:szCs w:val="20"/>
        </w:rPr>
        <w:t xml:space="preserve">týchto </w:t>
      </w:r>
      <w:r w:rsidR="00314413" w:rsidRPr="00FD4159">
        <w:rPr>
          <w:rFonts w:ascii="Arial" w:hAnsi="Arial" w:cs="Arial"/>
          <w:sz w:val="20"/>
          <w:szCs w:val="20"/>
        </w:rPr>
        <w:t>SP</w:t>
      </w:r>
      <w:r w:rsidR="00796CF2" w:rsidRPr="00FD4159">
        <w:rPr>
          <w:rFonts w:ascii="Arial" w:hAnsi="Arial" w:cs="Arial"/>
          <w:sz w:val="20"/>
          <w:szCs w:val="20"/>
        </w:rPr>
        <w:t>.</w:t>
      </w:r>
    </w:p>
    <w:p w14:paraId="5043F060" w14:textId="5969860A" w:rsidR="00265036" w:rsidRDefault="00265036" w:rsidP="00265036">
      <w:pPr>
        <w:autoSpaceDE w:val="0"/>
        <w:autoSpaceDN w:val="0"/>
        <w:spacing w:after="60" w:line="240" w:lineRule="auto"/>
        <w:jc w:val="both"/>
        <w:rPr>
          <w:rFonts w:ascii="Arial" w:hAnsi="Arial" w:cs="Arial"/>
          <w:sz w:val="20"/>
          <w:szCs w:val="20"/>
        </w:rPr>
      </w:pPr>
    </w:p>
    <w:p w14:paraId="40480E71" w14:textId="275ED29A" w:rsidR="00265036" w:rsidRDefault="00265036" w:rsidP="00265036">
      <w:pPr>
        <w:autoSpaceDE w:val="0"/>
        <w:autoSpaceDN w:val="0"/>
        <w:spacing w:after="60" w:line="240" w:lineRule="auto"/>
        <w:jc w:val="both"/>
        <w:rPr>
          <w:rFonts w:ascii="Arial" w:hAnsi="Arial" w:cs="Arial"/>
          <w:sz w:val="20"/>
          <w:szCs w:val="20"/>
        </w:rPr>
      </w:pPr>
    </w:p>
    <w:p w14:paraId="7BC237B5" w14:textId="64E00BD2" w:rsidR="00265036" w:rsidRDefault="00265036" w:rsidP="00265036">
      <w:pPr>
        <w:autoSpaceDE w:val="0"/>
        <w:autoSpaceDN w:val="0"/>
        <w:spacing w:after="60" w:line="240" w:lineRule="auto"/>
        <w:jc w:val="both"/>
        <w:rPr>
          <w:rFonts w:ascii="Arial" w:hAnsi="Arial" w:cs="Arial"/>
          <w:sz w:val="20"/>
          <w:szCs w:val="20"/>
        </w:rPr>
      </w:pPr>
    </w:p>
    <w:p w14:paraId="023254E1" w14:textId="77777777" w:rsidR="00265036" w:rsidRPr="00FD4159" w:rsidRDefault="00265036" w:rsidP="00265036">
      <w:pPr>
        <w:autoSpaceDE w:val="0"/>
        <w:autoSpaceDN w:val="0"/>
        <w:spacing w:after="60" w:line="240" w:lineRule="auto"/>
        <w:jc w:val="both"/>
        <w:rPr>
          <w:rFonts w:ascii="Arial" w:hAnsi="Arial" w:cs="Arial"/>
          <w:sz w:val="20"/>
          <w:szCs w:val="20"/>
        </w:rPr>
      </w:pPr>
    </w:p>
    <w:p w14:paraId="086C0665" w14:textId="77777777" w:rsidR="00263646" w:rsidRPr="00FD4159" w:rsidRDefault="00263646" w:rsidP="00DB4F63">
      <w:pPr>
        <w:autoSpaceDE w:val="0"/>
        <w:autoSpaceDN w:val="0"/>
        <w:spacing w:after="60" w:line="240" w:lineRule="auto"/>
        <w:jc w:val="both"/>
        <w:rPr>
          <w:rFonts w:ascii="Arial" w:hAnsi="Arial" w:cs="Arial"/>
          <w:sz w:val="20"/>
          <w:szCs w:val="20"/>
        </w:rPr>
      </w:pPr>
    </w:p>
    <w:p w14:paraId="333E0418" w14:textId="77777777" w:rsidR="00796CF2" w:rsidRPr="00FD4159" w:rsidRDefault="00796CF2" w:rsidP="00DB4F63">
      <w:pPr>
        <w:pStyle w:val="Nadpis2"/>
        <w:spacing w:after="60"/>
        <w:rPr>
          <w:rFonts w:cs="Arial"/>
          <w:sz w:val="20"/>
          <w:szCs w:val="20"/>
        </w:rPr>
      </w:pPr>
      <w:bookmarkStart w:id="12" w:name="_Toc461981358"/>
      <w:r w:rsidRPr="00FD4159">
        <w:rPr>
          <w:rFonts w:cs="Arial"/>
          <w:sz w:val="20"/>
          <w:szCs w:val="20"/>
        </w:rPr>
        <w:lastRenderedPageBreak/>
        <w:t>Časť II.</w:t>
      </w:r>
      <w:bookmarkEnd w:id="12"/>
    </w:p>
    <w:p w14:paraId="07BE0C21" w14:textId="1BB233EE" w:rsidR="0095016A" w:rsidRPr="00FD4159" w:rsidRDefault="00796CF2" w:rsidP="00DB4F63">
      <w:pPr>
        <w:pStyle w:val="Nadpis2"/>
        <w:spacing w:after="120"/>
        <w:rPr>
          <w:rFonts w:cs="Arial"/>
          <w:sz w:val="20"/>
          <w:szCs w:val="20"/>
        </w:rPr>
      </w:pPr>
      <w:bookmarkStart w:id="13" w:name="_Toc461981359"/>
      <w:r w:rsidRPr="00FD4159">
        <w:rPr>
          <w:rFonts w:cs="Arial"/>
          <w:sz w:val="20"/>
          <w:szCs w:val="20"/>
        </w:rPr>
        <w:t>Komunikácia a</w:t>
      </w:r>
      <w:r w:rsidR="0095016A" w:rsidRPr="00FD4159">
        <w:rPr>
          <w:rFonts w:cs="Arial"/>
          <w:sz w:val="20"/>
          <w:szCs w:val="20"/>
        </w:rPr>
        <w:t> </w:t>
      </w:r>
      <w:r w:rsidRPr="00FD4159">
        <w:rPr>
          <w:rFonts w:cs="Arial"/>
          <w:sz w:val="20"/>
          <w:szCs w:val="20"/>
        </w:rPr>
        <w:t>vysvetľovanie</w:t>
      </w:r>
      <w:bookmarkEnd w:id="13"/>
    </w:p>
    <w:p w14:paraId="74930EAF" w14:textId="21177433" w:rsidR="00420248" w:rsidRPr="00420248" w:rsidRDefault="00265036" w:rsidP="00265036">
      <w:pPr>
        <w:spacing w:before="240" w:after="120" w:line="240" w:lineRule="auto"/>
        <w:jc w:val="both"/>
        <w:rPr>
          <w:rFonts w:ascii="Arial" w:hAnsi="Arial" w:cs="Arial"/>
          <w:b/>
          <w:color w:val="000000" w:themeColor="text1"/>
          <w:sz w:val="20"/>
          <w:szCs w:val="20"/>
        </w:rPr>
      </w:pPr>
      <w:bookmarkStart w:id="14" w:name="_Toc461981360"/>
      <w:r w:rsidRPr="00265036">
        <w:rPr>
          <w:rFonts w:ascii="Arial" w:hAnsi="Arial" w:cs="Arial"/>
          <w:b/>
          <w:sz w:val="20"/>
          <w:szCs w:val="20"/>
        </w:rPr>
        <w:t>9</w:t>
      </w:r>
      <w:r w:rsidR="00994790" w:rsidRPr="00265036">
        <w:rPr>
          <w:rFonts w:ascii="Arial" w:hAnsi="Arial" w:cs="Arial"/>
          <w:b/>
          <w:sz w:val="20"/>
          <w:szCs w:val="20"/>
        </w:rPr>
        <w:t xml:space="preserve"> </w:t>
      </w:r>
      <w:r w:rsidR="00994790" w:rsidRPr="00265036">
        <w:rPr>
          <w:rFonts w:ascii="Arial" w:hAnsi="Arial" w:cs="Arial"/>
          <w:b/>
          <w:sz w:val="20"/>
          <w:szCs w:val="20"/>
        </w:rPr>
        <w:tab/>
      </w:r>
      <w:bookmarkEnd w:id="14"/>
      <w:r>
        <w:rPr>
          <w:rFonts w:ascii="Arial" w:hAnsi="Arial" w:cs="Arial"/>
          <w:b/>
          <w:sz w:val="20"/>
          <w:szCs w:val="20"/>
        </w:rPr>
        <w:t xml:space="preserve">    </w:t>
      </w:r>
      <w:r w:rsidR="00420248" w:rsidRPr="00265036">
        <w:rPr>
          <w:rFonts w:ascii="Arial" w:hAnsi="Arial" w:cs="Arial"/>
          <w:b/>
          <w:color w:val="000000" w:themeColor="text1"/>
          <w:sz w:val="20"/>
          <w:szCs w:val="20"/>
        </w:rPr>
        <w:t>Komunikácia</w:t>
      </w:r>
      <w:r w:rsidR="00420248" w:rsidRPr="00420248">
        <w:rPr>
          <w:rFonts w:ascii="Arial" w:hAnsi="Arial" w:cs="Arial"/>
          <w:b/>
          <w:color w:val="000000" w:themeColor="text1"/>
          <w:sz w:val="20"/>
          <w:szCs w:val="20"/>
        </w:rPr>
        <w:t xml:space="preserve"> medzi verejným obstarávateľom a záujemcami/uchádzačmi </w:t>
      </w:r>
    </w:p>
    <w:p w14:paraId="48A748F5" w14:textId="77777777" w:rsidR="00420248" w:rsidRPr="00420248" w:rsidRDefault="00420248" w:rsidP="00420248">
      <w:pPr>
        <w:numPr>
          <w:ilvl w:val="0"/>
          <w:numId w:val="19"/>
        </w:numPr>
        <w:autoSpaceDE w:val="0"/>
        <w:autoSpaceDN w:val="0"/>
        <w:spacing w:after="60" w:line="240" w:lineRule="auto"/>
        <w:jc w:val="both"/>
        <w:rPr>
          <w:rFonts w:ascii="Arial" w:hAnsi="Arial" w:cs="Arial"/>
          <w:vanish/>
          <w:sz w:val="20"/>
          <w:szCs w:val="20"/>
        </w:rPr>
      </w:pPr>
    </w:p>
    <w:p w14:paraId="54A6C2BC"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C897712"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Komunikácia a výmena informácií medzi verejným obstarávateľom a záujemcami/uchádzačmi bude prebiehať písomne prostredníctvom elektronických prostriedkov podľa podmienok uvedených § 20 Zákona.</w:t>
      </w:r>
    </w:p>
    <w:p w14:paraId="60A9C009"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záujemcami/uchádzačmi.</w:t>
      </w:r>
    </w:p>
    <w:p w14:paraId="6B38F295"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 xml:space="preserve">JOSEPHINE je na účely tohto verejného obstarávania softvér na elektronizáciu zadávania verejných zákaziek. JOSEPHINE je webová aplikácia na doméne </w:t>
      </w:r>
      <w:hyperlink r:id="rId11" w:history="1">
        <w:r w:rsidRPr="00420248">
          <w:rPr>
            <w:rFonts w:ascii="Arial" w:hAnsi="Arial" w:cs="Arial"/>
            <w:noProof/>
            <w:color w:val="0000FF"/>
            <w:sz w:val="20"/>
            <w:szCs w:val="20"/>
            <w:u w:val="single"/>
          </w:rPr>
          <w:t>https://josephine.proebiz.com</w:t>
        </w:r>
      </w:hyperlink>
      <w:r w:rsidRPr="00420248">
        <w:rPr>
          <w:rFonts w:ascii="Arial" w:hAnsi="Arial" w:cs="Arial"/>
          <w:noProof/>
          <w:sz w:val="20"/>
          <w:szCs w:val="20"/>
        </w:rPr>
        <w:t xml:space="preserve">. </w:t>
      </w:r>
    </w:p>
    <w:p w14:paraId="02BF2BC1"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Na bezproblémové používanie systému JOSEPHINE je nutné používať jeden z podporovaných internetových prehliadačov:</w:t>
      </w:r>
    </w:p>
    <w:p w14:paraId="7AFE34B2" w14:textId="77777777" w:rsidR="00420248" w:rsidRPr="00420248" w:rsidRDefault="00420248" w:rsidP="00420248">
      <w:pPr>
        <w:autoSpaceDE w:val="0"/>
        <w:autoSpaceDN w:val="0"/>
        <w:spacing w:after="0" w:line="240" w:lineRule="auto"/>
        <w:ind w:left="567"/>
        <w:jc w:val="both"/>
        <w:rPr>
          <w:rFonts w:ascii="Arial" w:hAnsi="Arial" w:cs="Arial"/>
          <w:noProof/>
          <w:sz w:val="20"/>
          <w:szCs w:val="20"/>
        </w:rPr>
      </w:pPr>
      <w:r w:rsidRPr="00420248">
        <w:rPr>
          <w:rFonts w:ascii="Arial" w:hAnsi="Arial" w:cs="Arial"/>
          <w:noProof/>
          <w:sz w:val="20"/>
          <w:szCs w:val="20"/>
        </w:rPr>
        <w:t xml:space="preserve">- </w:t>
      </w:r>
      <w:r w:rsidRPr="00420248">
        <w:rPr>
          <w:rFonts w:ascii="Arial" w:hAnsi="Arial" w:cs="Arial"/>
          <w:noProof/>
          <w:sz w:val="20"/>
          <w:szCs w:val="20"/>
          <w:lang w:val="x-none"/>
        </w:rPr>
        <w:t xml:space="preserve">Microsoft </w:t>
      </w:r>
      <w:r w:rsidRPr="00420248">
        <w:rPr>
          <w:rFonts w:ascii="Arial" w:hAnsi="Arial" w:cs="Arial"/>
          <w:noProof/>
          <w:sz w:val="20"/>
          <w:szCs w:val="20"/>
        </w:rPr>
        <w:t xml:space="preserve">Edge, </w:t>
      </w:r>
    </w:p>
    <w:p w14:paraId="0538899B" w14:textId="77777777" w:rsidR="00420248" w:rsidRPr="00420248" w:rsidRDefault="00420248" w:rsidP="00420248">
      <w:pPr>
        <w:autoSpaceDE w:val="0"/>
        <w:autoSpaceDN w:val="0"/>
        <w:spacing w:after="0" w:line="240" w:lineRule="auto"/>
        <w:ind w:left="567"/>
        <w:jc w:val="both"/>
        <w:rPr>
          <w:rFonts w:ascii="Arial" w:hAnsi="Arial" w:cs="Arial"/>
          <w:noProof/>
          <w:sz w:val="20"/>
          <w:szCs w:val="20"/>
        </w:rPr>
      </w:pPr>
      <w:r w:rsidRPr="00420248">
        <w:rPr>
          <w:rFonts w:ascii="Arial" w:hAnsi="Arial" w:cs="Arial"/>
          <w:noProof/>
          <w:sz w:val="20"/>
          <w:szCs w:val="20"/>
        </w:rPr>
        <w:t xml:space="preserve">- Mozilla Firefox verzia 13.0 a vyššia alebo </w:t>
      </w:r>
    </w:p>
    <w:p w14:paraId="6503A9F1" w14:textId="77777777" w:rsidR="00420248" w:rsidRPr="00420248" w:rsidRDefault="00420248" w:rsidP="00420248">
      <w:pPr>
        <w:spacing w:after="0" w:line="240" w:lineRule="auto"/>
        <w:ind w:left="567"/>
        <w:jc w:val="both"/>
        <w:rPr>
          <w:rFonts w:ascii="Arial" w:hAnsi="Arial" w:cs="Arial"/>
          <w:noProof/>
          <w:sz w:val="20"/>
          <w:szCs w:val="20"/>
        </w:rPr>
      </w:pPr>
      <w:r w:rsidRPr="00420248">
        <w:rPr>
          <w:rFonts w:ascii="Arial" w:hAnsi="Arial" w:cs="Arial"/>
          <w:noProof/>
          <w:sz w:val="20"/>
          <w:szCs w:val="20"/>
        </w:rPr>
        <w:t>- Google Chrome.</w:t>
      </w:r>
    </w:p>
    <w:p w14:paraId="589B69F3"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D3C8297" w14:textId="77777777" w:rsidR="00420248" w:rsidRPr="00420248" w:rsidRDefault="00420248" w:rsidP="00420248">
      <w:pPr>
        <w:numPr>
          <w:ilvl w:val="1"/>
          <w:numId w:val="19"/>
        </w:numPr>
        <w:spacing w:after="0" w:line="240" w:lineRule="auto"/>
        <w:ind w:hanging="502"/>
        <w:jc w:val="both"/>
        <w:rPr>
          <w:rFonts w:ascii="Arial" w:hAnsi="Arial" w:cs="Arial"/>
          <w:noProof/>
          <w:sz w:val="20"/>
          <w:szCs w:val="20"/>
        </w:rPr>
      </w:pPr>
      <w:r w:rsidRPr="00420248">
        <w:rPr>
          <w:rFonts w:ascii="Arial" w:hAnsi="Arial" w:cs="Arial"/>
          <w:noProof/>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p>
    <w:p w14:paraId="756AC999"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 xml:space="preserve">Ak je odosielateľom zásielky verejný obstarávateľ, tak záujemcovi/uchádzačovi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1CC4DE42"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 xml:space="preserve">Ak je odosielateľom zásielky záujemca/uchádzač, tak po prihlásení do systému JOSEPHINE môže predmetnému obstarávaniu prostredníctvom komunikačného rozhrania odosielať správy a potrebné prílohy verejnému obstarávateľovi. Takáto zásielka sa považuje za doručenú </w:t>
      </w:r>
      <w:r w:rsidRPr="00420248">
        <w:rPr>
          <w:rFonts w:ascii="Arial" w:hAnsi="Arial" w:cs="Arial"/>
          <w:noProof/>
          <w:sz w:val="20"/>
          <w:szCs w:val="20"/>
        </w:rPr>
        <w:lastRenderedPageBreak/>
        <w:t>verejnému obstarávateľovi okamihom jej odoslania v systéme JOSEPHINE v súlade s funkcionalitou systému.</w:t>
      </w:r>
    </w:p>
    <w:p w14:paraId="478F3E34"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Verejný obstarávateľ odporúča záujemcom/uchádzačom, ktorí si vyhľadali obstarávanie prostredníctvom webovej stránky verejného obstarávateľa, resp. v systéme JOSEPHINE (</w:t>
      </w:r>
      <w:hyperlink r:id="rId12" w:history="1">
        <w:r w:rsidRPr="00420248">
          <w:rPr>
            <w:rFonts w:ascii="Arial" w:hAnsi="Arial" w:cs="Arial"/>
            <w:noProof/>
            <w:color w:val="0000FF"/>
            <w:sz w:val="20"/>
            <w:szCs w:val="20"/>
            <w:u w:val="single"/>
          </w:rPr>
          <w:t>https://josephine.proebiz.com</w:t>
        </w:r>
      </w:hyperlink>
      <w:r w:rsidRPr="00420248">
        <w:rPr>
          <w:rFonts w:ascii="Arial" w:hAnsi="Arial" w:cs="Arial"/>
          <w:noProof/>
          <w:sz w:val="20"/>
          <w:szCs w:val="20"/>
        </w:rPr>
        <w:t xml:space="preserve">), a zároveň ktorí chcú byť informovaní o prípadných aktualizáciách týkajúcich sa konkrétneho obstarávania prostredníctvom notifikačných e-mailov, aby v danom obstarávaní zaklikli tlačidlo </w:t>
      </w:r>
      <w:r w:rsidRPr="00420248">
        <w:rPr>
          <w:rFonts w:ascii="Arial" w:hAnsi="Arial" w:cs="Arial"/>
          <w:b/>
          <w:bCs/>
          <w:noProof/>
          <w:sz w:val="20"/>
          <w:szCs w:val="20"/>
        </w:rPr>
        <w:t xml:space="preserve">„ZAUJÍMA MA TO“ </w:t>
      </w:r>
      <w:r w:rsidRPr="00420248">
        <w:rPr>
          <w:rFonts w:ascii="Arial" w:hAnsi="Arial" w:cs="Arial"/>
          <w:noProof/>
          <w:sz w:val="20"/>
          <w:szCs w:val="20"/>
        </w:rPr>
        <w:t>(v pravej hornej časti obrazovky). Záujemci/uchádzači, ktorí odporúčanie nebudú akceptovať, sa vystavujú riziku, že im obsah informácií k predmetnej zákazke nebude doručený.</w:t>
      </w:r>
    </w:p>
    <w:p w14:paraId="5D521B85" w14:textId="77777777" w:rsidR="00420248" w:rsidRPr="00420248" w:rsidRDefault="00420248" w:rsidP="00420248">
      <w:pPr>
        <w:numPr>
          <w:ilvl w:val="1"/>
          <w:numId w:val="19"/>
        </w:numPr>
        <w:autoSpaceDE w:val="0"/>
        <w:autoSpaceDN w:val="0"/>
        <w:spacing w:after="0" w:line="240" w:lineRule="auto"/>
        <w:ind w:hanging="502"/>
        <w:jc w:val="both"/>
        <w:rPr>
          <w:rFonts w:ascii="Arial" w:hAnsi="Arial" w:cs="Arial"/>
          <w:noProof/>
          <w:sz w:val="20"/>
          <w:szCs w:val="20"/>
        </w:rPr>
      </w:pPr>
      <w:r w:rsidRPr="00420248">
        <w:rPr>
          <w:rFonts w:ascii="Arial" w:hAnsi="Arial" w:cs="Arial"/>
          <w:noProof/>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3" w:history="1">
        <w:r w:rsidRPr="00420248">
          <w:rPr>
            <w:rFonts w:ascii="Arial" w:hAnsi="Arial" w:cs="Arial"/>
            <w:noProof/>
            <w:color w:val="0000FF"/>
            <w:sz w:val="20"/>
            <w:szCs w:val="20"/>
            <w:u w:val="single"/>
          </w:rPr>
          <w:t>https://www.uvo.gov.sk/</w:t>
        </w:r>
      </w:hyperlink>
      <w:hyperlink r:id="rId14" w:history="1">
        <w:r w:rsidRPr="00420248">
          <w:rPr>
            <w:rFonts w:ascii="Arial" w:hAnsi="Arial" w:cs="Arial"/>
            <w:noProof/>
            <w:color w:val="0000FF"/>
            <w:sz w:val="20"/>
            <w:szCs w:val="20"/>
            <w:u w:val="single"/>
          </w:rPr>
          <w:t>profily/-/profil/pzakazky/9127</w:t>
        </w:r>
      </w:hyperlink>
      <w:r w:rsidRPr="00420248">
        <w:rPr>
          <w:rFonts w:ascii="Arial" w:hAnsi="Arial" w:cs="Arial"/>
          <w:noProof/>
          <w:sz w:val="20"/>
          <w:szCs w:val="20"/>
        </w:rPr>
        <w:t xml:space="preserve"> (ďalej len „profil“) a zároveň v systéme JOSEPHINE. </w:t>
      </w:r>
    </w:p>
    <w:p w14:paraId="7294EFA9" w14:textId="4FBBD97A" w:rsidR="001B4F2E" w:rsidRPr="00FD4159" w:rsidRDefault="001B4F2E" w:rsidP="00420248">
      <w:pPr>
        <w:pStyle w:val="Nadpis3"/>
        <w:numPr>
          <w:ilvl w:val="0"/>
          <w:numId w:val="0"/>
        </w:numPr>
        <w:ind w:left="426"/>
        <w:rPr>
          <w:rFonts w:cs="Arial"/>
        </w:rPr>
      </w:pPr>
    </w:p>
    <w:p w14:paraId="59B428EE" w14:textId="5B9330E4" w:rsidR="00796CF2" w:rsidRPr="00FD4159" w:rsidRDefault="00420248" w:rsidP="00420248">
      <w:pPr>
        <w:pStyle w:val="Nadpis3"/>
        <w:numPr>
          <w:ilvl w:val="0"/>
          <w:numId w:val="0"/>
        </w:numPr>
        <w:ind w:left="567" w:hanging="567"/>
        <w:rPr>
          <w:rFonts w:cs="Arial"/>
        </w:rPr>
      </w:pPr>
      <w:bookmarkStart w:id="15" w:name="_Toc461981361"/>
      <w:r>
        <w:rPr>
          <w:rFonts w:cs="Arial"/>
        </w:rPr>
        <w:t>10</w:t>
      </w:r>
      <w:r w:rsidR="00994790">
        <w:rPr>
          <w:rFonts w:cs="Arial"/>
        </w:rPr>
        <w:t xml:space="preserve"> </w:t>
      </w:r>
      <w:r w:rsidR="00994790">
        <w:rPr>
          <w:rFonts w:cs="Arial"/>
        </w:rPr>
        <w:tab/>
      </w:r>
      <w:r w:rsidR="00796CF2" w:rsidRPr="00FD4159">
        <w:rPr>
          <w:rFonts w:cs="Arial"/>
        </w:rPr>
        <w:t>Vysvet</w:t>
      </w:r>
      <w:r w:rsidR="000A0A85" w:rsidRPr="00FD4159">
        <w:rPr>
          <w:rFonts w:cs="Arial"/>
        </w:rPr>
        <w:t>lenie informácií</w:t>
      </w:r>
      <w:bookmarkEnd w:id="15"/>
    </w:p>
    <w:p w14:paraId="6F9313A4" w14:textId="77777777" w:rsidR="00DC5932" w:rsidRPr="00FD4159" w:rsidRDefault="00DC5932" w:rsidP="00DB4F63">
      <w:pPr>
        <w:pStyle w:val="Odsekzoznamu"/>
        <w:numPr>
          <w:ilvl w:val="0"/>
          <w:numId w:val="19"/>
        </w:numPr>
        <w:autoSpaceDE w:val="0"/>
        <w:autoSpaceDN w:val="0"/>
        <w:jc w:val="both"/>
        <w:rPr>
          <w:rFonts w:cs="Arial"/>
          <w:noProof w:val="0"/>
          <w:vanish/>
          <w:sz w:val="20"/>
          <w:szCs w:val="20"/>
        </w:rPr>
      </w:pPr>
    </w:p>
    <w:p w14:paraId="26B9504D" w14:textId="77777777" w:rsidR="00D0352C" w:rsidRPr="00D0352C" w:rsidRDefault="00AF53EE" w:rsidP="00D0352C">
      <w:pPr>
        <w:pStyle w:val="Odsekzoznamu"/>
        <w:numPr>
          <w:ilvl w:val="1"/>
          <w:numId w:val="38"/>
        </w:numPr>
        <w:autoSpaceDE w:val="0"/>
        <w:autoSpaceDN w:val="0"/>
        <w:spacing w:after="60"/>
        <w:ind w:left="567" w:hanging="567"/>
        <w:jc w:val="both"/>
        <w:rPr>
          <w:rFonts w:cs="Arial"/>
          <w:sz w:val="20"/>
          <w:szCs w:val="20"/>
        </w:rPr>
      </w:pPr>
      <w:r w:rsidRPr="00FD4159">
        <w:rPr>
          <w:rFonts w:cs="Arial"/>
          <w:sz w:val="20"/>
          <w:szCs w:val="20"/>
        </w:rPr>
        <w:tab/>
      </w:r>
      <w:r w:rsidR="00D0352C" w:rsidRPr="00D0352C">
        <w:rPr>
          <w:rFonts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2E4A7337" w14:textId="77777777" w:rsidR="00D0352C" w:rsidRPr="00D0352C" w:rsidRDefault="00D0352C" w:rsidP="00D0352C">
      <w:pPr>
        <w:pStyle w:val="Odsekzoznamu"/>
        <w:numPr>
          <w:ilvl w:val="1"/>
          <w:numId w:val="38"/>
        </w:numPr>
        <w:spacing w:after="60"/>
        <w:ind w:left="567" w:hanging="567"/>
        <w:rPr>
          <w:rFonts w:cs="Arial"/>
          <w:sz w:val="20"/>
          <w:szCs w:val="20"/>
        </w:rPr>
      </w:pPr>
      <w:r w:rsidRPr="00D0352C">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932C544" w14:textId="77777777" w:rsidR="00D0352C" w:rsidRPr="00D0352C" w:rsidRDefault="00D0352C" w:rsidP="00D0352C">
      <w:pPr>
        <w:pStyle w:val="Odsekzoznamu"/>
        <w:numPr>
          <w:ilvl w:val="1"/>
          <w:numId w:val="38"/>
        </w:numPr>
        <w:spacing w:after="60"/>
        <w:ind w:left="567" w:hanging="567"/>
        <w:rPr>
          <w:rFonts w:cs="Arial"/>
          <w:sz w:val="20"/>
          <w:szCs w:val="20"/>
        </w:rPr>
      </w:pPr>
      <w:r w:rsidRPr="00D0352C">
        <w:rPr>
          <w:rFonts w:cs="Arial"/>
          <w:sz w:val="20"/>
          <w:szCs w:val="20"/>
        </w:rPr>
        <w:t xml:space="preserve">Verejný obstarávateľ bezodkladne poskytne vysvetlenie informácií potrebných na vypracovanie ponuky a na preukázanie splnenia podmienok účasti všetkým záujemcom, ktorí sú mu známi v tejto zákazke, najneskôr však 6 (šesť) dní pred uplynutím lehoty na predkladanie ponúk za predpokladu, že o vysvetlenie záujemca požiada dostatočne vopred. </w:t>
      </w:r>
    </w:p>
    <w:p w14:paraId="2BC6BC10" w14:textId="77777777" w:rsidR="00D0352C" w:rsidRPr="00D0352C" w:rsidRDefault="00D0352C" w:rsidP="00D0352C">
      <w:pPr>
        <w:pStyle w:val="Odsekzoznamu"/>
        <w:numPr>
          <w:ilvl w:val="1"/>
          <w:numId w:val="38"/>
        </w:numPr>
        <w:spacing w:after="60"/>
        <w:ind w:left="567" w:hanging="567"/>
        <w:rPr>
          <w:rFonts w:cs="Arial"/>
          <w:sz w:val="20"/>
          <w:szCs w:val="20"/>
        </w:rPr>
      </w:pPr>
      <w:r w:rsidRPr="00D0352C">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02297D1F" w14:textId="77777777" w:rsidR="00D0352C" w:rsidRPr="00D0352C" w:rsidRDefault="00D0352C" w:rsidP="00D0352C">
      <w:pPr>
        <w:pStyle w:val="Odsekzoznamu"/>
        <w:numPr>
          <w:ilvl w:val="1"/>
          <w:numId w:val="38"/>
        </w:numPr>
        <w:spacing w:after="60"/>
        <w:ind w:left="567" w:hanging="567"/>
        <w:rPr>
          <w:rFonts w:cs="Arial"/>
          <w:sz w:val="20"/>
          <w:szCs w:val="20"/>
        </w:rPr>
      </w:pPr>
      <w:r w:rsidRPr="00D0352C">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7B43BD57" w14:textId="4D934B37" w:rsidR="00AF53EE" w:rsidRPr="00460094" w:rsidRDefault="00AF53EE" w:rsidP="00D0352C">
      <w:pPr>
        <w:pStyle w:val="Odsekzoznamu"/>
        <w:autoSpaceDE w:val="0"/>
        <w:autoSpaceDN w:val="0"/>
        <w:spacing w:after="60"/>
        <w:ind w:left="567"/>
        <w:jc w:val="both"/>
        <w:rPr>
          <w:rFonts w:cs="Arial"/>
          <w:sz w:val="20"/>
          <w:szCs w:val="20"/>
        </w:rPr>
      </w:pPr>
    </w:p>
    <w:p w14:paraId="6BA28EAE" w14:textId="23AB0A5B" w:rsidR="00796CF2" w:rsidRPr="00460094" w:rsidRDefault="00D0352C" w:rsidP="00D0352C">
      <w:pPr>
        <w:pStyle w:val="Nadpis3"/>
        <w:numPr>
          <w:ilvl w:val="0"/>
          <w:numId w:val="0"/>
        </w:numPr>
        <w:spacing w:before="240"/>
        <w:ind w:left="142" w:hanging="142"/>
        <w:rPr>
          <w:rFonts w:cs="Arial"/>
        </w:rPr>
      </w:pPr>
      <w:bookmarkStart w:id="16" w:name="_Toc461981362"/>
      <w:r>
        <w:rPr>
          <w:rFonts w:cs="Arial"/>
        </w:rPr>
        <w:t>11</w:t>
      </w:r>
      <w:r w:rsidR="00994790">
        <w:rPr>
          <w:rFonts w:cs="Arial"/>
        </w:rPr>
        <w:t xml:space="preserve"> </w:t>
      </w:r>
      <w:r w:rsidR="00994790">
        <w:rPr>
          <w:rFonts w:cs="Arial"/>
        </w:rPr>
        <w:tab/>
      </w:r>
      <w:r w:rsidR="00796CF2" w:rsidRPr="00460094">
        <w:rPr>
          <w:rFonts w:cs="Arial"/>
        </w:rPr>
        <w:t xml:space="preserve">Obhliadka miesta </w:t>
      </w:r>
      <w:r w:rsidR="00877354" w:rsidRPr="00460094">
        <w:rPr>
          <w:rFonts w:cs="Arial"/>
        </w:rPr>
        <w:t>plnenia</w:t>
      </w:r>
      <w:r w:rsidR="00796CF2" w:rsidRPr="00460094">
        <w:rPr>
          <w:rFonts w:cs="Arial"/>
        </w:rPr>
        <w:t xml:space="preserve"> predmetu zákazky</w:t>
      </w:r>
      <w:bookmarkEnd w:id="16"/>
    </w:p>
    <w:p w14:paraId="5648957B" w14:textId="636BE271" w:rsidR="00116126" w:rsidRPr="00E2199F" w:rsidRDefault="00E2199F" w:rsidP="00DB4F63">
      <w:pPr>
        <w:numPr>
          <w:ilvl w:val="1"/>
          <w:numId w:val="23"/>
        </w:numPr>
        <w:shd w:val="clear" w:color="auto" w:fill="FFFFFF"/>
        <w:autoSpaceDE w:val="0"/>
        <w:autoSpaceDN w:val="0"/>
        <w:spacing w:after="60" w:line="240" w:lineRule="auto"/>
        <w:ind w:left="567" w:hanging="567"/>
        <w:jc w:val="both"/>
        <w:rPr>
          <w:rFonts w:ascii="Arial" w:hAnsi="Arial" w:cs="Arial"/>
          <w:sz w:val="20"/>
          <w:szCs w:val="20"/>
        </w:rPr>
      </w:pPr>
      <w:r w:rsidRPr="00E2199F">
        <w:rPr>
          <w:rFonts w:ascii="Arial" w:hAnsi="Arial" w:cs="Arial"/>
          <w:sz w:val="20"/>
          <w:szCs w:val="20"/>
        </w:rPr>
        <w:t xml:space="preserve">Obhliadka miesta </w:t>
      </w:r>
      <w:r w:rsidR="005C08EE">
        <w:rPr>
          <w:rFonts w:ascii="Arial" w:hAnsi="Arial" w:cs="Arial"/>
          <w:sz w:val="20"/>
          <w:szCs w:val="20"/>
        </w:rPr>
        <w:t xml:space="preserve">plnenia </w:t>
      </w:r>
      <w:r w:rsidRPr="00E2199F">
        <w:rPr>
          <w:rFonts w:ascii="Arial" w:hAnsi="Arial" w:cs="Arial"/>
          <w:sz w:val="20"/>
          <w:szCs w:val="20"/>
        </w:rPr>
        <w:t>predmetu zákazky nie je potrebná.</w:t>
      </w:r>
    </w:p>
    <w:p w14:paraId="68B00850" w14:textId="67467F8E" w:rsidR="0095016A" w:rsidRPr="00460094" w:rsidRDefault="0095016A" w:rsidP="00DB4F63">
      <w:pPr>
        <w:shd w:val="clear" w:color="auto" w:fill="FFFFFF"/>
        <w:autoSpaceDE w:val="0"/>
        <w:autoSpaceDN w:val="0"/>
        <w:spacing w:after="0" w:line="240" w:lineRule="auto"/>
        <w:jc w:val="both"/>
        <w:rPr>
          <w:rFonts w:ascii="Arial" w:hAnsi="Arial" w:cs="Arial"/>
          <w:sz w:val="20"/>
          <w:szCs w:val="20"/>
        </w:rPr>
      </w:pPr>
    </w:p>
    <w:p w14:paraId="654C6EA0" w14:textId="2D742B7C" w:rsidR="00796CF2" w:rsidRPr="00460094" w:rsidRDefault="00796CF2" w:rsidP="00DB4F63">
      <w:pPr>
        <w:pStyle w:val="Nadpis2"/>
        <w:rPr>
          <w:rFonts w:cs="Arial"/>
          <w:sz w:val="20"/>
          <w:szCs w:val="20"/>
        </w:rPr>
      </w:pPr>
      <w:bookmarkStart w:id="17" w:name="_Toc461981363"/>
      <w:r w:rsidRPr="00460094">
        <w:rPr>
          <w:rFonts w:cs="Arial"/>
          <w:sz w:val="20"/>
          <w:szCs w:val="20"/>
        </w:rPr>
        <w:t>Časť III.</w:t>
      </w:r>
      <w:bookmarkEnd w:id="17"/>
    </w:p>
    <w:p w14:paraId="7775F664" w14:textId="4A3D9021" w:rsidR="00263646" w:rsidRPr="00460094" w:rsidRDefault="00796CF2" w:rsidP="00DB4F63">
      <w:pPr>
        <w:pStyle w:val="Nadpis2"/>
        <w:spacing w:after="240"/>
        <w:rPr>
          <w:rFonts w:cs="Arial"/>
          <w:bCs/>
          <w:sz w:val="20"/>
          <w:szCs w:val="20"/>
        </w:rPr>
      </w:pPr>
      <w:bookmarkStart w:id="18" w:name="_Toc461981364"/>
      <w:r w:rsidRPr="00460094">
        <w:rPr>
          <w:rFonts w:cs="Arial"/>
          <w:bCs/>
          <w:sz w:val="20"/>
          <w:szCs w:val="20"/>
        </w:rPr>
        <w:t>Príprava ponuky</w:t>
      </w:r>
      <w:bookmarkEnd w:id="18"/>
    </w:p>
    <w:p w14:paraId="037A4D6C" w14:textId="1E0BC470" w:rsidR="00796CF2" w:rsidRPr="00460094" w:rsidRDefault="00D0352C" w:rsidP="00D0352C">
      <w:pPr>
        <w:pStyle w:val="Nadpis3"/>
        <w:numPr>
          <w:ilvl w:val="0"/>
          <w:numId w:val="0"/>
        </w:numPr>
        <w:ind w:left="142" w:hanging="142"/>
        <w:rPr>
          <w:rFonts w:cs="Arial"/>
        </w:rPr>
      </w:pPr>
      <w:bookmarkStart w:id="19" w:name="_Toc461981365"/>
      <w:r>
        <w:rPr>
          <w:rFonts w:cs="Arial"/>
        </w:rPr>
        <w:t>12</w:t>
      </w:r>
      <w:r w:rsidR="00994790">
        <w:rPr>
          <w:rFonts w:cs="Arial"/>
        </w:rPr>
        <w:t xml:space="preserve"> </w:t>
      </w:r>
      <w:r w:rsidR="00994790">
        <w:rPr>
          <w:rFonts w:cs="Arial"/>
        </w:rPr>
        <w:tab/>
      </w:r>
      <w:r w:rsidR="000D77C3" w:rsidRPr="00460094">
        <w:rPr>
          <w:rFonts w:cs="Arial"/>
        </w:rPr>
        <w:t>Forma a spôsob predkladania</w:t>
      </w:r>
      <w:r w:rsidR="00796CF2" w:rsidRPr="00460094">
        <w:rPr>
          <w:rFonts w:cs="Arial"/>
        </w:rPr>
        <w:t xml:space="preserve"> ponuky</w:t>
      </w:r>
      <w:bookmarkEnd w:id="19"/>
    </w:p>
    <w:p w14:paraId="05F8DBB7" w14:textId="77777777" w:rsidR="00DC5932" w:rsidRPr="00460094" w:rsidRDefault="00DC5932" w:rsidP="00DB4F63">
      <w:pPr>
        <w:pStyle w:val="Odsekzoznamu"/>
        <w:numPr>
          <w:ilvl w:val="0"/>
          <w:numId w:val="19"/>
        </w:numPr>
        <w:autoSpaceDE w:val="0"/>
        <w:autoSpaceDN w:val="0"/>
        <w:jc w:val="both"/>
        <w:rPr>
          <w:rFonts w:cs="Arial"/>
          <w:noProof w:val="0"/>
          <w:vanish/>
          <w:sz w:val="20"/>
          <w:szCs w:val="20"/>
        </w:rPr>
      </w:pPr>
    </w:p>
    <w:p w14:paraId="3711A6CA" w14:textId="77777777" w:rsidR="00DC5932" w:rsidRPr="00460094" w:rsidRDefault="00DC5932" w:rsidP="00DB4F63">
      <w:pPr>
        <w:pStyle w:val="Odsekzoznamu"/>
        <w:numPr>
          <w:ilvl w:val="0"/>
          <w:numId w:val="19"/>
        </w:numPr>
        <w:autoSpaceDE w:val="0"/>
        <w:autoSpaceDN w:val="0"/>
        <w:jc w:val="both"/>
        <w:rPr>
          <w:rFonts w:cs="Arial"/>
          <w:noProof w:val="0"/>
          <w:vanish/>
          <w:sz w:val="20"/>
          <w:szCs w:val="20"/>
        </w:rPr>
      </w:pPr>
    </w:p>
    <w:p w14:paraId="647074D9" w14:textId="77777777" w:rsidR="00DC5837" w:rsidRPr="003C7677" w:rsidRDefault="00DC5837" w:rsidP="00DC5837">
      <w:pPr>
        <w:pStyle w:val="Odsekzoznamu"/>
        <w:numPr>
          <w:ilvl w:val="1"/>
          <w:numId w:val="19"/>
        </w:numPr>
        <w:jc w:val="both"/>
        <w:rPr>
          <w:rFonts w:cs="Arial"/>
          <w:sz w:val="20"/>
          <w:szCs w:val="20"/>
        </w:rPr>
      </w:pPr>
      <w:r w:rsidRPr="007548C9">
        <w:rPr>
          <w:rFonts w:cs="Arial"/>
          <w:sz w:val="20"/>
          <w:szCs w:val="20"/>
        </w:rPr>
        <w:t xml:space="preserve">Uchádzač </w:t>
      </w:r>
      <w:r w:rsidRPr="003C7677">
        <w:rPr>
          <w:rFonts w:cs="Arial"/>
          <w:sz w:val="20"/>
          <w:szCs w:val="20"/>
        </w:rPr>
        <w:t xml:space="preserve">ponuku predkladá elektronicky v zmysle § 49 ods. 1 písm. a) Zákona vložením do systému JOSEPHINE umiestnenom na webovej adrese </w:t>
      </w:r>
      <w:hyperlink r:id="rId15" w:history="1">
        <w:r w:rsidRPr="003C7677">
          <w:rPr>
            <w:rStyle w:val="Hypertextovprepojenie"/>
            <w:rFonts w:cs="Arial"/>
            <w:sz w:val="20"/>
            <w:szCs w:val="20"/>
          </w:rPr>
          <w:t>https://josephine.proebiz.com/</w:t>
        </w:r>
      </w:hyperlink>
      <w:r w:rsidRPr="003C7677">
        <w:rPr>
          <w:rFonts w:cs="Arial"/>
          <w:sz w:val="20"/>
          <w:szCs w:val="20"/>
        </w:rPr>
        <w:t xml:space="preserve"> za podmienok:</w:t>
      </w:r>
    </w:p>
    <w:p w14:paraId="493F8DC3" w14:textId="77777777" w:rsidR="00DC5837" w:rsidRPr="003C7677" w:rsidRDefault="00DC5837" w:rsidP="00DC5837">
      <w:pPr>
        <w:pStyle w:val="Odsekzoznamu"/>
        <w:numPr>
          <w:ilvl w:val="2"/>
          <w:numId w:val="19"/>
        </w:numPr>
        <w:jc w:val="both"/>
        <w:rPr>
          <w:rFonts w:cs="Arial"/>
          <w:sz w:val="20"/>
          <w:szCs w:val="20"/>
        </w:rPr>
      </w:pPr>
      <w:r w:rsidRPr="003C7677">
        <w:rPr>
          <w:rFonts w:cs="Arial"/>
          <w:sz w:val="20"/>
          <w:szCs w:val="20"/>
        </w:rPr>
        <w:t xml:space="preserve">Elektronická ponuka sa vloží vyplnením ponukového formulára a vložením požadovaných dokladov a dokumentov v systéme JOSEPHINE umiestnenom na webovej adrese </w:t>
      </w:r>
      <w:hyperlink r:id="rId16" w:history="1">
        <w:r w:rsidRPr="003C7677">
          <w:rPr>
            <w:rStyle w:val="Hypertextovprepojenie"/>
            <w:rFonts w:cs="Arial"/>
            <w:sz w:val="20"/>
            <w:szCs w:val="20"/>
          </w:rPr>
          <w:t>https://josephine.proebiz.com/</w:t>
        </w:r>
      </w:hyperlink>
      <w:r w:rsidRPr="003C7677">
        <w:rPr>
          <w:rFonts w:cs="Arial"/>
          <w:sz w:val="20"/>
          <w:szCs w:val="20"/>
        </w:rPr>
        <w:t>.</w:t>
      </w:r>
    </w:p>
    <w:p w14:paraId="262E3F05" w14:textId="77777777" w:rsidR="00DC5837" w:rsidRPr="003C7677" w:rsidRDefault="00DC5837" w:rsidP="00DC5837">
      <w:pPr>
        <w:pStyle w:val="Odsekzoznamu"/>
        <w:numPr>
          <w:ilvl w:val="2"/>
          <w:numId w:val="19"/>
        </w:numPr>
        <w:jc w:val="both"/>
        <w:rPr>
          <w:rFonts w:cs="Arial"/>
          <w:sz w:val="20"/>
          <w:szCs w:val="20"/>
        </w:rPr>
      </w:pPr>
      <w:r w:rsidRPr="003C7677">
        <w:rPr>
          <w:rFonts w:cs="Arial"/>
          <w:sz w:val="20"/>
          <w:szCs w:val="20"/>
        </w:rPr>
        <w:lastRenderedPageBreak/>
        <w:t>V predloženej ponuke prostredníctvom systému JOSEPHINE musia byť pripojené požadované doklady (odporúčaný formát je „PDF“) tak, ako je uvedené v týchto SP.</w:t>
      </w:r>
    </w:p>
    <w:p w14:paraId="573459BD" w14:textId="77777777" w:rsidR="00DC5837" w:rsidRPr="003C7677" w:rsidRDefault="00DC5837" w:rsidP="00DC5837">
      <w:pPr>
        <w:pStyle w:val="Odsekzoznamu"/>
        <w:numPr>
          <w:ilvl w:val="2"/>
          <w:numId w:val="19"/>
        </w:numPr>
        <w:jc w:val="both"/>
        <w:rPr>
          <w:rFonts w:cs="Arial"/>
          <w:sz w:val="20"/>
          <w:szCs w:val="20"/>
        </w:rPr>
      </w:pPr>
      <w:r w:rsidRPr="003C7677">
        <w:rPr>
          <w:rFonts w:cs="Arial"/>
          <w:sz w:val="20"/>
          <w:szCs w:val="20"/>
        </w:rPr>
        <w:t xml:space="preserve">Ak ponuka obsahuje dôverné informácie, uchádzač ich v ponuke viditeľne označí. Uchádzačom navrhovaná cena za </w:t>
      </w:r>
      <w:r>
        <w:rPr>
          <w:rFonts w:cs="Arial"/>
          <w:sz w:val="20"/>
          <w:szCs w:val="20"/>
        </w:rPr>
        <w:t>plne</w:t>
      </w:r>
      <w:r w:rsidRPr="003C7677">
        <w:rPr>
          <w:rFonts w:cs="Arial"/>
          <w:sz w:val="20"/>
          <w:szCs w:val="20"/>
        </w:rPr>
        <w:t>nie požadovaného predmetu zákazky bude uvedená v ponuke uchádzača</w:t>
      </w:r>
      <w:r>
        <w:rPr>
          <w:rFonts w:cs="Arial"/>
          <w:sz w:val="20"/>
          <w:szCs w:val="20"/>
        </w:rPr>
        <w:t xml:space="preserve"> </w:t>
      </w:r>
      <w:r w:rsidRPr="003C7677">
        <w:rPr>
          <w:rFonts w:cs="Arial"/>
          <w:sz w:val="20"/>
          <w:szCs w:val="20"/>
        </w:rPr>
        <w:t>spôsobom uvedeným v časti B.2 Spôsob určenia ceny týchto SP.</w:t>
      </w:r>
    </w:p>
    <w:p w14:paraId="0E6386F9" w14:textId="77777777" w:rsidR="00DC5837" w:rsidRPr="003C7677" w:rsidRDefault="00DC5837" w:rsidP="00DC5837">
      <w:pPr>
        <w:pStyle w:val="Odsekzoznamu"/>
        <w:numPr>
          <w:ilvl w:val="2"/>
          <w:numId w:val="19"/>
        </w:numPr>
        <w:jc w:val="both"/>
        <w:rPr>
          <w:rFonts w:cs="Arial"/>
          <w:sz w:val="20"/>
          <w:szCs w:val="20"/>
        </w:rPr>
      </w:pPr>
      <w:r w:rsidRPr="003C7677">
        <w:rPr>
          <w:rFonts w:cs="Arial"/>
          <w:sz w:val="20"/>
          <w:szCs w:val="20"/>
        </w:rPr>
        <w:t>Po úspešnom nahraní ponuky do systému JOSEPHINE je uchádzačovi odoslaný notifikačný informatívny e-mail (a to na e</w:t>
      </w:r>
      <w:r>
        <w:rPr>
          <w:rFonts w:cs="Arial"/>
          <w:sz w:val="20"/>
          <w:szCs w:val="20"/>
        </w:rPr>
        <w:t>-</w:t>
      </w:r>
      <w:r w:rsidRPr="003C7677">
        <w:rPr>
          <w:rFonts w:cs="Arial"/>
          <w:sz w:val="20"/>
          <w:szCs w:val="20"/>
        </w:rPr>
        <w:t xml:space="preserve">mailovú adresu užívateľa uchádzača, ktorý ponuku nahral). </w:t>
      </w:r>
    </w:p>
    <w:p w14:paraId="1B3DB3BC" w14:textId="77777777" w:rsidR="00DC5837" w:rsidRPr="003C7677" w:rsidRDefault="00DC5837" w:rsidP="00DC5837">
      <w:pPr>
        <w:pStyle w:val="Odsekzoznamu"/>
        <w:numPr>
          <w:ilvl w:val="1"/>
          <w:numId w:val="19"/>
        </w:numPr>
        <w:jc w:val="both"/>
        <w:rPr>
          <w:rFonts w:cs="Arial"/>
          <w:sz w:val="20"/>
          <w:szCs w:val="20"/>
        </w:rPr>
      </w:pPr>
      <w:r w:rsidRPr="003C7677">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2924EC65" w14:textId="77777777" w:rsidR="00DC5837" w:rsidRPr="007548C9" w:rsidRDefault="00DC5837" w:rsidP="00DC5837">
      <w:pPr>
        <w:pStyle w:val="Odsekzoznamu"/>
        <w:numPr>
          <w:ilvl w:val="1"/>
          <w:numId w:val="19"/>
        </w:numPr>
        <w:autoSpaceDE w:val="0"/>
        <w:autoSpaceDN w:val="0"/>
        <w:jc w:val="both"/>
        <w:rPr>
          <w:rFonts w:cs="Arial"/>
          <w:sz w:val="20"/>
          <w:szCs w:val="20"/>
        </w:rPr>
      </w:pPr>
      <w:r w:rsidRPr="003C7677">
        <w:rPr>
          <w:rFonts w:cs="Arial"/>
          <w:sz w:val="20"/>
          <w:szCs w:val="20"/>
        </w:rPr>
        <w:t xml:space="preserve">Znenie obchodných podmienok, ktoré sú súčasťou týchto SP v časti B.3 Obchodné podmienky </w:t>
      </w:r>
      <w:r>
        <w:rPr>
          <w:rFonts w:cs="Arial"/>
          <w:sz w:val="20"/>
          <w:szCs w:val="20"/>
        </w:rPr>
        <w:t>plne</w:t>
      </w:r>
      <w:r w:rsidRPr="003C7677">
        <w:rPr>
          <w:rFonts w:cs="Arial"/>
          <w:sz w:val="20"/>
          <w:szCs w:val="20"/>
        </w:rPr>
        <w:t>nia predmetu zákazky nemožno meniť, ani uvádzať výhrady, ktoré by odporovali týmto SP</w:t>
      </w:r>
      <w:r w:rsidRPr="007548C9">
        <w:rPr>
          <w:rFonts w:cs="Arial"/>
          <w:sz w:val="20"/>
          <w:szCs w:val="20"/>
        </w:rPr>
        <w:t>.</w:t>
      </w:r>
    </w:p>
    <w:p w14:paraId="091924C0" w14:textId="77777777" w:rsidR="00BA1414" w:rsidRPr="00460094" w:rsidRDefault="00BA1414" w:rsidP="00BA1414">
      <w:pPr>
        <w:pStyle w:val="Odsekzoznamu"/>
        <w:autoSpaceDE w:val="0"/>
        <w:autoSpaceDN w:val="0"/>
        <w:spacing w:after="240"/>
        <w:ind w:left="567"/>
        <w:jc w:val="both"/>
        <w:rPr>
          <w:rFonts w:cs="Arial"/>
          <w:sz w:val="20"/>
          <w:szCs w:val="20"/>
        </w:rPr>
      </w:pPr>
    </w:p>
    <w:p w14:paraId="533D9BA4" w14:textId="3C88F223" w:rsidR="00796CF2" w:rsidRPr="00460094" w:rsidRDefault="00DC5837" w:rsidP="00DC5837">
      <w:pPr>
        <w:pStyle w:val="Nadpis3"/>
        <w:numPr>
          <w:ilvl w:val="0"/>
          <w:numId w:val="0"/>
        </w:numPr>
        <w:ind w:left="142"/>
        <w:rPr>
          <w:rFonts w:cs="Arial"/>
        </w:rPr>
      </w:pPr>
      <w:bookmarkStart w:id="20" w:name="_Toc461981366"/>
      <w:r>
        <w:rPr>
          <w:rFonts w:cs="Arial"/>
        </w:rPr>
        <w:t>13</w:t>
      </w:r>
      <w:r w:rsidR="00994790">
        <w:rPr>
          <w:rFonts w:cs="Arial"/>
        </w:rPr>
        <w:t xml:space="preserve"> </w:t>
      </w:r>
      <w:r w:rsidR="00994790">
        <w:rPr>
          <w:rFonts w:cs="Arial"/>
        </w:rPr>
        <w:tab/>
      </w:r>
      <w:r w:rsidR="00796CF2" w:rsidRPr="00460094">
        <w:rPr>
          <w:rFonts w:cs="Arial"/>
        </w:rPr>
        <w:t>Jazyk ponuky</w:t>
      </w:r>
      <w:bookmarkEnd w:id="20"/>
    </w:p>
    <w:p w14:paraId="7D88BD17" w14:textId="77777777" w:rsidR="00DC5932" w:rsidRPr="00460094" w:rsidRDefault="00DC5932" w:rsidP="00DB4F63">
      <w:pPr>
        <w:pStyle w:val="Odsekzoznamu"/>
        <w:numPr>
          <w:ilvl w:val="0"/>
          <w:numId w:val="19"/>
        </w:numPr>
        <w:autoSpaceDE w:val="0"/>
        <w:autoSpaceDN w:val="0"/>
        <w:spacing w:after="60"/>
        <w:jc w:val="both"/>
        <w:rPr>
          <w:rFonts w:cs="Arial"/>
          <w:noProof w:val="0"/>
          <w:vanish/>
          <w:sz w:val="20"/>
          <w:szCs w:val="20"/>
        </w:rPr>
      </w:pPr>
    </w:p>
    <w:p w14:paraId="01CB0562" w14:textId="15603F07" w:rsidR="00CF01CB" w:rsidRPr="00460094" w:rsidRDefault="00CF01CB" w:rsidP="00DB4F63">
      <w:pPr>
        <w:numPr>
          <w:ilvl w:val="1"/>
          <w:numId w:val="1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Ponuky a </w:t>
      </w:r>
      <w:r w:rsidR="00211635" w:rsidRPr="00211635">
        <w:rPr>
          <w:rFonts w:ascii="Arial" w:hAnsi="Arial" w:cs="Arial"/>
          <w:sz w:val="20"/>
          <w:szCs w:val="20"/>
        </w:rPr>
        <w:t>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460094">
        <w:rPr>
          <w:rFonts w:ascii="Arial" w:hAnsi="Arial" w:cs="Arial"/>
          <w:sz w:val="20"/>
          <w:szCs w:val="20"/>
        </w:rPr>
        <w:t>.</w:t>
      </w:r>
    </w:p>
    <w:p w14:paraId="649A34F9" w14:textId="3A20BE3D" w:rsidR="005B7F29" w:rsidRPr="00460094" w:rsidRDefault="00211635" w:rsidP="00DB4F63">
      <w:pPr>
        <w:numPr>
          <w:ilvl w:val="1"/>
          <w:numId w:val="19"/>
        </w:numPr>
        <w:autoSpaceDE w:val="0"/>
        <w:autoSpaceDN w:val="0"/>
        <w:spacing w:line="240" w:lineRule="auto"/>
        <w:ind w:left="567" w:hanging="567"/>
        <w:jc w:val="both"/>
        <w:rPr>
          <w:rFonts w:ascii="Arial" w:hAnsi="Arial" w:cs="Arial"/>
          <w:sz w:val="20"/>
          <w:szCs w:val="20"/>
        </w:rPr>
      </w:pPr>
      <w:r w:rsidRPr="00211635">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211635">
        <w:rPr>
          <w:rFonts w:ascii="Arial" w:hAnsi="Arial" w:cs="Arial"/>
          <w:sz w:val="20"/>
          <w:szCs w:val="20"/>
        </w:rPr>
        <w:br/>
        <w:t>a dokumenty vyhotovené v českom jazyku. Ak sa zistí rozdiel v ich obsahu, rozhodujúci je úradný preklad v štátnom jazyku Slovenskej republiky</w:t>
      </w:r>
      <w:r w:rsidR="00CF01CB" w:rsidRPr="00460094">
        <w:rPr>
          <w:rFonts w:ascii="Arial" w:hAnsi="Arial" w:cs="Arial"/>
          <w:sz w:val="20"/>
          <w:szCs w:val="20"/>
        </w:rPr>
        <w:t>.</w:t>
      </w:r>
    </w:p>
    <w:p w14:paraId="0AEF3364" w14:textId="4D2D7905" w:rsidR="00796CF2" w:rsidRPr="00460094" w:rsidRDefault="00DC5837" w:rsidP="00DC5837">
      <w:pPr>
        <w:pStyle w:val="Nadpis3"/>
        <w:numPr>
          <w:ilvl w:val="0"/>
          <w:numId w:val="0"/>
        </w:numPr>
        <w:ind w:left="142"/>
        <w:rPr>
          <w:rFonts w:cs="Arial"/>
        </w:rPr>
      </w:pPr>
      <w:bookmarkStart w:id="21" w:name="_Toc461981367"/>
      <w:r>
        <w:rPr>
          <w:rFonts w:cs="Arial"/>
        </w:rPr>
        <w:t>14</w:t>
      </w:r>
      <w:r w:rsidR="00994790">
        <w:rPr>
          <w:rFonts w:cs="Arial"/>
        </w:rPr>
        <w:t xml:space="preserve"> </w:t>
      </w:r>
      <w:r w:rsidR="00994790">
        <w:rPr>
          <w:rFonts w:cs="Arial"/>
        </w:rPr>
        <w:tab/>
      </w:r>
      <w:r w:rsidR="00796CF2" w:rsidRPr="00460094">
        <w:rPr>
          <w:rFonts w:cs="Arial"/>
        </w:rPr>
        <w:t>Mena a ceny uvádzané v ponuke</w:t>
      </w:r>
      <w:bookmarkEnd w:id="21"/>
    </w:p>
    <w:p w14:paraId="15934245" w14:textId="77777777" w:rsidR="00DC5932" w:rsidRPr="00460094" w:rsidRDefault="00DC5932" w:rsidP="00DB4F63">
      <w:pPr>
        <w:pStyle w:val="Odsekzoznamu"/>
        <w:numPr>
          <w:ilvl w:val="0"/>
          <w:numId w:val="19"/>
        </w:numPr>
        <w:autoSpaceDE w:val="0"/>
        <w:autoSpaceDN w:val="0"/>
        <w:spacing w:after="60"/>
        <w:jc w:val="both"/>
        <w:rPr>
          <w:rFonts w:cs="Arial"/>
          <w:noProof w:val="0"/>
          <w:vanish/>
          <w:sz w:val="20"/>
          <w:szCs w:val="20"/>
        </w:rPr>
      </w:pPr>
    </w:p>
    <w:p w14:paraId="4D621AB8" w14:textId="16FE6027" w:rsidR="00187661" w:rsidRPr="00460094" w:rsidRDefault="00796CF2" w:rsidP="00DB4F63">
      <w:pPr>
        <w:numPr>
          <w:ilvl w:val="1"/>
          <w:numId w:val="1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Uchádzačom</w:t>
      </w:r>
      <w:r w:rsidR="004363EB" w:rsidRPr="00460094">
        <w:rPr>
          <w:rFonts w:ascii="Arial" w:hAnsi="Arial" w:cs="Arial"/>
          <w:sz w:val="20"/>
          <w:szCs w:val="20"/>
        </w:rPr>
        <w:t xml:space="preserve"> navrhovaná zmluvná cena za plne</w:t>
      </w:r>
      <w:r w:rsidRPr="00460094">
        <w:rPr>
          <w:rFonts w:ascii="Arial" w:hAnsi="Arial" w:cs="Arial"/>
          <w:sz w:val="20"/>
          <w:szCs w:val="20"/>
        </w:rPr>
        <w:t>nie požadovaného predmetu zákazky, uvedená v ponuke uchádzača, bude vyjadrená v</w:t>
      </w:r>
      <w:r w:rsidR="00AC13F8" w:rsidRPr="00460094">
        <w:rPr>
          <w:rFonts w:ascii="Arial" w:hAnsi="Arial" w:cs="Arial"/>
          <w:sz w:val="20"/>
          <w:szCs w:val="20"/>
        </w:rPr>
        <w:t> Euro (€</w:t>
      </w:r>
      <w:r w:rsidR="0042388C">
        <w:rPr>
          <w:rFonts w:ascii="Arial" w:hAnsi="Arial" w:cs="Arial"/>
          <w:sz w:val="20"/>
          <w:szCs w:val="20"/>
        </w:rPr>
        <w:t xml:space="preserve"> alebo EUR</w:t>
      </w:r>
      <w:r w:rsidR="00AC13F8" w:rsidRPr="00460094">
        <w:rPr>
          <w:rFonts w:ascii="Arial" w:hAnsi="Arial" w:cs="Arial"/>
          <w:sz w:val="20"/>
          <w:szCs w:val="20"/>
        </w:rPr>
        <w:t>)</w:t>
      </w:r>
      <w:r w:rsidRPr="00460094">
        <w:rPr>
          <w:rFonts w:ascii="Arial" w:hAnsi="Arial" w:cs="Arial"/>
          <w:sz w:val="20"/>
          <w:szCs w:val="20"/>
        </w:rPr>
        <w:t xml:space="preserve">. </w:t>
      </w:r>
    </w:p>
    <w:p w14:paraId="47A7F3E3" w14:textId="3D9F1DAA" w:rsidR="00796CF2" w:rsidRPr="00460094" w:rsidRDefault="00796CF2" w:rsidP="00DB4F63">
      <w:pPr>
        <w:numPr>
          <w:ilvl w:val="1"/>
          <w:numId w:val="1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 xml:space="preserve">Cena za </w:t>
      </w:r>
      <w:r w:rsidR="004363EB" w:rsidRPr="00460094">
        <w:rPr>
          <w:rFonts w:ascii="Arial" w:hAnsi="Arial" w:cs="Arial"/>
          <w:sz w:val="20"/>
          <w:szCs w:val="20"/>
        </w:rPr>
        <w:t>plne</w:t>
      </w:r>
      <w:r w:rsidR="00AC13F8" w:rsidRPr="00460094">
        <w:rPr>
          <w:rFonts w:ascii="Arial" w:hAnsi="Arial" w:cs="Arial"/>
          <w:sz w:val="20"/>
          <w:szCs w:val="20"/>
        </w:rPr>
        <w:t xml:space="preserve">nie </w:t>
      </w:r>
      <w:r w:rsidRPr="00460094">
        <w:rPr>
          <w:rFonts w:ascii="Arial" w:hAnsi="Arial" w:cs="Arial"/>
          <w:sz w:val="20"/>
          <w:szCs w:val="20"/>
        </w:rPr>
        <w:t>predmet</w:t>
      </w:r>
      <w:r w:rsidR="00AC13F8" w:rsidRPr="00460094">
        <w:rPr>
          <w:rFonts w:ascii="Arial" w:hAnsi="Arial" w:cs="Arial"/>
          <w:sz w:val="20"/>
          <w:szCs w:val="20"/>
        </w:rPr>
        <w:t>u</w:t>
      </w:r>
      <w:r w:rsidRPr="00460094">
        <w:rPr>
          <w:rFonts w:ascii="Arial" w:hAnsi="Arial" w:cs="Arial"/>
          <w:sz w:val="20"/>
          <w:szCs w:val="20"/>
        </w:rPr>
        <w:t xml:space="preserve"> zákazky musí byť stanovená podľa zákona NR SR č.18/1996 Z. z. o cenách v znení neskorších predpisov</w:t>
      </w:r>
      <w:r w:rsidR="00AC13F8" w:rsidRPr="00460094">
        <w:rPr>
          <w:rFonts w:ascii="Arial" w:hAnsi="Arial" w:cs="Arial"/>
          <w:sz w:val="20"/>
          <w:szCs w:val="20"/>
        </w:rPr>
        <w:t xml:space="preserve">, </w:t>
      </w:r>
      <w:r w:rsidRPr="00460094">
        <w:rPr>
          <w:rFonts w:ascii="Arial" w:hAnsi="Arial" w:cs="Arial"/>
          <w:sz w:val="20"/>
          <w:szCs w:val="20"/>
        </w:rPr>
        <w:t>vyhlášky MF SR č. 87/1996 Z. z., ktorou sa vykonáva zákon NR SR č. 18/1996 Z. z. o cenách.</w:t>
      </w:r>
    </w:p>
    <w:p w14:paraId="11442CA6" w14:textId="77777777" w:rsidR="00796CF2" w:rsidRPr="00460094" w:rsidRDefault="00796CF2" w:rsidP="00DB4F63">
      <w:pPr>
        <w:numPr>
          <w:ilvl w:val="1"/>
          <w:numId w:val="1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Ak je uchádzač platiteľom dane z pridanej hodnoty (ďalej len „DPH“), navrhovanú zmluvnú cenu uvedie v zložení:</w:t>
      </w:r>
    </w:p>
    <w:p w14:paraId="7F71A655" w14:textId="77777777" w:rsidR="00796CF2" w:rsidRPr="00460094" w:rsidRDefault="00AC13F8" w:rsidP="00DB4F63">
      <w:pPr>
        <w:autoSpaceDE w:val="0"/>
        <w:autoSpaceDN w:val="0"/>
        <w:spacing w:after="0" w:line="240" w:lineRule="auto"/>
        <w:ind w:left="567"/>
        <w:jc w:val="both"/>
        <w:rPr>
          <w:rFonts w:ascii="Arial" w:hAnsi="Arial" w:cs="Arial"/>
          <w:sz w:val="20"/>
          <w:szCs w:val="20"/>
        </w:rPr>
      </w:pPr>
      <w:r w:rsidRPr="00460094">
        <w:rPr>
          <w:rFonts w:ascii="Arial" w:hAnsi="Arial" w:cs="Arial"/>
          <w:sz w:val="20"/>
          <w:szCs w:val="20"/>
        </w:rPr>
        <w:t>14.3.1</w:t>
      </w:r>
      <w:r w:rsidR="00C801E0" w:rsidRPr="00460094">
        <w:rPr>
          <w:rFonts w:ascii="Arial" w:hAnsi="Arial" w:cs="Arial"/>
          <w:sz w:val="20"/>
          <w:szCs w:val="20"/>
        </w:rPr>
        <w:t xml:space="preserve"> </w:t>
      </w:r>
      <w:r w:rsidRPr="00460094">
        <w:rPr>
          <w:rFonts w:ascii="Arial" w:hAnsi="Arial" w:cs="Arial"/>
          <w:sz w:val="20"/>
          <w:szCs w:val="20"/>
        </w:rPr>
        <w:tab/>
        <w:t>n</w:t>
      </w:r>
      <w:r w:rsidR="00796CF2" w:rsidRPr="00460094">
        <w:rPr>
          <w:rFonts w:ascii="Arial" w:hAnsi="Arial" w:cs="Arial"/>
          <w:sz w:val="20"/>
          <w:szCs w:val="20"/>
        </w:rPr>
        <w:t>avrhovaná zmluvná cena bez DPH</w:t>
      </w:r>
    </w:p>
    <w:p w14:paraId="4606F667" w14:textId="77777777" w:rsidR="00796CF2" w:rsidRPr="00460094" w:rsidRDefault="00AC13F8" w:rsidP="00DB4F63">
      <w:pPr>
        <w:autoSpaceDE w:val="0"/>
        <w:autoSpaceDN w:val="0"/>
        <w:spacing w:after="0" w:line="240" w:lineRule="auto"/>
        <w:ind w:left="567"/>
        <w:jc w:val="both"/>
        <w:rPr>
          <w:rFonts w:ascii="Arial" w:hAnsi="Arial" w:cs="Arial"/>
          <w:sz w:val="20"/>
          <w:szCs w:val="20"/>
        </w:rPr>
      </w:pPr>
      <w:r w:rsidRPr="00460094">
        <w:rPr>
          <w:rFonts w:ascii="Arial" w:hAnsi="Arial" w:cs="Arial"/>
          <w:sz w:val="20"/>
          <w:szCs w:val="20"/>
        </w:rPr>
        <w:t>14.3.2</w:t>
      </w:r>
      <w:r w:rsidRPr="00460094">
        <w:rPr>
          <w:rFonts w:ascii="Arial" w:hAnsi="Arial" w:cs="Arial"/>
          <w:sz w:val="20"/>
          <w:szCs w:val="20"/>
        </w:rPr>
        <w:tab/>
      </w:r>
      <w:r w:rsidR="00C801E0" w:rsidRPr="00460094">
        <w:rPr>
          <w:rFonts w:ascii="Arial" w:hAnsi="Arial" w:cs="Arial"/>
          <w:sz w:val="20"/>
          <w:szCs w:val="20"/>
        </w:rPr>
        <w:t xml:space="preserve">     </w:t>
      </w:r>
      <w:r w:rsidRPr="00460094">
        <w:rPr>
          <w:rFonts w:ascii="Arial" w:hAnsi="Arial" w:cs="Arial"/>
          <w:sz w:val="20"/>
          <w:szCs w:val="20"/>
        </w:rPr>
        <w:t>s</w:t>
      </w:r>
      <w:r w:rsidR="00796CF2" w:rsidRPr="00460094">
        <w:rPr>
          <w:rFonts w:ascii="Arial" w:hAnsi="Arial" w:cs="Arial"/>
          <w:sz w:val="20"/>
          <w:szCs w:val="20"/>
        </w:rPr>
        <w:t>adzba DPH a výška DPH</w:t>
      </w:r>
    </w:p>
    <w:p w14:paraId="14279A13" w14:textId="77777777" w:rsidR="00796CF2" w:rsidRPr="00460094" w:rsidRDefault="00AC13F8" w:rsidP="00DB4F63">
      <w:pPr>
        <w:autoSpaceDE w:val="0"/>
        <w:autoSpaceDN w:val="0"/>
        <w:spacing w:after="0" w:line="240" w:lineRule="auto"/>
        <w:ind w:left="567"/>
        <w:jc w:val="both"/>
        <w:rPr>
          <w:rFonts w:ascii="Arial" w:hAnsi="Arial" w:cs="Arial"/>
          <w:sz w:val="20"/>
          <w:szCs w:val="20"/>
        </w:rPr>
      </w:pPr>
      <w:r w:rsidRPr="00460094">
        <w:rPr>
          <w:rFonts w:ascii="Arial" w:hAnsi="Arial" w:cs="Arial"/>
          <w:sz w:val="20"/>
          <w:szCs w:val="20"/>
        </w:rPr>
        <w:t>14.3.3</w:t>
      </w:r>
      <w:r w:rsidR="00C801E0" w:rsidRPr="00460094">
        <w:rPr>
          <w:rFonts w:ascii="Arial" w:hAnsi="Arial" w:cs="Arial"/>
          <w:sz w:val="20"/>
          <w:szCs w:val="20"/>
        </w:rPr>
        <w:t xml:space="preserve"> </w:t>
      </w:r>
      <w:r w:rsidRPr="00460094">
        <w:rPr>
          <w:rFonts w:ascii="Arial" w:hAnsi="Arial" w:cs="Arial"/>
          <w:sz w:val="20"/>
          <w:szCs w:val="20"/>
        </w:rPr>
        <w:tab/>
        <w:t>n</w:t>
      </w:r>
      <w:r w:rsidR="00796CF2" w:rsidRPr="00460094">
        <w:rPr>
          <w:rFonts w:ascii="Arial" w:hAnsi="Arial" w:cs="Arial"/>
          <w:sz w:val="20"/>
          <w:szCs w:val="20"/>
        </w:rPr>
        <w:t>avrhovaná zmluvná cena vrátane DPH</w:t>
      </w:r>
    </w:p>
    <w:p w14:paraId="4E4E7769" w14:textId="77777777" w:rsidR="00796CF2" w:rsidRPr="00460094" w:rsidRDefault="00796CF2" w:rsidP="00DB4F63">
      <w:pPr>
        <w:numPr>
          <w:ilvl w:val="1"/>
          <w:numId w:val="19"/>
        </w:numPr>
        <w:autoSpaceDE w:val="0"/>
        <w:autoSpaceDN w:val="0"/>
        <w:spacing w:line="240" w:lineRule="auto"/>
        <w:ind w:left="567" w:hanging="567"/>
        <w:jc w:val="both"/>
        <w:rPr>
          <w:rFonts w:ascii="Arial" w:hAnsi="Arial" w:cs="Arial"/>
          <w:sz w:val="20"/>
          <w:szCs w:val="20"/>
        </w:rPr>
      </w:pPr>
      <w:r w:rsidRPr="00460094">
        <w:rPr>
          <w:rFonts w:ascii="Arial" w:hAnsi="Arial" w:cs="Arial"/>
          <w:sz w:val="20"/>
          <w:szCs w:val="20"/>
        </w:rPr>
        <w:t xml:space="preserve">Ak uchádzač nie je platiteľom DPH, uvedie navrhovanú zmluvnú cenu celkom. </w:t>
      </w:r>
      <w:r w:rsidR="00AC13F8" w:rsidRPr="00460094">
        <w:rPr>
          <w:rFonts w:ascii="Arial" w:hAnsi="Arial" w:cs="Arial"/>
          <w:sz w:val="20"/>
          <w:szCs w:val="20"/>
        </w:rPr>
        <w:t xml:space="preserve">Skutočnosť či je, alebo nie je platiteľom DPH, upozorní/uvedie v ponuke  v príslušnom Návrhu na plnenie kritérií (Príloha č. 1 k časti </w:t>
      </w:r>
      <w:r w:rsidR="00EC0D21" w:rsidRPr="00460094">
        <w:rPr>
          <w:rFonts w:ascii="Arial" w:hAnsi="Arial" w:cs="Arial"/>
          <w:sz w:val="20"/>
          <w:szCs w:val="20"/>
        </w:rPr>
        <w:t>A.2</w:t>
      </w:r>
      <w:r w:rsidR="0091436F" w:rsidRPr="00460094">
        <w:rPr>
          <w:rFonts w:ascii="Arial" w:hAnsi="Arial" w:cs="Arial"/>
          <w:sz w:val="20"/>
          <w:szCs w:val="20"/>
        </w:rPr>
        <w:t xml:space="preserve"> </w:t>
      </w:r>
      <w:r w:rsidR="00FD40BB" w:rsidRPr="00460094">
        <w:rPr>
          <w:rFonts w:ascii="Arial" w:hAnsi="Arial" w:cs="Arial"/>
          <w:sz w:val="20"/>
          <w:szCs w:val="20"/>
        </w:rPr>
        <w:t>týchto SP</w:t>
      </w:r>
      <w:r w:rsidR="00AC13F8" w:rsidRPr="00460094">
        <w:rPr>
          <w:rFonts w:ascii="Arial" w:hAnsi="Arial" w:cs="Arial"/>
          <w:sz w:val="20"/>
          <w:szCs w:val="20"/>
        </w:rPr>
        <w:t>).</w:t>
      </w:r>
    </w:p>
    <w:p w14:paraId="3347CCF0" w14:textId="67E67CE8" w:rsidR="00796CF2" w:rsidRPr="00460094" w:rsidRDefault="00DC5837" w:rsidP="00DC5837">
      <w:pPr>
        <w:pStyle w:val="Nadpis3"/>
        <w:numPr>
          <w:ilvl w:val="0"/>
          <w:numId w:val="0"/>
        </w:numPr>
        <w:ind w:left="142"/>
        <w:rPr>
          <w:rFonts w:cs="Arial"/>
        </w:rPr>
      </w:pPr>
      <w:bookmarkStart w:id="22" w:name="_Toc461981368"/>
      <w:r>
        <w:rPr>
          <w:rFonts w:cs="Arial"/>
        </w:rPr>
        <w:t>15</w:t>
      </w:r>
      <w:r w:rsidR="00994790">
        <w:rPr>
          <w:rFonts w:cs="Arial"/>
        </w:rPr>
        <w:t xml:space="preserve"> </w:t>
      </w:r>
      <w:r w:rsidR="00994790">
        <w:rPr>
          <w:rFonts w:cs="Arial"/>
        </w:rPr>
        <w:tab/>
      </w:r>
      <w:r w:rsidR="00796CF2" w:rsidRPr="00460094">
        <w:rPr>
          <w:rFonts w:cs="Arial"/>
        </w:rPr>
        <w:t>Zábezpeka</w:t>
      </w:r>
      <w:bookmarkEnd w:id="22"/>
    </w:p>
    <w:p w14:paraId="05E6C530" w14:textId="4F9CEA31" w:rsidR="00E2199F" w:rsidRPr="00DC5837" w:rsidRDefault="00E2199F" w:rsidP="00DC5837">
      <w:pPr>
        <w:pStyle w:val="Odsekzoznamu"/>
        <w:numPr>
          <w:ilvl w:val="1"/>
          <w:numId w:val="74"/>
        </w:numPr>
        <w:jc w:val="both"/>
        <w:rPr>
          <w:rFonts w:cs="Arial"/>
          <w:sz w:val="20"/>
          <w:szCs w:val="20"/>
        </w:rPr>
      </w:pPr>
      <w:r w:rsidRPr="00DC5837">
        <w:rPr>
          <w:rFonts w:cs="Arial"/>
          <w:sz w:val="20"/>
          <w:szCs w:val="20"/>
        </w:rPr>
        <w:t>Verejný obstarávateľ nevyžaduj</w:t>
      </w:r>
      <w:r w:rsidR="00B56B7F" w:rsidRPr="00DC5837">
        <w:rPr>
          <w:rFonts w:cs="Arial"/>
          <w:sz w:val="20"/>
          <w:szCs w:val="20"/>
        </w:rPr>
        <w:t>e</w:t>
      </w:r>
      <w:r w:rsidRPr="00DC5837">
        <w:rPr>
          <w:rFonts w:cs="Arial"/>
          <w:sz w:val="20"/>
          <w:szCs w:val="20"/>
        </w:rPr>
        <w:t xml:space="preserve"> na zabezpečenie ponuky zloženie zábezpeky</w:t>
      </w:r>
      <w:r w:rsidR="00C77FFD" w:rsidRPr="00DC5837">
        <w:rPr>
          <w:rFonts w:cs="Arial"/>
          <w:sz w:val="20"/>
          <w:szCs w:val="20"/>
        </w:rPr>
        <w:t xml:space="preserve">.  </w:t>
      </w:r>
    </w:p>
    <w:p w14:paraId="405A6348" w14:textId="0C49CA69" w:rsidR="00C77FFD" w:rsidRPr="00460094" w:rsidRDefault="00C77FFD" w:rsidP="00DB4F63">
      <w:pPr>
        <w:spacing w:after="0" w:line="240" w:lineRule="auto"/>
        <w:ind w:left="567" w:hanging="567"/>
        <w:jc w:val="both"/>
        <w:rPr>
          <w:rFonts w:ascii="Arial" w:hAnsi="Arial" w:cs="Arial"/>
          <w:sz w:val="20"/>
          <w:szCs w:val="20"/>
        </w:rPr>
      </w:pPr>
      <w:r w:rsidRPr="00460094">
        <w:rPr>
          <w:rFonts w:ascii="Arial" w:hAnsi="Arial" w:cs="Arial"/>
          <w:sz w:val="20"/>
          <w:szCs w:val="20"/>
        </w:rPr>
        <w:t xml:space="preserve"> </w:t>
      </w:r>
    </w:p>
    <w:p w14:paraId="02D195E4" w14:textId="5845545E" w:rsidR="00796CF2" w:rsidRPr="00460094" w:rsidRDefault="00DC5837" w:rsidP="00DC5837">
      <w:pPr>
        <w:pStyle w:val="Nadpis3"/>
        <w:numPr>
          <w:ilvl w:val="0"/>
          <w:numId w:val="0"/>
        </w:numPr>
        <w:ind w:left="142"/>
        <w:rPr>
          <w:rFonts w:cs="Arial"/>
        </w:rPr>
      </w:pPr>
      <w:bookmarkStart w:id="23" w:name="_Toc461981369"/>
      <w:r>
        <w:rPr>
          <w:rFonts w:cs="Arial"/>
        </w:rPr>
        <w:t>16</w:t>
      </w:r>
      <w:r w:rsidR="00994790">
        <w:rPr>
          <w:rFonts w:cs="Arial"/>
        </w:rPr>
        <w:tab/>
      </w:r>
      <w:r w:rsidR="00796CF2" w:rsidRPr="00460094">
        <w:rPr>
          <w:rFonts w:cs="Arial"/>
        </w:rPr>
        <w:t>Obsah ponuky</w:t>
      </w:r>
      <w:bookmarkEnd w:id="23"/>
    </w:p>
    <w:p w14:paraId="0235A576" w14:textId="77777777" w:rsidR="00AF6540" w:rsidRPr="00460094" w:rsidRDefault="00AF6540" w:rsidP="00994790">
      <w:pPr>
        <w:numPr>
          <w:ilvl w:val="1"/>
          <w:numId w:val="27"/>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 xml:space="preserve">Ponuka predložená elektronicky prostredníctvom systému JOSEPHINE musí obsahovať </w:t>
      </w:r>
      <w:r w:rsidRPr="00460094">
        <w:rPr>
          <w:rFonts w:ascii="Arial" w:hAnsi="Arial" w:cs="Arial"/>
          <w:b/>
          <w:sz w:val="20"/>
          <w:szCs w:val="20"/>
        </w:rPr>
        <w:t>doklady v nasledovnom poradí</w:t>
      </w:r>
      <w:r w:rsidRPr="00460094">
        <w:rPr>
          <w:rFonts w:ascii="Arial" w:hAnsi="Arial" w:cs="Arial"/>
          <w:sz w:val="20"/>
          <w:szCs w:val="20"/>
        </w:rPr>
        <w:t>:</w:t>
      </w:r>
    </w:p>
    <w:p w14:paraId="5F195032" w14:textId="77777777" w:rsidR="00AF6540" w:rsidRPr="00460094" w:rsidRDefault="00AF6540" w:rsidP="00DC5837">
      <w:pPr>
        <w:pStyle w:val="Odsekzoznamu"/>
        <w:numPr>
          <w:ilvl w:val="0"/>
          <w:numId w:val="74"/>
        </w:numPr>
        <w:autoSpaceDE w:val="0"/>
        <w:autoSpaceDN w:val="0"/>
        <w:jc w:val="both"/>
        <w:rPr>
          <w:rFonts w:cs="Arial"/>
          <w:noProof w:val="0"/>
          <w:vanish/>
          <w:sz w:val="20"/>
          <w:szCs w:val="20"/>
        </w:rPr>
      </w:pPr>
    </w:p>
    <w:p w14:paraId="69266E13" w14:textId="77777777" w:rsidR="00AF6540" w:rsidRPr="00460094" w:rsidRDefault="00AF6540" w:rsidP="00DC5837">
      <w:pPr>
        <w:pStyle w:val="Odsekzoznamu"/>
        <w:numPr>
          <w:ilvl w:val="0"/>
          <w:numId w:val="74"/>
        </w:numPr>
        <w:autoSpaceDE w:val="0"/>
        <w:autoSpaceDN w:val="0"/>
        <w:jc w:val="both"/>
        <w:rPr>
          <w:rFonts w:cs="Arial"/>
          <w:noProof w:val="0"/>
          <w:vanish/>
          <w:sz w:val="20"/>
          <w:szCs w:val="20"/>
        </w:rPr>
      </w:pPr>
    </w:p>
    <w:p w14:paraId="0259AC91" w14:textId="77777777" w:rsidR="00AF6540" w:rsidRPr="00460094" w:rsidRDefault="00AF6540" w:rsidP="00DC5837">
      <w:pPr>
        <w:pStyle w:val="Odsekzoznamu"/>
        <w:numPr>
          <w:ilvl w:val="1"/>
          <w:numId w:val="74"/>
        </w:numPr>
        <w:autoSpaceDE w:val="0"/>
        <w:autoSpaceDN w:val="0"/>
        <w:jc w:val="both"/>
        <w:rPr>
          <w:rFonts w:cs="Arial"/>
          <w:noProof w:val="0"/>
          <w:vanish/>
          <w:sz w:val="20"/>
          <w:szCs w:val="20"/>
        </w:rPr>
      </w:pPr>
    </w:p>
    <w:p w14:paraId="453DEC1A" w14:textId="77777777" w:rsidR="00AF6540"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Titulný list ponuky s označením, z ktorého jednoznačne vyplýva, že ide o ponuku na predmet zákazky podľa týchto SP.</w:t>
      </w:r>
    </w:p>
    <w:p w14:paraId="7397687A" w14:textId="77777777" w:rsidR="00AF6540"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 xml:space="preserve">Obsah ponuky (index – </w:t>
      </w:r>
      <w:proofErr w:type="spellStart"/>
      <w:r w:rsidRPr="00460094">
        <w:rPr>
          <w:rFonts w:ascii="Arial" w:hAnsi="Arial" w:cs="Arial"/>
          <w:sz w:val="20"/>
          <w:szCs w:val="20"/>
        </w:rPr>
        <w:t>položkový</w:t>
      </w:r>
      <w:proofErr w:type="spellEnd"/>
      <w:r w:rsidRPr="00460094">
        <w:rPr>
          <w:rFonts w:ascii="Arial" w:hAnsi="Arial" w:cs="Arial"/>
          <w:sz w:val="20"/>
          <w:szCs w:val="20"/>
        </w:rPr>
        <w:t xml:space="preserve"> zoznam) s odkazom na očíslované strany.</w:t>
      </w:r>
    </w:p>
    <w:p w14:paraId="4B73EF78" w14:textId="77777777" w:rsidR="00AF6540"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lastRenderedPageBreak/>
        <w:t>Vyplnený  formulár „Všeobecné informácie o uchádzačovi“ (Príloha č. 1 k časti A.1 týchto SP). V prípade, ak je uchádzačom  skupina dodávateľov, vyplní a predloží tento formulár každý jej člen.</w:t>
      </w:r>
    </w:p>
    <w:p w14:paraId="5B03579D" w14:textId="39B6AAAE" w:rsidR="00FD33B3"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FD40BB" w:rsidRPr="00460094">
        <w:rPr>
          <w:rFonts w:ascii="Arial" w:hAnsi="Arial" w:cs="Arial"/>
          <w:sz w:val="20"/>
          <w:szCs w:val="20"/>
        </w:rPr>
        <w:t>.</w:t>
      </w:r>
    </w:p>
    <w:p w14:paraId="6E74DDBF" w14:textId="4CBACFC8" w:rsidR="00AD2BB7" w:rsidRPr="00460094"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Vyplnenú</w:t>
      </w:r>
      <w:r w:rsidRPr="00460094">
        <w:rPr>
          <w:rFonts w:ascii="Arial" w:hAnsi="Arial" w:cs="Arial"/>
          <w:b/>
          <w:sz w:val="20"/>
          <w:szCs w:val="20"/>
        </w:rPr>
        <w:t xml:space="preserve"> Prílohu č. 1 Návrh na plnenie kritérií </w:t>
      </w:r>
      <w:r w:rsidRPr="00460094">
        <w:rPr>
          <w:rFonts w:ascii="Arial" w:hAnsi="Arial" w:cs="Arial"/>
          <w:sz w:val="20"/>
          <w:szCs w:val="20"/>
        </w:rPr>
        <w:t>k časti A.2 Kritériá na hodnotenie ponúk a pravidlá ich uplatnenia týchto SP v elektronickej forme so zabudovanou matematikou vo formáte *.</w:t>
      </w:r>
      <w:proofErr w:type="spellStart"/>
      <w:r w:rsidRPr="00460094">
        <w:rPr>
          <w:rFonts w:ascii="Arial" w:hAnsi="Arial" w:cs="Arial"/>
          <w:sz w:val="20"/>
          <w:szCs w:val="20"/>
        </w:rPr>
        <w:t>xls</w:t>
      </w:r>
      <w:proofErr w:type="spellEnd"/>
      <w:r w:rsidRPr="00460094">
        <w:rPr>
          <w:rFonts w:ascii="Arial" w:hAnsi="Arial" w:cs="Arial"/>
          <w:sz w:val="20"/>
          <w:szCs w:val="20"/>
        </w:rPr>
        <w:t>/*</w:t>
      </w:r>
      <w:proofErr w:type="spellStart"/>
      <w:r w:rsidRPr="00460094">
        <w:rPr>
          <w:rFonts w:ascii="Arial" w:hAnsi="Arial" w:cs="Arial"/>
          <w:sz w:val="20"/>
          <w:szCs w:val="20"/>
        </w:rPr>
        <w:t>xlsx</w:t>
      </w:r>
      <w:proofErr w:type="spellEnd"/>
      <w:r w:rsidR="00EB109A">
        <w:rPr>
          <w:rFonts w:ascii="Arial" w:hAnsi="Arial" w:cs="Arial"/>
          <w:sz w:val="20"/>
          <w:szCs w:val="20"/>
        </w:rPr>
        <w:t xml:space="preserve">, </w:t>
      </w:r>
      <w:r w:rsidR="00EB109A" w:rsidRPr="00EB109A">
        <w:rPr>
          <w:rFonts w:ascii="Arial" w:hAnsi="Arial" w:cs="Arial"/>
          <w:sz w:val="20"/>
          <w:szCs w:val="20"/>
        </w:rPr>
        <w:t xml:space="preserve">zároveň aj ako </w:t>
      </w:r>
      <w:proofErr w:type="spellStart"/>
      <w:r w:rsidR="00EB109A" w:rsidRPr="00EB109A">
        <w:rPr>
          <w:rFonts w:ascii="Arial" w:hAnsi="Arial" w:cs="Arial"/>
          <w:sz w:val="20"/>
          <w:szCs w:val="20"/>
        </w:rPr>
        <w:t>sken</w:t>
      </w:r>
      <w:proofErr w:type="spellEnd"/>
      <w:r w:rsidR="00EB109A" w:rsidRPr="00EB109A">
        <w:rPr>
          <w:rFonts w:ascii="Arial" w:hAnsi="Arial" w:cs="Arial"/>
          <w:sz w:val="20"/>
          <w:szCs w:val="20"/>
        </w:rPr>
        <w:t xml:space="preserve"> podpísaný uchádzačom, a to jeho štatutárnym orgánom alebo členom štatutárneho orgánu alebo iným zástupcom uchádzača, ktorý je oprávnený konať v mene uchádzača v záväzkových vzťahoch.</w:t>
      </w:r>
    </w:p>
    <w:p w14:paraId="146BE525" w14:textId="1F6816C2" w:rsidR="00AD2BB7" w:rsidRPr="00460094"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Vyplnenú</w:t>
      </w:r>
      <w:r w:rsidRPr="00460094">
        <w:rPr>
          <w:rFonts w:ascii="Arial" w:hAnsi="Arial" w:cs="Arial"/>
          <w:b/>
          <w:sz w:val="20"/>
          <w:szCs w:val="20"/>
        </w:rPr>
        <w:t xml:space="preserve"> Prílohu č. </w:t>
      </w:r>
      <w:r w:rsidR="003F371E">
        <w:rPr>
          <w:rFonts w:ascii="Arial" w:hAnsi="Arial" w:cs="Arial"/>
          <w:b/>
          <w:sz w:val="20"/>
          <w:szCs w:val="20"/>
        </w:rPr>
        <w:t xml:space="preserve">1 </w:t>
      </w:r>
      <w:r w:rsidRPr="00460094">
        <w:rPr>
          <w:rFonts w:ascii="Arial" w:hAnsi="Arial" w:cs="Arial"/>
          <w:b/>
          <w:sz w:val="20"/>
          <w:szCs w:val="20"/>
        </w:rPr>
        <w:t xml:space="preserve">Špecifikácia ceny </w:t>
      </w:r>
      <w:r w:rsidRPr="00460094">
        <w:rPr>
          <w:rFonts w:ascii="Arial" w:hAnsi="Arial" w:cs="Arial"/>
          <w:sz w:val="20"/>
          <w:szCs w:val="20"/>
        </w:rPr>
        <w:t>k časti B.2 Spôsob určenia ceny týchto SP v elektronickej forme so zabudovanou matematikou vo formáte *.</w:t>
      </w:r>
      <w:proofErr w:type="spellStart"/>
      <w:r w:rsidRPr="00460094">
        <w:rPr>
          <w:rFonts w:ascii="Arial" w:hAnsi="Arial" w:cs="Arial"/>
          <w:sz w:val="20"/>
          <w:szCs w:val="20"/>
        </w:rPr>
        <w:t>xls</w:t>
      </w:r>
      <w:proofErr w:type="spellEnd"/>
      <w:r w:rsidRPr="00460094">
        <w:rPr>
          <w:rFonts w:ascii="Arial" w:hAnsi="Arial" w:cs="Arial"/>
          <w:sz w:val="20"/>
          <w:szCs w:val="20"/>
        </w:rPr>
        <w:t>/*</w:t>
      </w:r>
      <w:proofErr w:type="spellStart"/>
      <w:r w:rsidRPr="00460094">
        <w:rPr>
          <w:rFonts w:ascii="Arial" w:hAnsi="Arial" w:cs="Arial"/>
          <w:sz w:val="20"/>
          <w:szCs w:val="20"/>
        </w:rPr>
        <w:t>xlsx</w:t>
      </w:r>
      <w:proofErr w:type="spellEnd"/>
      <w:r w:rsidR="00EB109A">
        <w:rPr>
          <w:rFonts w:ascii="Arial" w:hAnsi="Arial" w:cs="Arial"/>
          <w:sz w:val="20"/>
          <w:szCs w:val="20"/>
        </w:rPr>
        <w:t xml:space="preserve">, </w:t>
      </w:r>
      <w:r w:rsidR="00EB109A" w:rsidRPr="00EB109A">
        <w:rPr>
          <w:rFonts w:ascii="Arial" w:hAnsi="Arial" w:cs="Arial"/>
          <w:sz w:val="20"/>
          <w:szCs w:val="20"/>
        </w:rPr>
        <w:t xml:space="preserve">zároveň aj ako </w:t>
      </w:r>
      <w:proofErr w:type="spellStart"/>
      <w:r w:rsidR="00EB109A" w:rsidRPr="00EB109A">
        <w:rPr>
          <w:rFonts w:ascii="Arial" w:hAnsi="Arial" w:cs="Arial"/>
          <w:sz w:val="20"/>
          <w:szCs w:val="20"/>
        </w:rPr>
        <w:t>sken</w:t>
      </w:r>
      <w:proofErr w:type="spellEnd"/>
      <w:r w:rsidR="00EB109A" w:rsidRPr="00EB109A">
        <w:rPr>
          <w:rFonts w:ascii="Arial" w:hAnsi="Arial" w:cs="Arial"/>
          <w:sz w:val="20"/>
          <w:szCs w:val="20"/>
        </w:rPr>
        <w:t xml:space="preserve"> podpísaný uchádzačom, a to jeho štatutárnym orgánom alebo členom štatutárneho orgánu alebo iným zástupcom uchádzača, ktorý je oprávnený konať v mene uchádzača v záväzkových vzťahoch.</w:t>
      </w:r>
    </w:p>
    <w:p w14:paraId="3F480447" w14:textId="05540E51" w:rsidR="00AD2BB7" w:rsidRPr="00460094"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b/>
          <w:sz w:val="20"/>
          <w:szCs w:val="20"/>
        </w:rPr>
        <w:t>Doklady preukazujúce  splnenie podmienok účasti</w:t>
      </w:r>
      <w:r w:rsidRPr="00460094">
        <w:rPr>
          <w:rFonts w:ascii="Arial" w:hAnsi="Arial" w:cs="Arial"/>
          <w:sz w:val="20"/>
          <w:szCs w:val="20"/>
        </w:rPr>
        <w:t xml:space="preserve"> týkajúce sa osobného postavenia a technickej alebo odbornej spôsobilosti, uvedených v</w:t>
      </w:r>
      <w:r w:rsidR="00954766" w:rsidRPr="00460094">
        <w:rPr>
          <w:rFonts w:ascii="Arial" w:hAnsi="Arial" w:cs="Arial"/>
          <w:sz w:val="20"/>
          <w:szCs w:val="20"/>
        </w:rPr>
        <w:t xml:space="preserve"> Oznámení</w:t>
      </w:r>
      <w:r w:rsidRPr="00460094">
        <w:rPr>
          <w:rFonts w:ascii="Arial" w:hAnsi="Arial" w:cs="Arial"/>
          <w:sz w:val="20"/>
          <w:szCs w:val="20"/>
        </w:rPr>
        <w:t>, prostredníctvom ktorých uchádzač preukazuje splnenie podmienok účasti vo verejnom obstarávaní požadované vo Výzve. Uchádzač môže doklady na preukázanie splnenia podmienok účasti predbežne nahradiť:</w:t>
      </w:r>
    </w:p>
    <w:p w14:paraId="6616C981" w14:textId="77777777" w:rsidR="00DB4387" w:rsidRPr="00460094" w:rsidRDefault="00DB4387" w:rsidP="00DB4F63">
      <w:pPr>
        <w:pStyle w:val="Odsekzoznamu"/>
        <w:autoSpaceDE w:val="0"/>
        <w:autoSpaceDN w:val="0"/>
        <w:spacing w:after="60"/>
        <w:ind w:left="1276"/>
        <w:jc w:val="both"/>
        <w:rPr>
          <w:rFonts w:cs="Arial"/>
          <w:bCs/>
          <w:sz w:val="20"/>
          <w:szCs w:val="20"/>
          <w:highlight w:val="green"/>
        </w:rPr>
      </w:pPr>
      <w:r w:rsidRPr="00460094">
        <w:rPr>
          <w:rFonts w:cs="Arial"/>
          <w:b/>
          <w:sz w:val="20"/>
          <w:szCs w:val="20"/>
        </w:rPr>
        <w:t xml:space="preserve">Jednotným európskym dokumentom </w:t>
      </w:r>
      <w:r w:rsidRPr="00460094">
        <w:rPr>
          <w:rFonts w:cs="Arial"/>
          <w:sz w:val="20"/>
          <w:szCs w:val="20"/>
        </w:rPr>
        <w:t>(ďalej len „JED“)</w:t>
      </w:r>
    </w:p>
    <w:p w14:paraId="133D3FD8" w14:textId="77777777" w:rsidR="00DB4387" w:rsidRPr="00460094" w:rsidRDefault="00DB4387" w:rsidP="00CA77CA">
      <w:pPr>
        <w:pStyle w:val="Odsekzoznamu"/>
        <w:numPr>
          <w:ilvl w:val="2"/>
          <w:numId w:val="39"/>
        </w:numPr>
        <w:autoSpaceDE w:val="0"/>
        <w:autoSpaceDN w:val="0"/>
        <w:spacing w:after="60"/>
        <w:ind w:left="1701" w:hanging="425"/>
        <w:jc w:val="both"/>
        <w:rPr>
          <w:rFonts w:cs="Arial"/>
          <w:sz w:val="20"/>
          <w:szCs w:val="20"/>
        </w:rPr>
      </w:pPr>
      <w:r w:rsidRPr="00460094">
        <w:rPr>
          <w:rFonts w:cs="Arial"/>
          <w:sz w:val="20"/>
          <w:szCs w:val="20"/>
        </w:rPr>
        <w:t xml:space="preserve">JED tvorí Prílohu č. 2 k časti A.1 týchto SP. Uchádzač vyplní časti I. až III. -u, zároveň mu je umožnené,  že </w:t>
      </w:r>
      <w:r w:rsidRPr="00460094">
        <w:rPr>
          <w:rFonts w:cs="Arial"/>
          <w:b/>
          <w:sz w:val="20"/>
          <w:szCs w:val="20"/>
        </w:rPr>
        <w:t>môže vyplniť len oddiel α: GLOBÁLNY ÚDAJ PRE VŠETKY PODMIENKY ÚČASTI časti IV JED-u</w:t>
      </w:r>
      <w:r w:rsidRPr="00460094">
        <w:rPr>
          <w:rFonts w:cs="Arial"/>
          <w:sz w:val="20"/>
          <w:szCs w:val="20"/>
        </w:rPr>
        <w:t xml:space="preserve"> bez toho, aby musel JED vyplniť iné oddiely časti IV JED-u.</w:t>
      </w:r>
    </w:p>
    <w:p w14:paraId="2FC6FD1D" w14:textId="77777777" w:rsidR="00DB4387" w:rsidRPr="00460094" w:rsidRDefault="00DB4387" w:rsidP="00CA77CA">
      <w:pPr>
        <w:pStyle w:val="Odsekzoznamu"/>
        <w:numPr>
          <w:ilvl w:val="2"/>
          <w:numId w:val="39"/>
        </w:numPr>
        <w:autoSpaceDE w:val="0"/>
        <w:autoSpaceDN w:val="0"/>
        <w:spacing w:after="60"/>
        <w:ind w:left="1701" w:hanging="425"/>
        <w:jc w:val="both"/>
        <w:rPr>
          <w:rFonts w:cs="Arial"/>
          <w:sz w:val="20"/>
          <w:szCs w:val="20"/>
        </w:rPr>
      </w:pPr>
      <w:r w:rsidRPr="00460094">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7FE90B7C" w14:textId="77777777" w:rsidR="00DB4387" w:rsidRPr="00460094" w:rsidRDefault="00DB4387" w:rsidP="00CA77CA">
      <w:pPr>
        <w:pStyle w:val="Odsekzoznamu"/>
        <w:numPr>
          <w:ilvl w:val="2"/>
          <w:numId w:val="39"/>
        </w:numPr>
        <w:autoSpaceDE w:val="0"/>
        <w:autoSpaceDN w:val="0"/>
        <w:spacing w:after="60"/>
        <w:ind w:left="1701" w:hanging="425"/>
        <w:jc w:val="both"/>
        <w:rPr>
          <w:rFonts w:cs="Arial"/>
          <w:sz w:val="20"/>
          <w:szCs w:val="20"/>
        </w:rPr>
      </w:pPr>
      <w:r w:rsidRPr="00460094">
        <w:rPr>
          <w:rFonts w:cs="Arial"/>
          <w:sz w:val="20"/>
          <w:szCs w:val="20"/>
        </w:rPr>
        <w:t>V prípade, ak ponuku predkladá skupina dodávateľov, je potrebné predložiť JED pre každého člena skupiny osobitne.</w:t>
      </w:r>
    </w:p>
    <w:p w14:paraId="60382CAD" w14:textId="5D5658E7" w:rsidR="00DB4387" w:rsidRDefault="00DB4387" w:rsidP="00CA77CA">
      <w:pPr>
        <w:pStyle w:val="Odsekzoznamu"/>
        <w:numPr>
          <w:ilvl w:val="2"/>
          <w:numId w:val="39"/>
        </w:numPr>
        <w:autoSpaceDE w:val="0"/>
        <w:autoSpaceDN w:val="0"/>
        <w:spacing w:after="60"/>
        <w:ind w:left="1701" w:hanging="425"/>
        <w:jc w:val="both"/>
        <w:rPr>
          <w:rFonts w:cs="Arial"/>
          <w:sz w:val="20"/>
          <w:szCs w:val="20"/>
        </w:rPr>
      </w:pPr>
      <w:r w:rsidRPr="00460094">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6927CB2" w14:textId="7925615B" w:rsidR="00DB4387" w:rsidRDefault="00DB4387"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b/>
          <w:sz w:val="20"/>
          <w:szCs w:val="20"/>
        </w:rPr>
        <w:t xml:space="preserve">Návrh Dohody </w:t>
      </w:r>
      <w:r w:rsidRPr="00460094">
        <w:rPr>
          <w:rFonts w:ascii="Arial" w:hAnsi="Arial" w:cs="Arial"/>
          <w:sz w:val="20"/>
          <w:szCs w:val="20"/>
        </w:rPr>
        <w:t>s vyplnenými cenami (ak sú v Dohode požadované) vrátane požadovaných príloh k Dohode s časťou znenia obchodných podmienok plnenia predmetu zákazky podľa časti B.3 Obchodné podmienky plnenia predmetu zákazky a podľa B.1 Opis predmetu zákazky týchto SP. Návrh Dohody musí byť podpísaný uchádzačom, jeho štatutárnym orgánom alebo členom štatutárneho orgánu alebo iným zástupcom uchádzača, ktorý je oprávnený konať v mene uchádzača v záväzkových vzťahoch</w:t>
      </w:r>
      <w:r w:rsidR="008454BA" w:rsidRPr="00460094">
        <w:rPr>
          <w:rFonts w:ascii="Arial" w:hAnsi="Arial" w:cs="Arial"/>
          <w:sz w:val="20"/>
          <w:szCs w:val="20"/>
        </w:rPr>
        <w:t>.</w:t>
      </w:r>
    </w:p>
    <w:p w14:paraId="1653C495" w14:textId="77777777" w:rsidR="0058186E" w:rsidRPr="0058186E" w:rsidRDefault="0058186E" w:rsidP="00B32A80">
      <w:pPr>
        <w:pStyle w:val="Odsekzoznamu"/>
        <w:numPr>
          <w:ilvl w:val="2"/>
          <w:numId w:val="27"/>
        </w:numPr>
        <w:ind w:left="1276" w:hanging="709"/>
        <w:jc w:val="both"/>
        <w:rPr>
          <w:rFonts w:cs="Arial"/>
          <w:noProof w:val="0"/>
          <w:sz w:val="20"/>
          <w:szCs w:val="20"/>
        </w:rPr>
      </w:pPr>
      <w:r w:rsidRPr="0058186E">
        <w:rPr>
          <w:rFonts w:cs="Arial"/>
          <w:noProof w:val="0"/>
          <w:sz w:val="20"/>
          <w:szCs w:val="20"/>
        </w:rPr>
        <w:t>V 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2A14DEFD" w14:textId="4FE79225" w:rsidR="0058186E" w:rsidRDefault="0058186E" w:rsidP="0058186E">
      <w:pPr>
        <w:autoSpaceDE w:val="0"/>
        <w:autoSpaceDN w:val="0"/>
        <w:spacing w:after="60" w:line="240" w:lineRule="auto"/>
        <w:ind w:left="1276"/>
        <w:jc w:val="both"/>
        <w:rPr>
          <w:rFonts w:ascii="Arial" w:hAnsi="Arial" w:cs="Arial"/>
          <w:sz w:val="20"/>
          <w:szCs w:val="20"/>
        </w:rPr>
      </w:pPr>
    </w:p>
    <w:p w14:paraId="01DE6F96" w14:textId="4D6B6E4F" w:rsidR="00DC5837" w:rsidRDefault="00DC5837" w:rsidP="0058186E">
      <w:pPr>
        <w:autoSpaceDE w:val="0"/>
        <w:autoSpaceDN w:val="0"/>
        <w:spacing w:after="60" w:line="240" w:lineRule="auto"/>
        <w:ind w:left="1276"/>
        <w:jc w:val="both"/>
        <w:rPr>
          <w:rFonts w:ascii="Arial" w:hAnsi="Arial" w:cs="Arial"/>
          <w:sz w:val="20"/>
          <w:szCs w:val="20"/>
        </w:rPr>
      </w:pPr>
    </w:p>
    <w:p w14:paraId="2D73BBF9" w14:textId="77777777" w:rsidR="00DC5837" w:rsidRDefault="00DC5837" w:rsidP="0058186E">
      <w:pPr>
        <w:autoSpaceDE w:val="0"/>
        <w:autoSpaceDN w:val="0"/>
        <w:spacing w:after="60" w:line="240" w:lineRule="auto"/>
        <w:ind w:left="1276"/>
        <w:jc w:val="both"/>
        <w:rPr>
          <w:rFonts w:ascii="Arial" w:hAnsi="Arial" w:cs="Arial"/>
          <w:sz w:val="20"/>
          <w:szCs w:val="20"/>
        </w:rPr>
      </w:pPr>
    </w:p>
    <w:p w14:paraId="50AECB95" w14:textId="77777777" w:rsidR="0042388C" w:rsidRPr="00460094" w:rsidRDefault="0042388C" w:rsidP="0042388C">
      <w:pPr>
        <w:autoSpaceDE w:val="0"/>
        <w:autoSpaceDN w:val="0"/>
        <w:spacing w:after="60" w:line="240" w:lineRule="auto"/>
        <w:ind w:left="1276"/>
        <w:jc w:val="both"/>
        <w:rPr>
          <w:rFonts w:ascii="Arial" w:hAnsi="Arial" w:cs="Arial"/>
          <w:sz w:val="20"/>
          <w:szCs w:val="20"/>
        </w:rPr>
      </w:pPr>
    </w:p>
    <w:p w14:paraId="7D8AC116" w14:textId="77777777" w:rsidR="00DC5837" w:rsidRPr="00DC5837" w:rsidRDefault="00DC5837" w:rsidP="00DC5837">
      <w:pPr>
        <w:spacing w:after="120"/>
        <w:jc w:val="both"/>
        <w:rPr>
          <w:rFonts w:ascii="Arial" w:hAnsi="Arial" w:cs="Arial"/>
          <w:b/>
          <w:color w:val="000000" w:themeColor="text1"/>
          <w:sz w:val="20"/>
          <w:szCs w:val="20"/>
        </w:rPr>
      </w:pPr>
      <w:bookmarkStart w:id="24" w:name="_Toc461981370"/>
      <w:r w:rsidRPr="00DC5837">
        <w:rPr>
          <w:rFonts w:ascii="Arial" w:hAnsi="Arial" w:cs="Arial"/>
          <w:b/>
          <w:sz w:val="20"/>
          <w:szCs w:val="20"/>
        </w:rPr>
        <w:lastRenderedPageBreak/>
        <w:t>17</w:t>
      </w:r>
      <w:r w:rsidR="00994790" w:rsidRPr="00DC5837">
        <w:rPr>
          <w:rFonts w:ascii="Arial" w:hAnsi="Arial" w:cs="Arial"/>
          <w:b/>
          <w:sz w:val="20"/>
          <w:szCs w:val="20"/>
        </w:rPr>
        <w:tab/>
      </w:r>
      <w:bookmarkEnd w:id="24"/>
      <w:r w:rsidRPr="00DC5837">
        <w:rPr>
          <w:rFonts w:ascii="Arial" w:hAnsi="Arial" w:cs="Arial"/>
          <w:b/>
          <w:color w:val="000000" w:themeColor="text1"/>
          <w:sz w:val="20"/>
          <w:szCs w:val="20"/>
        </w:rPr>
        <w:t>Náklady na prípravu ponuky</w:t>
      </w:r>
    </w:p>
    <w:p w14:paraId="4F1E709D" w14:textId="77777777" w:rsidR="00DC5837" w:rsidRPr="00DC5837" w:rsidRDefault="00DC5837" w:rsidP="00DC5837">
      <w:pPr>
        <w:numPr>
          <w:ilvl w:val="0"/>
          <w:numId w:val="64"/>
        </w:numPr>
        <w:autoSpaceDE w:val="0"/>
        <w:autoSpaceDN w:val="0"/>
        <w:spacing w:after="0" w:line="240" w:lineRule="auto"/>
        <w:jc w:val="both"/>
        <w:rPr>
          <w:rFonts w:ascii="Arial" w:hAnsi="Arial" w:cs="Arial"/>
          <w:vanish/>
          <w:sz w:val="20"/>
          <w:szCs w:val="20"/>
        </w:rPr>
      </w:pPr>
    </w:p>
    <w:p w14:paraId="5DD3082E" w14:textId="77777777" w:rsidR="00DC5837" w:rsidRPr="00DC5837" w:rsidRDefault="00DC5837" w:rsidP="00DC5837">
      <w:pPr>
        <w:numPr>
          <w:ilvl w:val="0"/>
          <w:numId w:val="64"/>
        </w:numPr>
        <w:autoSpaceDE w:val="0"/>
        <w:autoSpaceDN w:val="0"/>
        <w:spacing w:after="0" w:line="240" w:lineRule="auto"/>
        <w:jc w:val="both"/>
        <w:rPr>
          <w:rFonts w:ascii="Arial" w:hAnsi="Arial" w:cs="Arial"/>
          <w:vanish/>
          <w:sz w:val="20"/>
          <w:szCs w:val="20"/>
        </w:rPr>
      </w:pPr>
    </w:p>
    <w:p w14:paraId="03EDC20D" w14:textId="77777777" w:rsidR="00DC5837" w:rsidRPr="00DC5837" w:rsidRDefault="00DC5837" w:rsidP="00DC5837">
      <w:pPr>
        <w:numPr>
          <w:ilvl w:val="0"/>
          <w:numId w:val="64"/>
        </w:numPr>
        <w:autoSpaceDE w:val="0"/>
        <w:autoSpaceDN w:val="0"/>
        <w:spacing w:after="0" w:line="240" w:lineRule="auto"/>
        <w:jc w:val="both"/>
        <w:rPr>
          <w:rFonts w:ascii="Arial" w:hAnsi="Arial" w:cs="Arial"/>
          <w:vanish/>
          <w:sz w:val="20"/>
          <w:szCs w:val="20"/>
        </w:rPr>
      </w:pPr>
    </w:p>
    <w:p w14:paraId="533A316E" w14:textId="77777777" w:rsidR="00DC5837" w:rsidRPr="00DC5837" w:rsidRDefault="00DC5837" w:rsidP="00DC5837">
      <w:pPr>
        <w:numPr>
          <w:ilvl w:val="0"/>
          <w:numId w:val="64"/>
        </w:numPr>
        <w:autoSpaceDE w:val="0"/>
        <w:autoSpaceDN w:val="0"/>
        <w:spacing w:after="0" w:line="240" w:lineRule="auto"/>
        <w:jc w:val="both"/>
        <w:rPr>
          <w:rFonts w:ascii="Arial" w:hAnsi="Arial" w:cs="Arial"/>
          <w:vanish/>
          <w:sz w:val="20"/>
          <w:szCs w:val="20"/>
        </w:rPr>
      </w:pPr>
    </w:p>
    <w:p w14:paraId="7A873873" w14:textId="77777777" w:rsidR="00DC5837" w:rsidRPr="00DC5837" w:rsidRDefault="00DC5837" w:rsidP="00DC5837">
      <w:pPr>
        <w:numPr>
          <w:ilvl w:val="1"/>
          <w:numId w:val="75"/>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 xml:space="preserve">Všetky náklady a výdavky spojené s prípravou a predložením ponuky znáša uchádzač bez finančného nároku voči verejnému obstarávateľovi, bez ohľadu na výsledok verejného obstarávania. </w:t>
      </w:r>
    </w:p>
    <w:p w14:paraId="308D9EC5" w14:textId="77777777" w:rsidR="00DC5837" w:rsidRPr="00DC5837" w:rsidRDefault="00DC5837" w:rsidP="00DC5837">
      <w:pPr>
        <w:numPr>
          <w:ilvl w:val="1"/>
          <w:numId w:val="75"/>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DC5837" w:rsidDel="009C1E19">
        <w:rPr>
          <w:rFonts w:ascii="Arial" w:hAnsi="Arial" w:cs="Arial"/>
          <w:noProof/>
          <w:sz w:val="20"/>
          <w:szCs w:val="20"/>
        </w:rPr>
        <w:t xml:space="preserve"> </w:t>
      </w:r>
      <w:r w:rsidRPr="00DC5837">
        <w:rPr>
          <w:rFonts w:ascii="Arial" w:hAnsi="Arial" w:cs="Arial"/>
          <w:noProof/>
          <w:sz w:val="20"/>
          <w:szCs w:val="20"/>
        </w:rPr>
        <w:t>ako súčasť dokumentácie vyhláseného verejného obstarávania.</w:t>
      </w:r>
    </w:p>
    <w:p w14:paraId="4410C34F" w14:textId="77777777" w:rsidR="00DC5837" w:rsidRPr="00DC5837" w:rsidRDefault="00DC5837" w:rsidP="00DC5837">
      <w:pPr>
        <w:spacing w:after="60" w:line="240" w:lineRule="auto"/>
        <w:jc w:val="both"/>
        <w:rPr>
          <w:rFonts w:ascii="Arial" w:hAnsi="Arial" w:cs="Arial"/>
          <w:sz w:val="20"/>
          <w:szCs w:val="20"/>
          <w:highlight w:val="green"/>
        </w:rPr>
      </w:pPr>
    </w:p>
    <w:p w14:paraId="52217C13" w14:textId="77777777" w:rsidR="00DC5837" w:rsidRPr="00DC5837" w:rsidRDefault="00DC5837" w:rsidP="00DC5837">
      <w:pPr>
        <w:spacing w:after="0" w:line="240" w:lineRule="auto"/>
        <w:outlineLvl w:val="1"/>
        <w:rPr>
          <w:rFonts w:ascii="Arial" w:hAnsi="Arial" w:cs="Arial"/>
          <w:b/>
          <w:sz w:val="24"/>
          <w:szCs w:val="24"/>
        </w:rPr>
      </w:pPr>
    </w:p>
    <w:p w14:paraId="69A1BE97" w14:textId="77777777" w:rsidR="00DC5837" w:rsidRPr="00DC5837" w:rsidRDefault="00DC5837" w:rsidP="00DC5837">
      <w:pPr>
        <w:spacing w:after="0" w:line="240" w:lineRule="auto"/>
        <w:jc w:val="center"/>
        <w:outlineLvl w:val="1"/>
        <w:rPr>
          <w:rFonts w:ascii="Arial" w:hAnsi="Arial" w:cs="Arial"/>
          <w:b/>
          <w:sz w:val="24"/>
          <w:szCs w:val="24"/>
        </w:rPr>
      </w:pPr>
      <w:bookmarkStart w:id="25" w:name="_Toc461981371"/>
      <w:r w:rsidRPr="00DC5837">
        <w:rPr>
          <w:rFonts w:ascii="Arial" w:hAnsi="Arial" w:cs="Arial"/>
          <w:b/>
          <w:sz w:val="24"/>
          <w:szCs w:val="24"/>
        </w:rPr>
        <w:t>Časť IV.</w:t>
      </w:r>
      <w:bookmarkEnd w:id="25"/>
    </w:p>
    <w:p w14:paraId="7D1990F3" w14:textId="77777777" w:rsidR="00DC5837" w:rsidRPr="00DC5837" w:rsidRDefault="00DC5837" w:rsidP="00DC5837">
      <w:pPr>
        <w:spacing w:after="0" w:line="240" w:lineRule="auto"/>
        <w:jc w:val="center"/>
        <w:outlineLvl w:val="1"/>
        <w:rPr>
          <w:rFonts w:ascii="Arial" w:hAnsi="Arial" w:cs="Arial"/>
          <w:b/>
          <w:sz w:val="24"/>
          <w:szCs w:val="24"/>
        </w:rPr>
      </w:pPr>
      <w:bookmarkStart w:id="26" w:name="_Toc461981372"/>
      <w:r w:rsidRPr="00DC5837">
        <w:rPr>
          <w:rFonts w:ascii="Arial" w:hAnsi="Arial" w:cs="Arial"/>
          <w:b/>
          <w:sz w:val="24"/>
          <w:szCs w:val="24"/>
        </w:rPr>
        <w:t>Predkladanie ponuky</w:t>
      </w:r>
      <w:bookmarkEnd w:id="26"/>
    </w:p>
    <w:p w14:paraId="58DAC245" w14:textId="77777777" w:rsidR="00DC5837" w:rsidRPr="00DC5837" w:rsidRDefault="00DC5837" w:rsidP="00DC5837">
      <w:pPr>
        <w:spacing w:after="0" w:line="240" w:lineRule="auto"/>
        <w:jc w:val="center"/>
        <w:rPr>
          <w:rFonts w:ascii="Arial" w:hAnsi="Arial" w:cs="Arial"/>
          <w:b/>
          <w:bCs/>
          <w:sz w:val="20"/>
          <w:szCs w:val="20"/>
        </w:rPr>
      </w:pPr>
    </w:p>
    <w:p w14:paraId="5B5BC4FB" w14:textId="77777777" w:rsidR="00DC5837" w:rsidRPr="00DC5837" w:rsidRDefault="00DC5837" w:rsidP="00DC5837">
      <w:pPr>
        <w:numPr>
          <w:ilvl w:val="0"/>
          <w:numId w:val="61"/>
        </w:numPr>
        <w:autoSpaceDE w:val="0"/>
        <w:autoSpaceDN w:val="0"/>
        <w:spacing w:after="240" w:line="240" w:lineRule="auto"/>
        <w:jc w:val="both"/>
        <w:outlineLvl w:val="2"/>
        <w:rPr>
          <w:rFonts w:ascii="Arial" w:eastAsia="Calibri" w:hAnsi="Arial" w:cs="Arial"/>
          <w:b/>
          <w:bCs/>
          <w:sz w:val="20"/>
          <w:szCs w:val="20"/>
          <w:lang w:eastAsia="sk-SK"/>
        </w:rPr>
      </w:pPr>
      <w:bookmarkStart w:id="27" w:name="_Toc461981373"/>
      <w:r w:rsidRPr="00DC5837">
        <w:rPr>
          <w:rFonts w:ascii="Arial" w:eastAsia="Calibri" w:hAnsi="Arial" w:cs="Arial"/>
          <w:b/>
          <w:bCs/>
          <w:sz w:val="20"/>
          <w:szCs w:val="20"/>
          <w:lang w:eastAsia="sk-SK"/>
        </w:rPr>
        <w:t>Predloženie ponuky</w:t>
      </w:r>
      <w:bookmarkEnd w:id="27"/>
    </w:p>
    <w:p w14:paraId="6AA0AAF2" w14:textId="77777777" w:rsidR="00DC5837" w:rsidRPr="00DC5837" w:rsidRDefault="00DC5837" w:rsidP="00DC5837">
      <w:pPr>
        <w:spacing w:after="0" w:line="240" w:lineRule="auto"/>
        <w:ind w:left="567" w:hanging="567"/>
        <w:jc w:val="both"/>
        <w:rPr>
          <w:rFonts w:ascii="Arial" w:hAnsi="Arial" w:cs="Arial"/>
          <w:lang w:eastAsia="x-none"/>
        </w:rPr>
      </w:pPr>
      <w:r w:rsidRPr="00DC5837">
        <w:rPr>
          <w:rFonts w:ascii="Arial" w:hAnsi="Arial" w:cs="Arial"/>
          <w:sz w:val="20"/>
          <w:szCs w:val="20"/>
        </w:rPr>
        <w:t>18.1</w:t>
      </w:r>
      <w:r w:rsidRPr="00DC5837">
        <w:rPr>
          <w:rFonts w:ascii="Arial" w:hAnsi="Arial" w:cs="Arial"/>
          <w:sz w:val="20"/>
          <w:szCs w:val="20"/>
        </w:rPr>
        <w:tab/>
        <w:t xml:space="preserve">Uchádzač predloží svoju ponuku </w:t>
      </w:r>
      <w:r w:rsidRPr="00DC5837">
        <w:rPr>
          <w:rFonts w:ascii="Arial" w:hAnsi="Arial" w:cs="Arial"/>
          <w:b/>
          <w:sz w:val="20"/>
          <w:szCs w:val="20"/>
        </w:rPr>
        <w:t>v elektronickej podobe</w:t>
      </w:r>
      <w:r w:rsidRPr="00DC5837">
        <w:rPr>
          <w:rFonts w:ascii="Arial" w:hAnsi="Arial" w:cs="Arial"/>
          <w:sz w:val="20"/>
          <w:szCs w:val="20"/>
        </w:rPr>
        <w:t xml:space="preserve"> do systému JOSEPHINE, umiestnenom na webovej adrese: </w:t>
      </w:r>
      <w:hyperlink r:id="rId17" w:history="1">
        <w:r w:rsidRPr="00DC5837">
          <w:rPr>
            <w:rFonts w:ascii="Arial" w:hAnsi="Arial" w:cs="Arial"/>
            <w:color w:val="0000FF"/>
            <w:u w:val="single"/>
          </w:rPr>
          <w:t>https://josephine.proebiz.com</w:t>
        </w:r>
      </w:hyperlink>
      <w:r w:rsidRPr="00DC5837">
        <w:rPr>
          <w:rFonts w:ascii="Arial" w:hAnsi="Arial" w:cs="Arial"/>
          <w:sz w:val="20"/>
          <w:szCs w:val="20"/>
        </w:rPr>
        <w:t xml:space="preserve"> podľa bodu 12 časti A.1 </w:t>
      </w:r>
      <w:bookmarkStart w:id="28" w:name="_Hlk105594421"/>
      <w:r w:rsidRPr="00DC5837">
        <w:rPr>
          <w:rFonts w:ascii="Arial" w:hAnsi="Arial" w:cs="Arial"/>
          <w:sz w:val="20"/>
          <w:szCs w:val="20"/>
        </w:rPr>
        <w:t>Pokyny pre uchádzačov</w:t>
      </w:r>
      <w:bookmarkEnd w:id="28"/>
      <w:r w:rsidRPr="00DC5837">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5837">
        <w:rPr>
          <w:rFonts w:ascii="Arial" w:hAnsi="Arial" w:cs="Arial"/>
          <w:b/>
          <w:sz w:val="20"/>
          <w:szCs w:val="20"/>
        </w:rPr>
        <w:t>v dostatočnom časovom predstihu</w:t>
      </w:r>
      <w:r w:rsidRPr="00DC5837">
        <w:rPr>
          <w:rFonts w:ascii="Arial" w:hAnsi="Arial" w:cs="Arial"/>
          <w:sz w:val="20"/>
          <w:szCs w:val="20"/>
        </w:rPr>
        <w:t xml:space="preserve"> najmä s ohľadom na veľkosť ukladaných dát.</w:t>
      </w:r>
    </w:p>
    <w:p w14:paraId="30CAF6FB" w14:textId="77777777" w:rsidR="00DC5837" w:rsidRPr="00DC5837" w:rsidRDefault="00DC5837" w:rsidP="00DC5837">
      <w:pPr>
        <w:numPr>
          <w:ilvl w:val="0"/>
          <w:numId w:val="59"/>
        </w:numPr>
        <w:autoSpaceDE w:val="0"/>
        <w:autoSpaceDN w:val="0"/>
        <w:spacing w:after="0" w:line="240" w:lineRule="auto"/>
        <w:ind w:left="567" w:hanging="567"/>
        <w:jc w:val="both"/>
        <w:rPr>
          <w:rFonts w:ascii="Arial" w:hAnsi="Arial" w:cs="Arial"/>
          <w:vanish/>
          <w:sz w:val="20"/>
          <w:szCs w:val="20"/>
        </w:rPr>
      </w:pPr>
    </w:p>
    <w:p w14:paraId="7571D8B1" w14:textId="77777777" w:rsidR="00DC5837" w:rsidRPr="00DC5837" w:rsidRDefault="00DC5837" w:rsidP="00DC5837">
      <w:pPr>
        <w:numPr>
          <w:ilvl w:val="1"/>
          <w:numId w:val="59"/>
        </w:numPr>
        <w:autoSpaceDE w:val="0"/>
        <w:autoSpaceDN w:val="0"/>
        <w:spacing w:after="0" w:line="240" w:lineRule="auto"/>
        <w:ind w:left="567"/>
        <w:jc w:val="both"/>
        <w:rPr>
          <w:rFonts w:ascii="Arial" w:hAnsi="Arial" w:cs="Arial"/>
          <w:vanish/>
          <w:sz w:val="20"/>
          <w:szCs w:val="20"/>
        </w:rPr>
      </w:pPr>
    </w:p>
    <w:p w14:paraId="2B92F284" w14:textId="77777777" w:rsidR="00DC5837" w:rsidRPr="00DC5837" w:rsidRDefault="00DC5837" w:rsidP="00DC5837">
      <w:pPr>
        <w:numPr>
          <w:ilvl w:val="1"/>
          <w:numId w:val="60"/>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Pr="00DC5837">
        <w:rPr>
          <w:rFonts w:ascii="Arial" w:hAnsi="Arial" w:cs="Arial"/>
          <w:noProof/>
          <w:sz w:val="20"/>
          <w:szCs w:val="20"/>
        </w:rPr>
        <w:tab/>
      </w:r>
    </w:p>
    <w:p w14:paraId="3F6E814D" w14:textId="77777777" w:rsidR="00DC5837" w:rsidRPr="00DC5837" w:rsidRDefault="00DC5837" w:rsidP="00DC5837">
      <w:pPr>
        <w:numPr>
          <w:ilvl w:val="1"/>
          <w:numId w:val="60"/>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Ak sa tejto zákazky zúčastní skupina dodávateľov:</w:t>
      </w:r>
    </w:p>
    <w:p w14:paraId="0D634E87" w14:textId="77777777" w:rsidR="00DC5837" w:rsidRPr="00DC5837" w:rsidRDefault="00DC5837" w:rsidP="00DC5837">
      <w:pPr>
        <w:numPr>
          <w:ilvl w:val="2"/>
          <w:numId w:val="60"/>
        </w:numPr>
        <w:autoSpaceDE w:val="0"/>
        <w:autoSpaceDN w:val="0"/>
        <w:spacing w:after="0" w:line="240" w:lineRule="auto"/>
        <w:ind w:left="1418" w:hanging="851"/>
        <w:jc w:val="both"/>
        <w:rPr>
          <w:rFonts w:ascii="Arial" w:hAnsi="Arial" w:cs="Arial"/>
          <w:sz w:val="20"/>
          <w:szCs w:val="20"/>
        </w:rPr>
      </w:pPr>
      <w:r w:rsidRPr="00DC5837">
        <w:rPr>
          <w:rFonts w:ascii="Arial" w:hAnsi="Arial" w:cs="Arial"/>
          <w:sz w:val="20"/>
          <w:szCs w:val="20"/>
        </w:rPr>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35C84592" w14:textId="77777777" w:rsidR="00DC5837" w:rsidRPr="00DC5837" w:rsidRDefault="00DC5837" w:rsidP="00DC5837">
      <w:pPr>
        <w:numPr>
          <w:ilvl w:val="2"/>
          <w:numId w:val="60"/>
        </w:numPr>
        <w:autoSpaceDE w:val="0"/>
        <w:autoSpaceDN w:val="0"/>
        <w:spacing w:after="0" w:line="240" w:lineRule="auto"/>
        <w:ind w:left="1418" w:hanging="851"/>
        <w:jc w:val="both"/>
        <w:rPr>
          <w:rFonts w:ascii="Arial" w:hAnsi="Arial" w:cs="Arial"/>
          <w:sz w:val="20"/>
          <w:szCs w:val="20"/>
        </w:rPr>
      </w:pPr>
      <w:r w:rsidRPr="00DC5837">
        <w:rPr>
          <w:rFonts w:ascii="Arial" w:hAnsi="Arial" w:cs="Arial"/>
          <w:sz w:val="20"/>
          <w:szCs w:val="20"/>
        </w:rPr>
        <w:t>ponuka musí byť podpísaná všetkými členmi skupiny dodávateľov spôsobom, ktorý ich právne zaväzuje.</w:t>
      </w:r>
    </w:p>
    <w:p w14:paraId="5F21B22D" w14:textId="77777777" w:rsidR="00DC5837" w:rsidRPr="00DC5837" w:rsidRDefault="00DC5837" w:rsidP="00DC5837">
      <w:pPr>
        <w:numPr>
          <w:ilvl w:val="1"/>
          <w:numId w:val="60"/>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Za 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p>
    <w:p w14:paraId="2ABD54C5" w14:textId="77777777" w:rsidR="00DC5837" w:rsidRPr="00DC5837" w:rsidRDefault="00DC5837" w:rsidP="00DC5837">
      <w:pPr>
        <w:numPr>
          <w:ilvl w:val="1"/>
          <w:numId w:val="60"/>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3C69DD09" w14:textId="77777777" w:rsidR="00DC5837" w:rsidRPr="00DC5837" w:rsidRDefault="00DC5837" w:rsidP="00DC5837">
      <w:pPr>
        <w:numPr>
          <w:ilvl w:val="1"/>
          <w:numId w:val="60"/>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u w:val="single"/>
        </w:rPr>
        <w:t>V prípade zoskupenia bez právnej subjektivity zmluva o vytvorení tohto zoskupenia musí obsahovať</w:t>
      </w:r>
      <w:r w:rsidRPr="00DC5837">
        <w:rPr>
          <w:rFonts w:ascii="Arial" w:hAnsi="Arial" w:cs="Arial"/>
          <w:sz w:val="20"/>
          <w:szCs w:val="20"/>
        </w:rPr>
        <w:t>:</w:t>
      </w:r>
    </w:p>
    <w:p w14:paraId="44518972" w14:textId="77777777" w:rsidR="00DC5837" w:rsidRPr="00DC5837" w:rsidRDefault="00DC5837" w:rsidP="00DC5837">
      <w:pPr>
        <w:numPr>
          <w:ilvl w:val="2"/>
          <w:numId w:val="60"/>
        </w:numPr>
        <w:autoSpaceDE w:val="0"/>
        <w:autoSpaceDN w:val="0"/>
        <w:spacing w:after="0" w:line="240" w:lineRule="auto"/>
        <w:ind w:left="1418" w:hanging="851"/>
        <w:jc w:val="both"/>
        <w:rPr>
          <w:rFonts w:ascii="Arial" w:hAnsi="Arial" w:cs="Arial"/>
          <w:sz w:val="20"/>
          <w:szCs w:val="20"/>
        </w:rPr>
      </w:pPr>
      <w:r w:rsidRPr="00DC5837">
        <w:rPr>
          <w:rFonts w:ascii="Arial"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Pr="00DC5837">
        <w:rPr>
          <w:rFonts w:ascii="Arial" w:hAnsi="Arial" w:cs="Arial"/>
          <w:bCs/>
          <w:sz w:val="20"/>
          <w:szCs w:val="20"/>
        </w:rPr>
        <w:t>predložením ponuky</w:t>
      </w:r>
      <w:r w:rsidRPr="00DC5837">
        <w:rPr>
          <w:rFonts w:ascii="Arial" w:hAnsi="Arial" w:cs="Arial"/>
          <w:sz w:val="20"/>
          <w:szCs w:val="20"/>
        </w:rPr>
        <w:t>, pričom táto plná moc musí byť neoddeliteľnou súčasťou tejto zmluvy,</w:t>
      </w:r>
    </w:p>
    <w:p w14:paraId="0712B8D4" w14:textId="77777777" w:rsidR="00DC5837" w:rsidRPr="00DC5837" w:rsidRDefault="00DC5837" w:rsidP="00DC5837">
      <w:pPr>
        <w:numPr>
          <w:ilvl w:val="2"/>
          <w:numId w:val="60"/>
        </w:numPr>
        <w:autoSpaceDE w:val="0"/>
        <w:autoSpaceDN w:val="0"/>
        <w:spacing w:after="0" w:line="240" w:lineRule="auto"/>
        <w:ind w:left="1418" w:hanging="851"/>
        <w:jc w:val="both"/>
        <w:rPr>
          <w:rFonts w:ascii="Arial" w:hAnsi="Arial" w:cs="Arial"/>
          <w:sz w:val="20"/>
          <w:szCs w:val="20"/>
        </w:rPr>
      </w:pPr>
      <w:r w:rsidRPr="00DC5837">
        <w:rPr>
          <w:rFonts w:ascii="Arial" w:hAnsi="Arial" w:cs="Arial"/>
          <w:sz w:val="20"/>
          <w:szCs w:val="20"/>
        </w:rPr>
        <w:t xml:space="preserve">percentuálny podiel na zákazke, ktorý uskutočnia jednotliví účastníci zoskupenia a uvedenie druhu podielu podľa konkrétnej činnosti, </w:t>
      </w:r>
    </w:p>
    <w:p w14:paraId="74494B65" w14:textId="77777777" w:rsidR="00DC5837" w:rsidRPr="00DC5837" w:rsidRDefault="00DC5837" w:rsidP="00DC5837">
      <w:pPr>
        <w:numPr>
          <w:ilvl w:val="2"/>
          <w:numId w:val="60"/>
        </w:numPr>
        <w:autoSpaceDE w:val="0"/>
        <w:autoSpaceDN w:val="0"/>
        <w:spacing w:after="0" w:line="240" w:lineRule="auto"/>
        <w:ind w:left="1418" w:hanging="851"/>
        <w:jc w:val="both"/>
        <w:rPr>
          <w:rFonts w:ascii="Arial" w:hAnsi="Arial" w:cs="Arial"/>
          <w:sz w:val="20"/>
          <w:szCs w:val="20"/>
        </w:rPr>
      </w:pPr>
      <w:r w:rsidRPr="00DC5837">
        <w:rPr>
          <w:rFonts w:ascii="Arial" w:hAnsi="Arial" w:cs="Arial"/>
          <w:sz w:val="20"/>
          <w:szCs w:val="20"/>
        </w:rPr>
        <w:t>prehlásenie, že účastníci zoskupenia ručia spoločne a nerozdielne za záväzky voči verejnému obstarávateľovi, vzniknuté v súvislosti s plnením Dohody.</w:t>
      </w:r>
    </w:p>
    <w:p w14:paraId="3ADE4C3D" w14:textId="77777777" w:rsidR="00DC5837" w:rsidRPr="00DC5837" w:rsidRDefault="00DC5837" w:rsidP="00DC5837">
      <w:pPr>
        <w:autoSpaceDE w:val="0"/>
        <w:autoSpaceDN w:val="0"/>
        <w:spacing w:after="0" w:line="240" w:lineRule="auto"/>
        <w:jc w:val="both"/>
        <w:rPr>
          <w:rFonts w:ascii="Arial" w:hAnsi="Arial" w:cs="Arial"/>
          <w:sz w:val="20"/>
          <w:szCs w:val="20"/>
        </w:rPr>
      </w:pPr>
    </w:p>
    <w:p w14:paraId="7D1FA563" w14:textId="77777777" w:rsidR="00DC5837" w:rsidRPr="00DC5837" w:rsidRDefault="00DC5837" w:rsidP="00DC5837">
      <w:pPr>
        <w:numPr>
          <w:ilvl w:val="0"/>
          <w:numId w:val="61"/>
        </w:numPr>
        <w:autoSpaceDE w:val="0"/>
        <w:autoSpaceDN w:val="0"/>
        <w:spacing w:after="240" w:line="240" w:lineRule="auto"/>
        <w:ind w:left="567" w:hanging="567"/>
        <w:jc w:val="both"/>
        <w:outlineLvl w:val="2"/>
        <w:rPr>
          <w:rFonts w:ascii="Arial" w:eastAsia="Calibri" w:hAnsi="Arial" w:cs="Arial"/>
          <w:b/>
          <w:bCs/>
          <w:sz w:val="20"/>
          <w:szCs w:val="20"/>
          <w:lang w:eastAsia="sk-SK"/>
        </w:rPr>
      </w:pPr>
      <w:r w:rsidRPr="00DC5837">
        <w:rPr>
          <w:rFonts w:ascii="Arial" w:eastAsia="Calibri" w:hAnsi="Arial" w:cs="Arial"/>
          <w:b/>
          <w:bCs/>
          <w:sz w:val="20"/>
          <w:szCs w:val="20"/>
          <w:lang w:eastAsia="sk-SK"/>
        </w:rPr>
        <w:t>Registrácia a autentifikácia uchádzača</w:t>
      </w:r>
    </w:p>
    <w:p w14:paraId="4218B004" w14:textId="77777777" w:rsidR="00DC5837" w:rsidRPr="00DC5837" w:rsidRDefault="00DC5837" w:rsidP="00DC5837">
      <w:pPr>
        <w:numPr>
          <w:ilvl w:val="0"/>
          <w:numId w:val="60"/>
        </w:numPr>
        <w:autoSpaceDE w:val="0"/>
        <w:autoSpaceDN w:val="0"/>
        <w:spacing w:after="0" w:line="240" w:lineRule="auto"/>
        <w:jc w:val="both"/>
        <w:rPr>
          <w:rFonts w:ascii="Arial" w:hAnsi="Arial" w:cs="Arial"/>
          <w:vanish/>
          <w:sz w:val="20"/>
          <w:szCs w:val="20"/>
        </w:rPr>
      </w:pPr>
    </w:p>
    <w:p w14:paraId="48255668" w14:textId="77777777" w:rsidR="00DC5837" w:rsidRPr="00DC5837" w:rsidRDefault="00DC5837" w:rsidP="00DC5837">
      <w:pPr>
        <w:numPr>
          <w:ilvl w:val="1"/>
          <w:numId w:val="61"/>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Uchádzač má možnosť sa registrovať do systému JOSEPHINE pomocou hesla alebo aj pomocou občianskeho preukazu s elektronickým čipom a bezpečnostným osobnostným kódom (eID).</w:t>
      </w:r>
    </w:p>
    <w:p w14:paraId="5B709C29" w14:textId="77777777" w:rsidR="00DC5837" w:rsidRPr="00DC5837" w:rsidRDefault="00DC5837" w:rsidP="00DC5837">
      <w:pPr>
        <w:numPr>
          <w:ilvl w:val="1"/>
          <w:numId w:val="61"/>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Predkladanie ponúk je umožnené iba autentifikovaným uchádzačom. Autentifikáciu je možné vykonať týmito spôsobmi:</w:t>
      </w:r>
    </w:p>
    <w:p w14:paraId="0A23BC92" w14:textId="77777777" w:rsidR="00DC5837" w:rsidRPr="00DC5837" w:rsidRDefault="00DC5837" w:rsidP="00DC5837">
      <w:pPr>
        <w:numPr>
          <w:ilvl w:val="0"/>
          <w:numId w:val="70"/>
        </w:numPr>
        <w:spacing w:after="0" w:line="240" w:lineRule="auto"/>
        <w:ind w:left="851" w:hanging="284"/>
        <w:jc w:val="both"/>
        <w:rPr>
          <w:rFonts w:ascii="Arial" w:hAnsi="Arial" w:cs="Arial"/>
          <w:noProof/>
          <w:sz w:val="20"/>
          <w:szCs w:val="20"/>
        </w:rPr>
      </w:pPr>
      <w:r w:rsidRPr="00DC5837">
        <w:rPr>
          <w:rFonts w:ascii="Arial" w:hAnsi="Arial" w:cs="Arial"/>
          <w:noProof/>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DC5837">
        <w:rPr>
          <w:rFonts w:ascii="Arial" w:hAnsi="Arial" w:cs="Arial"/>
          <w:sz w:val="20"/>
          <w:szCs w:val="20"/>
        </w:rPr>
        <w:t>O dokončení autentifikácie je uchádzač informovaný e-mailom</w:t>
      </w:r>
      <w:r w:rsidRPr="00DC5837">
        <w:rPr>
          <w:rFonts w:ascii="Arial" w:hAnsi="Arial" w:cs="Arial"/>
          <w:noProof/>
          <w:sz w:val="20"/>
          <w:szCs w:val="20"/>
        </w:rPr>
        <w:t>;</w:t>
      </w:r>
    </w:p>
    <w:p w14:paraId="1805E131" w14:textId="77777777" w:rsidR="00DC5837" w:rsidRPr="00DC5837" w:rsidRDefault="00DC5837" w:rsidP="00DC5837">
      <w:pPr>
        <w:numPr>
          <w:ilvl w:val="0"/>
          <w:numId w:val="70"/>
        </w:numPr>
        <w:spacing w:after="0" w:line="240" w:lineRule="auto"/>
        <w:ind w:left="851" w:hanging="284"/>
        <w:jc w:val="both"/>
        <w:rPr>
          <w:rFonts w:ascii="Arial" w:hAnsi="Arial" w:cs="Calibri"/>
          <w:noProof/>
          <w:sz w:val="20"/>
          <w:szCs w:val="20"/>
        </w:rPr>
      </w:pPr>
      <w:r w:rsidRPr="00DC5837">
        <w:rPr>
          <w:rFonts w:ascii="Arial" w:hAnsi="Arial"/>
          <w:noProof/>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DC5837">
        <w:rPr>
          <w:rFonts w:ascii="Arial" w:hAnsi="Arial" w:cs="Calibri"/>
          <w:noProof/>
          <w:sz w:val="20"/>
          <w:szCs w:val="20"/>
        </w:rPr>
        <w:t>O dokončení autentifikácie je uchádzač informovaný e-mailom;</w:t>
      </w:r>
    </w:p>
    <w:p w14:paraId="349CD876" w14:textId="77777777" w:rsidR="00DC5837" w:rsidRPr="00DC5837" w:rsidRDefault="00DC5837" w:rsidP="00DC5837">
      <w:pPr>
        <w:numPr>
          <w:ilvl w:val="0"/>
          <w:numId w:val="70"/>
        </w:numPr>
        <w:spacing w:after="0" w:line="240" w:lineRule="auto"/>
        <w:ind w:left="851" w:hanging="284"/>
        <w:jc w:val="both"/>
        <w:rPr>
          <w:rFonts w:ascii="Arial" w:hAnsi="Arial"/>
          <w:noProof/>
          <w:sz w:val="20"/>
          <w:szCs w:val="20"/>
        </w:rPr>
      </w:pPr>
      <w:r w:rsidRPr="00DC5837">
        <w:rPr>
          <w:rFonts w:ascii="Arial" w:hAnsi="Arial" w:cs="Calibri"/>
          <w:noProof/>
          <w:sz w:val="20"/>
          <w:szCs w:val="20"/>
        </w:rPr>
        <w:t xml:space="preserve">vložením dokumentu preukazujúceho osobu štatutára na kartu užívateľa po registrácii, ktorý je podpísaný elektronickým podpisom štatutára, alebo prešiel zaručenou konverziou. </w:t>
      </w:r>
      <w:r w:rsidRPr="00DC5837">
        <w:rPr>
          <w:rFonts w:ascii="Arial" w:hAnsi="Arial"/>
          <w:noProof/>
          <w:sz w:val="20"/>
          <w:szCs w:val="20"/>
        </w:rPr>
        <w:t xml:space="preserve">Autentifikáciu vykoná poskytovateľ systému JOSEPHINE a to v pracovných dňoch v čase 8.00 – 16.00 hod. </w:t>
      </w:r>
      <w:r w:rsidRPr="00DC5837">
        <w:rPr>
          <w:rFonts w:ascii="Arial" w:hAnsi="Arial" w:cs="Calibri"/>
          <w:noProof/>
          <w:sz w:val="20"/>
          <w:szCs w:val="20"/>
        </w:rPr>
        <w:t>O dokončení autentifikácie je uchádzač informovaný e-mailom;</w:t>
      </w:r>
    </w:p>
    <w:p w14:paraId="00290189" w14:textId="77777777" w:rsidR="00DC5837" w:rsidRPr="00DC5837" w:rsidRDefault="00DC5837" w:rsidP="00DC5837">
      <w:pPr>
        <w:numPr>
          <w:ilvl w:val="0"/>
          <w:numId w:val="70"/>
        </w:numPr>
        <w:spacing w:after="0" w:line="240" w:lineRule="auto"/>
        <w:ind w:left="851" w:hanging="284"/>
        <w:jc w:val="both"/>
        <w:rPr>
          <w:rFonts w:ascii="Arial" w:hAnsi="Arial" w:cs="Calibri"/>
          <w:noProof/>
          <w:sz w:val="20"/>
          <w:szCs w:val="20"/>
        </w:rPr>
      </w:pPr>
      <w:r w:rsidRPr="00DC5837">
        <w:rPr>
          <w:rFonts w:ascii="Arial" w:hAnsi="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DC5837">
        <w:rPr>
          <w:rFonts w:ascii="Arial" w:hAnsi="Arial" w:cs="Calibri"/>
          <w:noProof/>
          <w:sz w:val="20"/>
          <w:szCs w:val="20"/>
        </w:rPr>
        <w:t>O dokončení autentifikácie je uchádzač informovaný e-mailom</w:t>
      </w:r>
      <w:r w:rsidRPr="00DC5837">
        <w:rPr>
          <w:rFonts w:ascii="Arial" w:hAnsi="Arial" w:cs="Arial"/>
          <w:noProof/>
          <w:sz w:val="20"/>
          <w:szCs w:val="20"/>
        </w:rPr>
        <w:t>.</w:t>
      </w:r>
    </w:p>
    <w:p w14:paraId="402C9001" w14:textId="77777777" w:rsidR="00DC5837" w:rsidRPr="00DC5837" w:rsidRDefault="00DC5837" w:rsidP="00DC5837">
      <w:pPr>
        <w:numPr>
          <w:ilvl w:val="1"/>
          <w:numId w:val="63"/>
        </w:numPr>
        <w:autoSpaceDE w:val="0"/>
        <w:autoSpaceDN w:val="0"/>
        <w:spacing w:after="0" w:line="240" w:lineRule="auto"/>
        <w:jc w:val="both"/>
        <w:rPr>
          <w:rFonts w:ascii="Arial" w:hAnsi="Arial" w:cs="Arial"/>
          <w:sz w:val="20"/>
          <w:szCs w:val="20"/>
        </w:rPr>
      </w:pPr>
      <w:r w:rsidRPr="00DC5837">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89D48CA" w14:textId="77777777" w:rsidR="00DC5837" w:rsidRPr="00DC5837" w:rsidRDefault="00DC5837" w:rsidP="00DC5837">
      <w:pPr>
        <w:numPr>
          <w:ilvl w:val="1"/>
          <w:numId w:val="63"/>
        </w:numPr>
        <w:autoSpaceDE w:val="0"/>
        <w:autoSpaceDN w:val="0"/>
        <w:spacing w:after="0" w:line="240" w:lineRule="auto"/>
        <w:jc w:val="both"/>
        <w:rPr>
          <w:rFonts w:ascii="Arial" w:hAnsi="Arial" w:cs="Arial"/>
          <w:sz w:val="20"/>
          <w:szCs w:val="20"/>
        </w:rPr>
      </w:pPr>
      <w:r w:rsidRPr="00DC5837">
        <w:rPr>
          <w:rFonts w:ascii="Arial" w:hAnsi="Arial" w:cs="Arial"/>
          <w:sz w:val="20"/>
          <w:szCs w:val="20"/>
        </w:rPr>
        <w:t xml:space="preserve">Uchádzač </w:t>
      </w:r>
      <w:r w:rsidRPr="00DC5837">
        <w:rPr>
          <w:rFonts w:ascii="Arial" w:hAnsi="Arial" w:cs="Arial"/>
          <w:color w:val="000000" w:themeColor="text1"/>
          <w:sz w:val="20"/>
          <w:szCs w:val="20"/>
        </w:rPr>
        <w:t xml:space="preserve">svoju ponuku identifikuje uvedením obchodného </w:t>
      </w:r>
      <w:r w:rsidRPr="00DC5837">
        <w:rPr>
          <w:rFonts w:ascii="Arial" w:hAnsi="Arial" w:cs="Arial"/>
          <w:sz w:val="20"/>
          <w:szCs w:val="20"/>
        </w:rPr>
        <w:t xml:space="preserve">mena alebo názvu, sídla, miesta podnikania alebo obvyklého pobytu uchádzača a heslom verejnej súťaže: </w:t>
      </w:r>
      <w:r w:rsidRPr="00DC5837">
        <w:rPr>
          <w:rFonts w:ascii="Arial" w:hAnsi="Arial" w:cs="Arial"/>
          <w:b/>
          <w:sz w:val="20"/>
          <w:szCs w:val="20"/>
        </w:rPr>
        <w:t>„</w:t>
      </w:r>
      <w:r w:rsidRPr="00DC5837">
        <w:rPr>
          <w:rFonts w:ascii="Arial" w:hAnsi="Arial" w:cs="Arial"/>
          <w:b/>
          <w:bCs/>
          <w:sz w:val="20"/>
          <w:szCs w:val="20"/>
        </w:rPr>
        <w:t>Poskytovanie prekladateľských služieb</w:t>
      </w:r>
      <w:r w:rsidRPr="00DC5837">
        <w:rPr>
          <w:rFonts w:ascii="Arial" w:hAnsi="Arial" w:cs="Arial"/>
          <w:b/>
          <w:sz w:val="20"/>
          <w:szCs w:val="20"/>
        </w:rPr>
        <w:t>“</w:t>
      </w:r>
      <w:r w:rsidRPr="00DC5837">
        <w:rPr>
          <w:rFonts w:ascii="Arial" w:hAnsi="Arial" w:cs="Arial"/>
          <w:sz w:val="20"/>
          <w:szCs w:val="20"/>
        </w:rPr>
        <w:t>.</w:t>
      </w:r>
    </w:p>
    <w:p w14:paraId="14FE27C1" w14:textId="77777777" w:rsidR="00DC5837" w:rsidRPr="00DC5837" w:rsidRDefault="00DC5837" w:rsidP="00DC5837">
      <w:pPr>
        <w:autoSpaceDE w:val="0"/>
        <w:autoSpaceDN w:val="0"/>
        <w:spacing w:after="0" w:line="240" w:lineRule="auto"/>
        <w:ind w:left="567"/>
        <w:jc w:val="both"/>
        <w:rPr>
          <w:rFonts w:ascii="Arial" w:hAnsi="Arial" w:cs="Arial"/>
          <w:sz w:val="20"/>
          <w:szCs w:val="20"/>
        </w:rPr>
      </w:pPr>
    </w:p>
    <w:p w14:paraId="7547DDB1" w14:textId="77777777" w:rsidR="00DC5837" w:rsidRPr="00DC5837" w:rsidRDefault="00DC5837" w:rsidP="00DC5837">
      <w:pPr>
        <w:numPr>
          <w:ilvl w:val="0"/>
          <w:numId w:val="61"/>
        </w:numPr>
        <w:autoSpaceDE w:val="0"/>
        <w:autoSpaceDN w:val="0"/>
        <w:spacing w:after="240" w:line="240" w:lineRule="auto"/>
        <w:ind w:left="567" w:hanging="567"/>
        <w:jc w:val="both"/>
        <w:outlineLvl w:val="2"/>
        <w:rPr>
          <w:rFonts w:ascii="Arial" w:eastAsia="Calibri" w:hAnsi="Arial" w:cs="Arial"/>
          <w:b/>
          <w:bCs/>
          <w:sz w:val="20"/>
          <w:szCs w:val="20"/>
          <w:lang w:eastAsia="sk-SK"/>
        </w:rPr>
      </w:pPr>
      <w:bookmarkStart w:id="29" w:name="_Toc461981375"/>
      <w:r w:rsidRPr="00DC5837">
        <w:rPr>
          <w:rFonts w:ascii="Arial" w:eastAsia="Calibri" w:hAnsi="Arial" w:cs="Arial"/>
          <w:b/>
          <w:bCs/>
          <w:sz w:val="20"/>
          <w:szCs w:val="20"/>
          <w:lang w:eastAsia="sk-SK"/>
        </w:rPr>
        <w:t>Lehota na predkladanie ponuky</w:t>
      </w:r>
      <w:bookmarkEnd w:id="29"/>
    </w:p>
    <w:p w14:paraId="6110D38C" w14:textId="081555DE" w:rsidR="00DC5837" w:rsidRPr="00DC5837" w:rsidRDefault="00DC5837" w:rsidP="00DC5837">
      <w:pPr>
        <w:numPr>
          <w:ilvl w:val="1"/>
          <w:numId w:val="61"/>
        </w:numPr>
        <w:autoSpaceDE w:val="0"/>
        <w:autoSpaceDN w:val="0"/>
        <w:spacing w:after="0" w:line="240" w:lineRule="auto"/>
        <w:ind w:left="567" w:hanging="567"/>
        <w:jc w:val="both"/>
        <w:rPr>
          <w:rFonts w:ascii="Arial" w:hAnsi="Arial" w:cs="Arial"/>
          <w:sz w:val="20"/>
          <w:szCs w:val="20"/>
        </w:rPr>
      </w:pPr>
      <w:r w:rsidRPr="00DC5837">
        <w:rPr>
          <w:rFonts w:ascii="Arial" w:hAnsi="Arial" w:cs="Arial"/>
          <w:b/>
          <w:sz w:val="20"/>
          <w:szCs w:val="20"/>
        </w:rPr>
        <w:t>Lehota na predkladanie ponúk</w:t>
      </w:r>
      <w:r w:rsidRPr="00DC5837">
        <w:rPr>
          <w:rFonts w:ascii="Arial" w:hAnsi="Arial" w:cs="Arial"/>
          <w:sz w:val="20"/>
          <w:szCs w:val="20"/>
        </w:rPr>
        <w:t xml:space="preserve"> je uvedená v Oznámení </w:t>
      </w:r>
      <w:r w:rsidR="00DE1F0D">
        <w:rPr>
          <w:rFonts w:ascii="Arial" w:hAnsi="Arial" w:cs="Arial"/>
          <w:sz w:val="20"/>
          <w:szCs w:val="20"/>
        </w:rPr>
        <w:t>o vyhlásení verejného obstarávania (ďalej len „Oznámenie“)</w:t>
      </w:r>
      <w:r w:rsidRPr="00DC5837">
        <w:rPr>
          <w:rFonts w:ascii="Arial" w:hAnsi="Arial" w:cs="Arial"/>
          <w:sz w:val="20"/>
          <w:szCs w:val="20"/>
        </w:rPr>
        <w:t>.</w:t>
      </w:r>
    </w:p>
    <w:p w14:paraId="5D9092A0" w14:textId="77777777" w:rsidR="00DC5837" w:rsidRPr="00DC5837" w:rsidRDefault="00DC5837" w:rsidP="00DC5837">
      <w:pPr>
        <w:numPr>
          <w:ilvl w:val="1"/>
          <w:numId w:val="61"/>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Ponuka uchádzača predložená po uplynutí lehoty na predkladanie ponúk sa nesprístupní.</w:t>
      </w:r>
    </w:p>
    <w:p w14:paraId="0E55EC21" w14:textId="77777777" w:rsidR="00DC5837" w:rsidRPr="00DC5837" w:rsidRDefault="00DC5837" w:rsidP="00DC5837">
      <w:pPr>
        <w:autoSpaceDE w:val="0"/>
        <w:autoSpaceDN w:val="0"/>
        <w:spacing w:after="0" w:line="240" w:lineRule="auto"/>
        <w:ind w:left="567"/>
        <w:jc w:val="both"/>
        <w:rPr>
          <w:rFonts w:ascii="Arial" w:hAnsi="Arial" w:cs="Arial"/>
          <w:noProof/>
          <w:sz w:val="20"/>
          <w:szCs w:val="20"/>
        </w:rPr>
      </w:pPr>
    </w:p>
    <w:p w14:paraId="115065F7" w14:textId="77777777" w:rsidR="00DC5837" w:rsidRPr="00DC5837" w:rsidRDefault="00DC5837" w:rsidP="00DC5837">
      <w:pPr>
        <w:numPr>
          <w:ilvl w:val="0"/>
          <w:numId w:val="61"/>
        </w:numPr>
        <w:autoSpaceDE w:val="0"/>
        <w:autoSpaceDN w:val="0"/>
        <w:spacing w:after="240" w:line="240" w:lineRule="auto"/>
        <w:ind w:left="426" w:hanging="426"/>
        <w:jc w:val="both"/>
        <w:outlineLvl w:val="2"/>
        <w:rPr>
          <w:rFonts w:ascii="Arial" w:eastAsia="Calibri" w:hAnsi="Arial" w:cs="Arial"/>
          <w:b/>
          <w:bCs/>
          <w:vanish/>
          <w:sz w:val="20"/>
          <w:szCs w:val="20"/>
          <w:lang w:eastAsia="sk-SK"/>
        </w:rPr>
      </w:pPr>
    </w:p>
    <w:p w14:paraId="54645C24" w14:textId="77777777" w:rsidR="00DC5837" w:rsidRPr="00DC5837" w:rsidRDefault="00DC5837" w:rsidP="00DC5837">
      <w:pPr>
        <w:numPr>
          <w:ilvl w:val="0"/>
          <w:numId w:val="62"/>
        </w:numPr>
        <w:autoSpaceDE w:val="0"/>
        <w:autoSpaceDN w:val="0"/>
        <w:spacing w:after="240" w:line="240" w:lineRule="auto"/>
        <w:ind w:left="567" w:hanging="567"/>
        <w:jc w:val="both"/>
        <w:outlineLvl w:val="2"/>
        <w:rPr>
          <w:rFonts w:ascii="Arial" w:eastAsia="Calibri" w:hAnsi="Arial" w:cs="Arial"/>
          <w:b/>
          <w:bCs/>
          <w:sz w:val="20"/>
          <w:szCs w:val="20"/>
          <w:lang w:eastAsia="sk-SK"/>
        </w:rPr>
      </w:pPr>
      <w:r w:rsidRPr="00DC5837">
        <w:rPr>
          <w:rFonts w:ascii="Arial" w:eastAsia="Calibri" w:hAnsi="Arial" w:cs="Arial"/>
          <w:b/>
          <w:bCs/>
          <w:sz w:val="20"/>
          <w:szCs w:val="20"/>
          <w:lang w:eastAsia="sk-SK"/>
        </w:rPr>
        <w:t>Doplnenie, zmena a odvolanie ponuky</w:t>
      </w:r>
    </w:p>
    <w:p w14:paraId="292FBFC0" w14:textId="77777777" w:rsidR="00DC5837" w:rsidRPr="00DC5837" w:rsidRDefault="00DC5837" w:rsidP="00DC5837">
      <w:pPr>
        <w:numPr>
          <w:ilvl w:val="1"/>
          <w:numId w:val="62"/>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7DBE718" w14:textId="77777777" w:rsidR="00DC5837" w:rsidRPr="00DC5837" w:rsidRDefault="00DC5837" w:rsidP="00DC5837">
      <w:pPr>
        <w:numPr>
          <w:ilvl w:val="1"/>
          <w:numId w:val="62"/>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A3D3BFE" w14:textId="77777777" w:rsidR="00DC5837" w:rsidRPr="00DC5837" w:rsidRDefault="00DC5837" w:rsidP="00DC5837">
      <w:pPr>
        <w:spacing w:after="0" w:line="240" w:lineRule="auto"/>
        <w:jc w:val="center"/>
        <w:outlineLvl w:val="1"/>
        <w:rPr>
          <w:rFonts w:ascii="Arial" w:hAnsi="Arial" w:cs="Arial"/>
          <w:b/>
          <w:bCs/>
          <w:sz w:val="24"/>
          <w:szCs w:val="24"/>
        </w:rPr>
      </w:pPr>
      <w:bookmarkStart w:id="30" w:name="_Toc461981377"/>
      <w:r w:rsidRPr="00DC5837">
        <w:rPr>
          <w:rFonts w:ascii="Arial" w:hAnsi="Arial" w:cs="Arial"/>
          <w:b/>
          <w:bCs/>
          <w:sz w:val="24"/>
          <w:szCs w:val="24"/>
        </w:rPr>
        <w:t>Časť V.</w:t>
      </w:r>
      <w:bookmarkEnd w:id="30"/>
    </w:p>
    <w:p w14:paraId="5A33428F" w14:textId="77777777" w:rsidR="00DC5837" w:rsidRPr="00DC5837" w:rsidRDefault="00DC5837" w:rsidP="00DC5837">
      <w:pPr>
        <w:spacing w:after="0" w:line="240" w:lineRule="auto"/>
        <w:jc w:val="center"/>
        <w:outlineLvl w:val="1"/>
        <w:rPr>
          <w:rFonts w:ascii="Arial" w:hAnsi="Arial" w:cs="Arial"/>
          <w:b/>
          <w:bCs/>
          <w:sz w:val="24"/>
          <w:szCs w:val="24"/>
        </w:rPr>
      </w:pPr>
      <w:bookmarkStart w:id="31" w:name="_Toc461981378"/>
      <w:r w:rsidRPr="00DC5837">
        <w:rPr>
          <w:rFonts w:ascii="Arial" w:hAnsi="Arial" w:cs="Arial"/>
          <w:b/>
          <w:bCs/>
          <w:sz w:val="24"/>
          <w:szCs w:val="24"/>
        </w:rPr>
        <w:t>Otváranie a vyhodnotenie ponúk</w:t>
      </w:r>
      <w:bookmarkEnd w:id="31"/>
    </w:p>
    <w:p w14:paraId="7B8D4621" w14:textId="77777777" w:rsidR="00DC5837" w:rsidRPr="00DC5837" w:rsidRDefault="00DC5837" w:rsidP="00DC5837">
      <w:pPr>
        <w:spacing w:after="0" w:line="240" w:lineRule="auto"/>
        <w:rPr>
          <w:rFonts w:ascii="Arial" w:hAnsi="Arial" w:cs="Arial"/>
        </w:rPr>
      </w:pPr>
    </w:p>
    <w:p w14:paraId="75C86C8D" w14:textId="77777777" w:rsidR="00DC5837" w:rsidRPr="00DC5837" w:rsidRDefault="00DC5837" w:rsidP="00DC5837">
      <w:pPr>
        <w:numPr>
          <w:ilvl w:val="0"/>
          <w:numId w:val="62"/>
        </w:numPr>
        <w:spacing w:after="120" w:line="240" w:lineRule="auto"/>
        <w:ind w:left="567" w:hanging="567"/>
        <w:jc w:val="both"/>
        <w:rPr>
          <w:rFonts w:ascii="Arial" w:hAnsi="Arial" w:cs="Arial"/>
          <w:b/>
          <w:noProof/>
          <w:color w:val="000000" w:themeColor="text1"/>
          <w:sz w:val="20"/>
          <w:szCs w:val="20"/>
        </w:rPr>
      </w:pPr>
      <w:bookmarkStart w:id="32" w:name="_Toc459860071"/>
      <w:bookmarkStart w:id="33" w:name="_Toc461981379"/>
      <w:bookmarkEnd w:id="32"/>
      <w:r w:rsidRPr="00DC5837">
        <w:rPr>
          <w:rFonts w:ascii="Arial" w:hAnsi="Arial" w:cs="Arial"/>
          <w:b/>
          <w:noProof/>
          <w:color w:val="000000" w:themeColor="text1"/>
          <w:sz w:val="20"/>
          <w:szCs w:val="20"/>
        </w:rPr>
        <w:t>Otváranie ponúk</w:t>
      </w:r>
      <w:bookmarkEnd w:id="33"/>
      <w:r w:rsidRPr="00DC5837">
        <w:rPr>
          <w:rFonts w:ascii="Arial" w:hAnsi="Arial" w:cs="Arial"/>
          <w:b/>
          <w:noProof/>
          <w:color w:val="000000" w:themeColor="text1"/>
          <w:sz w:val="20"/>
          <w:szCs w:val="20"/>
        </w:rPr>
        <w:t xml:space="preserve"> (online sprístupnenie)</w:t>
      </w:r>
    </w:p>
    <w:p w14:paraId="24F95423" w14:textId="77777777" w:rsidR="00DC5837" w:rsidRPr="00DC5837" w:rsidRDefault="00DC5837" w:rsidP="00DC5837">
      <w:pPr>
        <w:numPr>
          <w:ilvl w:val="0"/>
          <w:numId w:val="64"/>
        </w:numPr>
        <w:autoSpaceDE w:val="0"/>
        <w:autoSpaceDN w:val="0"/>
        <w:spacing w:after="0" w:line="240" w:lineRule="auto"/>
        <w:jc w:val="both"/>
        <w:rPr>
          <w:rFonts w:ascii="Arial" w:hAnsi="Arial" w:cs="Arial"/>
          <w:vanish/>
          <w:sz w:val="20"/>
          <w:szCs w:val="20"/>
        </w:rPr>
      </w:pPr>
    </w:p>
    <w:p w14:paraId="0C1D8062" w14:textId="358BE3EA" w:rsidR="00DC5837" w:rsidRPr="00DC5837" w:rsidRDefault="00DC5837" w:rsidP="00DC5837">
      <w:pPr>
        <w:numPr>
          <w:ilvl w:val="1"/>
          <w:numId w:val="65"/>
        </w:numPr>
        <w:autoSpaceDE w:val="0"/>
        <w:autoSpaceDN w:val="0"/>
        <w:adjustRightInd w:val="0"/>
        <w:spacing w:after="0" w:line="240" w:lineRule="auto"/>
        <w:ind w:left="567" w:hanging="567"/>
        <w:jc w:val="both"/>
        <w:rPr>
          <w:rFonts w:ascii="Arial" w:eastAsia="Calibri" w:hAnsi="Arial" w:cs="Arial"/>
          <w:noProof/>
          <w:sz w:val="20"/>
        </w:rPr>
      </w:pPr>
      <w:r w:rsidRPr="00DC5837">
        <w:rPr>
          <w:rFonts w:ascii="Arial" w:eastAsia="Calibri" w:hAnsi="Arial" w:cs="Arial"/>
          <w:b/>
          <w:noProof/>
          <w:sz w:val="20"/>
        </w:rPr>
        <w:t>Dátum</w:t>
      </w:r>
      <w:r w:rsidRPr="00DC5837">
        <w:rPr>
          <w:rFonts w:ascii="Arial" w:eastAsia="Calibri" w:hAnsi="Arial" w:cs="Arial"/>
          <w:noProof/>
          <w:sz w:val="20"/>
        </w:rPr>
        <w:t xml:space="preserve"> </w:t>
      </w:r>
      <w:r w:rsidRPr="00DC5837">
        <w:rPr>
          <w:rFonts w:ascii="Arial" w:eastAsia="Calibri" w:hAnsi="Arial" w:cs="Arial"/>
          <w:b/>
          <w:noProof/>
          <w:sz w:val="20"/>
        </w:rPr>
        <w:t>a hodina otvárania ponúk</w:t>
      </w:r>
      <w:r w:rsidRPr="00DC5837">
        <w:rPr>
          <w:rFonts w:ascii="Arial" w:eastAsia="Calibri" w:hAnsi="Arial" w:cs="Arial"/>
          <w:noProof/>
          <w:sz w:val="20"/>
        </w:rPr>
        <w:t xml:space="preserve"> je uvedená v Oznámení.</w:t>
      </w:r>
    </w:p>
    <w:p w14:paraId="62D2F5E2" w14:textId="77777777" w:rsidR="00DC5837" w:rsidRPr="00DC5837" w:rsidRDefault="00DC5837" w:rsidP="00DC5837">
      <w:pPr>
        <w:numPr>
          <w:ilvl w:val="1"/>
          <w:numId w:val="65"/>
        </w:numPr>
        <w:autoSpaceDE w:val="0"/>
        <w:autoSpaceDN w:val="0"/>
        <w:adjustRightInd w:val="0"/>
        <w:spacing w:after="0" w:line="240" w:lineRule="auto"/>
        <w:ind w:left="567" w:hanging="567"/>
        <w:jc w:val="both"/>
        <w:rPr>
          <w:rFonts w:ascii="Arial" w:eastAsia="Calibri" w:hAnsi="Arial" w:cs="Arial"/>
          <w:noProof/>
          <w:sz w:val="20"/>
        </w:rPr>
      </w:pPr>
      <w:r w:rsidRPr="00DC5837">
        <w:rPr>
          <w:rFonts w:ascii="Arial" w:eastAsia="Calibri" w:hAnsi="Arial" w:cs="Arial"/>
          <w:noProof/>
          <w:sz w:val="20"/>
        </w:rPr>
        <w:t>Otváranie ponúk sa uskutoční elektronicky, a to online sprístupnením ponúk v systéme JOSEPHINE.</w:t>
      </w:r>
    </w:p>
    <w:p w14:paraId="522FC77A" w14:textId="77777777" w:rsidR="00DC5837" w:rsidRPr="00DC5837" w:rsidRDefault="00DC5837" w:rsidP="00DC5837">
      <w:pPr>
        <w:numPr>
          <w:ilvl w:val="1"/>
          <w:numId w:val="65"/>
        </w:numPr>
        <w:autoSpaceDE w:val="0"/>
        <w:autoSpaceDN w:val="0"/>
        <w:adjustRightInd w:val="0"/>
        <w:spacing w:after="0" w:line="240" w:lineRule="auto"/>
        <w:ind w:left="567" w:hanging="567"/>
        <w:jc w:val="both"/>
        <w:rPr>
          <w:rFonts w:ascii="Arial" w:eastAsia="Calibri" w:hAnsi="Arial" w:cs="Arial"/>
          <w:noProof/>
          <w:sz w:val="20"/>
        </w:rPr>
      </w:pPr>
      <w:r w:rsidRPr="00DC5837">
        <w:rPr>
          <w:rFonts w:ascii="Arial" w:eastAsia="Calibri" w:hAnsi="Arial" w:cs="Arial"/>
          <w:noProof/>
          <w:sz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p>
    <w:p w14:paraId="0E046E23" w14:textId="77777777" w:rsidR="00DC5837" w:rsidRPr="00DC5837" w:rsidRDefault="00DC5837" w:rsidP="00DC5837">
      <w:pPr>
        <w:numPr>
          <w:ilvl w:val="1"/>
          <w:numId w:val="65"/>
        </w:numPr>
        <w:autoSpaceDE w:val="0"/>
        <w:autoSpaceDN w:val="0"/>
        <w:adjustRightInd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lastRenderedPageBreak/>
        <w:t>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5B01EDE2" w14:textId="77777777" w:rsidR="00DC5837" w:rsidRPr="00DC5837" w:rsidRDefault="00DC5837" w:rsidP="00DC5837">
      <w:pPr>
        <w:shd w:val="clear" w:color="auto" w:fill="FFFFFF"/>
        <w:spacing w:after="60" w:line="240" w:lineRule="auto"/>
        <w:ind w:left="1418"/>
        <w:jc w:val="both"/>
        <w:rPr>
          <w:rFonts w:ascii="Arial" w:hAnsi="Arial" w:cs="Arial"/>
          <w:sz w:val="20"/>
          <w:szCs w:val="20"/>
        </w:rPr>
      </w:pPr>
    </w:p>
    <w:p w14:paraId="740FE7A4" w14:textId="77777777" w:rsidR="00DC5837" w:rsidRPr="00DC5837" w:rsidRDefault="00DC5837" w:rsidP="00DC5837">
      <w:pPr>
        <w:numPr>
          <w:ilvl w:val="0"/>
          <w:numId w:val="62"/>
        </w:numPr>
        <w:tabs>
          <w:tab w:val="left" w:pos="540"/>
        </w:tabs>
        <w:spacing w:after="120" w:line="240" w:lineRule="auto"/>
        <w:ind w:left="539" w:hanging="539"/>
        <w:jc w:val="both"/>
        <w:rPr>
          <w:rFonts w:ascii="Arial" w:hAnsi="Arial" w:cs="Arial"/>
          <w:b/>
          <w:color w:val="000000" w:themeColor="text1"/>
          <w:sz w:val="20"/>
          <w:szCs w:val="20"/>
        </w:rPr>
      </w:pPr>
      <w:bookmarkStart w:id="34" w:name="_Toc461981380"/>
      <w:r w:rsidRPr="00DC5837">
        <w:rPr>
          <w:rFonts w:ascii="Arial" w:hAnsi="Arial" w:cs="Arial"/>
          <w:b/>
          <w:color w:val="000000" w:themeColor="text1"/>
          <w:sz w:val="20"/>
          <w:szCs w:val="20"/>
        </w:rPr>
        <w:t>Preskúmanie ponúk</w:t>
      </w:r>
      <w:bookmarkEnd w:id="34"/>
    </w:p>
    <w:p w14:paraId="2136780A" w14:textId="77777777" w:rsidR="00DC5837" w:rsidRPr="00DC5837" w:rsidRDefault="00DC5837" w:rsidP="00DC5837">
      <w:pPr>
        <w:numPr>
          <w:ilvl w:val="0"/>
          <w:numId w:val="64"/>
        </w:numPr>
        <w:autoSpaceDE w:val="0"/>
        <w:autoSpaceDN w:val="0"/>
        <w:spacing w:after="0" w:line="240" w:lineRule="auto"/>
        <w:jc w:val="both"/>
        <w:rPr>
          <w:rFonts w:ascii="Arial" w:hAnsi="Arial" w:cs="Arial"/>
          <w:vanish/>
          <w:sz w:val="20"/>
          <w:szCs w:val="20"/>
        </w:rPr>
      </w:pPr>
    </w:p>
    <w:p w14:paraId="41A7DC0B" w14:textId="77777777" w:rsidR="00DC5837" w:rsidRPr="00DC5837" w:rsidRDefault="00DC5837" w:rsidP="00DC5837">
      <w:pPr>
        <w:numPr>
          <w:ilvl w:val="1"/>
          <w:numId w:val="68"/>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 xml:space="preserve">Verejný obstarávateľ zriadi v súlade s § 51 Zákona, za účelom preskúmania a vyhodnotenia ponúk najmenej trojčlennú komisiu, ktorá začne svoju činnosť otváraním ponúk. </w:t>
      </w:r>
    </w:p>
    <w:p w14:paraId="5FB1659D" w14:textId="77777777" w:rsidR="00DC5837" w:rsidRPr="00DC5837" w:rsidRDefault="00DC5837" w:rsidP="00DC5837">
      <w:pPr>
        <w:numPr>
          <w:ilvl w:val="0"/>
          <w:numId w:val="66"/>
        </w:numPr>
        <w:autoSpaceDE w:val="0"/>
        <w:autoSpaceDN w:val="0"/>
        <w:spacing w:after="0" w:line="240" w:lineRule="auto"/>
        <w:jc w:val="both"/>
        <w:rPr>
          <w:rFonts w:ascii="Arial" w:hAnsi="Arial" w:cs="Arial"/>
          <w:vanish/>
          <w:sz w:val="20"/>
          <w:szCs w:val="20"/>
        </w:rPr>
      </w:pPr>
    </w:p>
    <w:p w14:paraId="33942D26" w14:textId="77777777" w:rsidR="00DC5837" w:rsidRPr="00DC5837" w:rsidRDefault="00DC5837" w:rsidP="00DC5837">
      <w:pPr>
        <w:numPr>
          <w:ilvl w:val="0"/>
          <w:numId w:val="66"/>
        </w:numPr>
        <w:autoSpaceDE w:val="0"/>
        <w:autoSpaceDN w:val="0"/>
        <w:spacing w:after="0" w:line="240" w:lineRule="auto"/>
        <w:jc w:val="both"/>
        <w:rPr>
          <w:rFonts w:ascii="Arial" w:hAnsi="Arial" w:cs="Arial"/>
          <w:vanish/>
          <w:sz w:val="20"/>
          <w:szCs w:val="20"/>
        </w:rPr>
      </w:pPr>
    </w:p>
    <w:p w14:paraId="5694E0F9" w14:textId="77777777" w:rsidR="00DC5837" w:rsidRPr="00DC5837" w:rsidRDefault="00DC5837" w:rsidP="00DC5837">
      <w:pPr>
        <w:numPr>
          <w:ilvl w:val="1"/>
          <w:numId w:val="68"/>
        </w:numPr>
        <w:autoSpaceDE w:val="0"/>
        <w:autoSpaceDN w:val="0"/>
        <w:spacing w:after="0" w:line="240" w:lineRule="auto"/>
        <w:jc w:val="both"/>
        <w:rPr>
          <w:rFonts w:ascii="Arial" w:hAnsi="Arial" w:cs="Arial"/>
          <w:noProof/>
          <w:sz w:val="20"/>
          <w:szCs w:val="20"/>
        </w:rPr>
      </w:pPr>
      <w:r w:rsidRPr="00DC5837">
        <w:rPr>
          <w:rFonts w:ascii="Arial" w:hAnsi="Arial" w:cs="Arial"/>
          <w:noProof/>
          <w:sz w:val="20"/>
          <w:szCs w:val="20"/>
        </w:rPr>
        <w:t>Preskúmanie a vyhodnocovanie ponúk komisiou je neverejné.</w:t>
      </w:r>
    </w:p>
    <w:p w14:paraId="288785F4" w14:textId="77777777" w:rsidR="00DC5837" w:rsidRPr="00DC5837" w:rsidRDefault="00DC5837" w:rsidP="00DC5837">
      <w:pPr>
        <w:numPr>
          <w:ilvl w:val="1"/>
          <w:numId w:val="68"/>
        </w:numPr>
        <w:autoSpaceDE w:val="0"/>
        <w:autoSpaceDN w:val="0"/>
        <w:spacing w:after="0" w:line="240" w:lineRule="auto"/>
        <w:ind w:left="567" w:hanging="567"/>
        <w:jc w:val="both"/>
        <w:rPr>
          <w:rFonts w:ascii="Arial" w:hAnsi="Arial" w:cs="Arial"/>
          <w:noProof/>
          <w:sz w:val="20"/>
          <w:szCs w:val="20"/>
        </w:rPr>
      </w:pPr>
      <w:r w:rsidRPr="00DC5837">
        <w:rPr>
          <w:rFonts w:ascii="Arial" w:hAnsi="Arial" w:cs="Arial"/>
          <w:noProof/>
          <w:sz w:val="20"/>
          <w:szCs w:val="20"/>
        </w:rPr>
        <w:t>Komisia v úvode svojej činnosti posúdi zloženie zábezpeky – ak bola požadovaná. Verejný obstarávateľ vylúči ponuku, ak uchádzač nezložil zábezpeku podľa určených podmienok.</w:t>
      </w:r>
    </w:p>
    <w:p w14:paraId="722A9EC8" w14:textId="77777777" w:rsidR="00DC5837" w:rsidRPr="00DC5837" w:rsidRDefault="00DC5837" w:rsidP="00DC5837">
      <w:pPr>
        <w:numPr>
          <w:ilvl w:val="1"/>
          <w:numId w:val="68"/>
        </w:numPr>
        <w:autoSpaceDE w:val="0"/>
        <w:autoSpaceDN w:val="0"/>
        <w:spacing w:after="0" w:line="240" w:lineRule="auto"/>
        <w:jc w:val="both"/>
        <w:rPr>
          <w:rFonts w:ascii="Arial" w:hAnsi="Arial" w:cs="Arial"/>
          <w:noProof/>
          <w:sz w:val="20"/>
          <w:szCs w:val="20"/>
        </w:rPr>
      </w:pPr>
      <w:r w:rsidRPr="00DC5837">
        <w:rPr>
          <w:rFonts w:ascii="Arial" w:hAnsi="Arial" w:cs="Arial"/>
          <w:noProof/>
          <w:sz w:val="20"/>
          <w:szCs w:val="20"/>
        </w:rPr>
        <w:t>Do procesu vyhodnocovania ponúk budú zaradené tie ponuky, ktoré:</w:t>
      </w:r>
    </w:p>
    <w:p w14:paraId="681A40E3" w14:textId="77777777" w:rsidR="00DC5837" w:rsidRPr="00DC5837" w:rsidRDefault="00DC5837" w:rsidP="00DC5837">
      <w:pPr>
        <w:numPr>
          <w:ilvl w:val="0"/>
          <w:numId w:val="5"/>
        </w:numPr>
        <w:autoSpaceDE w:val="0"/>
        <w:autoSpaceDN w:val="0"/>
        <w:spacing w:after="0" w:line="240" w:lineRule="auto"/>
        <w:ind w:left="851" w:hanging="284"/>
        <w:jc w:val="both"/>
        <w:rPr>
          <w:rFonts w:ascii="Arial" w:eastAsia="Calibri" w:hAnsi="Arial" w:cs="Arial"/>
          <w:noProof/>
          <w:sz w:val="20"/>
          <w:szCs w:val="20"/>
          <w:lang w:eastAsia="sk-SK"/>
        </w:rPr>
      </w:pPr>
      <w:r w:rsidRPr="00DC5837">
        <w:rPr>
          <w:rFonts w:ascii="Arial" w:eastAsia="Calibri" w:hAnsi="Arial" w:cs="Arial"/>
          <w:noProof/>
          <w:sz w:val="20"/>
          <w:szCs w:val="20"/>
          <w:lang w:eastAsia="sk-SK"/>
        </w:rPr>
        <w:t xml:space="preserve">boli doručené elektronicky </w:t>
      </w:r>
      <w:r w:rsidRPr="00DC5837">
        <w:rPr>
          <w:rFonts w:ascii="Arial" w:hAnsi="Arial" w:cs="Arial"/>
          <w:sz w:val="20"/>
          <w:szCs w:val="20"/>
        </w:rPr>
        <w:t>prostredníctvom systému JOSEPHINE</w:t>
      </w:r>
      <w:r w:rsidRPr="00DC5837">
        <w:rPr>
          <w:rFonts w:ascii="Arial" w:eastAsia="Calibri" w:hAnsi="Arial" w:cs="Arial"/>
          <w:noProof/>
          <w:sz w:val="20"/>
          <w:szCs w:val="20"/>
          <w:lang w:eastAsia="sk-SK"/>
        </w:rPr>
        <w:t xml:space="preserve"> v lehote predkladania ponúk,</w:t>
      </w:r>
    </w:p>
    <w:p w14:paraId="52382366" w14:textId="77777777" w:rsidR="00DC5837" w:rsidRPr="00DC5837" w:rsidRDefault="00DC5837" w:rsidP="00DC5837">
      <w:pPr>
        <w:numPr>
          <w:ilvl w:val="0"/>
          <w:numId w:val="5"/>
        </w:numPr>
        <w:autoSpaceDE w:val="0"/>
        <w:autoSpaceDN w:val="0"/>
        <w:spacing w:after="0" w:line="240" w:lineRule="auto"/>
        <w:ind w:left="851" w:hanging="284"/>
        <w:jc w:val="both"/>
        <w:rPr>
          <w:rFonts w:ascii="Arial" w:eastAsia="Calibri" w:hAnsi="Arial" w:cs="Arial"/>
          <w:noProof/>
          <w:sz w:val="20"/>
          <w:szCs w:val="20"/>
          <w:lang w:eastAsia="sk-SK"/>
        </w:rPr>
      </w:pPr>
      <w:r w:rsidRPr="00DC5837">
        <w:rPr>
          <w:rFonts w:ascii="Arial" w:eastAsia="Calibri" w:hAnsi="Arial" w:cs="Arial"/>
          <w:noProof/>
          <w:sz w:val="20"/>
          <w:szCs w:val="20"/>
          <w:lang w:eastAsia="sk-SK"/>
        </w:rPr>
        <w:t>obsahujú náležitosti uvedené v bode 16 časti A.1 Pokyny pre uchádzačov týchto SP,</w:t>
      </w:r>
    </w:p>
    <w:p w14:paraId="4EB2DF37" w14:textId="77777777" w:rsidR="00DC5837" w:rsidRPr="00DC5837" w:rsidRDefault="00DC5837" w:rsidP="00DC5837">
      <w:pPr>
        <w:numPr>
          <w:ilvl w:val="0"/>
          <w:numId w:val="5"/>
        </w:numPr>
        <w:autoSpaceDE w:val="0"/>
        <w:autoSpaceDN w:val="0"/>
        <w:spacing w:after="0" w:line="240" w:lineRule="auto"/>
        <w:ind w:left="851" w:hanging="284"/>
        <w:jc w:val="both"/>
        <w:rPr>
          <w:rFonts w:ascii="Arial" w:eastAsia="Calibri" w:hAnsi="Arial" w:cs="Arial"/>
          <w:noProof/>
          <w:sz w:val="20"/>
          <w:szCs w:val="20"/>
          <w:lang w:eastAsia="sk-SK"/>
        </w:rPr>
      </w:pPr>
      <w:r w:rsidRPr="00DC5837">
        <w:rPr>
          <w:rFonts w:ascii="Arial" w:eastAsia="Calibri" w:hAnsi="Arial" w:cs="Arial"/>
          <w:noProof/>
          <w:sz w:val="20"/>
          <w:szCs w:val="20"/>
          <w:lang w:eastAsia="sk-SK"/>
        </w:rPr>
        <w:t>zodpovedajú požiadavkám a podmienkam uvedeným v Oznámení a v týchto SP.</w:t>
      </w:r>
    </w:p>
    <w:p w14:paraId="3F2A0EAE" w14:textId="77777777" w:rsidR="00DC5837" w:rsidRPr="00DC5837" w:rsidRDefault="00DC5837" w:rsidP="00DC5837">
      <w:pPr>
        <w:numPr>
          <w:ilvl w:val="1"/>
          <w:numId w:val="67"/>
        </w:numPr>
        <w:autoSpaceDE w:val="0"/>
        <w:autoSpaceDN w:val="0"/>
        <w:spacing w:after="0" w:line="240" w:lineRule="auto"/>
        <w:ind w:left="567" w:hanging="567"/>
        <w:jc w:val="both"/>
        <w:rPr>
          <w:rFonts w:ascii="Arial" w:eastAsia="Calibri" w:hAnsi="Arial" w:cs="Arial"/>
          <w:noProof/>
          <w:sz w:val="20"/>
          <w:szCs w:val="20"/>
          <w:lang w:eastAsia="sk-SK"/>
        </w:rPr>
      </w:pPr>
      <w:r w:rsidRPr="00DC5837">
        <w:rPr>
          <w:rFonts w:ascii="Arial" w:eastAsia="Calibri" w:hAnsi="Arial" w:cs="Arial"/>
          <w:noProof/>
          <w:sz w:val="20"/>
          <w:szCs w:val="20"/>
          <w:lang w:eastAsia="sk-SK"/>
        </w:rPr>
        <w:t>Platnou ponukou je ponuka, ktorá zároveň neobsahuje žiadne obmedzenia alebo výhrady, ktoré sú v rozpore s požiadavkami a s podmienkami uvedenými verejným obstarávateľom v Oznámení a v týchto SP.</w:t>
      </w:r>
    </w:p>
    <w:p w14:paraId="4B8210E9" w14:textId="77777777" w:rsidR="00DC5837" w:rsidRPr="00DC5837" w:rsidRDefault="00DC5837" w:rsidP="00DC5837">
      <w:pPr>
        <w:numPr>
          <w:ilvl w:val="1"/>
          <w:numId w:val="67"/>
        </w:numPr>
        <w:autoSpaceDE w:val="0"/>
        <w:autoSpaceDN w:val="0"/>
        <w:spacing w:after="0" w:line="240" w:lineRule="auto"/>
        <w:ind w:left="567" w:hanging="567"/>
        <w:jc w:val="both"/>
        <w:rPr>
          <w:rFonts w:ascii="Arial" w:eastAsia="Calibri" w:hAnsi="Arial" w:cs="Arial"/>
          <w:noProof/>
          <w:sz w:val="20"/>
          <w:szCs w:val="20"/>
          <w:lang w:eastAsia="sk-SK"/>
        </w:rPr>
      </w:pPr>
      <w:r w:rsidRPr="00DC5837">
        <w:rPr>
          <w:rFonts w:ascii="Arial" w:eastAsia="Calibri" w:hAnsi="Arial" w:cs="Arial"/>
          <w:noProof/>
          <w:sz w:val="20"/>
          <w:szCs w:val="20"/>
          <w:lang w:eastAsia="sk-SK"/>
        </w:rPr>
        <w:t>Ponuka uchádzača, ktorá nebude spĺňať stanovené požiadavky bude z verejnej súťaže vylúčená. Uchádzačovi bude oznámené vylúčenie jeho ponuky s uvedením dôvodu vylúčenia a lehoty, v ktorej môže byť doručená námietka podľa § 170 ods. 4 písm. d) Zákona.</w:t>
      </w:r>
    </w:p>
    <w:p w14:paraId="57CFA378" w14:textId="77777777" w:rsidR="00DC5837" w:rsidRPr="00DC5837" w:rsidRDefault="00DC5837" w:rsidP="00DC5837">
      <w:pPr>
        <w:spacing w:after="0" w:line="240" w:lineRule="auto"/>
        <w:jc w:val="both"/>
        <w:rPr>
          <w:rFonts w:ascii="Arial" w:hAnsi="Arial" w:cs="Arial"/>
          <w:color w:val="7030A0"/>
          <w:sz w:val="20"/>
          <w:szCs w:val="20"/>
        </w:rPr>
      </w:pPr>
    </w:p>
    <w:p w14:paraId="53BF10DA" w14:textId="77777777" w:rsidR="00DC5837" w:rsidRPr="00DC5837" w:rsidRDefault="00DC5837" w:rsidP="00DC5837">
      <w:pPr>
        <w:numPr>
          <w:ilvl w:val="0"/>
          <w:numId w:val="62"/>
        </w:numPr>
        <w:tabs>
          <w:tab w:val="left" w:pos="540"/>
        </w:tabs>
        <w:spacing w:after="120" w:line="240" w:lineRule="auto"/>
        <w:ind w:left="539" w:hanging="539"/>
        <w:jc w:val="both"/>
        <w:rPr>
          <w:rFonts w:ascii="Arial" w:hAnsi="Arial" w:cs="Arial"/>
          <w:b/>
          <w:color w:val="000000" w:themeColor="text1"/>
          <w:sz w:val="20"/>
          <w:szCs w:val="20"/>
        </w:rPr>
      </w:pPr>
      <w:bookmarkStart w:id="35" w:name="_Toc461981381"/>
      <w:r w:rsidRPr="00DC5837">
        <w:rPr>
          <w:rFonts w:ascii="Arial" w:hAnsi="Arial" w:cs="Arial"/>
          <w:b/>
          <w:color w:val="000000" w:themeColor="text1"/>
          <w:sz w:val="20"/>
          <w:szCs w:val="20"/>
        </w:rPr>
        <w:t>Dôvernosť procesu verejného obstarávania</w:t>
      </w:r>
      <w:bookmarkEnd w:id="35"/>
    </w:p>
    <w:p w14:paraId="63F6685D"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7F0EAA92"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70B2ADBB"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11BFC12B"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04624732"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495201F6"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6A220811"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369C5BE1" w14:textId="77777777" w:rsidR="00DC5837" w:rsidRPr="00DC5837" w:rsidRDefault="00DC5837" w:rsidP="00DC5837">
      <w:pPr>
        <w:numPr>
          <w:ilvl w:val="0"/>
          <w:numId w:val="22"/>
        </w:numPr>
        <w:spacing w:after="0" w:line="240" w:lineRule="auto"/>
        <w:jc w:val="both"/>
        <w:rPr>
          <w:rFonts w:ascii="Arial" w:hAnsi="Arial" w:cs="Arial"/>
          <w:vanish/>
          <w:sz w:val="20"/>
          <w:szCs w:val="20"/>
        </w:rPr>
      </w:pPr>
    </w:p>
    <w:p w14:paraId="277D8934" w14:textId="77777777" w:rsidR="00DC5837" w:rsidRPr="00DC5837" w:rsidRDefault="00DC5837" w:rsidP="00DC5837">
      <w:pPr>
        <w:numPr>
          <w:ilvl w:val="0"/>
          <w:numId w:val="64"/>
        </w:numPr>
        <w:autoSpaceDE w:val="0"/>
        <w:autoSpaceDN w:val="0"/>
        <w:spacing w:after="0" w:line="240" w:lineRule="auto"/>
        <w:jc w:val="both"/>
        <w:rPr>
          <w:rFonts w:ascii="Arial" w:hAnsi="Arial" w:cs="Arial"/>
          <w:vanish/>
          <w:sz w:val="20"/>
          <w:szCs w:val="20"/>
        </w:rPr>
      </w:pPr>
    </w:p>
    <w:p w14:paraId="160547CA" w14:textId="77777777" w:rsidR="00DC5837" w:rsidRPr="00DC5837" w:rsidRDefault="00DC5837" w:rsidP="00DC5837">
      <w:pPr>
        <w:numPr>
          <w:ilvl w:val="1"/>
          <w:numId w:val="62"/>
        </w:numPr>
        <w:spacing w:after="60" w:line="240" w:lineRule="auto"/>
        <w:ind w:left="567" w:hanging="567"/>
        <w:jc w:val="both"/>
        <w:rPr>
          <w:rFonts w:ascii="Arial" w:hAnsi="Arial" w:cs="Arial"/>
          <w:sz w:val="20"/>
          <w:szCs w:val="20"/>
        </w:rPr>
      </w:pPr>
      <w:r w:rsidRPr="00DC5837">
        <w:rPr>
          <w:rFonts w:ascii="Arial" w:hAnsi="Arial" w:cs="Arial"/>
          <w:sz w:val="20"/>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639FD730" w14:textId="77777777" w:rsidR="00DC5837" w:rsidRPr="00DC5837" w:rsidRDefault="00DC5837" w:rsidP="00DC5837">
      <w:pPr>
        <w:numPr>
          <w:ilvl w:val="1"/>
          <w:numId w:val="62"/>
        </w:numPr>
        <w:spacing w:after="60" w:line="240" w:lineRule="auto"/>
        <w:ind w:left="567" w:hanging="567"/>
        <w:jc w:val="both"/>
        <w:rPr>
          <w:rFonts w:ascii="Arial" w:hAnsi="Arial" w:cs="Arial"/>
          <w:sz w:val="20"/>
          <w:szCs w:val="20"/>
        </w:rPr>
      </w:pPr>
      <w:r w:rsidRPr="00DC5837">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060F3F3B" w14:textId="77777777" w:rsidR="00DC5837" w:rsidRPr="00DC5837" w:rsidRDefault="00DC5837" w:rsidP="00DC5837">
      <w:pPr>
        <w:spacing w:after="0" w:line="240" w:lineRule="auto"/>
        <w:ind w:left="567"/>
        <w:jc w:val="both"/>
        <w:rPr>
          <w:rFonts w:ascii="Arial" w:hAnsi="Arial" w:cs="Arial"/>
          <w:noProof/>
          <w:sz w:val="20"/>
          <w:szCs w:val="20"/>
        </w:rPr>
      </w:pPr>
    </w:p>
    <w:p w14:paraId="11F97867" w14:textId="77777777" w:rsidR="00DC5837" w:rsidRPr="00DC5837" w:rsidRDefault="00DC5837" w:rsidP="00DC5837">
      <w:pPr>
        <w:numPr>
          <w:ilvl w:val="0"/>
          <w:numId w:val="22"/>
        </w:numPr>
        <w:autoSpaceDE w:val="0"/>
        <w:autoSpaceDN w:val="0"/>
        <w:spacing w:after="120" w:line="240" w:lineRule="auto"/>
        <w:jc w:val="both"/>
        <w:outlineLvl w:val="2"/>
        <w:rPr>
          <w:rFonts w:ascii="Arial" w:eastAsia="Calibri" w:hAnsi="Arial" w:cs="Arial"/>
          <w:b/>
          <w:bCs/>
          <w:sz w:val="20"/>
          <w:szCs w:val="20"/>
          <w:lang w:eastAsia="sk-SK"/>
        </w:rPr>
      </w:pPr>
      <w:bookmarkStart w:id="36" w:name="_Toc461981382"/>
      <w:r w:rsidRPr="00DC5837">
        <w:rPr>
          <w:rFonts w:ascii="Arial" w:eastAsia="Calibri" w:hAnsi="Arial" w:cs="Arial"/>
          <w:b/>
          <w:bCs/>
          <w:sz w:val="20"/>
          <w:szCs w:val="20"/>
          <w:lang w:eastAsia="sk-SK"/>
        </w:rPr>
        <w:t>Vyhodno</w:t>
      </w:r>
      <w:bookmarkEnd w:id="36"/>
      <w:r w:rsidRPr="00DC5837">
        <w:rPr>
          <w:rFonts w:ascii="Arial" w:eastAsia="Calibri" w:hAnsi="Arial" w:cs="Arial"/>
          <w:b/>
          <w:bCs/>
          <w:sz w:val="20"/>
          <w:szCs w:val="20"/>
          <w:lang w:eastAsia="sk-SK"/>
        </w:rPr>
        <w:t>covanie ponúk</w:t>
      </w:r>
    </w:p>
    <w:p w14:paraId="2A8CC336" w14:textId="77777777" w:rsidR="00DC5837" w:rsidRPr="00DC5837" w:rsidRDefault="00DC5837" w:rsidP="00DC5837">
      <w:pPr>
        <w:numPr>
          <w:ilvl w:val="1"/>
          <w:numId w:val="22"/>
        </w:numPr>
        <w:autoSpaceDE w:val="0"/>
        <w:autoSpaceDN w:val="0"/>
        <w:spacing w:after="60" w:line="240" w:lineRule="auto"/>
        <w:jc w:val="both"/>
        <w:rPr>
          <w:rFonts w:ascii="Arial" w:hAnsi="Arial" w:cs="Arial"/>
          <w:noProof/>
          <w:sz w:val="20"/>
          <w:szCs w:val="20"/>
        </w:rPr>
      </w:pPr>
      <w:r w:rsidRPr="00DC5837">
        <w:rPr>
          <w:rFonts w:ascii="Arial" w:hAnsi="Arial" w:cs="Arial"/>
          <w:noProof/>
          <w:sz w:val="20"/>
          <w:szCs w:val="20"/>
        </w:rPr>
        <w:t xml:space="preserve">Komisia </w:t>
      </w:r>
      <w:bookmarkStart w:id="37" w:name="_Hlk104902888"/>
      <w:r w:rsidRPr="00DC5837">
        <w:rPr>
          <w:rFonts w:ascii="Arial" w:hAnsi="Arial" w:cs="Arial"/>
          <w:noProof/>
          <w:sz w:val="20"/>
          <w:szCs w:val="20"/>
        </w:rPr>
        <w:t>vyhodnotí predložené ponuky podľa § 53 Zákona s použitím ustanovenia § 66 ods. 7 písm. b) Zákona: „</w:t>
      </w:r>
      <w:r w:rsidRPr="00DC5837">
        <w:rPr>
          <w:rFonts w:ascii="Arial" w:hAnsi="Arial" w:cs="Arial"/>
          <w:i/>
          <w:noProof/>
          <w:sz w:val="20"/>
          <w:szCs w:val="20"/>
        </w:rPr>
        <w:t>vyhodnotenie ponúk z hľadiska splnenia požiadaviek na predmet zákazky a vyhodnotenie splnenia podmienok účasti sa uskutoční po vyhodnotení ponúk na základe kritéria/í na vyhodnotenie ponúk</w:t>
      </w:r>
      <w:r w:rsidRPr="00DC5837">
        <w:rPr>
          <w:rFonts w:ascii="Arial" w:hAnsi="Arial" w:cs="Arial"/>
          <w:noProof/>
          <w:sz w:val="20"/>
          <w:szCs w:val="20"/>
        </w:rPr>
        <w:t>“. V súlade s § 55 ods. 1 Zákona verejný obstarávateľ vyhodnotí splnenie požiadaviek na predmet zákazky u uchádzača, ktorý sa umiestnil na prvom mieste v poradí</w:t>
      </w:r>
      <w:bookmarkEnd w:id="37"/>
      <w:r w:rsidRPr="00DC5837">
        <w:rPr>
          <w:rFonts w:ascii="Arial" w:hAnsi="Arial" w:cs="Arial"/>
          <w:noProof/>
          <w:sz w:val="20"/>
          <w:szCs w:val="20"/>
        </w:rPr>
        <w:t>.</w:t>
      </w:r>
    </w:p>
    <w:p w14:paraId="7529C681" w14:textId="77777777" w:rsidR="00DC5837" w:rsidRPr="00DC5837" w:rsidRDefault="00DC5837" w:rsidP="00DC5837">
      <w:pPr>
        <w:autoSpaceDE w:val="0"/>
        <w:autoSpaceDN w:val="0"/>
        <w:spacing w:after="60" w:line="240" w:lineRule="auto"/>
        <w:ind w:left="567"/>
        <w:jc w:val="both"/>
        <w:rPr>
          <w:rFonts w:ascii="Arial" w:hAnsi="Arial" w:cs="Arial"/>
          <w:noProof/>
          <w:sz w:val="20"/>
          <w:szCs w:val="20"/>
        </w:rPr>
      </w:pPr>
    </w:p>
    <w:p w14:paraId="5EB14589" w14:textId="77777777" w:rsidR="00DC5837" w:rsidRPr="00DC5837" w:rsidRDefault="00DC5837" w:rsidP="00DC5837">
      <w:pPr>
        <w:numPr>
          <w:ilvl w:val="0"/>
          <w:numId w:val="22"/>
        </w:numPr>
        <w:autoSpaceDE w:val="0"/>
        <w:autoSpaceDN w:val="0"/>
        <w:spacing w:after="240" w:line="240" w:lineRule="auto"/>
        <w:jc w:val="both"/>
        <w:outlineLvl w:val="2"/>
        <w:rPr>
          <w:rFonts w:ascii="Arial" w:eastAsia="Calibri" w:hAnsi="Arial" w:cs="Arial"/>
          <w:b/>
          <w:bCs/>
          <w:sz w:val="20"/>
          <w:szCs w:val="20"/>
          <w:lang w:eastAsia="sk-SK"/>
        </w:rPr>
      </w:pPr>
      <w:r w:rsidRPr="00DC5837">
        <w:rPr>
          <w:rFonts w:ascii="Arial" w:eastAsia="Calibri" w:hAnsi="Arial" w:cs="Arial"/>
          <w:b/>
          <w:bCs/>
          <w:sz w:val="20"/>
          <w:szCs w:val="20"/>
          <w:lang w:eastAsia="sk-SK"/>
        </w:rPr>
        <w:t>Vyhodnotenie splnenia podmienok účasti uchádzačov</w:t>
      </w:r>
    </w:p>
    <w:p w14:paraId="51C59094" w14:textId="77777777" w:rsidR="00DC5837" w:rsidRPr="00DC5837" w:rsidRDefault="00DC5837" w:rsidP="00DC5837">
      <w:pPr>
        <w:numPr>
          <w:ilvl w:val="0"/>
          <w:numId w:val="67"/>
        </w:numPr>
        <w:autoSpaceDE w:val="0"/>
        <w:autoSpaceDN w:val="0"/>
        <w:spacing w:after="0" w:line="240" w:lineRule="auto"/>
        <w:jc w:val="both"/>
        <w:rPr>
          <w:rFonts w:ascii="Arial" w:hAnsi="Arial" w:cs="Arial"/>
          <w:vanish/>
          <w:sz w:val="20"/>
          <w:szCs w:val="20"/>
        </w:rPr>
      </w:pPr>
    </w:p>
    <w:p w14:paraId="2348689E" w14:textId="77777777" w:rsidR="00DC5837" w:rsidRPr="00DC5837" w:rsidRDefault="00DC5837" w:rsidP="00DC5837">
      <w:pPr>
        <w:numPr>
          <w:ilvl w:val="1"/>
          <w:numId w:val="22"/>
        </w:numPr>
        <w:spacing w:after="0" w:line="240" w:lineRule="auto"/>
        <w:jc w:val="both"/>
        <w:rPr>
          <w:rFonts w:ascii="Arial" w:hAnsi="Arial" w:cs="Arial"/>
          <w:noProof/>
          <w:sz w:val="20"/>
          <w:szCs w:val="20"/>
        </w:rPr>
      </w:pPr>
      <w:r w:rsidRPr="00DC5837">
        <w:rPr>
          <w:rFonts w:ascii="Arial" w:hAnsi="Arial" w:cs="Arial"/>
          <w:noProof/>
          <w:sz w:val="20"/>
          <w:szCs w:val="20"/>
          <w:lang w:eastAsia="x-none"/>
        </w:rPr>
        <w:t>Komisia vyhodnotí splnenie podmienok účasti uchádzačov podľa § 40 Zákona s použitím ustanovenia § 66 ods. 7 písm. b) Zákona: „</w:t>
      </w:r>
      <w:r w:rsidRPr="00DC5837">
        <w:rPr>
          <w:rFonts w:ascii="Arial" w:hAnsi="Arial" w:cs="Arial"/>
          <w:i/>
          <w:noProof/>
          <w:sz w:val="20"/>
          <w:szCs w:val="20"/>
          <w:lang w:eastAsia="x-none"/>
        </w:rPr>
        <w:t xml:space="preserve">vyhodnotenie ponúk z hľadiska splnenia požiadaviek na predmet zákazky a vyhodnotenie splnenia podmienok účasti </w:t>
      </w:r>
      <w:bookmarkStart w:id="38" w:name="_Hlk100584835"/>
      <w:r w:rsidRPr="00DC5837">
        <w:rPr>
          <w:rFonts w:ascii="Arial" w:hAnsi="Arial" w:cs="Arial"/>
          <w:i/>
          <w:noProof/>
          <w:sz w:val="20"/>
          <w:szCs w:val="20"/>
          <w:lang w:eastAsia="x-none"/>
        </w:rPr>
        <w:t>sa uskutoční po vyhodnotení ponúk na základe kritéria/í na vyhodnotenie ponúk</w:t>
      </w:r>
      <w:bookmarkEnd w:id="38"/>
      <w:r w:rsidRPr="00DC5837">
        <w:rPr>
          <w:rFonts w:ascii="Arial" w:hAnsi="Arial" w:cs="Arial"/>
          <w:noProof/>
          <w:sz w:val="20"/>
          <w:szCs w:val="20"/>
          <w:lang w:eastAsia="x-none"/>
        </w:rPr>
        <w:t>“. V súlade s § 55 ods. 1 Zákona verejný obstarávateľ vyhodnotí splnenie podmienok účasti u uchádzača, ktorý sa umiestnil na prvom mieste v poradí</w:t>
      </w:r>
      <w:r w:rsidRPr="00DC5837">
        <w:rPr>
          <w:rFonts w:ascii="Arial" w:hAnsi="Arial" w:cs="Arial"/>
          <w:noProof/>
          <w:sz w:val="20"/>
          <w:szCs w:val="20"/>
        </w:rPr>
        <w:t>.</w:t>
      </w:r>
    </w:p>
    <w:p w14:paraId="2BE229A0" w14:textId="77777777" w:rsidR="00DC5837" w:rsidRPr="00DC5837" w:rsidRDefault="00DC5837" w:rsidP="00DC5837">
      <w:pPr>
        <w:numPr>
          <w:ilvl w:val="1"/>
          <w:numId w:val="22"/>
        </w:numPr>
        <w:spacing w:after="0" w:line="240" w:lineRule="auto"/>
        <w:jc w:val="both"/>
        <w:rPr>
          <w:rFonts w:ascii="Arial" w:hAnsi="Arial" w:cs="Arial"/>
          <w:noProof/>
          <w:sz w:val="20"/>
          <w:szCs w:val="20"/>
        </w:rPr>
      </w:pPr>
      <w:r w:rsidRPr="00DC5837">
        <w:rPr>
          <w:rFonts w:ascii="Arial" w:hAnsi="Arial" w:cs="Arial"/>
          <w:noProof/>
          <w:sz w:val="20"/>
          <w:szCs w:val="20"/>
        </w:rPr>
        <w:t xml:space="preserve">Tejto verejnej súťaže sa nemôžu zúčastniť hospodárske subjekty so sídlom v treťom štáte, s ktorým nemá Slovenská republika alebo Európska únia uzatvorenú medzinárodnú zmluvu </w:t>
      </w:r>
      <w:r w:rsidRPr="00DC5837">
        <w:rPr>
          <w:rFonts w:ascii="Arial" w:hAnsi="Arial" w:cs="Arial"/>
          <w:noProof/>
          <w:sz w:val="20"/>
          <w:szCs w:val="20"/>
        </w:rPr>
        <w:lastRenderedPageBreak/>
        <w:t>zaručujúcu rovnaký a účinný prístup k verejnému obstarávaniu v tomto treťom štáte pre hospodárske subjekty so sídlom v Slovenskej republike.</w:t>
      </w:r>
    </w:p>
    <w:p w14:paraId="1E63A9C2" w14:textId="77777777" w:rsidR="00DC5837" w:rsidRPr="00DC5837" w:rsidRDefault="00DC5837" w:rsidP="00DC5837">
      <w:pPr>
        <w:numPr>
          <w:ilvl w:val="1"/>
          <w:numId w:val="22"/>
        </w:numPr>
        <w:spacing w:after="0" w:line="240" w:lineRule="auto"/>
        <w:jc w:val="both"/>
        <w:rPr>
          <w:rFonts w:ascii="Arial" w:hAnsi="Arial" w:cs="Arial"/>
          <w:noProof/>
          <w:sz w:val="20"/>
          <w:szCs w:val="20"/>
        </w:rPr>
      </w:pPr>
      <w:r w:rsidRPr="00DC5837">
        <w:rPr>
          <w:rFonts w:ascii="Arial" w:hAnsi="Arial" w:cs="Arial"/>
          <w:noProof/>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07427A7" w14:textId="77777777" w:rsidR="00DC5837" w:rsidRPr="00DC5837" w:rsidRDefault="00DC5837" w:rsidP="00DC5837">
      <w:pPr>
        <w:spacing w:after="0" w:line="240" w:lineRule="auto"/>
        <w:jc w:val="both"/>
        <w:rPr>
          <w:rFonts w:ascii="Arial" w:hAnsi="Arial" w:cs="Arial"/>
          <w:b/>
          <w:bCs/>
          <w:sz w:val="24"/>
          <w:szCs w:val="24"/>
        </w:rPr>
      </w:pPr>
    </w:p>
    <w:p w14:paraId="33222A01" w14:textId="77777777" w:rsidR="00DC5837" w:rsidRPr="00DC5837" w:rsidRDefault="00DC5837" w:rsidP="00DC5837">
      <w:pPr>
        <w:numPr>
          <w:ilvl w:val="0"/>
          <w:numId w:val="22"/>
        </w:numPr>
        <w:tabs>
          <w:tab w:val="left" w:pos="567"/>
        </w:tabs>
        <w:autoSpaceDE w:val="0"/>
        <w:autoSpaceDN w:val="0"/>
        <w:spacing w:after="120" w:line="240" w:lineRule="auto"/>
        <w:jc w:val="both"/>
        <w:outlineLvl w:val="2"/>
        <w:rPr>
          <w:rFonts w:ascii="Arial" w:eastAsia="Calibri" w:hAnsi="Arial" w:cs="Arial"/>
          <w:b/>
          <w:bCs/>
          <w:sz w:val="20"/>
          <w:szCs w:val="20"/>
          <w:lang w:eastAsia="sk-SK"/>
        </w:rPr>
      </w:pPr>
      <w:bookmarkStart w:id="39" w:name="_Toc461981384"/>
      <w:r w:rsidRPr="00DC5837">
        <w:rPr>
          <w:rFonts w:ascii="Arial" w:eastAsia="Calibri" w:hAnsi="Arial" w:cs="Arial"/>
          <w:b/>
          <w:bCs/>
          <w:sz w:val="20"/>
          <w:szCs w:val="20"/>
          <w:lang w:eastAsia="sk-SK"/>
        </w:rPr>
        <w:t>Oprava chýb</w:t>
      </w:r>
      <w:bookmarkEnd w:id="39"/>
    </w:p>
    <w:p w14:paraId="40B2376A" w14:textId="77777777" w:rsidR="00DC5837" w:rsidRPr="00DC5837" w:rsidRDefault="00DC5837" w:rsidP="00DC5837">
      <w:pPr>
        <w:numPr>
          <w:ilvl w:val="1"/>
          <w:numId w:val="69"/>
        </w:numPr>
        <w:tabs>
          <w:tab w:val="left" w:pos="567"/>
        </w:tabs>
        <w:autoSpaceDE w:val="0"/>
        <w:autoSpaceDN w:val="0"/>
        <w:spacing w:after="0" w:line="240" w:lineRule="auto"/>
        <w:jc w:val="both"/>
        <w:outlineLvl w:val="2"/>
        <w:rPr>
          <w:rFonts w:ascii="Arial" w:hAnsi="Arial" w:cs="Arial"/>
          <w:sz w:val="20"/>
          <w:szCs w:val="20"/>
        </w:rPr>
      </w:pPr>
      <w:bookmarkStart w:id="40" w:name="_Toc461981385"/>
      <w:r w:rsidRPr="00DC5837">
        <w:rPr>
          <w:rFonts w:ascii="Arial" w:hAnsi="Arial" w:cs="Arial"/>
          <w:sz w:val="20"/>
          <w:szCs w:val="20"/>
        </w:rPr>
        <w:t>Zrejmé matematické chyby, zistené pri vyhodnocovaní ponúk, budú opravené v prípade:</w:t>
      </w:r>
      <w:bookmarkEnd w:id="40"/>
    </w:p>
    <w:p w14:paraId="1004A930" w14:textId="77777777" w:rsidR="00DC5837" w:rsidRPr="00DC5837" w:rsidRDefault="00DC5837" w:rsidP="00DC5837">
      <w:pPr>
        <w:numPr>
          <w:ilvl w:val="2"/>
          <w:numId w:val="69"/>
        </w:numPr>
        <w:autoSpaceDE w:val="0"/>
        <w:autoSpaceDN w:val="0"/>
        <w:spacing w:after="0" w:line="240" w:lineRule="auto"/>
        <w:ind w:left="1276"/>
        <w:jc w:val="both"/>
        <w:outlineLvl w:val="2"/>
        <w:rPr>
          <w:rFonts w:ascii="Arial" w:hAnsi="Arial" w:cs="Arial"/>
          <w:sz w:val="20"/>
          <w:szCs w:val="20"/>
        </w:rPr>
      </w:pPr>
      <w:bookmarkStart w:id="41" w:name="_Toc461981386"/>
      <w:r w:rsidRPr="00DC5837">
        <w:rPr>
          <w:rFonts w:ascii="Arial" w:hAnsi="Arial" w:cs="Arial"/>
          <w:sz w:val="20"/>
          <w:szCs w:val="20"/>
        </w:rPr>
        <w:t>rozdielu medzi sumou uvedenou číslom a sumou uvedenou slovom; platiť bude suma uvedená správne,</w:t>
      </w:r>
      <w:bookmarkEnd w:id="41"/>
    </w:p>
    <w:p w14:paraId="1DDB5B73" w14:textId="77777777" w:rsidR="00DC5837" w:rsidRPr="00DC5837" w:rsidRDefault="00DC5837" w:rsidP="00DC5837">
      <w:pPr>
        <w:numPr>
          <w:ilvl w:val="2"/>
          <w:numId w:val="69"/>
        </w:numPr>
        <w:spacing w:after="0" w:line="240" w:lineRule="auto"/>
        <w:ind w:left="1276"/>
        <w:jc w:val="both"/>
        <w:rPr>
          <w:rFonts w:ascii="Arial" w:hAnsi="Arial" w:cs="Arial"/>
          <w:sz w:val="20"/>
          <w:szCs w:val="20"/>
        </w:rPr>
      </w:pPr>
      <w:r w:rsidRPr="00DC5837">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0350096C" w14:textId="77777777" w:rsidR="00DC5837" w:rsidRPr="00DC5837" w:rsidRDefault="00DC5837" w:rsidP="00DC5837">
      <w:pPr>
        <w:numPr>
          <w:ilvl w:val="2"/>
          <w:numId w:val="69"/>
        </w:numPr>
        <w:spacing w:after="0" w:line="240" w:lineRule="auto"/>
        <w:ind w:left="1276"/>
        <w:jc w:val="both"/>
        <w:rPr>
          <w:rFonts w:ascii="Arial" w:hAnsi="Arial" w:cs="Arial"/>
          <w:sz w:val="20"/>
          <w:szCs w:val="20"/>
        </w:rPr>
      </w:pPr>
      <w:r w:rsidRPr="00DC5837">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30862204" w14:textId="77777777" w:rsidR="00DC5837" w:rsidRPr="00DC5837" w:rsidRDefault="00DC5837" w:rsidP="00DC5837">
      <w:pPr>
        <w:numPr>
          <w:ilvl w:val="2"/>
          <w:numId w:val="69"/>
        </w:numPr>
        <w:spacing w:after="0" w:line="240" w:lineRule="auto"/>
        <w:ind w:left="1276"/>
        <w:jc w:val="both"/>
        <w:rPr>
          <w:rFonts w:ascii="Arial" w:hAnsi="Arial" w:cs="Arial"/>
          <w:sz w:val="20"/>
          <w:szCs w:val="20"/>
        </w:rPr>
      </w:pPr>
      <w:r w:rsidRPr="00DC5837">
        <w:rPr>
          <w:rFonts w:ascii="Arial" w:hAnsi="Arial" w:cs="Arial"/>
          <w:sz w:val="20"/>
          <w:szCs w:val="20"/>
        </w:rPr>
        <w:t>nesprávne spočítanej sumy vo vzájomnom súčte alebo medzisúčte jednotlivých položiek; platiť bude správny súčet, resp. medzisúčet jednotlivých položiek a pod.</w:t>
      </w:r>
    </w:p>
    <w:p w14:paraId="24D3CC9F" w14:textId="77777777" w:rsidR="00DC5837" w:rsidRPr="00DC5837" w:rsidRDefault="00DC5837" w:rsidP="00DC5837">
      <w:pPr>
        <w:autoSpaceDE w:val="0"/>
        <w:autoSpaceDN w:val="0"/>
        <w:spacing w:after="240" w:line="240" w:lineRule="auto"/>
        <w:ind w:left="142"/>
        <w:jc w:val="both"/>
        <w:outlineLvl w:val="2"/>
        <w:rPr>
          <w:rFonts w:ascii="Arial" w:eastAsia="Calibri" w:hAnsi="Arial" w:cs="Arial"/>
          <w:bCs/>
          <w:sz w:val="20"/>
          <w:szCs w:val="20"/>
          <w:lang w:eastAsia="sk-SK"/>
        </w:rPr>
      </w:pPr>
      <w:bookmarkStart w:id="42" w:name="_Toc461981387"/>
      <w:r w:rsidRPr="00DC5837">
        <w:rPr>
          <w:rFonts w:ascii="Arial" w:eastAsia="Calibri" w:hAnsi="Arial" w:cs="Arial"/>
          <w:bCs/>
          <w:sz w:val="20"/>
          <w:szCs w:val="20"/>
          <w:lang w:eastAsia="sk-SK"/>
        </w:rPr>
        <w:t>O každej vykonanej oprave bude uchádzač bezodkladne upovedomený. Uchádzač bude v takom prípade požiadaný o vysvetlenie ponuky podľa § 53 ods. 1 Zákona a o predloženie súhlasu s vykonanou opravou.</w:t>
      </w:r>
      <w:bookmarkStart w:id="43" w:name="_Toc461981394"/>
      <w:bookmarkStart w:id="44" w:name="_Toc461981395"/>
      <w:bookmarkStart w:id="45" w:name="_Toc461981397"/>
      <w:bookmarkStart w:id="46" w:name="_Toc461981398"/>
      <w:bookmarkStart w:id="47" w:name="_Toc461981399"/>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C5DC015" w14:textId="77777777" w:rsidR="00DC5837" w:rsidRPr="00DC5837" w:rsidRDefault="00DC5837" w:rsidP="00DC5837">
      <w:pPr>
        <w:tabs>
          <w:tab w:val="right" w:leader="dot" w:pos="10080"/>
        </w:tabs>
        <w:autoSpaceDE w:val="0"/>
        <w:autoSpaceDN w:val="0"/>
        <w:spacing w:after="0" w:line="240" w:lineRule="auto"/>
        <w:jc w:val="both"/>
        <w:rPr>
          <w:rFonts w:ascii="Arial" w:eastAsia="Calibri" w:hAnsi="Arial" w:cs="Arial"/>
          <w:noProof/>
          <w:sz w:val="20"/>
          <w:szCs w:val="20"/>
          <w:lang w:eastAsia="sk-SK"/>
        </w:rPr>
      </w:pPr>
    </w:p>
    <w:p w14:paraId="639EDB0A" w14:textId="77777777" w:rsidR="00DC5837" w:rsidRPr="00DC5837" w:rsidRDefault="00DC5837" w:rsidP="00DC5837">
      <w:pPr>
        <w:spacing w:after="0" w:line="240" w:lineRule="auto"/>
        <w:jc w:val="center"/>
        <w:outlineLvl w:val="1"/>
        <w:rPr>
          <w:rFonts w:ascii="Arial" w:hAnsi="Arial" w:cs="Arial"/>
          <w:b/>
          <w:sz w:val="24"/>
          <w:szCs w:val="24"/>
        </w:rPr>
      </w:pPr>
      <w:bookmarkStart w:id="59" w:name="_Toc461981433"/>
      <w:r w:rsidRPr="00DC5837">
        <w:rPr>
          <w:rFonts w:ascii="Arial" w:hAnsi="Arial" w:cs="Arial"/>
          <w:b/>
          <w:sz w:val="24"/>
          <w:szCs w:val="24"/>
        </w:rPr>
        <w:t>Časť VI.</w:t>
      </w:r>
      <w:bookmarkEnd w:id="59"/>
    </w:p>
    <w:p w14:paraId="604600BF" w14:textId="77777777" w:rsidR="00DC5837" w:rsidRPr="00DC5837" w:rsidRDefault="00DC5837" w:rsidP="00DC5837">
      <w:pPr>
        <w:spacing w:after="0" w:line="240" w:lineRule="auto"/>
        <w:jc w:val="center"/>
        <w:outlineLvl w:val="1"/>
        <w:rPr>
          <w:rFonts w:ascii="Arial" w:hAnsi="Arial" w:cs="Arial"/>
          <w:b/>
          <w:sz w:val="24"/>
          <w:szCs w:val="24"/>
        </w:rPr>
      </w:pPr>
      <w:bookmarkStart w:id="60" w:name="_Toc461981434"/>
      <w:r w:rsidRPr="00DC5837">
        <w:rPr>
          <w:rFonts w:ascii="Arial" w:hAnsi="Arial" w:cs="Arial"/>
          <w:b/>
          <w:sz w:val="24"/>
          <w:szCs w:val="24"/>
        </w:rPr>
        <w:t>Prijatie ponuky</w:t>
      </w:r>
      <w:bookmarkEnd w:id="60"/>
    </w:p>
    <w:p w14:paraId="789791B9" w14:textId="77777777" w:rsidR="00DC5837" w:rsidRPr="00DC5837" w:rsidRDefault="00DC5837" w:rsidP="00DC5837">
      <w:pPr>
        <w:spacing w:after="0" w:line="240" w:lineRule="auto"/>
        <w:rPr>
          <w:rFonts w:ascii="Arial" w:hAnsi="Arial" w:cs="Arial"/>
          <w:b/>
          <w:bCs/>
          <w:sz w:val="20"/>
          <w:szCs w:val="20"/>
        </w:rPr>
      </w:pPr>
    </w:p>
    <w:p w14:paraId="69BE6D73" w14:textId="77777777" w:rsidR="00DC5837" w:rsidRPr="00DC5837" w:rsidRDefault="00DC5837" w:rsidP="00DC5837">
      <w:pPr>
        <w:numPr>
          <w:ilvl w:val="0"/>
          <w:numId w:val="69"/>
        </w:numPr>
        <w:autoSpaceDE w:val="0"/>
        <w:autoSpaceDN w:val="0"/>
        <w:spacing w:after="120" w:line="240" w:lineRule="auto"/>
        <w:ind w:left="567" w:hanging="567"/>
        <w:jc w:val="both"/>
        <w:outlineLvl w:val="2"/>
        <w:rPr>
          <w:rFonts w:ascii="Arial" w:eastAsia="Calibri" w:hAnsi="Arial" w:cs="Arial"/>
          <w:b/>
          <w:bCs/>
          <w:sz w:val="20"/>
          <w:szCs w:val="20"/>
          <w:lang w:eastAsia="sk-SK"/>
        </w:rPr>
      </w:pPr>
      <w:bookmarkStart w:id="61" w:name="_Toc461981435"/>
      <w:r w:rsidRPr="00DC5837">
        <w:rPr>
          <w:rFonts w:ascii="Arial" w:eastAsia="Calibri" w:hAnsi="Arial" w:cs="Arial"/>
          <w:b/>
          <w:bCs/>
          <w:sz w:val="20"/>
          <w:szCs w:val="20"/>
          <w:lang w:eastAsia="sk-SK"/>
        </w:rPr>
        <w:t>Informácie o výsledku vyhodnotenia ponúk</w:t>
      </w:r>
      <w:bookmarkEnd w:id="61"/>
      <w:r w:rsidRPr="00DC5837">
        <w:rPr>
          <w:rFonts w:ascii="Arial" w:eastAsia="Calibri" w:hAnsi="Arial" w:cs="Arial"/>
          <w:b/>
          <w:bCs/>
          <w:sz w:val="20"/>
          <w:szCs w:val="20"/>
          <w:lang w:eastAsia="sk-SK"/>
        </w:rPr>
        <w:t xml:space="preserve"> </w:t>
      </w:r>
    </w:p>
    <w:p w14:paraId="4979CFBC" w14:textId="77777777" w:rsidR="00DC5837" w:rsidRPr="00DC5837" w:rsidRDefault="00DC5837" w:rsidP="00DC5837">
      <w:pPr>
        <w:numPr>
          <w:ilvl w:val="1"/>
          <w:numId w:val="69"/>
        </w:numPr>
        <w:autoSpaceDE w:val="0"/>
        <w:autoSpaceDN w:val="0"/>
        <w:spacing w:after="60" w:line="240" w:lineRule="auto"/>
        <w:ind w:left="567" w:hanging="567"/>
        <w:jc w:val="both"/>
        <w:rPr>
          <w:rFonts w:ascii="Arial" w:hAnsi="Arial" w:cs="Arial"/>
          <w:sz w:val="20"/>
          <w:szCs w:val="20"/>
        </w:rPr>
      </w:pPr>
      <w:r w:rsidRPr="00DC5837">
        <w:rPr>
          <w:rFonts w:ascii="Arial" w:hAnsi="Arial" w:cs="Arial"/>
          <w:sz w:val="20"/>
          <w:szCs w:val="20"/>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 </w:t>
      </w:r>
    </w:p>
    <w:p w14:paraId="61233BE8" w14:textId="77777777" w:rsidR="00DC5837" w:rsidRPr="00DC5837" w:rsidRDefault="00DC5837" w:rsidP="00DC5837">
      <w:pPr>
        <w:tabs>
          <w:tab w:val="right" w:leader="dot" w:pos="10080"/>
        </w:tabs>
        <w:autoSpaceDE w:val="0"/>
        <w:autoSpaceDN w:val="0"/>
        <w:spacing w:after="60" w:line="240" w:lineRule="auto"/>
        <w:jc w:val="both"/>
        <w:rPr>
          <w:rFonts w:ascii="Arial" w:eastAsia="Calibri" w:hAnsi="Arial" w:cs="Arial"/>
          <w:noProof/>
          <w:sz w:val="20"/>
          <w:szCs w:val="20"/>
          <w:lang w:eastAsia="sk-SK"/>
        </w:rPr>
      </w:pPr>
    </w:p>
    <w:p w14:paraId="1FBE209B" w14:textId="77777777" w:rsidR="00DC5837" w:rsidRPr="00DC5837" w:rsidRDefault="00DC5837" w:rsidP="00DC5837">
      <w:pPr>
        <w:numPr>
          <w:ilvl w:val="0"/>
          <w:numId w:val="69"/>
        </w:numPr>
        <w:autoSpaceDE w:val="0"/>
        <w:autoSpaceDN w:val="0"/>
        <w:spacing w:after="120" w:line="240" w:lineRule="auto"/>
        <w:ind w:left="426" w:hanging="426"/>
        <w:jc w:val="both"/>
        <w:outlineLvl w:val="2"/>
        <w:rPr>
          <w:rFonts w:ascii="Arial" w:eastAsia="Calibri" w:hAnsi="Arial" w:cs="Arial"/>
          <w:b/>
          <w:bCs/>
          <w:sz w:val="20"/>
          <w:szCs w:val="20"/>
          <w:lang w:eastAsia="sk-SK"/>
        </w:rPr>
      </w:pPr>
      <w:r w:rsidRPr="00DC5837">
        <w:rPr>
          <w:rFonts w:ascii="Arial" w:eastAsia="Calibri" w:hAnsi="Arial" w:cs="Arial"/>
          <w:b/>
          <w:bCs/>
          <w:sz w:val="20"/>
          <w:szCs w:val="20"/>
          <w:lang w:eastAsia="sk-SK"/>
        </w:rPr>
        <w:tab/>
      </w:r>
      <w:bookmarkStart w:id="62" w:name="_Toc461981436"/>
      <w:r w:rsidRPr="00DC5837">
        <w:rPr>
          <w:rFonts w:ascii="Arial" w:eastAsia="Calibri" w:hAnsi="Arial" w:cs="Arial"/>
          <w:b/>
          <w:bCs/>
          <w:sz w:val="20"/>
          <w:szCs w:val="20"/>
          <w:lang w:eastAsia="sk-SK"/>
        </w:rPr>
        <w:t>Uzavretie</w:t>
      </w:r>
      <w:bookmarkEnd w:id="62"/>
      <w:r w:rsidRPr="00DC5837">
        <w:rPr>
          <w:rFonts w:ascii="Arial" w:eastAsia="Calibri" w:hAnsi="Arial" w:cs="Arial"/>
          <w:b/>
          <w:bCs/>
          <w:sz w:val="20"/>
          <w:szCs w:val="20"/>
          <w:lang w:eastAsia="sk-SK"/>
        </w:rPr>
        <w:t xml:space="preserve"> Zmluvy</w:t>
      </w:r>
    </w:p>
    <w:p w14:paraId="5BF58E4F" w14:textId="77777777" w:rsidR="00DC5837" w:rsidRPr="00DC5837" w:rsidRDefault="00DC5837" w:rsidP="00DC58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 xml:space="preserve">Uzavretá Dohoda nesmie byť v rozpore s týmito SP a s ponukou predloženou úspešným uchádzačom alebo uchádzačmi. </w:t>
      </w:r>
      <w:r w:rsidRPr="00DC5837">
        <w:rPr>
          <w:rFonts w:ascii="Arial" w:hAnsi="Arial" w:cs="Arial"/>
          <w:sz w:val="20"/>
          <w:szCs w:val="20"/>
          <w:shd w:val="clear" w:color="auto" w:fill="FFFFFF"/>
        </w:rPr>
        <w:t xml:space="preserve">Verejný obstarávateľ nesmie uzavrieť </w:t>
      </w:r>
      <w:r w:rsidRPr="00DC5837">
        <w:rPr>
          <w:rFonts w:ascii="Arial" w:hAnsi="Arial" w:cs="Arial"/>
          <w:sz w:val="20"/>
          <w:szCs w:val="20"/>
        </w:rPr>
        <w:t>Dohod</w:t>
      </w:r>
      <w:r w:rsidRPr="00DC5837">
        <w:rPr>
          <w:rFonts w:ascii="Arial" w:hAnsi="Arial" w:cs="Arial"/>
          <w:sz w:val="20"/>
          <w:szCs w:val="20"/>
          <w:shd w:val="clear" w:color="auto" w:fill="FFFFFF"/>
        </w:rPr>
        <w:t>u s uchádzačom alebo uchádzačmi, ktorí majú povinnosť zapisovať sa do registra partnerov verejného sektora</w:t>
      </w:r>
      <w:r w:rsidRPr="00DC5837">
        <w:rPr>
          <w:rFonts w:ascii="Arial" w:hAnsi="Arial" w:cs="Arial"/>
          <w:sz w:val="20"/>
          <w:szCs w:val="20"/>
          <w:shd w:val="clear" w:color="auto" w:fill="FFFFFF"/>
          <w:vertAlign w:val="superscript"/>
        </w:rPr>
        <w:footnoteReference w:id="1"/>
      </w:r>
      <w:r w:rsidRPr="00DC5837">
        <w:rPr>
          <w:rFonts w:ascii="Arial" w:hAnsi="Arial" w:cs="Arial"/>
          <w:sz w:val="20"/>
          <w:szCs w:val="20"/>
          <w:shd w:val="clear" w:color="auto" w:fill="FFFFFF"/>
        </w:rPr>
        <w:t> a nie sú zapísaní v registri partnerov verejného sektora</w:t>
      </w:r>
      <w:r w:rsidRPr="00DC5837">
        <w:rPr>
          <w:rFonts w:ascii="Arial" w:hAnsi="Arial" w:cs="Arial"/>
          <w:sz w:val="20"/>
          <w:szCs w:val="20"/>
          <w:vertAlign w:val="superscript"/>
        </w:rPr>
        <w:footnoteReference w:id="2"/>
      </w:r>
      <w:r w:rsidRPr="00DC5837">
        <w:rPr>
          <w:rFonts w:ascii="Arial" w:hAnsi="Arial" w:cs="Arial"/>
          <w:sz w:val="20"/>
          <w:szCs w:val="20"/>
          <w:shd w:val="clear" w:color="auto" w:fill="FFFFFF"/>
        </w:rPr>
        <w:t> alebo ktorých subdodávatelia alebo subdodávatelia podľa osobitného predpisu,</w:t>
      </w:r>
      <w:hyperlink r:id="rId18" w:anchor="f4439932" w:history="1">
        <w:r w:rsidRPr="00DC5837">
          <w:rPr>
            <w:rFonts w:ascii="Arial" w:hAnsi="Arial" w:cs="Arial"/>
            <w:bCs/>
            <w:color w:val="0000FF"/>
            <w:sz w:val="20"/>
            <w:szCs w:val="20"/>
            <w:u w:val="single"/>
            <w:shd w:val="clear" w:color="auto" w:fill="FFFFFF"/>
            <w:vertAlign w:val="superscript"/>
          </w:rPr>
          <w:t>1</w:t>
        </w:r>
      </w:hyperlink>
      <w:r w:rsidRPr="00DC5837">
        <w:rPr>
          <w:rFonts w:ascii="Arial" w:hAnsi="Arial" w:cs="Arial"/>
          <w:sz w:val="20"/>
          <w:szCs w:val="20"/>
          <w:shd w:val="clear" w:color="auto" w:fill="FFFFFF"/>
        </w:rPr>
        <w:t> ktorí majú povinnosť zapisovať sa do registra partnerov verejného sektora</w:t>
      </w:r>
      <w:hyperlink r:id="rId19" w:anchor="f4439932" w:history="1">
        <w:r w:rsidRPr="00DC5837">
          <w:rPr>
            <w:rFonts w:ascii="Arial" w:hAnsi="Arial" w:cs="Arial"/>
            <w:bCs/>
            <w:color w:val="0000FF"/>
            <w:sz w:val="20"/>
            <w:szCs w:val="20"/>
            <w:u w:val="single"/>
            <w:shd w:val="clear" w:color="auto" w:fill="FFFFFF"/>
            <w:vertAlign w:val="superscript"/>
          </w:rPr>
          <w:t>1</w:t>
        </w:r>
      </w:hyperlink>
      <w:r w:rsidRPr="00DC5837">
        <w:rPr>
          <w:rFonts w:ascii="Arial" w:hAnsi="Arial" w:cs="Arial"/>
          <w:sz w:val="20"/>
          <w:szCs w:val="20"/>
          <w:shd w:val="clear" w:color="auto" w:fill="FFFFFF"/>
        </w:rPr>
        <w:t> a nie sú zapísaní v registri partnerov verejného sektora.</w:t>
      </w:r>
      <w:hyperlink r:id="rId20" w:anchor="f4439933" w:history="1">
        <w:r w:rsidRPr="00DC5837">
          <w:rPr>
            <w:rFonts w:ascii="Arial" w:hAnsi="Arial" w:cs="Arial"/>
            <w:bCs/>
            <w:color w:val="0000FF"/>
            <w:sz w:val="20"/>
            <w:szCs w:val="20"/>
            <w:u w:val="single"/>
            <w:shd w:val="clear" w:color="auto" w:fill="FFFFFF"/>
            <w:vertAlign w:val="superscript"/>
          </w:rPr>
          <w:t>2</w:t>
        </w:r>
      </w:hyperlink>
    </w:p>
    <w:p w14:paraId="766148C8" w14:textId="77777777" w:rsidR="00DC5837" w:rsidRPr="00DC5837" w:rsidRDefault="00DC5837" w:rsidP="00DC58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 xml:space="preserve">Dohoda s úspešným uchádzačom, ktorého ponuka bola prijatá, bude uzavretá najskôr 11. (jedenásty) deň odo dňa odoslania informácie o výsledku vyhodnotenia ponúk podľa § 55 Zákona, </w:t>
      </w:r>
      <w:r w:rsidRPr="00DC5837">
        <w:rPr>
          <w:rFonts w:ascii="Arial" w:hAnsi="Arial" w:cs="Arial"/>
          <w:sz w:val="20"/>
          <w:szCs w:val="20"/>
        </w:rPr>
        <w:lastRenderedPageBreak/>
        <w:t>ak nebudú uplatnené revízne postupy, pri dodržaní postupu stanoveného v ustanovení § 56 Zákona.</w:t>
      </w:r>
    </w:p>
    <w:p w14:paraId="0D3229EE" w14:textId="77777777" w:rsidR="00DC5837" w:rsidRPr="00DC5837" w:rsidRDefault="00DC5837" w:rsidP="00DC58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 xml:space="preserve">Úspešný uchádzač alebo uchádzači sú povinní poskytnúť verejnému obstarávateľovi riadnu súčinnosť potrebnú na uzavretie Dohody tak, aby mohla byť uzavretá do 10 (desiatich)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587F39F2" w14:textId="77777777" w:rsidR="00DC5837" w:rsidRPr="00DC5837" w:rsidRDefault="00DC5837" w:rsidP="00DC58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p>
    <w:p w14:paraId="23DED261" w14:textId="77777777" w:rsidR="00DC5837" w:rsidRPr="00DC5837" w:rsidRDefault="00DC5837" w:rsidP="00DC58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10 (desiatich) pracovných dní odo dňa, keď boli na jej uzavretie písomne vyzvaní prostredníctvom komunikačného rozhrania systému JOSEPHINE. </w:t>
      </w:r>
    </w:p>
    <w:p w14:paraId="3639A86F" w14:textId="77777777" w:rsidR="00DC5837" w:rsidRPr="00DC5837" w:rsidRDefault="00DC5837" w:rsidP="00DC58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Verejný obstarávateľ môže v Oznámení určiť, že lehota uvedená v bodoch 29.3 až 29.4 je dlhšia ako 10 (desať) pracovných dní.</w:t>
      </w:r>
    </w:p>
    <w:p w14:paraId="5CFF71F4"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b/>
          <w:sz w:val="20"/>
          <w:szCs w:val="20"/>
        </w:rPr>
        <w:t xml:space="preserve">Povinnosť </w:t>
      </w:r>
      <w:r w:rsidRPr="00DC5837">
        <w:rPr>
          <w:rFonts w:ascii="Arial" w:hAnsi="Arial" w:cs="Arial"/>
          <w:b/>
          <w:color w:val="000000" w:themeColor="text1"/>
          <w:sz w:val="20"/>
          <w:szCs w:val="20"/>
        </w:rPr>
        <w:t>byť zapísaný v registri partnerov verejného sektora sa nevzťahuje</w:t>
      </w:r>
      <w:r w:rsidRPr="00DC5837">
        <w:rPr>
          <w:rFonts w:ascii="Arial" w:hAnsi="Arial" w:cs="Arial"/>
          <w:color w:val="000000" w:themeColor="text1"/>
          <w:sz w:val="20"/>
          <w:szCs w:val="20"/>
        </w:rPr>
        <w:t xml:space="preserve"> na toho, komu majú byť </w:t>
      </w:r>
      <w:r w:rsidRPr="00DC5837">
        <w:rPr>
          <w:rFonts w:ascii="Arial" w:hAnsi="Arial" w:cs="Arial"/>
          <w:b/>
          <w:color w:val="000000" w:themeColor="text1"/>
          <w:sz w:val="20"/>
          <w:szCs w:val="20"/>
        </w:rPr>
        <w:t xml:space="preserve">jednorazovo poskytnuté finančné prostriedky neprevyšujúce sumu 100 000 eur </w:t>
      </w:r>
      <w:r w:rsidRPr="00DC5837">
        <w:rPr>
          <w:rFonts w:ascii="Arial" w:hAnsi="Arial" w:cs="Arial"/>
          <w:sz w:val="20"/>
          <w:szCs w:val="20"/>
        </w:rPr>
        <w:t xml:space="preserve">alebo na toho, komu majú byť poskytnuté viaceré čiastkové alebo opakujúce sa plnenia, ktorých hodnota </w:t>
      </w:r>
      <w:r w:rsidRPr="00DC5837">
        <w:rPr>
          <w:rFonts w:ascii="Arial" w:hAnsi="Arial" w:cs="Arial"/>
          <w:b/>
          <w:color w:val="000000" w:themeColor="text1"/>
          <w:sz w:val="20"/>
          <w:szCs w:val="20"/>
        </w:rPr>
        <w:t xml:space="preserve">v úhrne neprevyšuje sumu 250 000 eur, </w:t>
      </w:r>
      <w:r w:rsidRPr="00DC5837">
        <w:rPr>
          <w:rFonts w:ascii="Arial" w:hAnsi="Arial" w:cs="Arial"/>
          <w:color w:val="000000" w:themeColor="text1"/>
          <w:sz w:val="20"/>
          <w:szCs w:val="20"/>
        </w:rPr>
        <w:t>to neplatí, ak výšku štátnej pomoci alebo investičnej pomoci nemožno v čase zápisu do registra partnerov verejného sektora určiť</w:t>
      </w:r>
      <w:r w:rsidRPr="00DC5837">
        <w:rPr>
          <w:rFonts w:ascii="Arial" w:hAnsi="Arial" w:cs="Arial"/>
          <w:sz w:val="20"/>
          <w:szCs w:val="20"/>
        </w:rPr>
        <w:t xml:space="preserve">. </w:t>
      </w:r>
    </w:p>
    <w:p w14:paraId="4EC3905B"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b/>
          <w:sz w:val="20"/>
          <w:szCs w:val="20"/>
        </w:rPr>
        <w:t xml:space="preserve">Úspešný </w:t>
      </w:r>
      <w:r w:rsidRPr="00DC5837">
        <w:rPr>
          <w:rFonts w:ascii="Arial" w:hAnsi="Arial" w:cs="Arial"/>
          <w:b/>
          <w:color w:val="000000" w:themeColor="text1"/>
          <w:sz w:val="20"/>
          <w:szCs w:val="20"/>
        </w:rPr>
        <w:t xml:space="preserve">uchádzač je povinný predložiť najneskôr v lehote stanovenej vo výzve na poskytnutie riadnej súčinnosti podpísanú </w:t>
      </w:r>
      <w:r w:rsidRPr="00DC5837">
        <w:rPr>
          <w:rFonts w:ascii="Arial" w:hAnsi="Arial" w:cs="Arial"/>
          <w:b/>
          <w:sz w:val="20"/>
          <w:szCs w:val="20"/>
        </w:rPr>
        <w:t xml:space="preserve">Dohodu </w:t>
      </w:r>
      <w:r w:rsidRPr="00DC5837">
        <w:rPr>
          <w:rFonts w:ascii="Arial" w:hAnsi="Arial" w:cs="Arial"/>
          <w:b/>
          <w:color w:val="000000" w:themeColor="text1"/>
          <w:sz w:val="20"/>
          <w:szCs w:val="20"/>
        </w:rPr>
        <w:t xml:space="preserve">vrátane všetkých jej príloh. </w:t>
      </w:r>
      <w:r w:rsidRPr="00DC5837">
        <w:rPr>
          <w:rFonts w:ascii="Arial" w:hAnsi="Arial" w:cs="Arial"/>
          <w:sz w:val="20"/>
          <w:szCs w:val="20"/>
        </w:rPr>
        <w:t xml:space="preserve">Pri predkladaní Dohody v listinnej podobe je uchádzač povinný predložiť 5 (päť) rovnopisov Dohody. </w:t>
      </w:r>
      <w:r w:rsidRPr="00DC5837">
        <w:rPr>
          <w:rFonts w:ascii="Arial" w:hAnsi="Arial" w:cs="Arial"/>
          <w:color w:val="000000" w:themeColor="text1"/>
          <w:sz w:val="20"/>
          <w:szCs w:val="20"/>
        </w:rPr>
        <w:t>Nesplnenie tejto povinnosti bude verejný obstarávateľ považovať za neposkytnutie riadnej súčinnosti</w:t>
      </w:r>
      <w:r w:rsidRPr="00DC5837">
        <w:rPr>
          <w:rFonts w:ascii="Arial" w:hAnsi="Arial" w:cs="Arial"/>
          <w:sz w:val="20"/>
          <w:szCs w:val="20"/>
        </w:rPr>
        <w:t>.</w:t>
      </w:r>
    </w:p>
    <w:p w14:paraId="3F85D06B"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ab/>
        <w:t>Verejný obstarávateľ 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Dohode). Nesplnenie tejto povinnosti bude verejný obstarávateľ považovať za neposkytnutie riadnej súčinnosti.</w:t>
      </w:r>
    </w:p>
    <w:p w14:paraId="0B997F27"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ab/>
      </w:r>
      <w:r w:rsidRPr="00DC5837">
        <w:rPr>
          <w:rFonts w:ascii="Arial" w:hAnsi="Arial" w:cs="Arial"/>
          <w:b/>
          <w:sz w:val="20"/>
          <w:szCs w:val="20"/>
        </w:rPr>
        <w:t xml:space="preserve">V </w:t>
      </w:r>
      <w:r w:rsidRPr="00DC5837">
        <w:rPr>
          <w:rFonts w:ascii="Arial" w:hAnsi="Arial" w:cs="Arial"/>
          <w:b/>
          <w:color w:val="000000" w:themeColor="text1"/>
          <w:sz w:val="20"/>
          <w:szCs w:val="20"/>
        </w:rPr>
        <w:t>prípade, že úspešným uchádzačom je skupina dodávateľov</w:t>
      </w:r>
      <w:r w:rsidRPr="00DC5837">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SP. Nesplnenie tejto povinnosti bude verejný obstarávateľ považovať za neposkytnutie riadnej súčinnosti</w:t>
      </w:r>
      <w:r w:rsidRPr="00DC5837">
        <w:rPr>
          <w:rFonts w:ascii="Arial" w:hAnsi="Arial" w:cs="Arial"/>
          <w:sz w:val="20"/>
          <w:szCs w:val="20"/>
        </w:rPr>
        <w:t>.</w:t>
      </w:r>
    </w:p>
    <w:p w14:paraId="1AAFAC53"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6072A59F"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Povinnosť mať zapísaných konečných užívateľov výhod v registri partnerov verejného sektora sa vzťahuje na každého člena skupiny dodávateľov.</w:t>
      </w:r>
    </w:p>
    <w:p w14:paraId="2948AAD1"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ab/>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3CDD689" w14:textId="52B35FAC" w:rsidR="00DC5837" w:rsidRDefault="00DC5837" w:rsidP="00DC5837">
      <w:pPr>
        <w:spacing w:after="60" w:line="240" w:lineRule="auto"/>
        <w:jc w:val="both"/>
        <w:rPr>
          <w:rFonts w:ascii="Arial" w:hAnsi="Arial" w:cs="Arial"/>
          <w:sz w:val="20"/>
          <w:szCs w:val="20"/>
        </w:rPr>
      </w:pPr>
    </w:p>
    <w:p w14:paraId="466A3741" w14:textId="73D6966C" w:rsidR="00DE1F0D" w:rsidRDefault="00DE1F0D" w:rsidP="00DC5837">
      <w:pPr>
        <w:spacing w:after="60" w:line="240" w:lineRule="auto"/>
        <w:jc w:val="both"/>
        <w:rPr>
          <w:rFonts w:ascii="Arial" w:hAnsi="Arial" w:cs="Arial"/>
          <w:sz w:val="20"/>
          <w:szCs w:val="20"/>
        </w:rPr>
      </w:pPr>
    </w:p>
    <w:p w14:paraId="0A5596F6" w14:textId="108D1A3C" w:rsidR="00DE1F0D" w:rsidRDefault="00DE1F0D" w:rsidP="00DC5837">
      <w:pPr>
        <w:spacing w:after="60" w:line="240" w:lineRule="auto"/>
        <w:jc w:val="both"/>
        <w:rPr>
          <w:rFonts w:ascii="Arial" w:hAnsi="Arial" w:cs="Arial"/>
          <w:sz w:val="20"/>
          <w:szCs w:val="20"/>
        </w:rPr>
      </w:pPr>
    </w:p>
    <w:p w14:paraId="1034327C" w14:textId="77777777" w:rsidR="00DE1F0D" w:rsidRPr="00DC5837" w:rsidRDefault="00DE1F0D" w:rsidP="00DC5837">
      <w:pPr>
        <w:spacing w:after="60" w:line="240" w:lineRule="auto"/>
        <w:jc w:val="both"/>
        <w:rPr>
          <w:rFonts w:ascii="Arial" w:hAnsi="Arial" w:cs="Arial"/>
          <w:sz w:val="20"/>
          <w:szCs w:val="20"/>
        </w:rPr>
      </w:pPr>
    </w:p>
    <w:p w14:paraId="6AAC31F7" w14:textId="77777777" w:rsidR="00DC5837" w:rsidRPr="00566737" w:rsidRDefault="00DC5837" w:rsidP="00DC5837">
      <w:pPr>
        <w:numPr>
          <w:ilvl w:val="0"/>
          <w:numId w:val="69"/>
        </w:numPr>
        <w:autoSpaceDE w:val="0"/>
        <w:autoSpaceDN w:val="0"/>
        <w:spacing w:after="120" w:line="240" w:lineRule="auto"/>
        <w:ind w:left="567" w:hanging="567"/>
        <w:jc w:val="both"/>
        <w:outlineLvl w:val="2"/>
        <w:rPr>
          <w:rFonts w:ascii="Arial" w:eastAsia="Calibri" w:hAnsi="Arial" w:cs="Arial"/>
          <w:b/>
          <w:bCs/>
          <w:sz w:val="20"/>
          <w:szCs w:val="20"/>
        </w:rPr>
      </w:pPr>
      <w:bookmarkStart w:id="63" w:name="_Toc461981437"/>
      <w:r w:rsidRPr="00566737">
        <w:rPr>
          <w:rFonts w:ascii="Arial" w:eastAsia="Calibri" w:hAnsi="Arial" w:cs="Arial"/>
          <w:b/>
          <w:bCs/>
          <w:sz w:val="20"/>
          <w:szCs w:val="20"/>
        </w:rPr>
        <w:lastRenderedPageBreak/>
        <w:t>Zrušenie verejného obstarávania</w:t>
      </w:r>
      <w:bookmarkEnd w:id="63"/>
    </w:p>
    <w:p w14:paraId="6B05B5A8" w14:textId="77777777" w:rsidR="00DC5837" w:rsidRPr="00DC5837" w:rsidRDefault="00DC5837" w:rsidP="00DC5837">
      <w:pPr>
        <w:numPr>
          <w:ilvl w:val="1"/>
          <w:numId w:val="69"/>
        </w:numPr>
        <w:autoSpaceDE w:val="0"/>
        <w:autoSpaceDN w:val="0"/>
        <w:spacing w:line="240" w:lineRule="auto"/>
        <w:jc w:val="both"/>
        <w:rPr>
          <w:rFonts w:ascii="Arial" w:hAnsi="Arial" w:cs="Arial"/>
          <w:sz w:val="20"/>
          <w:szCs w:val="20"/>
        </w:rPr>
      </w:pPr>
      <w:r w:rsidRPr="00DC5837">
        <w:rPr>
          <w:rFonts w:ascii="Arial" w:hAnsi="Arial" w:cs="Arial"/>
          <w:sz w:val="20"/>
          <w:szCs w:val="20"/>
        </w:rPr>
        <w:t>Verejný obstarávateľ zruší verejné obstarávanie alebo jeho časť, ak:</w:t>
      </w:r>
    </w:p>
    <w:p w14:paraId="5516E192" w14:textId="77777777" w:rsidR="00DC5837" w:rsidRPr="00DC5837" w:rsidRDefault="00DC5837" w:rsidP="00DC5837">
      <w:pPr>
        <w:numPr>
          <w:ilvl w:val="0"/>
          <w:numId w:val="21"/>
        </w:numPr>
        <w:spacing w:line="240" w:lineRule="auto"/>
        <w:ind w:left="851" w:hanging="284"/>
        <w:jc w:val="both"/>
        <w:rPr>
          <w:rFonts w:ascii="Arial" w:hAnsi="Arial" w:cs="Arial"/>
          <w:sz w:val="20"/>
          <w:szCs w:val="20"/>
        </w:rPr>
      </w:pPr>
      <w:r w:rsidRPr="00DC5837">
        <w:rPr>
          <w:rFonts w:ascii="Arial" w:hAnsi="Arial" w:cs="Arial"/>
          <w:sz w:val="20"/>
          <w:szCs w:val="20"/>
        </w:rPr>
        <w:t>ani jeden uchádzač alebo záujemca nesplnil podmienky účasti vo verejnom obstarávaní a uchádzač alebo záujemca neuplatnil námietky v lehote podľa Zákona,</w:t>
      </w:r>
    </w:p>
    <w:p w14:paraId="69D87B79" w14:textId="77777777" w:rsidR="00DC5837" w:rsidRPr="00DC5837" w:rsidRDefault="00DC5837" w:rsidP="00DC5837">
      <w:pPr>
        <w:numPr>
          <w:ilvl w:val="0"/>
          <w:numId w:val="21"/>
        </w:numPr>
        <w:spacing w:line="240" w:lineRule="auto"/>
        <w:ind w:left="851" w:hanging="284"/>
        <w:jc w:val="both"/>
        <w:rPr>
          <w:rFonts w:ascii="Arial" w:hAnsi="Arial" w:cs="Arial"/>
          <w:sz w:val="20"/>
          <w:szCs w:val="20"/>
        </w:rPr>
      </w:pPr>
      <w:r w:rsidRPr="00DC5837">
        <w:rPr>
          <w:rFonts w:ascii="Arial" w:hAnsi="Arial" w:cs="Arial"/>
          <w:sz w:val="20"/>
          <w:szCs w:val="20"/>
        </w:rPr>
        <w:t>nedostal ani jednu ponuku,</w:t>
      </w:r>
    </w:p>
    <w:p w14:paraId="3105BE34" w14:textId="77777777" w:rsidR="00DC5837" w:rsidRPr="00DC5837" w:rsidRDefault="00DC5837" w:rsidP="00DC5837">
      <w:pPr>
        <w:numPr>
          <w:ilvl w:val="0"/>
          <w:numId w:val="21"/>
        </w:numPr>
        <w:spacing w:line="240" w:lineRule="auto"/>
        <w:ind w:left="851" w:hanging="284"/>
        <w:jc w:val="both"/>
        <w:rPr>
          <w:rFonts w:ascii="Arial" w:hAnsi="Arial" w:cs="Arial"/>
          <w:sz w:val="20"/>
          <w:szCs w:val="20"/>
        </w:rPr>
      </w:pPr>
      <w:r w:rsidRPr="00DC5837">
        <w:rPr>
          <w:rFonts w:ascii="Arial" w:hAnsi="Arial" w:cs="Arial"/>
          <w:sz w:val="20"/>
          <w:szCs w:val="20"/>
        </w:rPr>
        <w:t>ani jedna z predložených ponúk nezodpovedá požiadavkám určeným podľa § 42 Zákona a uchádzač nepodal námietky v lehote podľa Zákona,</w:t>
      </w:r>
    </w:p>
    <w:p w14:paraId="445EA449" w14:textId="77777777" w:rsidR="00DC5837" w:rsidRPr="00DC5837" w:rsidRDefault="00DC5837" w:rsidP="00DC5837">
      <w:pPr>
        <w:numPr>
          <w:ilvl w:val="0"/>
          <w:numId w:val="21"/>
        </w:numPr>
        <w:spacing w:line="240" w:lineRule="auto"/>
        <w:ind w:left="851" w:hanging="284"/>
        <w:jc w:val="both"/>
        <w:rPr>
          <w:rFonts w:ascii="Arial" w:hAnsi="Arial" w:cs="Arial"/>
          <w:sz w:val="20"/>
          <w:szCs w:val="20"/>
        </w:rPr>
      </w:pPr>
      <w:r w:rsidRPr="00DC5837">
        <w:rPr>
          <w:rFonts w:ascii="Arial" w:hAnsi="Arial" w:cs="Arial"/>
          <w:sz w:val="20"/>
          <w:szCs w:val="20"/>
        </w:rPr>
        <w:t>jeho zrušenie nariadil Úrad.</w:t>
      </w:r>
    </w:p>
    <w:p w14:paraId="7DD164B9"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65121619"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01E6B7E5" w14:textId="77777777" w:rsidR="00DC5837" w:rsidRPr="00DC5837" w:rsidRDefault="00DC5837" w:rsidP="00566737">
      <w:pPr>
        <w:numPr>
          <w:ilvl w:val="1"/>
          <w:numId w:val="69"/>
        </w:numPr>
        <w:autoSpaceDE w:val="0"/>
        <w:autoSpaceDN w:val="0"/>
        <w:spacing w:after="0" w:line="240" w:lineRule="auto"/>
        <w:ind w:left="567" w:hanging="567"/>
        <w:jc w:val="both"/>
        <w:rPr>
          <w:rFonts w:ascii="Arial" w:hAnsi="Arial" w:cs="Arial"/>
          <w:sz w:val="20"/>
          <w:szCs w:val="20"/>
        </w:rPr>
      </w:pPr>
      <w:r w:rsidRPr="00DC5837">
        <w:rPr>
          <w:rFonts w:ascii="Arial" w:hAnsi="Arial" w:cs="Arial"/>
          <w:sz w:val="20"/>
          <w:szCs w:val="20"/>
        </w:rPr>
        <w:t>Verejný obstarávateľ v oznámení o výsledku verejného obstarávania uvedie, či zadávanie zákazky bude predmetom opätovného uverejnenia.</w:t>
      </w:r>
    </w:p>
    <w:p w14:paraId="0B297482" w14:textId="77777777" w:rsidR="00DC5837" w:rsidRPr="00DC5837" w:rsidRDefault="00DC5837" w:rsidP="00DC5837">
      <w:pPr>
        <w:spacing w:after="0" w:line="240" w:lineRule="auto"/>
        <w:rPr>
          <w:rFonts w:ascii="Arial" w:hAnsi="Arial" w:cs="Arial"/>
        </w:rPr>
      </w:pPr>
    </w:p>
    <w:p w14:paraId="50674810" w14:textId="77777777" w:rsidR="00DC5837" w:rsidRPr="00DC5837" w:rsidRDefault="00DC5837" w:rsidP="00DC5837">
      <w:pPr>
        <w:tabs>
          <w:tab w:val="right" w:leader="dot" w:pos="10080"/>
        </w:tabs>
        <w:spacing w:after="0" w:line="240" w:lineRule="auto"/>
        <w:jc w:val="both"/>
        <w:rPr>
          <w:rFonts w:ascii="Arial" w:eastAsia="Calibri" w:hAnsi="Arial" w:cs="Arial"/>
          <w:sz w:val="20"/>
          <w:szCs w:val="20"/>
          <w:lang w:eastAsia="sk-SK"/>
        </w:rPr>
      </w:pPr>
    </w:p>
    <w:p w14:paraId="25447E6C" w14:textId="77777777" w:rsidR="00DC5837" w:rsidRPr="00DC5837" w:rsidRDefault="00DC5837" w:rsidP="00DC5837">
      <w:pPr>
        <w:tabs>
          <w:tab w:val="right" w:leader="dot" w:pos="10080"/>
        </w:tabs>
        <w:spacing w:after="0" w:line="240" w:lineRule="auto"/>
        <w:jc w:val="both"/>
        <w:rPr>
          <w:rFonts w:ascii="Arial" w:eastAsia="Calibri" w:hAnsi="Arial" w:cs="Arial"/>
          <w:sz w:val="20"/>
          <w:szCs w:val="20"/>
          <w:lang w:eastAsia="sk-SK"/>
        </w:rPr>
      </w:pPr>
    </w:p>
    <w:p w14:paraId="4FB2C003" w14:textId="77777777" w:rsidR="00DC5837" w:rsidRPr="00DC5837" w:rsidRDefault="00DC5837" w:rsidP="00DC5837">
      <w:pPr>
        <w:tabs>
          <w:tab w:val="right" w:leader="dot" w:pos="10080"/>
        </w:tabs>
        <w:spacing w:after="0" w:line="240" w:lineRule="auto"/>
        <w:jc w:val="both"/>
        <w:rPr>
          <w:rFonts w:ascii="Arial" w:eastAsia="Calibri" w:hAnsi="Arial" w:cs="Arial"/>
          <w:sz w:val="20"/>
          <w:szCs w:val="20"/>
          <w:lang w:eastAsia="sk-SK"/>
        </w:rPr>
      </w:pPr>
    </w:p>
    <w:p w14:paraId="177D1792" w14:textId="77777777" w:rsidR="00DC5837" w:rsidRPr="00DC5837" w:rsidRDefault="00DC5837" w:rsidP="00DC5837">
      <w:pPr>
        <w:spacing w:after="0" w:line="240" w:lineRule="auto"/>
        <w:rPr>
          <w:rFonts w:ascii="Arial" w:hAnsi="Arial" w:cs="Arial"/>
          <w:bCs/>
          <w:noProof/>
          <w:sz w:val="20"/>
          <w:szCs w:val="20"/>
          <w:u w:val="single"/>
          <w:lang w:eastAsia="sk-SK"/>
        </w:rPr>
      </w:pPr>
      <w:r w:rsidRPr="00DC5837">
        <w:rPr>
          <w:rFonts w:ascii="Arial" w:hAnsi="Arial" w:cs="Arial"/>
          <w:bCs/>
          <w:noProof/>
          <w:sz w:val="20"/>
          <w:szCs w:val="20"/>
          <w:u w:val="single"/>
          <w:lang w:eastAsia="sk-SK"/>
        </w:rPr>
        <w:t>Prílohy:</w:t>
      </w:r>
    </w:p>
    <w:p w14:paraId="34FE05C5" w14:textId="77777777" w:rsidR="00DC5837" w:rsidRPr="00DC5837" w:rsidRDefault="00DC5837" w:rsidP="00DC5837">
      <w:pPr>
        <w:tabs>
          <w:tab w:val="right" w:leader="dot" w:pos="10080"/>
        </w:tabs>
        <w:spacing w:after="0" w:line="240" w:lineRule="auto"/>
        <w:jc w:val="both"/>
        <w:rPr>
          <w:rFonts w:ascii="Arial" w:eastAsia="Calibri" w:hAnsi="Arial" w:cs="Arial"/>
          <w:sz w:val="20"/>
          <w:szCs w:val="20"/>
          <w:lang w:eastAsia="sk-SK"/>
        </w:rPr>
      </w:pPr>
      <w:r w:rsidRPr="00DC5837">
        <w:rPr>
          <w:rFonts w:ascii="Arial" w:eastAsia="Calibri" w:hAnsi="Arial" w:cs="Arial"/>
          <w:sz w:val="20"/>
          <w:szCs w:val="20"/>
          <w:lang w:eastAsia="sk-SK"/>
        </w:rPr>
        <w:t>Príloha č. 1 k časti A.1 - Všeobecné informácie o uchádzačovi</w:t>
      </w:r>
    </w:p>
    <w:p w14:paraId="10302638" w14:textId="77777777" w:rsidR="00DC5837" w:rsidRPr="00DC5837" w:rsidRDefault="00DC5837" w:rsidP="00DC5837">
      <w:pPr>
        <w:tabs>
          <w:tab w:val="right" w:leader="dot" w:pos="10080"/>
        </w:tabs>
        <w:spacing w:after="0" w:line="240" w:lineRule="auto"/>
        <w:jc w:val="both"/>
        <w:rPr>
          <w:rFonts w:ascii="Arial" w:eastAsia="Calibri" w:hAnsi="Arial" w:cs="Arial"/>
          <w:sz w:val="20"/>
          <w:szCs w:val="20"/>
          <w:lang w:eastAsia="sk-SK"/>
        </w:rPr>
      </w:pPr>
      <w:r w:rsidRPr="00DC5837">
        <w:rPr>
          <w:rFonts w:ascii="Arial" w:eastAsia="Calibri" w:hAnsi="Arial" w:cs="Arial"/>
          <w:sz w:val="20"/>
          <w:szCs w:val="20"/>
          <w:lang w:eastAsia="sk-SK"/>
        </w:rPr>
        <w:t>Príloha č. 2 k časti A.1 - Jednotný európsky dokument</w:t>
      </w:r>
    </w:p>
    <w:p w14:paraId="0B536ADF" w14:textId="0474526D" w:rsidR="001F11D9" w:rsidRPr="00FD4159" w:rsidRDefault="001F11D9" w:rsidP="00DC5837">
      <w:pPr>
        <w:pStyle w:val="Nadpis3"/>
        <w:numPr>
          <w:ilvl w:val="0"/>
          <w:numId w:val="0"/>
        </w:numPr>
        <w:ind w:left="142"/>
        <w:rPr>
          <w:rFonts w:cs="Arial"/>
          <w:b w:val="0"/>
        </w:rPr>
        <w:sectPr w:rsidR="001F11D9" w:rsidRPr="00FD4159" w:rsidSect="000C0507">
          <w:headerReference w:type="default" r:id="rId21"/>
          <w:footerReference w:type="even" r:id="rId22"/>
          <w:pgSz w:w="11906" w:h="16838"/>
          <w:pgMar w:top="1418" w:right="1418" w:bottom="1418" w:left="1418" w:header="709" w:footer="709" w:gutter="0"/>
          <w:cols w:space="708"/>
          <w:docGrid w:linePitch="360"/>
        </w:sectPr>
      </w:pPr>
    </w:p>
    <w:p w14:paraId="3A77FC4E" w14:textId="08AF0671" w:rsidR="00F80BE2" w:rsidRPr="00540EF6" w:rsidRDefault="00996900" w:rsidP="00DB4F63">
      <w:pPr>
        <w:pStyle w:val="Zkladntext"/>
        <w:rPr>
          <w:rFonts w:ascii="Arial" w:hAnsi="Arial" w:cs="Arial"/>
          <w:b/>
          <w:color w:val="000000"/>
        </w:rPr>
      </w:pPr>
      <w:bookmarkStart w:id="64" w:name="_Toc461981438"/>
      <w:r w:rsidRPr="00540EF6">
        <w:rPr>
          <w:rFonts w:ascii="Arial" w:hAnsi="Arial" w:cs="Arial"/>
          <w:b/>
          <w:color w:val="000000" w:themeColor="text1"/>
        </w:rPr>
        <w:lastRenderedPageBreak/>
        <w:t xml:space="preserve">A.2 </w:t>
      </w:r>
      <w:bookmarkStart w:id="65" w:name="_Toc461981439"/>
      <w:bookmarkEnd w:id="64"/>
      <w:r w:rsidRPr="00540EF6">
        <w:rPr>
          <w:rFonts w:ascii="Arial" w:hAnsi="Arial" w:cs="Arial"/>
          <w:b/>
          <w:color w:val="000000"/>
        </w:rPr>
        <w:t>KRITÉRIÁ NA HODNOTENIE PONÚK A SPÔSOB ICH UPLATNENIA</w:t>
      </w:r>
    </w:p>
    <w:p w14:paraId="281707A4" w14:textId="77777777" w:rsidR="00F80BE2" w:rsidRPr="00FD4159" w:rsidRDefault="00F80BE2" w:rsidP="00DB4F63">
      <w:pPr>
        <w:pStyle w:val="Zkladntext"/>
        <w:jc w:val="right"/>
        <w:rPr>
          <w:rFonts w:ascii="Arial" w:hAnsi="Arial" w:cs="Arial"/>
          <w:b/>
          <w:color w:val="000000"/>
          <w:sz w:val="20"/>
          <w:szCs w:val="20"/>
        </w:rPr>
      </w:pPr>
    </w:p>
    <w:p w14:paraId="7ADAAEC3" w14:textId="55188A69" w:rsidR="00984AAD" w:rsidRPr="00984AAD" w:rsidRDefault="00984AAD" w:rsidP="00984AAD">
      <w:pPr>
        <w:spacing w:after="0" w:line="240" w:lineRule="auto"/>
        <w:rPr>
          <w:rFonts w:ascii="Arial" w:eastAsia="Calibri" w:hAnsi="Arial" w:cs="Arial"/>
          <w:b/>
          <w:noProof/>
          <w:color w:val="000000"/>
          <w:sz w:val="20"/>
          <w:szCs w:val="20"/>
          <w:lang w:eastAsia="sk-SK"/>
        </w:rPr>
      </w:pPr>
    </w:p>
    <w:p w14:paraId="326F6873" w14:textId="77777777" w:rsidR="00984AAD" w:rsidRPr="00984AAD" w:rsidRDefault="00984AAD" w:rsidP="00984AAD">
      <w:pPr>
        <w:tabs>
          <w:tab w:val="left" w:pos="567"/>
        </w:tabs>
        <w:spacing w:after="0" w:line="240" w:lineRule="auto"/>
        <w:jc w:val="right"/>
        <w:rPr>
          <w:rFonts w:ascii="Arial" w:eastAsia="Calibri" w:hAnsi="Arial" w:cs="Arial"/>
          <w:b/>
          <w:noProof/>
          <w:color w:val="000000"/>
          <w:sz w:val="20"/>
          <w:szCs w:val="20"/>
          <w:lang w:eastAsia="sk-SK"/>
        </w:rPr>
      </w:pPr>
    </w:p>
    <w:p w14:paraId="7706D61F" w14:textId="0BFC96A5" w:rsidR="00984AAD" w:rsidRPr="00984AAD" w:rsidRDefault="00984AAD" w:rsidP="00CA77CA">
      <w:pPr>
        <w:numPr>
          <w:ilvl w:val="0"/>
          <w:numId w:val="43"/>
        </w:numPr>
        <w:tabs>
          <w:tab w:val="left" w:pos="540"/>
          <w:tab w:val="left" w:pos="567"/>
          <w:tab w:val="left" w:pos="2124"/>
          <w:tab w:val="left" w:pos="2832"/>
          <w:tab w:val="left" w:pos="3540"/>
          <w:tab w:val="left" w:pos="4248"/>
          <w:tab w:val="left" w:pos="4956"/>
          <w:tab w:val="left" w:pos="5664"/>
          <w:tab w:val="left" w:pos="6372"/>
          <w:tab w:val="left" w:pos="7080"/>
          <w:tab w:val="left" w:pos="7464"/>
        </w:tabs>
        <w:spacing w:after="0" w:line="240" w:lineRule="auto"/>
        <w:ind w:left="284" w:hanging="284"/>
        <w:jc w:val="both"/>
        <w:rPr>
          <w:rFonts w:ascii="Arial" w:eastAsia="Calibri" w:hAnsi="Arial" w:cs="Arial"/>
          <w:noProof/>
          <w:sz w:val="20"/>
          <w:szCs w:val="20"/>
          <w:lang w:eastAsia="sk-SK"/>
        </w:rPr>
      </w:pPr>
      <w:r w:rsidRPr="00984AAD">
        <w:rPr>
          <w:rFonts w:ascii="Arial" w:eastAsia="Calibri" w:hAnsi="Arial" w:cs="Arial"/>
          <w:noProof/>
          <w:sz w:val="20"/>
          <w:szCs w:val="20"/>
          <w:lang w:eastAsia="sk-SK"/>
        </w:rPr>
        <w:t xml:space="preserve">Ponuky uchádzačov sa budú vyhodnocovať v súlade s § 44 ods. 3 písm. c) Zákona, a teda na základe </w:t>
      </w:r>
      <w:r w:rsidRPr="00984AAD">
        <w:rPr>
          <w:rFonts w:ascii="Arial" w:eastAsia="Calibri" w:hAnsi="Arial" w:cs="Arial"/>
          <w:b/>
          <w:noProof/>
          <w:sz w:val="20"/>
          <w:szCs w:val="20"/>
          <w:lang w:eastAsia="sk-SK"/>
        </w:rPr>
        <w:t>najnižšej ceny</w:t>
      </w:r>
      <w:r w:rsidRPr="00984AAD">
        <w:rPr>
          <w:rFonts w:ascii="Arial" w:eastAsia="Calibri" w:hAnsi="Arial" w:cs="Arial"/>
          <w:noProof/>
          <w:sz w:val="20"/>
          <w:szCs w:val="20"/>
          <w:lang w:eastAsia="sk-SK"/>
        </w:rPr>
        <w:t>.</w:t>
      </w:r>
    </w:p>
    <w:p w14:paraId="5C515500" w14:textId="77777777" w:rsidR="00984AAD" w:rsidRPr="00984AAD" w:rsidRDefault="00984AAD" w:rsidP="00984AAD">
      <w:pPr>
        <w:tabs>
          <w:tab w:val="left" w:pos="540"/>
          <w:tab w:val="left" w:pos="567"/>
          <w:tab w:val="left" w:pos="2124"/>
          <w:tab w:val="left" w:pos="2832"/>
          <w:tab w:val="left" w:pos="3540"/>
          <w:tab w:val="left" w:pos="4248"/>
          <w:tab w:val="left" w:pos="4956"/>
          <w:tab w:val="left" w:pos="5664"/>
          <w:tab w:val="left" w:pos="6372"/>
          <w:tab w:val="left" w:pos="7080"/>
          <w:tab w:val="left" w:pos="7464"/>
        </w:tabs>
        <w:spacing w:after="0" w:line="240" w:lineRule="auto"/>
        <w:ind w:left="360"/>
        <w:jc w:val="both"/>
        <w:rPr>
          <w:rFonts w:ascii="Arial" w:eastAsia="Calibri" w:hAnsi="Arial" w:cs="Arial"/>
          <w:noProof/>
          <w:sz w:val="20"/>
          <w:szCs w:val="20"/>
          <w:lang w:eastAsia="sk-SK"/>
        </w:rPr>
      </w:pPr>
    </w:p>
    <w:p w14:paraId="3736D703" w14:textId="77777777" w:rsidR="00984AAD" w:rsidRPr="00984AAD" w:rsidRDefault="00984AAD" w:rsidP="00CA77CA">
      <w:pPr>
        <w:numPr>
          <w:ilvl w:val="0"/>
          <w:numId w:val="43"/>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noProof/>
          <w:sz w:val="20"/>
          <w:szCs w:val="20"/>
          <w:lang w:eastAsia="sk-SK"/>
        </w:rPr>
      </w:pPr>
      <w:r w:rsidRPr="00984AAD">
        <w:rPr>
          <w:rFonts w:ascii="Arial" w:eastAsia="Calibri" w:hAnsi="Arial" w:cs="Arial"/>
          <w:noProof/>
          <w:sz w:val="20"/>
          <w:szCs w:val="20"/>
          <w:lang w:eastAsia="sk-SK"/>
        </w:rPr>
        <w:t>Jed</w:t>
      </w:r>
      <w:r w:rsidRPr="00984AAD">
        <w:rPr>
          <w:rFonts w:ascii="Arial" w:eastAsia="Calibri" w:hAnsi="Arial" w:cs="Arial"/>
          <w:bCs/>
          <w:noProof/>
          <w:sz w:val="20"/>
          <w:szCs w:val="20"/>
          <w:lang w:eastAsia="sk-SK"/>
        </w:rPr>
        <w:t>iným kritériom  na  vyhodnotenie  ponúk  je</w:t>
      </w:r>
      <w:r w:rsidRPr="00984AAD">
        <w:rPr>
          <w:rFonts w:ascii="Arial" w:eastAsia="Calibri" w:hAnsi="Arial" w:cs="Arial"/>
          <w:noProof/>
          <w:sz w:val="20"/>
          <w:szCs w:val="20"/>
          <w:lang w:eastAsia="sk-SK"/>
        </w:rPr>
        <w:t>:</w:t>
      </w:r>
      <w:r w:rsidRPr="00984AAD">
        <w:rPr>
          <w:rFonts w:ascii="Arial" w:eastAsia="Calibri" w:hAnsi="Arial" w:cs="Arial"/>
          <w:b/>
          <w:noProof/>
          <w:sz w:val="20"/>
          <w:szCs w:val="20"/>
          <w:lang w:eastAsia="sk-SK"/>
        </w:rPr>
        <w:t xml:space="preserve">  Navrhovaná cena  za  celý predmet zákazky</w:t>
      </w:r>
      <w:r w:rsidRPr="00984AAD">
        <w:rPr>
          <w:rFonts w:ascii="Arial" w:eastAsia="Calibri" w:hAnsi="Arial" w:cs="Arial"/>
          <w:noProof/>
          <w:sz w:val="20"/>
          <w:szCs w:val="20"/>
          <w:lang w:eastAsia="sk-SK"/>
        </w:rPr>
        <w:t xml:space="preserve"> </w:t>
      </w:r>
      <w:r w:rsidRPr="00984AAD">
        <w:rPr>
          <w:rFonts w:ascii="Arial" w:eastAsia="Calibri" w:hAnsi="Arial" w:cs="Arial"/>
          <w:b/>
          <w:noProof/>
          <w:sz w:val="20"/>
          <w:szCs w:val="20"/>
          <w:lang w:eastAsia="sk-SK"/>
        </w:rPr>
        <w:t xml:space="preserve">v eurách (€, alebo EUR) bez DPH. </w:t>
      </w:r>
    </w:p>
    <w:p w14:paraId="4DE36B26" w14:textId="77777777" w:rsidR="00984AAD" w:rsidRPr="00984AAD" w:rsidRDefault="00984AAD" w:rsidP="00984AAD">
      <w:pPr>
        <w:tabs>
          <w:tab w:val="left" w:pos="540"/>
          <w:tab w:val="left" w:pos="567"/>
          <w:tab w:val="left" w:pos="2124"/>
          <w:tab w:val="left" w:pos="2832"/>
          <w:tab w:val="left" w:pos="3540"/>
          <w:tab w:val="left" w:pos="4248"/>
          <w:tab w:val="left" w:pos="4956"/>
          <w:tab w:val="left" w:pos="5664"/>
          <w:tab w:val="left" w:pos="6372"/>
          <w:tab w:val="left" w:pos="7080"/>
          <w:tab w:val="left" w:pos="7464"/>
        </w:tabs>
        <w:spacing w:after="0" w:line="240" w:lineRule="auto"/>
        <w:ind w:left="360"/>
        <w:jc w:val="both"/>
        <w:rPr>
          <w:rFonts w:ascii="Arial" w:eastAsia="Calibri" w:hAnsi="Arial" w:cs="Arial"/>
          <w:noProof/>
          <w:sz w:val="20"/>
          <w:szCs w:val="20"/>
          <w:lang w:eastAsia="sk-SK"/>
        </w:rPr>
      </w:pPr>
    </w:p>
    <w:p w14:paraId="28928193" w14:textId="77777777" w:rsidR="00984AAD" w:rsidRPr="00984AAD" w:rsidRDefault="00984AAD" w:rsidP="00CA77CA">
      <w:pPr>
        <w:numPr>
          <w:ilvl w:val="0"/>
          <w:numId w:val="43"/>
        </w:numPr>
        <w:tabs>
          <w:tab w:val="left" w:pos="284"/>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b/>
          <w:noProof/>
          <w:color w:val="000000" w:themeColor="text1"/>
          <w:sz w:val="20"/>
          <w:szCs w:val="20"/>
          <w:lang w:eastAsia="sk-SK"/>
        </w:rPr>
      </w:pPr>
      <w:r w:rsidRPr="00984AAD">
        <w:rPr>
          <w:rFonts w:ascii="Arial" w:eastAsia="Calibri" w:hAnsi="Arial" w:cs="Arial"/>
          <w:b/>
          <w:noProof/>
          <w:color w:val="000000" w:themeColor="text1"/>
          <w:sz w:val="20"/>
          <w:szCs w:val="20"/>
          <w:lang w:eastAsia="sk-SK"/>
        </w:rPr>
        <w:t>Cena za celý predmet zákazky</w:t>
      </w:r>
      <w:r w:rsidRPr="00984AAD">
        <w:rPr>
          <w:rFonts w:ascii="Arial" w:eastAsia="Calibri" w:hAnsi="Arial" w:cs="Arial"/>
          <w:noProof/>
          <w:color w:val="000000" w:themeColor="text1"/>
          <w:sz w:val="20"/>
          <w:szCs w:val="20"/>
          <w:lang w:eastAsia="sk-SK"/>
        </w:rPr>
        <w:t xml:space="preserve"> je celková cena poskytnutých služieb za predmet zákazky.</w:t>
      </w:r>
    </w:p>
    <w:p w14:paraId="1781A60B" w14:textId="77777777" w:rsidR="00984AAD" w:rsidRPr="00984AAD" w:rsidRDefault="00984AAD" w:rsidP="00984AAD">
      <w:pPr>
        <w:tabs>
          <w:tab w:val="left" w:pos="284"/>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b/>
          <w:noProof/>
          <w:color w:val="000000" w:themeColor="text1"/>
          <w:sz w:val="20"/>
          <w:szCs w:val="20"/>
          <w:lang w:eastAsia="sk-SK"/>
        </w:rPr>
      </w:pPr>
    </w:p>
    <w:p w14:paraId="63CBABF7" w14:textId="77777777" w:rsidR="00984AAD" w:rsidRPr="00984AAD" w:rsidRDefault="00984AAD" w:rsidP="00CA77CA">
      <w:pPr>
        <w:numPr>
          <w:ilvl w:val="0"/>
          <w:numId w:val="43"/>
        </w:numPr>
        <w:tabs>
          <w:tab w:val="left" w:pos="284"/>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b/>
          <w:noProof/>
          <w:color w:val="000000" w:themeColor="text1"/>
          <w:sz w:val="20"/>
          <w:szCs w:val="20"/>
          <w:lang w:eastAsia="sk-SK"/>
        </w:rPr>
      </w:pPr>
      <w:r w:rsidRPr="00984AAD">
        <w:rPr>
          <w:rFonts w:ascii="Arial" w:eastAsia="Calibri" w:hAnsi="Arial" w:cs="Arial"/>
          <w:b/>
          <w:bCs/>
          <w:noProof/>
          <w:color w:val="000000" w:themeColor="text1"/>
          <w:sz w:val="20"/>
          <w:szCs w:val="20"/>
          <w:lang w:eastAsia="sk-SK"/>
        </w:rPr>
        <w:t>Návrh na plnenie kritérií</w:t>
      </w:r>
      <w:r w:rsidRPr="00984AAD">
        <w:rPr>
          <w:rFonts w:ascii="Arial" w:eastAsia="Calibri" w:hAnsi="Arial" w:cs="Arial"/>
          <w:bCs/>
          <w:noProof/>
          <w:color w:val="000000" w:themeColor="text1"/>
          <w:sz w:val="20"/>
          <w:szCs w:val="20"/>
          <w:lang w:eastAsia="sk-SK"/>
        </w:rPr>
        <w:t xml:space="preserve"> vyjadrený v </w:t>
      </w:r>
      <w:r w:rsidRPr="00984AAD">
        <w:rPr>
          <w:rFonts w:ascii="Arial" w:eastAsia="Calibri" w:hAnsi="Arial" w:cs="Arial"/>
          <w:noProof/>
          <w:sz w:val="20"/>
          <w:szCs w:val="20"/>
          <w:lang w:eastAsia="sk-SK"/>
        </w:rPr>
        <w:t>eurách na dve desatinné miesta bez DPH</w:t>
      </w:r>
      <w:r w:rsidRPr="00984AAD">
        <w:rPr>
          <w:rFonts w:ascii="Arial" w:eastAsia="Calibri" w:hAnsi="Arial" w:cs="Arial"/>
          <w:noProof/>
          <w:color w:val="000000" w:themeColor="text1"/>
          <w:sz w:val="20"/>
          <w:szCs w:val="20"/>
          <w:lang w:eastAsia="sk-SK"/>
        </w:rPr>
        <w:t xml:space="preserve"> predloží u</w:t>
      </w:r>
      <w:r w:rsidRPr="00984AAD">
        <w:rPr>
          <w:rFonts w:ascii="Arial" w:eastAsia="Calibri" w:hAnsi="Arial" w:cs="Arial"/>
          <w:bCs/>
          <w:noProof/>
          <w:color w:val="000000" w:themeColor="text1"/>
          <w:sz w:val="20"/>
          <w:szCs w:val="20"/>
          <w:lang w:eastAsia="sk-SK"/>
        </w:rPr>
        <w:t xml:space="preserve">chádzač vo svojej ponuke </w:t>
      </w:r>
      <w:r w:rsidRPr="00984AAD">
        <w:rPr>
          <w:rFonts w:ascii="Arial" w:eastAsia="Calibri" w:hAnsi="Arial" w:cs="Arial"/>
          <w:noProof/>
          <w:color w:val="000000" w:themeColor="text1"/>
          <w:sz w:val="20"/>
          <w:szCs w:val="20"/>
          <w:lang w:eastAsia="sk-SK"/>
        </w:rPr>
        <w:t xml:space="preserve">v </w:t>
      </w:r>
      <w:r w:rsidRPr="00984AAD">
        <w:rPr>
          <w:rFonts w:ascii="Arial" w:eastAsia="Calibri" w:hAnsi="Arial" w:cs="Arial"/>
          <w:b/>
          <w:noProof/>
          <w:color w:val="000000" w:themeColor="text1"/>
          <w:sz w:val="20"/>
          <w:szCs w:val="20"/>
          <w:lang w:eastAsia="sk-SK"/>
        </w:rPr>
        <w:t>Prílohe č. 1</w:t>
      </w:r>
      <w:r w:rsidRPr="00984AAD">
        <w:rPr>
          <w:rFonts w:ascii="Arial" w:eastAsia="Calibri" w:hAnsi="Arial" w:cs="Arial"/>
          <w:noProof/>
          <w:color w:val="000000" w:themeColor="text1"/>
          <w:sz w:val="20"/>
          <w:szCs w:val="20"/>
          <w:lang w:eastAsia="sk-SK"/>
        </w:rPr>
        <w:t xml:space="preserve"> k časti A.2 – Návrh na plnenie kritérií </w:t>
      </w:r>
      <w:r w:rsidRPr="00984AAD">
        <w:rPr>
          <w:rFonts w:ascii="Arial" w:eastAsia="Calibri" w:hAnsi="Arial" w:cs="Arial"/>
          <w:noProof/>
          <w:sz w:val="20"/>
          <w:szCs w:val="20"/>
          <w:lang w:eastAsia="sk-SK"/>
        </w:rPr>
        <w:t>týchto SP</w:t>
      </w:r>
      <w:r w:rsidRPr="00984AAD">
        <w:rPr>
          <w:rFonts w:ascii="Arial" w:eastAsia="Calibri" w:hAnsi="Arial" w:cs="Arial"/>
          <w:noProof/>
          <w:color w:val="000000" w:themeColor="text1"/>
          <w:sz w:val="20"/>
          <w:szCs w:val="20"/>
          <w:lang w:eastAsia="sk-SK"/>
        </w:rPr>
        <w:t xml:space="preserve">, ktorá bude vyplnená automaticky na základe </w:t>
      </w:r>
      <w:r w:rsidRPr="00984AAD">
        <w:rPr>
          <w:rFonts w:ascii="Arial" w:eastAsia="Calibri" w:hAnsi="Arial" w:cs="Arial"/>
          <w:sz w:val="20"/>
          <w:szCs w:val="20"/>
          <w:lang w:eastAsia="sk-SK"/>
        </w:rPr>
        <w:t>zabudovanej matematiky v P</w:t>
      </w:r>
      <w:r w:rsidRPr="00984AAD">
        <w:rPr>
          <w:rFonts w:ascii="Arial" w:eastAsia="Calibri" w:hAnsi="Arial" w:cs="Arial"/>
          <w:noProof/>
          <w:sz w:val="20"/>
          <w:szCs w:val="20"/>
          <w:lang w:eastAsia="sk-SK"/>
        </w:rPr>
        <w:t>rílohe č. 1 k časti A.2  Návrh na plnenie kritérií Spôsob určenia ceny týchto SP</w:t>
      </w:r>
      <w:r w:rsidRPr="00984AAD">
        <w:rPr>
          <w:rFonts w:ascii="Arial" w:eastAsia="Calibri" w:hAnsi="Arial" w:cs="Arial"/>
          <w:b/>
          <w:noProof/>
          <w:color w:val="000000" w:themeColor="text1"/>
          <w:sz w:val="20"/>
          <w:szCs w:val="20"/>
          <w:lang w:eastAsia="sk-SK"/>
        </w:rPr>
        <w:t>.</w:t>
      </w:r>
    </w:p>
    <w:p w14:paraId="179116DF" w14:textId="77777777" w:rsidR="00984AAD" w:rsidRPr="00984AAD" w:rsidRDefault="00984AAD" w:rsidP="00984AAD">
      <w:pPr>
        <w:tabs>
          <w:tab w:val="left" w:pos="284"/>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b/>
          <w:noProof/>
          <w:color w:val="000000" w:themeColor="text1"/>
          <w:sz w:val="20"/>
          <w:szCs w:val="20"/>
          <w:lang w:eastAsia="sk-SK"/>
        </w:rPr>
      </w:pPr>
    </w:p>
    <w:p w14:paraId="34273152" w14:textId="77777777" w:rsidR="00984AAD" w:rsidRPr="00984AAD" w:rsidRDefault="00984AAD" w:rsidP="00CA77CA">
      <w:pPr>
        <w:numPr>
          <w:ilvl w:val="0"/>
          <w:numId w:val="43"/>
        </w:numPr>
        <w:tabs>
          <w:tab w:val="left" w:pos="284"/>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b/>
          <w:noProof/>
          <w:color w:val="000000" w:themeColor="text1"/>
          <w:sz w:val="20"/>
          <w:szCs w:val="20"/>
          <w:lang w:eastAsia="sk-SK"/>
        </w:rPr>
      </w:pPr>
      <w:r w:rsidRPr="00984AAD">
        <w:rPr>
          <w:rFonts w:ascii="Arial" w:eastAsia="Calibri" w:hAnsi="Arial" w:cs="Arial"/>
          <w:noProof/>
          <w:color w:val="000000" w:themeColor="text1"/>
          <w:sz w:val="20"/>
          <w:szCs w:val="20"/>
          <w:lang w:eastAsia="sk-SK"/>
        </w:rPr>
        <w:t xml:space="preserve">Poradie uchádzačov sa určí porovnaním výšky navrhnutých ponukových cien za celý predmet zákazky vyjadrených v eurách, uvedených v jednotlivých ponukách uchádzačov v zmysle určenej definície </w:t>
      </w:r>
      <w:r w:rsidRPr="00984AAD">
        <w:rPr>
          <w:rFonts w:ascii="Arial" w:eastAsia="Calibri" w:hAnsi="Arial" w:cs="Arial"/>
          <w:b/>
          <w:noProof/>
          <w:color w:val="000000" w:themeColor="text1"/>
          <w:sz w:val="20"/>
          <w:szCs w:val="20"/>
          <w:lang w:eastAsia="sk-SK"/>
        </w:rPr>
        <w:t>najnižšej ceny v Euro bez DPH.</w:t>
      </w:r>
    </w:p>
    <w:p w14:paraId="5E9BD521" w14:textId="77777777" w:rsidR="00984AAD" w:rsidRPr="00984AAD" w:rsidRDefault="00984AAD" w:rsidP="00984AAD">
      <w:pPr>
        <w:tabs>
          <w:tab w:val="left" w:pos="284"/>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b/>
          <w:noProof/>
          <w:color w:val="000000" w:themeColor="text1"/>
          <w:sz w:val="20"/>
          <w:szCs w:val="20"/>
          <w:lang w:eastAsia="sk-SK"/>
        </w:rPr>
      </w:pPr>
    </w:p>
    <w:p w14:paraId="1B4C31A0" w14:textId="77777777" w:rsidR="00984AAD" w:rsidRPr="00984AAD" w:rsidRDefault="00984AAD" w:rsidP="00CA77CA">
      <w:pPr>
        <w:numPr>
          <w:ilvl w:val="0"/>
          <w:numId w:val="43"/>
        </w:numPr>
        <w:tabs>
          <w:tab w:val="left" w:pos="284"/>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eastAsia="Calibri" w:hAnsi="Arial" w:cs="Arial"/>
          <w:b/>
          <w:noProof/>
          <w:color w:val="000000" w:themeColor="text1"/>
          <w:sz w:val="20"/>
          <w:szCs w:val="20"/>
          <w:lang w:eastAsia="sk-SK"/>
        </w:rPr>
      </w:pPr>
      <w:r w:rsidRPr="00984AAD">
        <w:rPr>
          <w:rFonts w:ascii="Arial" w:eastAsia="Calibri" w:hAnsi="Arial" w:cs="Arial"/>
          <w:noProof/>
          <w:color w:val="000000" w:themeColor="text1"/>
          <w:sz w:val="20"/>
          <w:szCs w:val="20"/>
          <w:lang w:eastAsia="sk-SK"/>
        </w:rPr>
        <w:t xml:space="preserve">Úspešný bude ten uchádzač, ktorý vo </w:t>
      </w:r>
      <w:r w:rsidRPr="00984AAD">
        <w:rPr>
          <w:rFonts w:ascii="Arial" w:eastAsia="Calibri" w:hAnsi="Arial" w:cs="Arial"/>
          <w:bCs/>
          <w:noProof/>
          <w:color w:val="000000" w:themeColor="text1"/>
          <w:sz w:val="20"/>
          <w:szCs w:val="20"/>
          <w:lang w:eastAsia="sk-SK"/>
        </w:rPr>
        <w:t>svojej ponuke navrhne</w:t>
      </w:r>
      <w:r w:rsidRPr="00984AAD">
        <w:rPr>
          <w:rFonts w:ascii="Arial" w:eastAsia="Calibri" w:hAnsi="Arial" w:cs="Arial"/>
          <w:b/>
          <w:i/>
          <w:iCs/>
          <w:noProof/>
          <w:color w:val="000000" w:themeColor="text1"/>
          <w:sz w:val="20"/>
          <w:szCs w:val="20"/>
          <w:lang w:eastAsia="sk-SK"/>
        </w:rPr>
        <w:t xml:space="preserve"> </w:t>
      </w:r>
      <w:r w:rsidRPr="00984AAD">
        <w:rPr>
          <w:rFonts w:ascii="Arial" w:eastAsia="Calibri" w:hAnsi="Arial" w:cs="Arial"/>
          <w:b/>
          <w:noProof/>
          <w:color w:val="000000" w:themeColor="text1"/>
          <w:sz w:val="20"/>
          <w:szCs w:val="20"/>
          <w:lang w:eastAsia="sk-SK"/>
        </w:rPr>
        <w:t>najnižšiu cenu za celý predmet zákazky v euro bez DPH.</w:t>
      </w:r>
      <w:r w:rsidRPr="00984AAD">
        <w:rPr>
          <w:rFonts w:ascii="Arial" w:eastAsia="Calibri" w:hAnsi="Arial" w:cs="Arial"/>
          <w:b/>
          <w:bCs/>
          <w:noProof/>
          <w:color w:val="000000" w:themeColor="text1"/>
          <w:sz w:val="20"/>
          <w:szCs w:val="20"/>
          <w:lang w:eastAsia="sk-SK"/>
        </w:rPr>
        <w:t xml:space="preserve"> </w:t>
      </w:r>
    </w:p>
    <w:p w14:paraId="0647D431" w14:textId="35C08B3F" w:rsidR="00570142" w:rsidRDefault="00570142" w:rsidP="007C3CC6">
      <w:pPr>
        <w:pStyle w:val="Zkladntext"/>
        <w:tabs>
          <w:tab w:val="left" w:pos="567"/>
        </w:tabs>
        <w:rPr>
          <w:rFonts w:ascii="Arial" w:hAnsi="Arial" w:cs="Arial"/>
          <w:color w:val="000000"/>
          <w:sz w:val="20"/>
          <w:szCs w:val="20"/>
        </w:rPr>
      </w:pPr>
    </w:p>
    <w:p w14:paraId="36AAC0F6" w14:textId="2D159ED6" w:rsidR="00570142" w:rsidRDefault="00570142" w:rsidP="007C3CC6">
      <w:pPr>
        <w:pStyle w:val="Zkladntext"/>
        <w:tabs>
          <w:tab w:val="left" w:pos="567"/>
        </w:tabs>
        <w:rPr>
          <w:rFonts w:ascii="Arial" w:hAnsi="Arial" w:cs="Arial"/>
          <w:color w:val="000000"/>
          <w:sz w:val="20"/>
          <w:szCs w:val="20"/>
        </w:rPr>
      </w:pPr>
    </w:p>
    <w:p w14:paraId="5B62C271" w14:textId="5DC3563B" w:rsidR="00570142" w:rsidRDefault="00570142" w:rsidP="007C3CC6">
      <w:pPr>
        <w:pStyle w:val="Zkladntext"/>
        <w:tabs>
          <w:tab w:val="left" w:pos="567"/>
        </w:tabs>
        <w:rPr>
          <w:rFonts w:ascii="Arial" w:hAnsi="Arial" w:cs="Arial"/>
          <w:color w:val="000000"/>
          <w:sz w:val="20"/>
          <w:szCs w:val="20"/>
        </w:rPr>
      </w:pPr>
    </w:p>
    <w:p w14:paraId="29CFF6B1" w14:textId="2321EAA7" w:rsidR="00570142" w:rsidRDefault="00570142" w:rsidP="007C3CC6">
      <w:pPr>
        <w:pStyle w:val="Zkladntext"/>
        <w:tabs>
          <w:tab w:val="left" w:pos="567"/>
        </w:tabs>
        <w:rPr>
          <w:rFonts w:ascii="Arial" w:hAnsi="Arial" w:cs="Arial"/>
          <w:color w:val="000000"/>
          <w:sz w:val="20"/>
          <w:szCs w:val="20"/>
        </w:rPr>
      </w:pPr>
    </w:p>
    <w:p w14:paraId="6733CCED" w14:textId="64F460BC" w:rsidR="00570142" w:rsidRDefault="00570142" w:rsidP="007C3CC6">
      <w:pPr>
        <w:pStyle w:val="Zkladntext"/>
        <w:tabs>
          <w:tab w:val="left" w:pos="567"/>
        </w:tabs>
        <w:rPr>
          <w:rFonts w:ascii="Arial" w:hAnsi="Arial" w:cs="Arial"/>
          <w:color w:val="000000"/>
          <w:sz w:val="20"/>
          <w:szCs w:val="20"/>
        </w:rPr>
      </w:pPr>
    </w:p>
    <w:p w14:paraId="0E2FEDDB" w14:textId="47F8D768" w:rsidR="00570142" w:rsidRDefault="00570142" w:rsidP="00DB4F63">
      <w:pPr>
        <w:pStyle w:val="Zkladntext"/>
        <w:rPr>
          <w:rFonts w:ascii="Arial" w:hAnsi="Arial" w:cs="Arial"/>
          <w:color w:val="000000"/>
          <w:sz w:val="20"/>
          <w:szCs w:val="20"/>
        </w:rPr>
      </w:pPr>
    </w:p>
    <w:p w14:paraId="306C939D" w14:textId="1AB905C5" w:rsidR="00570142" w:rsidRDefault="00570142" w:rsidP="00DB4F63">
      <w:pPr>
        <w:pStyle w:val="Zkladntext"/>
        <w:rPr>
          <w:rFonts w:ascii="Arial" w:hAnsi="Arial" w:cs="Arial"/>
          <w:color w:val="000000"/>
          <w:sz w:val="20"/>
          <w:szCs w:val="20"/>
        </w:rPr>
      </w:pPr>
    </w:p>
    <w:p w14:paraId="471F04A6" w14:textId="49DDEAC0" w:rsidR="00570142" w:rsidRDefault="00570142" w:rsidP="00DB4F63">
      <w:pPr>
        <w:pStyle w:val="Zkladntext"/>
        <w:rPr>
          <w:rFonts w:ascii="Arial" w:hAnsi="Arial" w:cs="Arial"/>
          <w:color w:val="000000"/>
          <w:sz w:val="20"/>
          <w:szCs w:val="20"/>
        </w:rPr>
      </w:pPr>
    </w:p>
    <w:p w14:paraId="6183954D" w14:textId="303E940E" w:rsidR="00570142" w:rsidRDefault="00570142" w:rsidP="00DB4F63">
      <w:pPr>
        <w:pStyle w:val="Zkladntext"/>
        <w:rPr>
          <w:rFonts w:ascii="Arial" w:hAnsi="Arial" w:cs="Arial"/>
          <w:color w:val="000000"/>
          <w:sz w:val="20"/>
          <w:szCs w:val="20"/>
        </w:rPr>
      </w:pPr>
    </w:p>
    <w:p w14:paraId="6BC2A624" w14:textId="1D7BF289" w:rsidR="00570142" w:rsidRDefault="00570142" w:rsidP="00DB4F63">
      <w:pPr>
        <w:pStyle w:val="Zkladntext"/>
        <w:rPr>
          <w:rFonts w:ascii="Arial" w:hAnsi="Arial" w:cs="Arial"/>
          <w:color w:val="000000"/>
          <w:sz w:val="20"/>
          <w:szCs w:val="20"/>
        </w:rPr>
      </w:pPr>
    </w:p>
    <w:p w14:paraId="37142971" w14:textId="4ED51307" w:rsidR="00570142" w:rsidRDefault="00570142" w:rsidP="00DB4F63">
      <w:pPr>
        <w:pStyle w:val="Zkladntext"/>
        <w:rPr>
          <w:rFonts w:ascii="Arial" w:hAnsi="Arial" w:cs="Arial"/>
          <w:color w:val="000000"/>
          <w:sz w:val="20"/>
          <w:szCs w:val="20"/>
        </w:rPr>
      </w:pPr>
    </w:p>
    <w:p w14:paraId="5F47CE21" w14:textId="0A83CE55" w:rsidR="00570142" w:rsidRDefault="00570142" w:rsidP="00DB4F63">
      <w:pPr>
        <w:pStyle w:val="Zkladntext"/>
        <w:rPr>
          <w:rFonts w:ascii="Arial" w:hAnsi="Arial" w:cs="Arial"/>
          <w:color w:val="000000"/>
          <w:sz w:val="20"/>
          <w:szCs w:val="20"/>
        </w:rPr>
      </w:pPr>
    </w:p>
    <w:p w14:paraId="7D8F3CFC" w14:textId="67434DAB" w:rsidR="00570142" w:rsidRDefault="00570142" w:rsidP="00DB4F63">
      <w:pPr>
        <w:pStyle w:val="Zkladntext"/>
        <w:rPr>
          <w:rFonts w:ascii="Arial" w:hAnsi="Arial" w:cs="Arial"/>
          <w:color w:val="000000"/>
          <w:sz w:val="20"/>
          <w:szCs w:val="20"/>
        </w:rPr>
      </w:pPr>
    </w:p>
    <w:p w14:paraId="1C0793C8" w14:textId="0EFC69C3" w:rsidR="00570142" w:rsidRDefault="00570142" w:rsidP="00DB4F63">
      <w:pPr>
        <w:pStyle w:val="Zkladntext"/>
        <w:rPr>
          <w:rFonts w:ascii="Arial" w:hAnsi="Arial" w:cs="Arial"/>
          <w:color w:val="000000"/>
          <w:sz w:val="20"/>
          <w:szCs w:val="20"/>
        </w:rPr>
      </w:pPr>
    </w:p>
    <w:p w14:paraId="047219B6" w14:textId="2F83B3AB" w:rsidR="00570142" w:rsidRDefault="00570142" w:rsidP="00DB4F63">
      <w:pPr>
        <w:pStyle w:val="Zkladntext"/>
        <w:rPr>
          <w:rFonts w:ascii="Arial" w:hAnsi="Arial" w:cs="Arial"/>
          <w:color w:val="000000"/>
          <w:sz w:val="20"/>
          <w:szCs w:val="20"/>
        </w:rPr>
      </w:pPr>
    </w:p>
    <w:p w14:paraId="6A90768B" w14:textId="7ED9FE60" w:rsidR="00570142" w:rsidRDefault="00570142" w:rsidP="00DB4F63">
      <w:pPr>
        <w:pStyle w:val="Zkladntext"/>
        <w:rPr>
          <w:rFonts w:ascii="Arial" w:hAnsi="Arial" w:cs="Arial"/>
          <w:color w:val="000000"/>
          <w:sz w:val="20"/>
          <w:szCs w:val="20"/>
        </w:rPr>
      </w:pPr>
    </w:p>
    <w:p w14:paraId="0C009CB8" w14:textId="71E2060A" w:rsidR="00570142" w:rsidRDefault="00570142" w:rsidP="00DB4F63">
      <w:pPr>
        <w:pStyle w:val="Zkladntext"/>
        <w:rPr>
          <w:rFonts w:ascii="Arial" w:hAnsi="Arial" w:cs="Arial"/>
          <w:color w:val="000000"/>
          <w:sz w:val="20"/>
          <w:szCs w:val="20"/>
        </w:rPr>
      </w:pPr>
    </w:p>
    <w:p w14:paraId="070E9171" w14:textId="16ED9E86" w:rsidR="00570142" w:rsidRDefault="00570142" w:rsidP="00DB4F63">
      <w:pPr>
        <w:pStyle w:val="Zkladntext"/>
        <w:rPr>
          <w:rFonts w:ascii="Arial" w:hAnsi="Arial" w:cs="Arial"/>
          <w:color w:val="000000"/>
          <w:sz w:val="20"/>
          <w:szCs w:val="20"/>
        </w:rPr>
      </w:pPr>
    </w:p>
    <w:p w14:paraId="34E7387F" w14:textId="51942A44" w:rsidR="00570142" w:rsidRDefault="00570142" w:rsidP="00DB4F63">
      <w:pPr>
        <w:pStyle w:val="Zkladntext"/>
        <w:rPr>
          <w:rFonts w:ascii="Arial" w:hAnsi="Arial" w:cs="Arial"/>
          <w:color w:val="000000"/>
          <w:sz w:val="20"/>
          <w:szCs w:val="20"/>
        </w:rPr>
      </w:pPr>
    </w:p>
    <w:p w14:paraId="3C26657E" w14:textId="0932C0F4" w:rsidR="00570142" w:rsidRDefault="00570142" w:rsidP="00DB4F63">
      <w:pPr>
        <w:pStyle w:val="Zkladntext"/>
        <w:rPr>
          <w:rFonts w:ascii="Arial" w:hAnsi="Arial" w:cs="Arial"/>
          <w:color w:val="000000"/>
          <w:sz w:val="20"/>
          <w:szCs w:val="20"/>
        </w:rPr>
      </w:pPr>
    </w:p>
    <w:p w14:paraId="7B20FF9E" w14:textId="27E35057" w:rsidR="00570142" w:rsidRDefault="00570142" w:rsidP="00DB4F63">
      <w:pPr>
        <w:pStyle w:val="Zkladntext"/>
        <w:rPr>
          <w:rFonts w:ascii="Arial" w:hAnsi="Arial" w:cs="Arial"/>
          <w:color w:val="000000"/>
          <w:sz w:val="20"/>
          <w:szCs w:val="20"/>
        </w:rPr>
      </w:pPr>
    </w:p>
    <w:p w14:paraId="568DE030" w14:textId="1BDE6F53" w:rsidR="00973FCC" w:rsidRDefault="00973FCC" w:rsidP="00DB4F63">
      <w:pPr>
        <w:pStyle w:val="Zkladntext"/>
        <w:rPr>
          <w:rFonts w:ascii="Arial" w:hAnsi="Arial" w:cs="Arial"/>
          <w:color w:val="000000"/>
          <w:sz w:val="20"/>
          <w:szCs w:val="20"/>
        </w:rPr>
      </w:pPr>
    </w:p>
    <w:p w14:paraId="3F618D7B" w14:textId="1C7D88B8" w:rsidR="00973FCC" w:rsidRDefault="00973FCC" w:rsidP="00DB4F63">
      <w:pPr>
        <w:pStyle w:val="Zkladntext"/>
        <w:rPr>
          <w:rFonts w:ascii="Arial" w:hAnsi="Arial" w:cs="Arial"/>
          <w:color w:val="000000"/>
          <w:sz w:val="20"/>
          <w:szCs w:val="20"/>
        </w:rPr>
      </w:pPr>
    </w:p>
    <w:p w14:paraId="16F2B6F0" w14:textId="7860E296" w:rsidR="00973FCC" w:rsidRDefault="00973FCC" w:rsidP="00DB4F63">
      <w:pPr>
        <w:pStyle w:val="Zkladntext"/>
        <w:rPr>
          <w:rFonts w:ascii="Arial" w:hAnsi="Arial" w:cs="Arial"/>
          <w:color w:val="000000"/>
          <w:sz w:val="20"/>
          <w:szCs w:val="20"/>
        </w:rPr>
      </w:pPr>
    </w:p>
    <w:p w14:paraId="37E186AF" w14:textId="61F8BA85" w:rsidR="00973FCC" w:rsidRDefault="00973FCC" w:rsidP="00DB4F63">
      <w:pPr>
        <w:pStyle w:val="Zkladntext"/>
        <w:rPr>
          <w:rFonts w:ascii="Arial" w:hAnsi="Arial" w:cs="Arial"/>
          <w:color w:val="000000"/>
          <w:sz w:val="20"/>
          <w:szCs w:val="20"/>
        </w:rPr>
      </w:pPr>
    </w:p>
    <w:p w14:paraId="1E185D14" w14:textId="27B79D29" w:rsidR="00973FCC" w:rsidRDefault="00973FCC" w:rsidP="00DB4F63">
      <w:pPr>
        <w:pStyle w:val="Zkladntext"/>
        <w:rPr>
          <w:rFonts w:ascii="Arial" w:hAnsi="Arial" w:cs="Arial"/>
          <w:color w:val="000000"/>
          <w:sz w:val="20"/>
          <w:szCs w:val="20"/>
        </w:rPr>
      </w:pPr>
    </w:p>
    <w:p w14:paraId="4A150004" w14:textId="22AE764B" w:rsidR="00973FCC" w:rsidRDefault="00973FCC" w:rsidP="00DB4F63">
      <w:pPr>
        <w:pStyle w:val="Zkladntext"/>
        <w:rPr>
          <w:rFonts w:ascii="Arial" w:hAnsi="Arial" w:cs="Arial"/>
          <w:color w:val="000000"/>
          <w:sz w:val="20"/>
          <w:szCs w:val="20"/>
        </w:rPr>
      </w:pPr>
    </w:p>
    <w:p w14:paraId="19FCD0BF" w14:textId="12E0FD64" w:rsidR="00973FCC" w:rsidRDefault="00973FCC" w:rsidP="00DB4F63">
      <w:pPr>
        <w:pStyle w:val="Zkladntext"/>
        <w:rPr>
          <w:rFonts w:ascii="Arial" w:hAnsi="Arial" w:cs="Arial"/>
          <w:color w:val="000000"/>
          <w:sz w:val="20"/>
          <w:szCs w:val="20"/>
        </w:rPr>
      </w:pPr>
    </w:p>
    <w:p w14:paraId="5C659C2D" w14:textId="77777777" w:rsidR="00973FCC" w:rsidRDefault="00973FCC" w:rsidP="00DB4F63">
      <w:pPr>
        <w:pStyle w:val="Zkladntext"/>
        <w:rPr>
          <w:rFonts w:ascii="Arial" w:hAnsi="Arial" w:cs="Arial"/>
          <w:color w:val="000000"/>
          <w:sz w:val="20"/>
          <w:szCs w:val="20"/>
        </w:rPr>
      </w:pPr>
    </w:p>
    <w:p w14:paraId="60B89CAC" w14:textId="27B4F4CD" w:rsidR="00F80BE2" w:rsidRPr="00FD4159" w:rsidRDefault="00F80BE2" w:rsidP="00DB4F63">
      <w:pPr>
        <w:pStyle w:val="Zkladntext"/>
        <w:rPr>
          <w:rFonts w:ascii="Arial" w:hAnsi="Arial" w:cs="Arial"/>
          <w:color w:val="000000"/>
          <w:sz w:val="20"/>
          <w:szCs w:val="20"/>
        </w:rPr>
      </w:pPr>
    </w:p>
    <w:p w14:paraId="255F6042" w14:textId="72A2F305" w:rsidR="00F80BE2" w:rsidRPr="00FD4159" w:rsidRDefault="00F80BE2" w:rsidP="00DB4F63">
      <w:pPr>
        <w:pStyle w:val="Zkladntext"/>
        <w:rPr>
          <w:rFonts w:ascii="Arial" w:hAnsi="Arial" w:cs="Arial"/>
          <w:color w:val="000000"/>
          <w:sz w:val="20"/>
          <w:szCs w:val="20"/>
          <w:lang w:val="x-none"/>
        </w:rPr>
      </w:pPr>
    </w:p>
    <w:p w14:paraId="3C6A02DA" w14:textId="4AF117B1" w:rsidR="00DB4F63" w:rsidRDefault="00F80BE2" w:rsidP="00570142">
      <w:pPr>
        <w:pStyle w:val="Zkladntext"/>
        <w:rPr>
          <w:rFonts w:ascii="Arial" w:hAnsi="Arial" w:cs="Arial"/>
          <w:color w:val="000000"/>
          <w:sz w:val="20"/>
          <w:szCs w:val="20"/>
        </w:rPr>
      </w:pPr>
      <w:r w:rsidRPr="00FD4159">
        <w:rPr>
          <w:rFonts w:ascii="Arial" w:hAnsi="Arial" w:cs="Arial"/>
          <w:color w:val="000000"/>
          <w:sz w:val="20"/>
          <w:szCs w:val="20"/>
        </w:rPr>
        <w:t>Príloha č. 1 k časti A.2 - Návrh na plnenie kritéria</w:t>
      </w:r>
      <w:bookmarkStart w:id="66" w:name="_Toc461981440"/>
      <w:bookmarkEnd w:id="65"/>
    </w:p>
    <w:p w14:paraId="35A7CBE7" w14:textId="55576D97" w:rsidR="001D5B96" w:rsidRPr="00366BCB" w:rsidRDefault="001D5B96">
      <w:pPr>
        <w:spacing w:after="0" w:line="240" w:lineRule="auto"/>
        <w:rPr>
          <w:rFonts w:ascii="Arial" w:eastAsia="Calibri" w:hAnsi="Arial" w:cs="Arial"/>
          <w:noProof/>
          <w:color w:val="000000"/>
          <w:sz w:val="20"/>
          <w:szCs w:val="20"/>
          <w:lang w:eastAsia="sk-SK"/>
        </w:rPr>
      </w:pPr>
      <w:r>
        <w:rPr>
          <w:rFonts w:cs="Arial"/>
        </w:rPr>
        <w:br w:type="page"/>
      </w:r>
    </w:p>
    <w:p w14:paraId="01258FD0" w14:textId="77777777" w:rsidR="00E15FAB" w:rsidRPr="00F719CB" w:rsidRDefault="00EC0D21" w:rsidP="00E15FAB">
      <w:pPr>
        <w:rPr>
          <w:rFonts w:ascii="Arial" w:hAnsi="Arial" w:cs="Arial"/>
          <w:b/>
          <w:bCs/>
          <w:noProof/>
          <w:sz w:val="24"/>
          <w:szCs w:val="24"/>
          <w:lang w:eastAsia="sk-SK"/>
        </w:rPr>
      </w:pPr>
      <w:r w:rsidRPr="00F719CB">
        <w:rPr>
          <w:rFonts w:ascii="Arial" w:hAnsi="Arial" w:cs="Arial"/>
          <w:b/>
          <w:sz w:val="24"/>
          <w:szCs w:val="24"/>
        </w:rPr>
        <w:lastRenderedPageBreak/>
        <w:t>B.1</w:t>
      </w:r>
      <w:r w:rsidRPr="00F719CB">
        <w:rPr>
          <w:rFonts w:ascii="Arial" w:hAnsi="Arial" w:cs="Arial"/>
          <w:sz w:val="24"/>
          <w:szCs w:val="24"/>
        </w:rPr>
        <w:t xml:space="preserve"> </w:t>
      </w:r>
      <w:bookmarkEnd w:id="66"/>
      <w:r w:rsidR="00E15FAB" w:rsidRPr="00F719CB">
        <w:rPr>
          <w:rFonts w:ascii="Arial" w:hAnsi="Arial" w:cs="Arial"/>
          <w:b/>
          <w:bCs/>
          <w:noProof/>
          <w:sz w:val="24"/>
          <w:szCs w:val="24"/>
          <w:lang w:eastAsia="sk-SK"/>
        </w:rPr>
        <w:t>Opis predmetu zákazky</w:t>
      </w:r>
    </w:p>
    <w:p w14:paraId="190AC681" w14:textId="77777777" w:rsidR="00E15FAB" w:rsidRPr="00E15FAB" w:rsidRDefault="00E15FAB" w:rsidP="00CA77CA">
      <w:pPr>
        <w:numPr>
          <w:ilvl w:val="0"/>
          <w:numId w:val="40"/>
        </w:numPr>
        <w:spacing w:after="0" w:line="240" w:lineRule="auto"/>
        <w:ind w:left="567" w:hanging="567"/>
        <w:jc w:val="both"/>
        <w:rPr>
          <w:rFonts w:ascii="Arial" w:hAnsi="Arial" w:cs="Arial"/>
          <w:b/>
          <w:bCs/>
          <w:noProof/>
          <w:sz w:val="20"/>
          <w:szCs w:val="20"/>
          <w:lang w:eastAsia="sk-SK"/>
        </w:rPr>
      </w:pPr>
      <w:r w:rsidRPr="00E15FAB">
        <w:rPr>
          <w:rFonts w:ascii="Arial" w:hAnsi="Arial" w:cs="Arial"/>
          <w:b/>
          <w:bCs/>
          <w:noProof/>
          <w:sz w:val="20"/>
          <w:szCs w:val="20"/>
          <w:lang w:eastAsia="sk-SK"/>
        </w:rPr>
        <w:t>Predmet zákazky</w:t>
      </w:r>
    </w:p>
    <w:p w14:paraId="4D6DEF39"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Predmetom zákazky je poskytnutie služby a to vykonávanie úradného merania nápravových zaťažení a celkovej hmotnosti cestných vozidiel. Výkon úradného merania sa bude vykonávať pomocou platne overených prenosných váh s bezdrôtovým prenosom dát s neautomatickou činnosťou triedy presnosi III alebo IV (v súlade so zákonom č. 157/2018 Z.z. o metrológii a so súvisiacimi predpismi). </w:t>
      </w:r>
    </w:p>
    <w:p w14:paraId="0D7F3111"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Úradne meranie, sa bude vykonávať na odpočívadlách nachádzajúcich sa na diaľniciach a rýchlostných cestách v správe Národnej diaľničnej spoločnosti, a.s. (ďalej len NDS, a.s.), v súčinnosti s útvarmi Policajného zboru SR na účely zabezpečenia povinnosti správcu diaľnic a rýchlostných ciest vyplývajúcich zo zákona č. 135/1961 Zb. o pozemných komunikáciách (cestný zákon). </w:t>
      </w:r>
    </w:p>
    <w:p w14:paraId="638A22C1" w14:textId="77777777" w:rsidR="00E15FAB" w:rsidRPr="00E15FAB" w:rsidRDefault="00E15FAB" w:rsidP="00E15FAB">
      <w:pPr>
        <w:tabs>
          <w:tab w:val="left" w:pos="0"/>
          <w:tab w:val="left" w:pos="142"/>
          <w:tab w:val="left" w:pos="426"/>
        </w:tabs>
        <w:spacing w:after="0" w:line="240" w:lineRule="auto"/>
        <w:ind w:left="567" w:hanging="567"/>
        <w:rPr>
          <w:rFonts w:ascii="Arial" w:hAnsi="Arial" w:cs="Arial"/>
          <w:bCs/>
          <w:noProof/>
          <w:sz w:val="20"/>
          <w:szCs w:val="20"/>
          <w:lang w:eastAsia="sk-SK"/>
        </w:rPr>
      </w:pPr>
    </w:p>
    <w:p w14:paraId="45642E30" w14:textId="77777777" w:rsidR="00E15FAB" w:rsidRPr="00E15FAB" w:rsidRDefault="00E15FAB" w:rsidP="00CA77CA">
      <w:pPr>
        <w:numPr>
          <w:ilvl w:val="0"/>
          <w:numId w:val="40"/>
        </w:numPr>
        <w:spacing w:after="0" w:line="240" w:lineRule="auto"/>
        <w:ind w:left="567" w:hanging="567"/>
        <w:rPr>
          <w:rFonts w:ascii="Arial" w:hAnsi="Arial" w:cs="Arial"/>
          <w:b/>
          <w:bCs/>
          <w:noProof/>
          <w:sz w:val="20"/>
          <w:szCs w:val="20"/>
          <w:lang w:eastAsia="sk-SK"/>
        </w:rPr>
      </w:pPr>
      <w:r w:rsidRPr="00E15FAB">
        <w:rPr>
          <w:rFonts w:ascii="Arial" w:hAnsi="Arial" w:cs="Arial"/>
          <w:b/>
          <w:bCs/>
          <w:noProof/>
          <w:sz w:val="20"/>
          <w:szCs w:val="20"/>
          <w:lang w:eastAsia="sk-SK"/>
        </w:rPr>
        <w:t>Miesto poskytnutia služby</w:t>
      </w:r>
    </w:p>
    <w:p w14:paraId="2F4CCCBE"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Úradné meranie sa bude vykonávať na vybraných odpočívadlách (pracoviskách) nachádzajúcich sa na diaľniciach a rýchlostných cestách, ktoré sú vo vlastníctve/správe Národnej diaľničnej spoločnosti, a.s.</w:t>
      </w:r>
    </w:p>
    <w:p w14:paraId="30575EAE" w14:textId="77777777" w:rsidR="00E15FAB" w:rsidRPr="00E15FAB" w:rsidRDefault="00E15FAB" w:rsidP="00E15FAB">
      <w:pPr>
        <w:spacing w:after="0" w:line="240" w:lineRule="auto"/>
        <w:ind w:left="567"/>
        <w:jc w:val="both"/>
        <w:rPr>
          <w:rFonts w:ascii="Arial" w:hAnsi="Arial" w:cs="Arial"/>
          <w:bCs/>
          <w:noProof/>
          <w:sz w:val="20"/>
          <w:szCs w:val="20"/>
          <w:lang w:eastAsia="sk-SK"/>
        </w:rPr>
      </w:pPr>
    </w:p>
    <w:tbl>
      <w:tblPr>
        <w:tblW w:w="6920" w:type="dxa"/>
        <w:tblInd w:w="1067" w:type="dxa"/>
        <w:tblCellMar>
          <w:left w:w="70" w:type="dxa"/>
          <w:right w:w="70" w:type="dxa"/>
        </w:tblCellMar>
        <w:tblLook w:val="04A0" w:firstRow="1" w:lastRow="0" w:firstColumn="1" w:lastColumn="0" w:noHBand="0" w:noVBand="1"/>
      </w:tblPr>
      <w:tblGrid>
        <w:gridCol w:w="2140"/>
        <w:gridCol w:w="3820"/>
        <w:gridCol w:w="960"/>
      </w:tblGrid>
      <w:tr w:rsidR="00E15FAB" w:rsidRPr="00E15FAB" w14:paraId="2FBB046C" w14:textId="77777777" w:rsidTr="005C08EE">
        <w:trPr>
          <w:trHeight w:val="315"/>
        </w:trPr>
        <w:tc>
          <w:tcPr>
            <w:tcW w:w="214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D801E5" w14:textId="77777777" w:rsidR="00E15FAB" w:rsidRPr="00E15FAB" w:rsidRDefault="00E15FAB" w:rsidP="00E15FAB">
            <w:pPr>
              <w:spacing w:after="0" w:line="240" w:lineRule="auto"/>
              <w:ind w:left="67" w:hanging="67"/>
              <w:rPr>
                <w:rFonts w:cs="Calibri"/>
                <w:b/>
                <w:bCs/>
                <w:color w:val="000000"/>
                <w:lang w:eastAsia="sk-SK"/>
              </w:rPr>
            </w:pPr>
            <w:r w:rsidRPr="00E15FAB">
              <w:rPr>
                <w:rFonts w:cs="Calibri"/>
                <w:b/>
                <w:bCs/>
                <w:color w:val="000000"/>
                <w:lang w:eastAsia="sk-SK"/>
              </w:rPr>
              <w:t>Správca odpočívadla</w:t>
            </w:r>
          </w:p>
        </w:tc>
        <w:tc>
          <w:tcPr>
            <w:tcW w:w="3820" w:type="dxa"/>
            <w:tcBorders>
              <w:top w:val="single" w:sz="8" w:space="0" w:color="auto"/>
              <w:left w:val="nil"/>
              <w:bottom w:val="single" w:sz="8" w:space="0" w:color="auto"/>
              <w:right w:val="single" w:sz="8" w:space="0" w:color="auto"/>
            </w:tcBorders>
            <w:shd w:val="clear" w:color="auto" w:fill="auto"/>
            <w:noWrap/>
            <w:vAlign w:val="bottom"/>
            <w:hideMark/>
          </w:tcPr>
          <w:p w14:paraId="53CD6902" w14:textId="77777777" w:rsidR="00E15FAB" w:rsidRPr="00E15FAB" w:rsidRDefault="00E15FAB" w:rsidP="00E15FAB">
            <w:pPr>
              <w:spacing w:after="0" w:line="240" w:lineRule="auto"/>
              <w:rPr>
                <w:rFonts w:cs="Calibri"/>
                <w:b/>
                <w:bCs/>
                <w:color w:val="000000"/>
                <w:lang w:eastAsia="sk-SK"/>
              </w:rPr>
            </w:pPr>
            <w:r w:rsidRPr="00E15FAB">
              <w:rPr>
                <w:rFonts w:cs="Calibri"/>
                <w:b/>
                <w:bCs/>
                <w:color w:val="000000"/>
                <w:lang w:eastAsia="sk-SK"/>
              </w:rPr>
              <w:t>Odpočívadlo/miesto váženia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A42621F" w14:textId="77777777" w:rsidR="00E15FAB" w:rsidRPr="00E15FAB" w:rsidRDefault="00E15FAB" w:rsidP="00E15FAB">
            <w:pPr>
              <w:spacing w:after="0" w:line="240" w:lineRule="auto"/>
              <w:rPr>
                <w:rFonts w:cs="Calibri"/>
                <w:b/>
                <w:bCs/>
                <w:color w:val="000000"/>
                <w:lang w:eastAsia="sk-SK"/>
              </w:rPr>
            </w:pPr>
            <w:r w:rsidRPr="00E15FAB">
              <w:rPr>
                <w:rFonts w:cs="Calibri"/>
                <w:b/>
                <w:bCs/>
                <w:color w:val="000000"/>
                <w:lang w:eastAsia="sk-SK"/>
              </w:rPr>
              <w:t>Strana</w:t>
            </w:r>
          </w:p>
        </w:tc>
      </w:tr>
      <w:tr w:rsidR="00E15FAB" w:rsidRPr="00E15FAB" w14:paraId="5A051115"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34A56FD0"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SSÚD 3 Trnava</w:t>
            </w:r>
          </w:p>
        </w:tc>
        <w:tc>
          <w:tcPr>
            <w:tcW w:w="38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BF4A77"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Piešťany</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4A989125"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6BC5BD93" w14:textId="77777777" w:rsidTr="005C08EE">
        <w:trPr>
          <w:trHeight w:val="315"/>
        </w:trPr>
        <w:tc>
          <w:tcPr>
            <w:tcW w:w="2140" w:type="dxa"/>
            <w:vMerge/>
            <w:tcBorders>
              <w:top w:val="nil"/>
              <w:left w:val="single" w:sz="8" w:space="0" w:color="auto"/>
              <w:bottom w:val="nil"/>
              <w:right w:val="nil"/>
            </w:tcBorders>
            <w:vAlign w:val="center"/>
            <w:hideMark/>
          </w:tcPr>
          <w:p w14:paraId="0F6D27E7"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69A07127"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Piešťany</w:t>
            </w:r>
          </w:p>
        </w:tc>
        <w:tc>
          <w:tcPr>
            <w:tcW w:w="960" w:type="dxa"/>
            <w:tcBorders>
              <w:top w:val="nil"/>
              <w:left w:val="nil"/>
              <w:bottom w:val="single" w:sz="4" w:space="0" w:color="auto"/>
              <w:right w:val="single" w:sz="8" w:space="0" w:color="auto"/>
            </w:tcBorders>
            <w:shd w:val="clear" w:color="auto" w:fill="auto"/>
            <w:noWrap/>
            <w:vAlign w:val="bottom"/>
            <w:hideMark/>
          </w:tcPr>
          <w:p w14:paraId="4B21D3C3"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3C6E7AB9"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vAlign w:val="center"/>
            <w:hideMark/>
          </w:tcPr>
          <w:p w14:paraId="1C069329"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 xml:space="preserve">SSÚD 5 Považská </w:t>
            </w:r>
            <w:r w:rsidRPr="00E15FAB">
              <w:rPr>
                <w:rFonts w:cs="Calibri"/>
                <w:color w:val="000000"/>
                <w:lang w:eastAsia="sk-SK"/>
              </w:rPr>
              <w:br/>
              <w:t>Bystrica</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3484EF5"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Sverepec</w:t>
            </w:r>
          </w:p>
        </w:tc>
        <w:tc>
          <w:tcPr>
            <w:tcW w:w="960" w:type="dxa"/>
            <w:tcBorders>
              <w:top w:val="nil"/>
              <w:left w:val="nil"/>
              <w:bottom w:val="single" w:sz="4" w:space="0" w:color="auto"/>
              <w:right w:val="single" w:sz="8" w:space="0" w:color="auto"/>
            </w:tcBorders>
            <w:shd w:val="clear" w:color="auto" w:fill="auto"/>
            <w:noWrap/>
            <w:vAlign w:val="bottom"/>
            <w:hideMark/>
          </w:tcPr>
          <w:p w14:paraId="4809D649"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12986886"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7566DAA1"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05DE4103"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Považská Bystrica</w:t>
            </w:r>
          </w:p>
        </w:tc>
        <w:tc>
          <w:tcPr>
            <w:tcW w:w="960" w:type="dxa"/>
            <w:tcBorders>
              <w:top w:val="nil"/>
              <w:left w:val="nil"/>
              <w:bottom w:val="single" w:sz="4" w:space="0" w:color="auto"/>
              <w:right w:val="single" w:sz="8" w:space="0" w:color="auto"/>
            </w:tcBorders>
            <w:shd w:val="clear" w:color="auto" w:fill="auto"/>
            <w:noWrap/>
            <w:vAlign w:val="bottom"/>
            <w:hideMark/>
          </w:tcPr>
          <w:p w14:paraId="3A70C092"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34F309FC"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7BEE9B17"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SSÚD 6 Martin</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0BC0CD53" w14:textId="77777777" w:rsidR="00E15FAB" w:rsidRPr="00E15FAB" w:rsidRDefault="00E15FAB" w:rsidP="00E15FAB">
            <w:pPr>
              <w:spacing w:after="0" w:line="240" w:lineRule="auto"/>
              <w:rPr>
                <w:rFonts w:cs="Calibri"/>
                <w:color w:val="000000"/>
                <w:lang w:eastAsia="sk-SK"/>
              </w:rPr>
            </w:pPr>
            <w:proofErr w:type="spellStart"/>
            <w:r w:rsidRPr="00E15FAB">
              <w:rPr>
                <w:rFonts w:cs="Calibri"/>
                <w:color w:val="000000"/>
                <w:lang w:eastAsia="sk-SK"/>
              </w:rPr>
              <w:t>Turčianská</w:t>
            </w:r>
            <w:proofErr w:type="spellEnd"/>
            <w:r w:rsidRPr="00E15FAB">
              <w:rPr>
                <w:rFonts w:cs="Calibri"/>
                <w:color w:val="000000"/>
                <w:lang w:eastAsia="sk-SK"/>
              </w:rPr>
              <w:t xml:space="preserve"> Štiavnička</w:t>
            </w:r>
          </w:p>
        </w:tc>
        <w:tc>
          <w:tcPr>
            <w:tcW w:w="960" w:type="dxa"/>
            <w:tcBorders>
              <w:top w:val="nil"/>
              <w:left w:val="nil"/>
              <w:bottom w:val="single" w:sz="4" w:space="0" w:color="auto"/>
              <w:right w:val="single" w:sz="8" w:space="0" w:color="auto"/>
            </w:tcBorders>
            <w:shd w:val="clear" w:color="auto" w:fill="auto"/>
            <w:noWrap/>
            <w:vAlign w:val="bottom"/>
            <w:hideMark/>
          </w:tcPr>
          <w:p w14:paraId="7E91A850"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748D579B" w14:textId="77777777" w:rsidTr="005C08EE">
        <w:trPr>
          <w:trHeight w:val="315"/>
        </w:trPr>
        <w:tc>
          <w:tcPr>
            <w:tcW w:w="2140" w:type="dxa"/>
            <w:vMerge/>
            <w:tcBorders>
              <w:top w:val="nil"/>
              <w:left w:val="single" w:sz="8" w:space="0" w:color="auto"/>
              <w:bottom w:val="nil"/>
              <w:right w:val="nil"/>
            </w:tcBorders>
            <w:vAlign w:val="center"/>
            <w:hideMark/>
          </w:tcPr>
          <w:p w14:paraId="6AD2EB60"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389CB21E" w14:textId="77777777" w:rsidR="00E15FAB" w:rsidRPr="00E15FAB" w:rsidRDefault="00E15FAB" w:rsidP="00E15FAB">
            <w:pPr>
              <w:spacing w:after="0" w:line="240" w:lineRule="auto"/>
              <w:rPr>
                <w:rFonts w:cs="Calibri"/>
                <w:color w:val="000000"/>
                <w:lang w:eastAsia="sk-SK"/>
              </w:rPr>
            </w:pPr>
            <w:proofErr w:type="spellStart"/>
            <w:r w:rsidRPr="00E15FAB">
              <w:rPr>
                <w:rFonts w:cs="Calibri"/>
                <w:color w:val="000000"/>
                <w:lang w:eastAsia="sk-SK"/>
              </w:rPr>
              <w:t>Turčianská</w:t>
            </w:r>
            <w:proofErr w:type="spellEnd"/>
            <w:r w:rsidRPr="00E15FAB">
              <w:rPr>
                <w:rFonts w:cs="Calibri"/>
                <w:color w:val="000000"/>
                <w:lang w:eastAsia="sk-SK"/>
              </w:rPr>
              <w:t xml:space="preserve"> Štiavnička</w:t>
            </w:r>
          </w:p>
        </w:tc>
        <w:tc>
          <w:tcPr>
            <w:tcW w:w="960" w:type="dxa"/>
            <w:tcBorders>
              <w:top w:val="nil"/>
              <w:left w:val="nil"/>
              <w:bottom w:val="single" w:sz="4" w:space="0" w:color="auto"/>
              <w:right w:val="single" w:sz="8" w:space="0" w:color="auto"/>
            </w:tcBorders>
            <w:shd w:val="clear" w:color="auto" w:fill="auto"/>
            <w:noWrap/>
            <w:vAlign w:val="bottom"/>
            <w:hideMark/>
          </w:tcPr>
          <w:p w14:paraId="6E6A06A2"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72A0CB47"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vAlign w:val="center"/>
            <w:hideMark/>
          </w:tcPr>
          <w:p w14:paraId="6D66BEBB"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 xml:space="preserve">SSÚD 8 Liptovský </w:t>
            </w:r>
            <w:r w:rsidRPr="00E15FAB">
              <w:rPr>
                <w:rFonts w:cs="Calibri"/>
                <w:color w:val="000000"/>
                <w:lang w:eastAsia="sk-SK"/>
              </w:rPr>
              <w:br/>
              <w:t>Mikuláš</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19AFFBA8"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Dechtáre</w:t>
            </w:r>
          </w:p>
        </w:tc>
        <w:tc>
          <w:tcPr>
            <w:tcW w:w="960" w:type="dxa"/>
            <w:tcBorders>
              <w:top w:val="nil"/>
              <w:left w:val="nil"/>
              <w:bottom w:val="single" w:sz="4" w:space="0" w:color="auto"/>
              <w:right w:val="single" w:sz="8" w:space="0" w:color="auto"/>
            </w:tcBorders>
            <w:shd w:val="clear" w:color="auto" w:fill="auto"/>
            <w:noWrap/>
            <w:vAlign w:val="bottom"/>
            <w:hideMark/>
          </w:tcPr>
          <w:p w14:paraId="0F5608EB"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5AE7327B"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1DA34D91"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1CE38760"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Dechtáre</w:t>
            </w:r>
          </w:p>
        </w:tc>
        <w:tc>
          <w:tcPr>
            <w:tcW w:w="960" w:type="dxa"/>
            <w:tcBorders>
              <w:top w:val="nil"/>
              <w:left w:val="nil"/>
              <w:bottom w:val="single" w:sz="4" w:space="0" w:color="auto"/>
              <w:right w:val="single" w:sz="8" w:space="0" w:color="auto"/>
            </w:tcBorders>
            <w:shd w:val="clear" w:color="auto" w:fill="auto"/>
            <w:noWrap/>
            <w:vAlign w:val="bottom"/>
            <w:hideMark/>
          </w:tcPr>
          <w:p w14:paraId="5FCD1D3A"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29F86D6B"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72886E8C"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7705F734"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Východná</w:t>
            </w:r>
          </w:p>
        </w:tc>
        <w:tc>
          <w:tcPr>
            <w:tcW w:w="960" w:type="dxa"/>
            <w:tcBorders>
              <w:top w:val="nil"/>
              <w:left w:val="nil"/>
              <w:bottom w:val="single" w:sz="4" w:space="0" w:color="auto"/>
              <w:right w:val="single" w:sz="8" w:space="0" w:color="auto"/>
            </w:tcBorders>
            <w:shd w:val="clear" w:color="auto" w:fill="auto"/>
            <w:noWrap/>
            <w:vAlign w:val="bottom"/>
            <w:hideMark/>
          </w:tcPr>
          <w:p w14:paraId="3AE979F5"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584139E6"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3A8A6B4D"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6B43431C"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Hybe</w:t>
            </w:r>
          </w:p>
        </w:tc>
        <w:tc>
          <w:tcPr>
            <w:tcW w:w="960" w:type="dxa"/>
            <w:tcBorders>
              <w:top w:val="nil"/>
              <w:left w:val="nil"/>
              <w:bottom w:val="single" w:sz="4" w:space="0" w:color="auto"/>
              <w:right w:val="single" w:sz="8" w:space="0" w:color="auto"/>
            </w:tcBorders>
            <w:shd w:val="clear" w:color="auto" w:fill="auto"/>
            <w:noWrap/>
            <w:vAlign w:val="bottom"/>
            <w:hideMark/>
          </w:tcPr>
          <w:p w14:paraId="0E7276B8"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3B523DEA"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59570A37"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7B2FBBC4"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Hybe</w:t>
            </w:r>
          </w:p>
        </w:tc>
        <w:tc>
          <w:tcPr>
            <w:tcW w:w="960" w:type="dxa"/>
            <w:tcBorders>
              <w:top w:val="nil"/>
              <w:left w:val="nil"/>
              <w:bottom w:val="single" w:sz="4" w:space="0" w:color="auto"/>
              <w:right w:val="single" w:sz="8" w:space="0" w:color="auto"/>
            </w:tcBorders>
            <w:shd w:val="clear" w:color="auto" w:fill="auto"/>
            <w:noWrap/>
            <w:vAlign w:val="bottom"/>
            <w:hideMark/>
          </w:tcPr>
          <w:p w14:paraId="71433B99"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5FF8A1F8"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5D1E120C"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SSÚD 9 Mengusovce</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65A7409B"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Štrba</w:t>
            </w:r>
          </w:p>
        </w:tc>
        <w:tc>
          <w:tcPr>
            <w:tcW w:w="960" w:type="dxa"/>
            <w:tcBorders>
              <w:top w:val="nil"/>
              <w:left w:val="nil"/>
              <w:bottom w:val="single" w:sz="4" w:space="0" w:color="auto"/>
              <w:right w:val="single" w:sz="8" w:space="0" w:color="auto"/>
            </w:tcBorders>
            <w:shd w:val="clear" w:color="auto" w:fill="auto"/>
            <w:noWrap/>
            <w:vAlign w:val="bottom"/>
            <w:hideMark/>
          </w:tcPr>
          <w:p w14:paraId="5C6669E0"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698F8F20" w14:textId="77777777" w:rsidTr="005C08EE">
        <w:trPr>
          <w:trHeight w:val="315"/>
        </w:trPr>
        <w:tc>
          <w:tcPr>
            <w:tcW w:w="2140" w:type="dxa"/>
            <w:vMerge/>
            <w:tcBorders>
              <w:top w:val="nil"/>
              <w:left w:val="single" w:sz="8" w:space="0" w:color="auto"/>
              <w:bottom w:val="nil"/>
              <w:right w:val="nil"/>
            </w:tcBorders>
            <w:vAlign w:val="center"/>
            <w:hideMark/>
          </w:tcPr>
          <w:p w14:paraId="606AA100"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75AF6B24"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Štrba</w:t>
            </w:r>
          </w:p>
        </w:tc>
        <w:tc>
          <w:tcPr>
            <w:tcW w:w="960" w:type="dxa"/>
            <w:tcBorders>
              <w:top w:val="nil"/>
              <w:left w:val="nil"/>
              <w:bottom w:val="single" w:sz="4" w:space="0" w:color="auto"/>
              <w:right w:val="single" w:sz="8" w:space="0" w:color="auto"/>
            </w:tcBorders>
            <w:shd w:val="clear" w:color="auto" w:fill="auto"/>
            <w:noWrap/>
            <w:vAlign w:val="bottom"/>
            <w:hideMark/>
          </w:tcPr>
          <w:p w14:paraId="65AE44BA"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63CC7477"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372AC9F"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SSÚD 10 Beharovce</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21551C1E"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Levoča</w:t>
            </w:r>
          </w:p>
        </w:tc>
        <w:tc>
          <w:tcPr>
            <w:tcW w:w="960" w:type="dxa"/>
            <w:tcBorders>
              <w:top w:val="nil"/>
              <w:left w:val="nil"/>
              <w:bottom w:val="single" w:sz="4" w:space="0" w:color="auto"/>
              <w:right w:val="single" w:sz="8" w:space="0" w:color="auto"/>
            </w:tcBorders>
            <w:shd w:val="clear" w:color="auto" w:fill="auto"/>
            <w:noWrap/>
            <w:vAlign w:val="bottom"/>
            <w:hideMark/>
          </w:tcPr>
          <w:p w14:paraId="592461E5"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695C1C7B"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359CF71C"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61C0CD01"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pred tunelom Branisko</w:t>
            </w:r>
          </w:p>
        </w:tc>
        <w:tc>
          <w:tcPr>
            <w:tcW w:w="960" w:type="dxa"/>
            <w:tcBorders>
              <w:top w:val="nil"/>
              <w:left w:val="nil"/>
              <w:bottom w:val="single" w:sz="4" w:space="0" w:color="auto"/>
              <w:right w:val="single" w:sz="8" w:space="0" w:color="auto"/>
            </w:tcBorders>
            <w:shd w:val="clear" w:color="auto" w:fill="auto"/>
            <w:noWrap/>
            <w:vAlign w:val="bottom"/>
            <w:hideMark/>
          </w:tcPr>
          <w:p w14:paraId="3C85856B"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1863F3E6"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0DBD86E2"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3AEC4AAB"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pred tunelom Branisko</w:t>
            </w:r>
          </w:p>
        </w:tc>
        <w:tc>
          <w:tcPr>
            <w:tcW w:w="960" w:type="dxa"/>
            <w:tcBorders>
              <w:top w:val="nil"/>
              <w:left w:val="nil"/>
              <w:bottom w:val="single" w:sz="4" w:space="0" w:color="auto"/>
              <w:right w:val="single" w:sz="8" w:space="0" w:color="auto"/>
            </w:tcBorders>
            <w:shd w:val="clear" w:color="auto" w:fill="auto"/>
            <w:noWrap/>
            <w:vAlign w:val="bottom"/>
            <w:hideMark/>
          </w:tcPr>
          <w:p w14:paraId="15F94F4D"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00709490"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4D907780"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SSÚD 11 Prešov</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3A454523"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Malý Šariš</w:t>
            </w:r>
          </w:p>
        </w:tc>
        <w:tc>
          <w:tcPr>
            <w:tcW w:w="960" w:type="dxa"/>
            <w:tcBorders>
              <w:top w:val="nil"/>
              <w:left w:val="nil"/>
              <w:bottom w:val="single" w:sz="4" w:space="0" w:color="auto"/>
              <w:right w:val="single" w:sz="8" w:space="0" w:color="auto"/>
            </w:tcBorders>
            <w:shd w:val="clear" w:color="auto" w:fill="auto"/>
            <w:noWrap/>
            <w:vAlign w:val="bottom"/>
            <w:hideMark/>
          </w:tcPr>
          <w:p w14:paraId="0E7A2F2D"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7F2FDB79" w14:textId="77777777" w:rsidTr="005C08EE">
        <w:trPr>
          <w:trHeight w:val="315"/>
        </w:trPr>
        <w:tc>
          <w:tcPr>
            <w:tcW w:w="2140" w:type="dxa"/>
            <w:vMerge/>
            <w:tcBorders>
              <w:top w:val="nil"/>
              <w:left w:val="single" w:sz="8" w:space="0" w:color="auto"/>
              <w:bottom w:val="nil"/>
              <w:right w:val="nil"/>
            </w:tcBorders>
            <w:vAlign w:val="center"/>
            <w:hideMark/>
          </w:tcPr>
          <w:p w14:paraId="7A00092A"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6E6C7A94"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Malý Šariš</w:t>
            </w:r>
          </w:p>
        </w:tc>
        <w:tc>
          <w:tcPr>
            <w:tcW w:w="960" w:type="dxa"/>
            <w:tcBorders>
              <w:top w:val="nil"/>
              <w:left w:val="nil"/>
              <w:bottom w:val="single" w:sz="4" w:space="0" w:color="auto"/>
              <w:right w:val="single" w:sz="8" w:space="0" w:color="auto"/>
            </w:tcBorders>
            <w:shd w:val="clear" w:color="auto" w:fill="auto"/>
            <w:noWrap/>
            <w:vAlign w:val="bottom"/>
            <w:hideMark/>
          </w:tcPr>
          <w:p w14:paraId="52A781EA"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37FB3089" w14:textId="77777777" w:rsidTr="005C08EE">
        <w:trPr>
          <w:trHeight w:val="315"/>
        </w:trPr>
        <w:tc>
          <w:tcPr>
            <w:tcW w:w="2140" w:type="dxa"/>
            <w:tcBorders>
              <w:top w:val="single" w:sz="8" w:space="0" w:color="auto"/>
              <w:left w:val="single" w:sz="8" w:space="0" w:color="auto"/>
              <w:bottom w:val="single" w:sz="8" w:space="0" w:color="auto"/>
              <w:right w:val="nil"/>
            </w:tcBorders>
            <w:shd w:val="clear" w:color="auto" w:fill="auto"/>
            <w:noWrap/>
            <w:vAlign w:val="bottom"/>
            <w:hideMark/>
          </w:tcPr>
          <w:p w14:paraId="6A03BF9E"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SSÚR 1 Galanta</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2CDB0A9C"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Veľké Zálužie</w:t>
            </w:r>
          </w:p>
        </w:tc>
        <w:tc>
          <w:tcPr>
            <w:tcW w:w="960" w:type="dxa"/>
            <w:tcBorders>
              <w:top w:val="nil"/>
              <w:left w:val="nil"/>
              <w:bottom w:val="single" w:sz="4" w:space="0" w:color="auto"/>
              <w:right w:val="single" w:sz="8" w:space="0" w:color="auto"/>
            </w:tcBorders>
            <w:shd w:val="clear" w:color="auto" w:fill="auto"/>
            <w:noWrap/>
            <w:vAlign w:val="bottom"/>
            <w:hideMark/>
          </w:tcPr>
          <w:p w14:paraId="6A32BFF6"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6C3ABAED" w14:textId="77777777" w:rsidTr="005C08EE">
        <w:trPr>
          <w:trHeight w:val="315"/>
        </w:trPr>
        <w:tc>
          <w:tcPr>
            <w:tcW w:w="2140" w:type="dxa"/>
            <w:tcBorders>
              <w:top w:val="nil"/>
              <w:left w:val="single" w:sz="8" w:space="0" w:color="auto"/>
              <w:bottom w:val="nil"/>
              <w:right w:val="nil"/>
            </w:tcBorders>
            <w:shd w:val="clear" w:color="auto" w:fill="auto"/>
            <w:noWrap/>
            <w:vAlign w:val="bottom"/>
            <w:hideMark/>
          </w:tcPr>
          <w:p w14:paraId="3A81CE63"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SSÚR 2 Nová Baňa</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20D784E8"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Voznica</w:t>
            </w:r>
          </w:p>
        </w:tc>
        <w:tc>
          <w:tcPr>
            <w:tcW w:w="960" w:type="dxa"/>
            <w:tcBorders>
              <w:top w:val="nil"/>
              <w:left w:val="nil"/>
              <w:bottom w:val="single" w:sz="4" w:space="0" w:color="auto"/>
              <w:right w:val="single" w:sz="8" w:space="0" w:color="auto"/>
            </w:tcBorders>
            <w:shd w:val="clear" w:color="auto" w:fill="auto"/>
            <w:noWrap/>
            <w:vAlign w:val="bottom"/>
            <w:hideMark/>
          </w:tcPr>
          <w:p w14:paraId="07128310"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64A37782"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4220631"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SSÚR 3 Zvolen</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8545573"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Budča (R2)</w:t>
            </w:r>
          </w:p>
        </w:tc>
        <w:tc>
          <w:tcPr>
            <w:tcW w:w="960" w:type="dxa"/>
            <w:tcBorders>
              <w:top w:val="nil"/>
              <w:left w:val="nil"/>
              <w:bottom w:val="single" w:sz="4" w:space="0" w:color="auto"/>
              <w:right w:val="single" w:sz="8" w:space="0" w:color="auto"/>
            </w:tcBorders>
            <w:shd w:val="clear" w:color="auto" w:fill="auto"/>
            <w:noWrap/>
            <w:vAlign w:val="bottom"/>
            <w:hideMark/>
          </w:tcPr>
          <w:p w14:paraId="665EF9D6"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46F66A20"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6E2C9E39"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0BEF568"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Banská Bystrica (R1 stredne deliaci pás)</w:t>
            </w:r>
          </w:p>
        </w:tc>
        <w:tc>
          <w:tcPr>
            <w:tcW w:w="960" w:type="dxa"/>
            <w:tcBorders>
              <w:top w:val="nil"/>
              <w:left w:val="nil"/>
              <w:bottom w:val="single" w:sz="4" w:space="0" w:color="auto"/>
              <w:right w:val="single" w:sz="8" w:space="0" w:color="auto"/>
            </w:tcBorders>
            <w:shd w:val="clear" w:color="auto" w:fill="auto"/>
            <w:noWrap/>
            <w:vAlign w:val="bottom"/>
            <w:hideMark/>
          </w:tcPr>
          <w:p w14:paraId="78D964A1"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ĽS</w:t>
            </w:r>
          </w:p>
        </w:tc>
      </w:tr>
      <w:tr w:rsidR="00E15FAB" w:rsidRPr="00E15FAB" w14:paraId="1F248B53"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76522E5B"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SSÚR 4 Košice</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9C94601"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Drienovec</w:t>
            </w:r>
          </w:p>
        </w:tc>
        <w:tc>
          <w:tcPr>
            <w:tcW w:w="960" w:type="dxa"/>
            <w:tcBorders>
              <w:top w:val="nil"/>
              <w:left w:val="nil"/>
              <w:bottom w:val="single" w:sz="4" w:space="0" w:color="auto"/>
              <w:right w:val="single" w:sz="8" w:space="0" w:color="auto"/>
            </w:tcBorders>
            <w:shd w:val="clear" w:color="auto" w:fill="auto"/>
            <w:noWrap/>
            <w:vAlign w:val="bottom"/>
            <w:hideMark/>
          </w:tcPr>
          <w:p w14:paraId="498F7266"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3DC9CDE8" w14:textId="77777777" w:rsidTr="005C08EE">
        <w:trPr>
          <w:trHeight w:val="300"/>
        </w:trPr>
        <w:tc>
          <w:tcPr>
            <w:tcW w:w="2140" w:type="dxa"/>
            <w:vMerge/>
            <w:tcBorders>
              <w:top w:val="nil"/>
              <w:left w:val="single" w:sz="8" w:space="0" w:color="auto"/>
              <w:bottom w:val="nil"/>
              <w:right w:val="nil"/>
            </w:tcBorders>
            <w:vAlign w:val="center"/>
            <w:hideMark/>
          </w:tcPr>
          <w:p w14:paraId="5801A194" w14:textId="77777777" w:rsidR="00E15FAB" w:rsidRPr="00E15FAB" w:rsidRDefault="00E15FAB" w:rsidP="00E15FAB">
            <w:pPr>
              <w:spacing w:after="0" w:line="240" w:lineRule="auto"/>
              <w:ind w:left="67" w:hanging="67"/>
              <w:rPr>
                <w:rFonts w:cs="Calibri"/>
                <w:color w:val="000000"/>
                <w:lang w:eastAsia="sk-SK"/>
              </w:rPr>
            </w:pPr>
          </w:p>
        </w:tc>
        <w:tc>
          <w:tcPr>
            <w:tcW w:w="3820" w:type="dxa"/>
            <w:tcBorders>
              <w:top w:val="nil"/>
              <w:left w:val="single" w:sz="8" w:space="0" w:color="auto"/>
              <w:bottom w:val="nil"/>
              <w:right w:val="single" w:sz="8" w:space="0" w:color="auto"/>
            </w:tcBorders>
            <w:shd w:val="clear" w:color="auto" w:fill="auto"/>
            <w:noWrap/>
            <w:vAlign w:val="bottom"/>
            <w:hideMark/>
          </w:tcPr>
          <w:p w14:paraId="51A08DF8"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Zelený dvor</w:t>
            </w:r>
          </w:p>
        </w:tc>
        <w:tc>
          <w:tcPr>
            <w:tcW w:w="960" w:type="dxa"/>
            <w:tcBorders>
              <w:top w:val="nil"/>
              <w:left w:val="nil"/>
              <w:bottom w:val="nil"/>
              <w:right w:val="single" w:sz="8" w:space="0" w:color="auto"/>
            </w:tcBorders>
            <w:shd w:val="clear" w:color="auto" w:fill="auto"/>
            <w:noWrap/>
            <w:vAlign w:val="bottom"/>
            <w:hideMark/>
          </w:tcPr>
          <w:p w14:paraId="17734FD1"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r w:rsidR="00E15FAB" w:rsidRPr="00E15FAB" w14:paraId="11E6D5B2" w14:textId="77777777" w:rsidTr="005C08EE">
        <w:trPr>
          <w:trHeight w:val="315"/>
        </w:trPr>
        <w:tc>
          <w:tcPr>
            <w:tcW w:w="21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1ED13FA" w14:textId="77777777" w:rsidR="00E15FAB" w:rsidRPr="00E15FAB" w:rsidRDefault="00E15FAB" w:rsidP="00E15FAB">
            <w:pPr>
              <w:spacing w:after="0" w:line="240" w:lineRule="auto"/>
              <w:ind w:left="67" w:hanging="67"/>
              <w:rPr>
                <w:rFonts w:cs="Calibri"/>
                <w:color w:val="000000"/>
                <w:lang w:eastAsia="sk-SK"/>
              </w:rPr>
            </w:pPr>
            <w:r w:rsidRPr="00E15FAB">
              <w:rPr>
                <w:rFonts w:cs="Calibri"/>
                <w:color w:val="000000"/>
                <w:lang w:eastAsia="sk-SK"/>
              </w:rPr>
              <w:t>SSÚR 6 Čadca</w:t>
            </w:r>
          </w:p>
        </w:tc>
        <w:tc>
          <w:tcPr>
            <w:tcW w:w="3820" w:type="dxa"/>
            <w:tcBorders>
              <w:top w:val="single" w:sz="4" w:space="0" w:color="auto"/>
              <w:left w:val="nil"/>
              <w:bottom w:val="single" w:sz="8" w:space="0" w:color="auto"/>
              <w:right w:val="single" w:sz="8" w:space="0" w:color="auto"/>
            </w:tcBorders>
            <w:shd w:val="clear" w:color="auto" w:fill="auto"/>
            <w:noWrap/>
            <w:vAlign w:val="bottom"/>
            <w:hideMark/>
          </w:tcPr>
          <w:p w14:paraId="7F24175D"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Kysucký Lieskovec</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26A137CF" w14:textId="77777777" w:rsidR="00E15FAB" w:rsidRPr="00E15FAB" w:rsidRDefault="00E15FAB" w:rsidP="00E15FAB">
            <w:pPr>
              <w:spacing w:after="0" w:line="240" w:lineRule="auto"/>
              <w:rPr>
                <w:rFonts w:cs="Calibri"/>
                <w:color w:val="000000"/>
                <w:lang w:eastAsia="sk-SK"/>
              </w:rPr>
            </w:pPr>
            <w:r w:rsidRPr="00E15FAB">
              <w:rPr>
                <w:rFonts w:cs="Calibri"/>
                <w:color w:val="000000"/>
                <w:lang w:eastAsia="sk-SK"/>
              </w:rPr>
              <w:t>PS</w:t>
            </w:r>
          </w:p>
        </w:tc>
      </w:tr>
    </w:tbl>
    <w:p w14:paraId="5FA0CACE"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36912311"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78FB2208"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55558B76"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lastRenderedPageBreak/>
        <w:t>V odôvodnených prípadoch je možné vykonať úradné meranie aj na iných odpočívadlách v správe NDS,a.s. a to po predchádzajúcej písomnej dohode s objednávateľom.</w:t>
      </w:r>
    </w:p>
    <w:p w14:paraId="4DD3FFC3" w14:textId="77777777" w:rsidR="00E15FAB" w:rsidRPr="00E15FAB" w:rsidRDefault="00E15FAB" w:rsidP="00E15FAB">
      <w:pPr>
        <w:spacing w:after="0" w:line="240" w:lineRule="auto"/>
        <w:jc w:val="both"/>
        <w:rPr>
          <w:rFonts w:ascii="Arial" w:hAnsi="Arial" w:cs="Arial"/>
          <w:bCs/>
          <w:noProof/>
          <w:sz w:val="20"/>
          <w:szCs w:val="20"/>
          <w:lang w:eastAsia="sk-SK"/>
        </w:rPr>
      </w:pPr>
    </w:p>
    <w:p w14:paraId="5907CA22" w14:textId="77777777" w:rsidR="00E15FAB" w:rsidRPr="00E15FAB" w:rsidRDefault="00E15FAB" w:rsidP="00E15FAB">
      <w:pPr>
        <w:spacing w:after="0" w:line="240" w:lineRule="auto"/>
        <w:ind w:left="567"/>
        <w:rPr>
          <w:rFonts w:ascii="Arial" w:hAnsi="Arial" w:cs="Arial"/>
          <w:b/>
          <w:bCs/>
          <w:noProof/>
          <w:sz w:val="20"/>
          <w:szCs w:val="20"/>
          <w:lang w:eastAsia="sk-SK"/>
        </w:rPr>
      </w:pPr>
    </w:p>
    <w:p w14:paraId="1AE26294" w14:textId="77777777" w:rsidR="00E15FAB" w:rsidRPr="00E15FAB" w:rsidRDefault="00E15FAB" w:rsidP="00CA77CA">
      <w:pPr>
        <w:numPr>
          <w:ilvl w:val="0"/>
          <w:numId w:val="40"/>
        </w:numPr>
        <w:spacing w:after="0" w:line="240" w:lineRule="auto"/>
        <w:ind w:left="567" w:hanging="567"/>
        <w:rPr>
          <w:rFonts w:ascii="Arial" w:hAnsi="Arial" w:cs="Arial"/>
          <w:b/>
          <w:bCs/>
          <w:noProof/>
          <w:sz w:val="20"/>
          <w:szCs w:val="20"/>
          <w:lang w:eastAsia="sk-SK"/>
        </w:rPr>
      </w:pPr>
      <w:r w:rsidRPr="00E15FAB">
        <w:rPr>
          <w:rFonts w:ascii="Arial" w:hAnsi="Arial" w:cs="Arial"/>
          <w:b/>
          <w:bCs/>
          <w:noProof/>
          <w:sz w:val="20"/>
          <w:szCs w:val="20"/>
          <w:lang w:eastAsia="sk-SK"/>
        </w:rPr>
        <w:t xml:space="preserve">Rozsah predmetu zákazky </w:t>
      </w:r>
    </w:p>
    <w:p w14:paraId="79EC94A4"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Predmet zákazky sa bude vykonávať počas doby určitej a to na 48 mesiacov.</w:t>
      </w:r>
    </w:p>
    <w:p w14:paraId="040F3F5C"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57FE4F90"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Poskytovateľ sa zaväzuje vykonávať úradné meranie jedným mobilným pracoviskom minimálne 15 pracovných dní v 1 kalendárnom mesiaci, po dobu maximálne 4 hodín (denne), počas celého trvania tejto zmluvy. Úradné meranie bude vykonávané na príslušných odpočívadlách a to minimálne 1 krát za mesiac a maximálne 2 krát za mesiac. </w:t>
      </w:r>
    </w:p>
    <w:p w14:paraId="523F286B"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Úradné meranie môže byť vykonávané v nočných hodinách aj cez víkend a sviatok na základe požiadaviek objednávateľa.</w:t>
      </w:r>
    </w:p>
    <w:p w14:paraId="5BFE7A4B"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4CA67EE4"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Poskytovateľ bude vykonávať úradne meranie na základe ním vypracovaného harmonogramu meraní, ktorý bude podliehať schváleniu objednávateľom. Harmonogram meraní bude vypracovaný poskytovateľom na štvrťročnej báze a zaslaný objednávateľovi posledný mesiac pred začiatkom štvrťroka a to najneskôr do 15. kalendárneho dňa v mesiaci. </w:t>
      </w:r>
    </w:p>
    <w:p w14:paraId="2A5EBD08"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0F86AB55"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Výkon úradného merania bude prebiehať v súčinnosti s útvarmi Policajného zboru SR. Najväčšie povolené hmotnosti  musia byť kontrolované v zmysle vyhlášky Ministerstva dopravy a výstavby SR č. 134/2018 Z. z. ktorou sa ustanovujú podrobnosti o prevádzke vozidiel v cestnej premávke. O prekročení týchto hmotností, bude informovať Doklad o úradnom meraní (vážny lístok), ktorý je verejnou listinou. </w:t>
      </w:r>
    </w:p>
    <w:p w14:paraId="3C67A409"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Poskytovateľ zašle originál všetkých Dokladov o úradnom meraní do 10 kalendárnych dní nasledujúceho mesiaca po mesiaci v ktorom sa úradné meranie vykonalo.</w:t>
      </w:r>
    </w:p>
    <w:p w14:paraId="6F0CC409"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Verejný objednávateľ bude tieto Doklady o úradnom meraní zasielať na územne príslušný cestný orgán.</w:t>
      </w:r>
    </w:p>
    <w:p w14:paraId="57C97425"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6679986A"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Z každého (denného) úradného merania bude vypracovaný Protokol o vykonaní úradného merania celkovej hmotnosti a nápravového zaťaženia cestných vozidiel, ktorý bude potvrdený oprávnenou osobou objednávateľa za príslušné SSÚD/SSÚR a oprávnenou osobou za poskytovateľa. </w:t>
      </w:r>
    </w:p>
    <w:p w14:paraId="61D906B4"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Protokol musí byť potvrdený zástupcom Policajného zboru SR, ktorý úradné meranie vykonával.</w:t>
      </w:r>
    </w:p>
    <w:p w14:paraId="5DE30C51" w14:textId="45E6214E"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V protokole bude uvedené miesto, čas výkonu úradného merania a počet zmeraných vozidiel k počtu preťažených vozidiel v zmysle Vyhlášky č. 134/2018 Z. z. ktorou sa ustanovujú podrobnosti o prevádzke vozidiel v cestnej premávke. </w:t>
      </w:r>
    </w:p>
    <w:p w14:paraId="6A5C72F7"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Protokol o vykonaní úradného merania celkovej hmotnosti a nápravového zaťaženia cestných vozidiel bude objednávateľovi zasielaný poskytovateľom poštou po ukončení mesačných meraní do 10 kalendárnych dní nasledujúceho mesiaca.</w:t>
      </w:r>
    </w:p>
    <w:p w14:paraId="77B34B03" w14:textId="77777777" w:rsidR="00E15FAB" w:rsidRPr="00E15FAB" w:rsidRDefault="00E15FAB" w:rsidP="00E15FAB">
      <w:pPr>
        <w:spacing w:after="0" w:line="240" w:lineRule="auto"/>
        <w:ind w:left="708"/>
        <w:rPr>
          <w:rFonts w:ascii="Arial" w:hAnsi="Arial" w:cs="Arial"/>
          <w:bCs/>
          <w:noProof/>
          <w:sz w:val="20"/>
          <w:szCs w:val="20"/>
          <w:lang w:eastAsia="sk-SK"/>
        </w:rPr>
      </w:pPr>
    </w:p>
    <w:p w14:paraId="3451B7C3" w14:textId="20750FA6"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Poskytovateľ je povinný vypracovať prehľad vykonaných úradných meraní na mesačnej báze a zasielať ho objednávateľovi po ukončení príslušného mesiaca. Spolu s týmto prehľadom budú objednávateľovi zasielane aj originál Doklady o úradnom meraní. Tieto dokumenty budú zaslané najneskôr do 10 kalendárnych dní nového mesiaca. </w:t>
      </w:r>
    </w:p>
    <w:p w14:paraId="3E038F7A" w14:textId="77777777" w:rsidR="00E15FAB" w:rsidRPr="00E15FAB" w:rsidRDefault="00E15FAB" w:rsidP="00E15FAB">
      <w:pPr>
        <w:spacing w:after="0" w:line="240" w:lineRule="auto"/>
        <w:ind w:left="708"/>
        <w:rPr>
          <w:rFonts w:ascii="Arial" w:hAnsi="Arial" w:cs="Arial"/>
          <w:bCs/>
          <w:noProof/>
          <w:sz w:val="20"/>
          <w:szCs w:val="20"/>
          <w:lang w:eastAsia="sk-SK"/>
        </w:rPr>
      </w:pPr>
    </w:p>
    <w:p w14:paraId="29A41AC8"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Poskytovateľ sa zaväzuje zabezpečiť miesta výkonu úradných meraní zodpovedajúcim dopravným značením.</w:t>
      </w:r>
    </w:p>
    <w:p w14:paraId="17A42DDF" w14:textId="77777777" w:rsidR="00E15FAB" w:rsidRPr="00E15FAB" w:rsidRDefault="00E15FAB" w:rsidP="00E15FAB">
      <w:pPr>
        <w:spacing w:after="0" w:line="240" w:lineRule="auto"/>
        <w:ind w:left="720"/>
        <w:jc w:val="both"/>
        <w:rPr>
          <w:rFonts w:ascii="Arial" w:hAnsi="Arial" w:cs="Arial"/>
          <w:bCs/>
          <w:noProof/>
          <w:sz w:val="20"/>
          <w:szCs w:val="20"/>
          <w:lang w:eastAsia="sk-SK"/>
        </w:rPr>
      </w:pPr>
    </w:p>
    <w:p w14:paraId="108074DE" w14:textId="77777777" w:rsidR="00E15FAB" w:rsidRPr="00E15FAB" w:rsidRDefault="00E15FAB" w:rsidP="00CA77CA">
      <w:pPr>
        <w:numPr>
          <w:ilvl w:val="0"/>
          <w:numId w:val="40"/>
        </w:numPr>
        <w:spacing w:after="0" w:line="240" w:lineRule="auto"/>
        <w:ind w:left="567"/>
        <w:jc w:val="both"/>
        <w:rPr>
          <w:rFonts w:ascii="Arial" w:hAnsi="Arial" w:cs="Arial"/>
          <w:b/>
          <w:bCs/>
          <w:noProof/>
          <w:sz w:val="20"/>
          <w:szCs w:val="20"/>
          <w:lang w:eastAsia="sk-SK"/>
        </w:rPr>
      </w:pPr>
      <w:r w:rsidRPr="00E15FAB">
        <w:rPr>
          <w:rFonts w:ascii="Arial" w:hAnsi="Arial" w:cs="Arial"/>
          <w:b/>
          <w:bCs/>
          <w:noProof/>
          <w:sz w:val="20"/>
          <w:szCs w:val="20"/>
          <w:lang w:eastAsia="sk-SK"/>
        </w:rPr>
        <w:t xml:space="preserve">Ostatné požiadavky na predmet zákazky </w:t>
      </w:r>
    </w:p>
    <w:p w14:paraId="2B102C9C"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Poskytovateľ vykonávajúci úradné meranie musí preukázať svoju platnú autorizáciou na túto činnosť. Autorizáciu udeľuje Úrad pre normalizáciu, metrológiu a skúšobníctvo SR v súlade so zákonom č. 157/2018 Z. z. o metrológií a o zmene a doplení niektorých zákonov. </w:t>
      </w:r>
    </w:p>
    <w:p w14:paraId="268C2CD9"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br/>
        <w:t>Overené prenosné važiace zariadenie s neautomatickou činnosťou na výkonávanie úradného merania nápravových zaťažení a celkovej hmotnosti cestných vozidiel – doložené platným certifikátom o overení tohto vážiaceho zariadenia vydaným organizáciou v zmysle § 25 Zákona č. 157/2018 Z. z. o metrológií a o zmene a doplnení niektorých zákonov.</w:t>
      </w:r>
    </w:p>
    <w:p w14:paraId="6AA141F1" w14:textId="77777777" w:rsidR="00E15FAB" w:rsidRPr="00E15FAB" w:rsidRDefault="00E15FAB" w:rsidP="00E15FAB">
      <w:pPr>
        <w:spacing w:after="0" w:line="240" w:lineRule="auto"/>
        <w:ind w:left="567"/>
        <w:jc w:val="both"/>
        <w:rPr>
          <w:rFonts w:ascii="Arial" w:hAnsi="Arial" w:cs="Arial"/>
          <w:bCs/>
          <w:noProof/>
          <w:sz w:val="20"/>
          <w:szCs w:val="20"/>
          <w:lang w:eastAsia="sk-SK"/>
        </w:rPr>
      </w:pPr>
    </w:p>
    <w:p w14:paraId="476BB4D5"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lastRenderedPageBreak/>
        <w:t>Poskytovateľ sa zaväzuje, že si počas platnosti tejto Zmluvy, bude plniť zákonné povinnosť o metrológií a povinnosti vydané Úradom pre normalizáciu, metrológiu a skúšobníctvo.</w:t>
      </w:r>
    </w:p>
    <w:p w14:paraId="0A053A01" w14:textId="77777777" w:rsidR="00E15FAB" w:rsidRPr="00E15FAB" w:rsidRDefault="00E15FAB" w:rsidP="00E15FAB">
      <w:pPr>
        <w:spacing w:after="0" w:line="23" w:lineRule="atLeast"/>
        <w:ind w:left="567" w:hanging="567"/>
        <w:jc w:val="both"/>
        <w:rPr>
          <w:rFonts w:ascii="Arial" w:hAnsi="Arial" w:cs="Arial"/>
          <w:bCs/>
          <w:noProof/>
          <w:sz w:val="20"/>
          <w:szCs w:val="20"/>
          <w:lang w:eastAsia="sk-SK"/>
        </w:rPr>
      </w:pPr>
      <w:r w:rsidRPr="00E15FAB">
        <w:rPr>
          <w:rFonts w:ascii="Arial" w:hAnsi="Arial" w:cs="Arial"/>
          <w:bCs/>
          <w:noProof/>
          <w:sz w:val="20"/>
          <w:szCs w:val="20"/>
          <w:lang w:eastAsia="sk-SK"/>
        </w:rPr>
        <w:tab/>
        <w:t xml:space="preserve">Uchádzač je povinný viesť príslušnu dokumentáciu systému práce podľa § 33 zákona č. 157/2018 Z. z. o metrológii a o zmene a doplnení niektorých zákonov počas platnosti tejto zmluvy. </w:t>
      </w:r>
    </w:p>
    <w:p w14:paraId="058EFE0D" w14:textId="77777777" w:rsidR="00E15FAB" w:rsidRPr="00E15FAB" w:rsidRDefault="00E15FAB" w:rsidP="00E15FAB">
      <w:pPr>
        <w:spacing w:after="0" w:line="23" w:lineRule="atLeast"/>
        <w:ind w:left="567" w:hanging="567"/>
        <w:jc w:val="both"/>
        <w:rPr>
          <w:rFonts w:ascii="Arial" w:hAnsi="Arial" w:cs="Arial"/>
          <w:bCs/>
          <w:noProof/>
          <w:sz w:val="20"/>
          <w:szCs w:val="20"/>
          <w:lang w:eastAsia="sk-SK"/>
        </w:rPr>
      </w:pPr>
    </w:p>
    <w:p w14:paraId="59B4E95A" w14:textId="77777777" w:rsidR="00E15FAB" w:rsidRPr="00E15FAB" w:rsidRDefault="00E15FAB" w:rsidP="00E15FAB">
      <w:pPr>
        <w:spacing w:after="0" w:line="23" w:lineRule="atLeast"/>
        <w:ind w:left="567" w:hanging="567"/>
        <w:jc w:val="both"/>
        <w:rPr>
          <w:rFonts w:ascii="Arial" w:hAnsi="Arial" w:cs="Arial"/>
          <w:bCs/>
          <w:noProof/>
          <w:sz w:val="20"/>
          <w:szCs w:val="20"/>
          <w:lang w:eastAsia="sk-SK"/>
        </w:rPr>
      </w:pPr>
      <w:r w:rsidRPr="00E15FAB">
        <w:rPr>
          <w:rFonts w:ascii="Arial" w:hAnsi="Arial" w:cs="Arial"/>
          <w:bCs/>
          <w:noProof/>
          <w:sz w:val="20"/>
          <w:szCs w:val="20"/>
          <w:lang w:eastAsia="sk-SK"/>
        </w:rPr>
        <w:tab/>
        <w:t>Osoby vykonávajúce úradne meranie musia mať platné certifikáty osôb vykonávajúcich úradne meranie na príslušnom type prenostného vážiaceho zariadenia, Slovenským metrologickým ústavom, ktoré predloží verejnému obstarávateľovi a počas celej doby trvania zmluvy musí zamestnávať túto osobu.</w:t>
      </w:r>
    </w:p>
    <w:p w14:paraId="0C68F71E" w14:textId="77777777" w:rsidR="00E15FAB" w:rsidRPr="00E15FAB" w:rsidRDefault="00E15FAB" w:rsidP="00E15FAB">
      <w:pPr>
        <w:spacing w:after="0" w:line="23" w:lineRule="atLeast"/>
        <w:ind w:left="567" w:hanging="567"/>
        <w:jc w:val="both"/>
        <w:rPr>
          <w:rFonts w:ascii="Arial" w:hAnsi="Arial" w:cs="Arial"/>
          <w:bCs/>
          <w:noProof/>
          <w:sz w:val="20"/>
          <w:szCs w:val="20"/>
          <w:lang w:eastAsia="sk-SK"/>
        </w:rPr>
      </w:pPr>
      <w:r w:rsidRPr="00E15FAB">
        <w:rPr>
          <w:rFonts w:ascii="Arial" w:hAnsi="Arial" w:cs="Arial"/>
          <w:bCs/>
          <w:noProof/>
          <w:sz w:val="20"/>
          <w:szCs w:val="20"/>
          <w:lang w:eastAsia="sk-SK"/>
        </w:rPr>
        <w:tab/>
      </w:r>
    </w:p>
    <w:p w14:paraId="31DCF013" w14:textId="77777777" w:rsidR="00E15FAB" w:rsidRPr="00E15FAB" w:rsidRDefault="00E15FAB" w:rsidP="00E15FAB">
      <w:pPr>
        <w:spacing w:after="0" w:line="240" w:lineRule="auto"/>
        <w:ind w:left="567"/>
        <w:jc w:val="both"/>
        <w:rPr>
          <w:rFonts w:ascii="Arial" w:hAnsi="Arial" w:cs="Arial"/>
          <w:bCs/>
          <w:noProof/>
          <w:sz w:val="20"/>
          <w:szCs w:val="20"/>
          <w:lang w:eastAsia="sk-SK"/>
        </w:rPr>
      </w:pPr>
      <w:r w:rsidRPr="00E15FAB">
        <w:rPr>
          <w:rFonts w:ascii="Arial" w:hAnsi="Arial" w:cs="Arial"/>
          <w:bCs/>
          <w:noProof/>
          <w:sz w:val="20"/>
          <w:szCs w:val="20"/>
          <w:lang w:eastAsia="sk-SK"/>
        </w:rPr>
        <w:t>Doklad o úradnom meraní musí obsahovať všetky náležitosti, ktoré vyžaduje zákon č. 157/2018 Z. z. o metrológii a o zmene a doplnení niektorých zákonov. Doklad o úradnom meraní sa vystaví tomu dopravcovi, ktorý porušil vyhlášku č. 134/2018 Z. z. ktorou sa ustanovujú podrobnosti o prevádzke vozidiel v cestnej premávke a nedodržal povolené hmotnosti vyplývajúce z tejto vyhlášky. Do dokladu o úradnom meraní sa doplnia údaje o prevádzkovateľovi vozidla alebo prevádzkovateľovi jazdnej súpravy, ktorý je zapísaný v osvedčení o evidencii motorového vozidla (ako názov prevádzkovateľa vozidla, IČO, adresu a podpis vodiča). Doklad o úradnom meraní bude podpísaný vodičom a pracovníkom, ktorý úradne meranie vykonal. Doklad musí byť čitateľný, zreteľný, trvalý a nezmazateľný.</w:t>
      </w:r>
    </w:p>
    <w:p w14:paraId="03F2C8E5" w14:textId="77777777" w:rsidR="00E15FAB" w:rsidRPr="00E15FAB" w:rsidRDefault="00E15FAB" w:rsidP="00E15FAB">
      <w:pPr>
        <w:spacing w:after="0" w:line="23" w:lineRule="atLeast"/>
        <w:ind w:left="567" w:hanging="567"/>
        <w:jc w:val="both"/>
        <w:rPr>
          <w:rFonts w:ascii="Arial" w:hAnsi="Arial" w:cs="Arial"/>
          <w:bCs/>
          <w:noProof/>
          <w:sz w:val="20"/>
          <w:szCs w:val="20"/>
          <w:lang w:eastAsia="sk-SK"/>
        </w:rPr>
      </w:pPr>
    </w:p>
    <w:p w14:paraId="1411B151" w14:textId="77777777" w:rsidR="00E15FAB" w:rsidRPr="00E15FAB" w:rsidRDefault="00E15FAB" w:rsidP="00E15FAB">
      <w:pPr>
        <w:spacing w:after="0" w:line="23" w:lineRule="atLeast"/>
        <w:ind w:left="567"/>
        <w:jc w:val="both"/>
        <w:rPr>
          <w:rFonts w:ascii="Arial" w:hAnsi="Arial" w:cs="Arial"/>
          <w:bCs/>
          <w:noProof/>
          <w:sz w:val="20"/>
          <w:szCs w:val="20"/>
          <w:lang w:eastAsia="sk-SK"/>
        </w:rPr>
      </w:pPr>
      <w:r w:rsidRPr="00E15FAB">
        <w:rPr>
          <w:rFonts w:ascii="Arial" w:hAnsi="Arial" w:cs="Arial"/>
          <w:bCs/>
          <w:noProof/>
          <w:sz w:val="20"/>
          <w:szCs w:val="20"/>
          <w:lang w:eastAsia="sk-SK"/>
        </w:rPr>
        <w:t xml:space="preserve">Z dokladu o úradnom meraní musí byť zrejmy vykonávateľ úradného merania, ktorý bude uvedený zreteľne a jednoznačne, pričom názov objednávateľa (NDS, a.s.) bude zobrazený menej zreteľne. </w:t>
      </w:r>
    </w:p>
    <w:p w14:paraId="35EB325C" w14:textId="3355E456" w:rsidR="00984AAD" w:rsidRPr="00984AAD" w:rsidRDefault="00984AAD" w:rsidP="00E15FAB">
      <w:pPr>
        <w:pStyle w:val="Nadpis1"/>
        <w:jc w:val="both"/>
        <w:rPr>
          <w:rFonts w:cs="Arial"/>
          <w:color w:val="000000" w:themeColor="text1"/>
          <w:sz w:val="20"/>
          <w:szCs w:val="20"/>
        </w:rPr>
      </w:pPr>
    </w:p>
    <w:p w14:paraId="243492FE" w14:textId="77777777" w:rsidR="004C5816" w:rsidRPr="004C5816" w:rsidRDefault="004C5816" w:rsidP="004C5816">
      <w:pPr>
        <w:spacing w:after="0" w:line="240" w:lineRule="auto"/>
        <w:ind w:left="567"/>
        <w:jc w:val="both"/>
        <w:rPr>
          <w:rFonts w:ascii="Arial" w:hAnsi="Arial" w:cs="Arial"/>
          <w:color w:val="000000" w:themeColor="text1"/>
          <w:sz w:val="20"/>
          <w:szCs w:val="20"/>
        </w:rPr>
      </w:pPr>
    </w:p>
    <w:p w14:paraId="314ABBAB" w14:textId="77777777" w:rsidR="00291392" w:rsidRPr="00B931E3" w:rsidRDefault="00291392" w:rsidP="00291392">
      <w:pPr>
        <w:spacing w:after="0" w:line="240" w:lineRule="auto"/>
        <w:ind w:left="567"/>
        <w:jc w:val="both"/>
        <w:rPr>
          <w:rFonts w:ascii="Arial" w:hAnsi="Arial" w:cs="Arial"/>
          <w:color w:val="000000" w:themeColor="text1"/>
          <w:sz w:val="20"/>
          <w:szCs w:val="20"/>
        </w:rPr>
      </w:pPr>
    </w:p>
    <w:p w14:paraId="710B55F5" w14:textId="77777777" w:rsidR="0097493D" w:rsidRDefault="0097493D">
      <w:pPr>
        <w:spacing w:after="0" w:line="240" w:lineRule="auto"/>
        <w:rPr>
          <w:rFonts w:ascii="Arial" w:hAnsi="Arial" w:cs="Arial"/>
          <w:b/>
          <w:bCs/>
          <w:caps/>
          <w:sz w:val="24"/>
          <w:szCs w:val="24"/>
        </w:rPr>
      </w:pPr>
      <w:r>
        <w:rPr>
          <w:rFonts w:cs="Arial"/>
        </w:rPr>
        <w:br w:type="page"/>
      </w:r>
    </w:p>
    <w:p w14:paraId="58FE9343" w14:textId="778CD66F" w:rsidR="0003669B" w:rsidRPr="00540EF6" w:rsidRDefault="0003669B" w:rsidP="00DB4F63">
      <w:pPr>
        <w:pStyle w:val="Nadpis1"/>
        <w:jc w:val="both"/>
        <w:rPr>
          <w:rFonts w:cs="Arial"/>
        </w:rPr>
      </w:pPr>
      <w:r w:rsidRPr="00540EF6">
        <w:rPr>
          <w:rFonts w:cs="Arial"/>
        </w:rPr>
        <w:lastRenderedPageBreak/>
        <w:t>B.2  SPÔSOB URČENIA CENY</w:t>
      </w:r>
    </w:p>
    <w:p w14:paraId="3F1D648E" w14:textId="3A23BBFA" w:rsidR="00F80BE2" w:rsidRPr="00FD4159" w:rsidRDefault="00F80BE2" w:rsidP="00861BE8">
      <w:pPr>
        <w:tabs>
          <w:tab w:val="left" w:pos="567"/>
        </w:tabs>
        <w:spacing w:line="240" w:lineRule="auto"/>
        <w:rPr>
          <w:rFonts w:ascii="Arial" w:hAnsi="Arial" w:cs="Arial"/>
          <w:sz w:val="20"/>
          <w:szCs w:val="20"/>
        </w:rPr>
      </w:pPr>
    </w:p>
    <w:p w14:paraId="73ED5D4A"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bCs/>
          <w:noProof/>
          <w:sz w:val="20"/>
          <w:szCs w:val="20"/>
          <w:lang w:eastAsia="sk-SK"/>
        </w:rPr>
        <w:t>Cenu za plnenie predmetu zákazky je uchádzač povinný stanoviť podľa zákona NR SR č. 18/1996 Z. z. o cenách v znení neskorších predpisov a v zmysle vyhlášky MF SR č. 87/1996 Z. z. v znení neskorších predpisov. Cenu je potrebné uviesť v eurách.</w:t>
      </w:r>
    </w:p>
    <w:p w14:paraId="7420C303" w14:textId="77777777" w:rsidR="00687203" w:rsidRPr="00687203" w:rsidRDefault="00687203" w:rsidP="00687203">
      <w:pPr>
        <w:spacing w:after="0" w:line="23" w:lineRule="atLeast"/>
        <w:ind w:left="567"/>
        <w:jc w:val="both"/>
        <w:rPr>
          <w:rFonts w:ascii="Arial" w:hAnsi="Arial" w:cs="Arial"/>
          <w:bCs/>
          <w:noProof/>
          <w:sz w:val="20"/>
          <w:szCs w:val="20"/>
          <w:lang w:eastAsia="sk-SK"/>
        </w:rPr>
      </w:pPr>
    </w:p>
    <w:p w14:paraId="27E62FEB"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sz w:val="20"/>
          <w:szCs w:val="20"/>
          <w:lang w:eastAsia="sk-SK"/>
        </w:rPr>
        <w:t xml:space="preserve">Je výhradnou povinnosťou uchádzača, aby si dôsledne preštudoval súťažné podklady, ktoré môžu akýmkoľvek spôsobom ovplyvniť cenu a charakter ponuky alebo poskytnutie služby. </w:t>
      </w:r>
    </w:p>
    <w:p w14:paraId="44C91E84" w14:textId="77777777" w:rsidR="00687203" w:rsidRPr="00687203" w:rsidRDefault="00687203" w:rsidP="00687203">
      <w:pPr>
        <w:spacing w:after="0" w:line="240" w:lineRule="auto"/>
        <w:ind w:left="708"/>
        <w:rPr>
          <w:rFonts w:ascii="Arial" w:hAnsi="Arial" w:cs="Arial"/>
          <w:noProof/>
          <w:snapToGrid w:val="0"/>
          <w:color w:val="000000"/>
          <w:sz w:val="20"/>
          <w:szCs w:val="20"/>
        </w:rPr>
      </w:pPr>
    </w:p>
    <w:p w14:paraId="72A4871D"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snapToGrid w:val="0"/>
          <w:color w:val="000000"/>
          <w:sz w:val="20"/>
          <w:szCs w:val="20"/>
        </w:rPr>
        <w:t>Uchádzač je povinný vyplniť jednotkové ceny v eurách bez DPH maximálne na 2 desatinné miesta v tabuľke uvedenej v </w:t>
      </w:r>
      <w:r w:rsidRPr="00687203">
        <w:rPr>
          <w:rFonts w:ascii="Arial" w:hAnsi="Arial" w:cs="Arial"/>
          <w:b/>
          <w:snapToGrid w:val="0"/>
          <w:color w:val="000000"/>
          <w:sz w:val="20"/>
          <w:szCs w:val="20"/>
        </w:rPr>
        <w:t xml:space="preserve">Prílohách č. 1 </w:t>
      </w:r>
      <w:r w:rsidRPr="00687203">
        <w:rPr>
          <w:rFonts w:ascii="Arial" w:hAnsi="Arial" w:cs="Arial"/>
          <w:snapToGrid w:val="0"/>
          <w:color w:val="000000"/>
          <w:sz w:val="20"/>
          <w:szCs w:val="20"/>
        </w:rPr>
        <w:t xml:space="preserve">k časti B.2, </w:t>
      </w:r>
      <w:r w:rsidRPr="00687203">
        <w:rPr>
          <w:rFonts w:ascii="Arial" w:hAnsi="Arial" w:cs="Arial"/>
          <w:b/>
          <w:snapToGrid w:val="0"/>
          <w:color w:val="000000"/>
          <w:sz w:val="20"/>
          <w:szCs w:val="20"/>
          <w:u w:val="single"/>
        </w:rPr>
        <w:t>vyznačené žltou farbou</w:t>
      </w:r>
      <w:r w:rsidRPr="00687203">
        <w:rPr>
          <w:rFonts w:ascii="Arial" w:hAnsi="Arial" w:cs="Arial"/>
          <w:snapToGrid w:val="0"/>
          <w:color w:val="000000"/>
          <w:sz w:val="20"/>
          <w:szCs w:val="20"/>
        </w:rPr>
        <w:t xml:space="preserve">. Cena sa vyplňuje bez medzier pri tisícoch a miliónoch. Do ostatných buniek uchádzač nesmie zasahovať, zásah môže mať za následok vylúčenie z verejnej súťaže. Ceny predloží v elektronickej podobe vo formáte </w:t>
      </w:r>
      <w:r w:rsidRPr="00687203">
        <w:rPr>
          <w:rFonts w:ascii="Arial" w:hAnsi="Arial" w:cs="Arial"/>
          <w:noProof/>
          <w:sz w:val="20"/>
          <w:szCs w:val="20"/>
          <w:lang w:eastAsia="x-none"/>
        </w:rPr>
        <w:t>*.xls/*.xlsx „pdf“ pričom zodpovedá za to, že ceny v obidvoch formátoch sa zhodujú.</w:t>
      </w:r>
    </w:p>
    <w:p w14:paraId="2CE06995" w14:textId="77777777" w:rsidR="00687203" w:rsidRPr="00687203" w:rsidRDefault="00687203" w:rsidP="00687203">
      <w:pPr>
        <w:spacing w:after="0" w:line="240" w:lineRule="auto"/>
        <w:ind w:left="708"/>
        <w:rPr>
          <w:rFonts w:ascii="Arial" w:hAnsi="Arial" w:cs="Arial"/>
          <w:noProof/>
          <w:color w:val="000000"/>
          <w:sz w:val="20"/>
          <w:szCs w:val="20"/>
        </w:rPr>
      </w:pPr>
    </w:p>
    <w:p w14:paraId="383F5152"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color w:val="000000"/>
          <w:sz w:val="20"/>
          <w:szCs w:val="20"/>
        </w:rPr>
        <w:t>Uchádzač je povinný vyplniť hodinovú sadzbu, ktorá je uvedená v </w:t>
      </w:r>
      <w:r w:rsidRPr="00687203">
        <w:rPr>
          <w:rFonts w:ascii="Arial" w:hAnsi="Arial" w:cs="Arial"/>
          <w:b/>
          <w:color w:val="000000"/>
          <w:sz w:val="20"/>
          <w:szCs w:val="20"/>
        </w:rPr>
        <w:t xml:space="preserve">Prílohe č. 1 k časti B.2 - Špecifikácia ceny, </w:t>
      </w:r>
      <w:r w:rsidRPr="00687203">
        <w:rPr>
          <w:rFonts w:ascii="Arial" w:hAnsi="Arial" w:cs="Arial"/>
          <w:color w:val="000000"/>
          <w:sz w:val="20"/>
          <w:szCs w:val="20"/>
        </w:rPr>
        <w:t xml:space="preserve">označené na ocenenie primeranou cenou a predloží ju v elektronickej podobe </w:t>
      </w:r>
      <w:r w:rsidRPr="00687203">
        <w:rPr>
          <w:rFonts w:ascii="Arial" w:hAnsi="Arial" w:cs="Arial"/>
          <w:snapToGrid w:val="0"/>
          <w:color w:val="000000"/>
          <w:sz w:val="20"/>
          <w:szCs w:val="20"/>
        </w:rPr>
        <w:t xml:space="preserve">vo formáte </w:t>
      </w:r>
      <w:r w:rsidRPr="00687203">
        <w:rPr>
          <w:rFonts w:ascii="Arial" w:hAnsi="Arial" w:cs="Arial"/>
          <w:noProof/>
          <w:sz w:val="20"/>
          <w:szCs w:val="20"/>
          <w:lang w:eastAsia="x-none"/>
        </w:rPr>
        <w:t>*.xls/*.xlsx „pdf“ pričom zodpovedá za to, že ceny v obidvoch formátoch sa zhodujú.</w:t>
      </w:r>
    </w:p>
    <w:p w14:paraId="701F889C" w14:textId="77777777" w:rsidR="00687203" w:rsidRPr="00687203" w:rsidRDefault="00687203" w:rsidP="00687203">
      <w:pPr>
        <w:spacing w:after="0" w:line="240" w:lineRule="auto"/>
        <w:ind w:left="708"/>
        <w:rPr>
          <w:rFonts w:ascii="Arial" w:hAnsi="Arial" w:cs="Arial"/>
          <w:bCs/>
          <w:noProof/>
          <w:sz w:val="20"/>
          <w:szCs w:val="20"/>
        </w:rPr>
      </w:pPr>
    </w:p>
    <w:p w14:paraId="04C8B000"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bCs/>
          <w:sz w:val="20"/>
          <w:szCs w:val="20"/>
        </w:rPr>
        <w:t>Jednotkové ceny a hodinová sadzba v </w:t>
      </w:r>
      <w:r w:rsidRPr="00687203">
        <w:rPr>
          <w:rFonts w:ascii="Arial" w:hAnsi="Arial" w:cs="Arial"/>
          <w:b/>
          <w:sz w:val="20"/>
          <w:szCs w:val="20"/>
        </w:rPr>
        <w:t xml:space="preserve">Prílohe č. 1 k časti B.2 - Špecifikácia ceny a v </w:t>
      </w:r>
      <w:r w:rsidRPr="00687203">
        <w:rPr>
          <w:rFonts w:ascii="Arial" w:hAnsi="Arial" w:cs="Arial"/>
          <w:b/>
          <w:color w:val="000000"/>
          <w:sz w:val="20"/>
          <w:szCs w:val="20"/>
        </w:rPr>
        <w:t>Prílohe č. 1 k č. A.2 – Návrh na plnenie kritérií</w:t>
      </w:r>
      <w:r w:rsidRPr="00687203">
        <w:rPr>
          <w:rFonts w:ascii="Arial" w:hAnsi="Arial" w:cs="Arial"/>
          <w:sz w:val="20"/>
          <w:szCs w:val="20"/>
        </w:rPr>
        <w:t xml:space="preserve"> </w:t>
      </w:r>
      <w:r w:rsidRPr="00687203">
        <w:rPr>
          <w:rFonts w:ascii="Arial" w:hAnsi="Arial" w:cs="Arial"/>
          <w:bCs/>
          <w:sz w:val="20"/>
          <w:szCs w:val="20"/>
        </w:rPr>
        <w:t>sú pevné a nemenné počas trvania Zmluvy o poskytovaní služieb. Jednotková cena za Výkon úradného merania na jednom odpočívadle musí byť v súlade s časťou B.1 Opis predmetu zákazky týchto SP.</w:t>
      </w:r>
    </w:p>
    <w:p w14:paraId="2214B60F" w14:textId="77777777" w:rsidR="00687203" w:rsidRPr="00687203" w:rsidRDefault="00687203" w:rsidP="00687203">
      <w:pPr>
        <w:spacing w:after="0" w:line="240" w:lineRule="auto"/>
        <w:ind w:left="708"/>
        <w:rPr>
          <w:rFonts w:ascii="Arial" w:hAnsi="Arial" w:cs="Arial"/>
          <w:noProof/>
          <w:color w:val="000000"/>
          <w:sz w:val="20"/>
          <w:szCs w:val="20"/>
        </w:rPr>
      </w:pPr>
    </w:p>
    <w:p w14:paraId="0F9930EC"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color w:val="000000"/>
          <w:sz w:val="20"/>
          <w:szCs w:val="20"/>
        </w:rPr>
        <w:t>Uchádzač je povinný do cien zahrnúť všetky náklady, činnosti, práce, výkony alebo služby za účelom riadneho vykonania predmetu súťaže ako aj riziká všetkých druhov v takej výške, ako sú potrebné pre riadne vykonanie služby. V cenách sú zahrnuté náklady na dopravu, mzdy, réžiu a podobne.</w:t>
      </w:r>
    </w:p>
    <w:p w14:paraId="02F68E8D" w14:textId="77777777" w:rsidR="00687203" w:rsidRPr="00687203" w:rsidRDefault="00687203" w:rsidP="00687203">
      <w:pPr>
        <w:spacing w:after="0" w:line="240" w:lineRule="auto"/>
        <w:ind w:left="708"/>
        <w:rPr>
          <w:rFonts w:ascii="Arial" w:hAnsi="Arial" w:cs="Arial"/>
          <w:noProof/>
          <w:color w:val="000000"/>
          <w:sz w:val="20"/>
          <w:szCs w:val="20"/>
        </w:rPr>
      </w:pPr>
    </w:p>
    <w:p w14:paraId="47C76F45"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color w:val="000000"/>
          <w:sz w:val="20"/>
          <w:szCs w:val="20"/>
        </w:rPr>
        <w:t>Jednotková cena (hodinová sadzba) uvedená v Prílohe č. 1 k časti B.2 – Špecifikácia ceny</w:t>
      </w:r>
      <w:r w:rsidRPr="00687203" w:rsidDel="00C029D2">
        <w:rPr>
          <w:rFonts w:ascii="Arial" w:hAnsi="Arial" w:cs="Arial"/>
          <w:color w:val="000000"/>
          <w:sz w:val="20"/>
          <w:szCs w:val="20"/>
        </w:rPr>
        <w:t xml:space="preserve"> </w:t>
      </w:r>
      <w:r w:rsidRPr="00687203">
        <w:rPr>
          <w:rFonts w:ascii="Arial" w:hAnsi="Arial" w:cs="Arial"/>
          <w:color w:val="000000"/>
          <w:sz w:val="20"/>
          <w:szCs w:val="20"/>
        </w:rPr>
        <w:t xml:space="preserve">bude bez nároku na akúkoľvek valorizáciu (zvýšenie) hodinovej sadzby z akýchkoľvek dôvodov. </w:t>
      </w:r>
    </w:p>
    <w:p w14:paraId="49047ED0" w14:textId="77777777" w:rsidR="00687203" w:rsidRPr="00687203" w:rsidRDefault="00687203" w:rsidP="00687203">
      <w:pPr>
        <w:spacing w:after="0" w:line="240" w:lineRule="auto"/>
        <w:ind w:left="708"/>
        <w:rPr>
          <w:rFonts w:ascii="Arial" w:hAnsi="Arial" w:cs="Arial"/>
          <w:noProof/>
          <w:color w:val="000000"/>
          <w:sz w:val="20"/>
          <w:szCs w:val="20"/>
        </w:rPr>
      </w:pPr>
    </w:p>
    <w:p w14:paraId="4C81CCC0"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color w:val="000000"/>
          <w:sz w:val="20"/>
          <w:szCs w:val="20"/>
        </w:rPr>
        <w:t>Úspešný uchádzač je povinný akceptovať zníženie ceny aj v prípade, že časť predmetu zákazky sa na podnet verejného obstarávateľa nebude realizovať.</w:t>
      </w:r>
    </w:p>
    <w:p w14:paraId="2A98BDC3" w14:textId="77777777" w:rsidR="00687203" w:rsidRPr="00687203" w:rsidRDefault="00687203" w:rsidP="00687203">
      <w:pPr>
        <w:spacing w:after="0" w:line="240" w:lineRule="auto"/>
        <w:ind w:left="708"/>
        <w:rPr>
          <w:rFonts w:ascii="Arial" w:hAnsi="Arial" w:cs="Arial"/>
          <w:noProof/>
          <w:color w:val="000000"/>
          <w:sz w:val="20"/>
          <w:szCs w:val="20"/>
        </w:rPr>
      </w:pPr>
    </w:p>
    <w:p w14:paraId="40B4BDC7"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color w:val="000000"/>
          <w:sz w:val="20"/>
          <w:szCs w:val="20"/>
        </w:rPr>
        <w:t xml:space="preserve">Verejný obstarávateľ si vyhradzuje právo na predloženie kalkulácií, rozborov, rozpisov jednotkových cien ako aj rozloženia cien za úkony cez hodinové sadzby (a celkový čas úkonu v hodinách), ktoré sú z ponuky uchádzača. </w:t>
      </w:r>
    </w:p>
    <w:p w14:paraId="70E15042" w14:textId="77777777" w:rsidR="00687203" w:rsidRPr="00687203" w:rsidRDefault="00687203" w:rsidP="00687203">
      <w:pPr>
        <w:spacing w:after="0" w:line="240" w:lineRule="auto"/>
        <w:ind w:left="708"/>
        <w:rPr>
          <w:rFonts w:ascii="Arial" w:hAnsi="Arial" w:cs="Arial"/>
          <w:bCs/>
          <w:noProof/>
          <w:sz w:val="20"/>
          <w:szCs w:val="20"/>
          <w:lang w:eastAsia="sk-SK"/>
        </w:rPr>
      </w:pPr>
    </w:p>
    <w:p w14:paraId="0ED0F36F" w14:textId="77777777" w:rsidR="00687203" w:rsidRPr="00687203" w:rsidRDefault="00687203" w:rsidP="00687203">
      <w:pPr>
        <w:numPr>
          <w:ilvl w:val="0"/>
          <w:numId w:val="29"/>
        </w:numPr>
        <w:tabs>
          <w:tab w:val="clear" w:pos="360"/>
          <w:tab w:val="num" w:pos="567"/>
        </w:tabs>
        <w:spacing w:after="0" w:line="23" w:lineRule="atLeast"/>
        <w:ind w:left="567" w:hanging="567"/>
        <w:jc w:val="both"/>
        <w:rPr>
          <w:rFonts w:ascii="Arial" w:hAnsi="Arial" w:cs="Arial"/>
          <w:bCs/>
          <w:noProof/>
          <w:sz w:val="20"/>
          <w:szCs w:val="20"/>
          <w:lang w:eastAsia="sk-SK"/>
        </w:rPr>
      </w:pPr>
      <w:r w:rsidRPr="00687203">
        <w:rPr>
          <w:rFonts w:ascii="Arial" w:hAnsi="Arial" w:cs="Arial"/>
          <w:noProof/>
          <w:sz w:val="20"/>
          <w:szCs w:val="20"/>
        </w:rPr>
        <w:t>Verejný obstarávateľ si vyhradzuje právo zrušiť použitý postup zadávania zákazky, ak ponuky presiahnu predpokladanú hodnotu zákazky uvedenú v súťažných podkladoch.</w:t>
      </w:r>
    </w:p>
    <w:p w14:paraId="547EAAA1" w14:textId="28CD3CAD" w:rsidR="00F016E2" w:rsidRDefault="00F016E2" w:rsidP="00F016E2">
      <w:pPr>
        <w:pStyle w:val="Odsekzoznamu"/>
        <w:spacing w:line="23" w:lineRule="atLeast"/>
        <w:rPr>
          <w:rFonts w:cs="Arial"/>
          <w:color w:val="000000"/>
          <w:sz w:val="20"/>
          <w:szCs w:val="20"/>
        </w:rPr>
      </w:pPr>
    </w:p>
    <w:p w14:paraId="649D7BFB" w14:textId="08AA42CC" w:rsidR="00E058BE" w:rsidRDefault="00E058BE" w:rsidP="00F016E2">
      <w:pPr>
        <w:pStyle w:val="Odsekzoznamu"/>
        <w:spacing w:line="23" w:lineRule="atLeast"/>
        <w:rPr>
          <w:rFonts w:cs="Arial"/>
          <w:color w:val="000000"/>
          <w:sz w:val="20"/>
          <w:szCs w:val="20"/>
        </w:rPr>
      </w:pPr>
    </w:p>
    <w:p w14:paraId="06D15432" w14:textId="2797AB9A" w:rsidR="00E058BE" w:rsidRDefault="00E058BE" w:rsidP="00F016E2">
      <w:pPr>
        <w:pStyle w:val="Odsekzoznamu"/>
        <w:spacing w:line="23" w:lineRule="atLeast"/>
        <w:rPr>
          <w:rFonts w:cs="Arial"/>
          <w:color w:val="000000"/>
          <w:sz w:val="20"/>
          <w:szCs w:val="20"/>
        </w:rPr>
      </w:pPr>
    </w:p>
    <w:p w14:paraId="009EF795" w14:textId="6D8CD14A" w:rsidR="00E058BE" w:rsidRDefault="00E058BE" w:rsidP="00F016E2">
      <w:pPr>
        <w:pStyle w:val="Odsekzoznamu"/>
        <w:spacing w:line="23" w:lineRule="atLeast"/>
        <w:rPr>
          <w:rFonts w:cs="Arial"/>
          <w:color w:val="000000"/>
          <w:sz w:val="20"/>
          <w:szCs w:val="20"/>
        </w:rPr>
      </w:pPr>
    </w:p>
    <w:p w14:paraId="4E45ECA2" w14:textId="6B93E5AE" w:rsidR="00E058BE" w:rsidRDefault="00E058BE" w:rsidP="00F016E2">
      <w:pPr>
        <w:pStyle w:val="Odsekzoznamu"/>
        <w:spacing w:line="23" w:lineRule="atLeast"/>
        <w:rPr>
          <w:rFonts w:cs="Arial"/>
          <w:color w:val="000000"/>
          <w:sz w:val="20"/>
          <w:szCs w:val="20"/>
        </w:rPr>
      </w:pPr>
    </w:p>
    <w:p w14:paraId="23DF3475" w14:textId="77777777" w:rsidR="00E058BE" w:rsidRPr="00F016E2" w:rsidRDefault="00E058BE" w:rsidP="00F016E2">
      <w:pPr>
        <w:pStyle w:val="Odsekzoznamu"/>
        <w:spacing w:line="23" w:lineRule="atLeast"/>
        <w:rPr>
          <w:rFonts w:cs="Arial"/>
          <w:color w:val="000000"/>
          <w:sz w:val="20"/>
          <w:szCs w:val="20"/>
        </w:rPr>
      </w:pPr>
    </w:p>
    <w:p w14:paraId="1A64CA57" w14:textId="77777777" w:rsidR="00F016E2" w:rsidRPr="00F016E2" w:rsidRDefault="00F016E2" w:rsidP="00F016E2">
      <w:pPr>
        <w:pStyle w:val="Odsekzoznamu"/>
        <w:spacing w:line="23" w:lineRule="atLeast"/>
        <w:rPr>
          <w:rFonts w:cs="Arial"/>
          <w:color w:val="000000"/>
          <w:sz w:val="20"/>
          <w:szCs w:val="20"/>
        </w:rPr>
      </w:pPr>
    </w:p>
    <w:p w14:paraId="2211C862" w14:textId="77777777" w:rsidR="00F016E2" w:rsidRPr="00F016E2" w:rsidRDefault="00F016E2" w:rsidP="00F016E2">
      <w:pPr>
        <w:spacing w:line="23" w:lineRule="atLeast"/>
        <w:jc w:val="both"/>
        <w:rPr>
          <w:rFonts w:ascii="Arial" w:hAnsi="Arial" w:cs="Arial"/>
          <w:color w:val="000000"/>
          <w:sz w:val="20"/>
          <w:szCs w:val="20"/>
        </w:rPr>
      </w:pPr>
    </w:p>
    <w:p w14:paraId="1F411F29" w14:textId="77777777" w:rsidR="00F016E2" w:rsidRPr="00F016E2" w:rsidRDefault="00F016E2" w:rsidP="00F016E2">
      <w:pPr>
        <w:pStyle w:val="CEMOS"/>
        <w:spacing w:before="0"/>
        <w:ind w:left="2268" w:hanging="2268"/>
        <w:jc w:val="left"/>
        <w:rPr>
          <w:rFonts w:ascii="Arial" w:hAnsi="Arial" w:cs="Arial"/>
          <w:color w:val="000000"/>
          <w:lang w:eastAsia="en-US"/>
        </w:rPr>
      </w:pPr>
      <w:r w:rsidRPr="00F016E2">
        <w:rPr>
          <w:rFonts w:ascii="Arial" w:hAnsi="Arial" w:cs="Arial"/>
          <w:color w:val="000000"/>
          <w:lang w:eastAsia="en-US"/>
        </w:rPr>
        <w:t>Príloha č. 1 k časti B.2 – Špecifikácia ceny</w:t>
      </w:r>
    </w:p>
    <w:p w14:paraId="3C47B5A0" w14:textId="77777777" w:rsidR="000E12AF" w:rsidRDefault="000E12AF" w:rsidP="00DB4F63">
      <w:pPr>
        <w:pStyle w:val="Zkladntext"/>
        <w:ind w:left="2268" w:hanging="2268"/>
        <w:rPr>
          <w:rFonts w:ascii="Arial" w:hAnsi="Arial" w:cs="Arial"/>
          <w:color w:val="000000"/>
          <w:sz w:val="20"/>
          <w:szCs w:val="20"/>
        </w:rPr>
      </w:pPr>
    </w:p>
    <w:p w14:paraId="260F8A2D" w14:textId="77777777" w:rsidR="000E12AF" w:rsidRPr="00460094" w:rsidRDefault="000E12AF" w:rsidP="00DB4F63">
      <w:pPr>
        <w:pStyle w:val="Zkladntext"/>
        <w:ind w:left="2268" w:hanging="2268"/>
        <w:rPr>
          <w:rFonts w:ascii="Arial" w:hAnsi="Arial" w:cs="Arial"/>
          <w:color w:val="000000"/>
          <w:sz w:val="20"/>
          <w:szCs w:val="20"/>
        </w:rPr>
      </w:pPr>
    </w:p>
    <w:p w14:paraId="3F46D713" w14:textId="77777777" w:rsidR="00F016E2" w:rsidRDefault="00F016E2">
      <w:pPr>
        <w:spacing w:after="0" w:line="240" w:lineRule="auto"/>
        <w:rPr>
          <w:rFonts w:ascii="Arial" w:hAnsi="Arial" w:cs="Arial"/>
          <w:b/>
          <w:sz w:val="24"/>
          <w:szCs w:val="24"/>
        </w:rPr>
      </w:pPr>
      <w:bookmarkStart w:id="67" w:name="_Toc461981442"/>
      <w:r>
        <w:rPr>
          <w:rFonts w:ascii="Arial" w:hAnsi="Arial" w:cs="Arial"/>
          <w:b/>
          <w:sz w:val="24"/>
          <w:szCs w:val="24"/>
        </w:rPr>
        <w:br w:type="page"/>
      </w:r>
    </w:p>
    <w:bookmarkEnd w:id="67"/>
    <w:p w14:paraId="12B8E813" w14:textId="77777777" w:rsidR="00914115" w:rsidRPr="000C505D" w:rsidRDefault="00914115" w:rsidP="00914115">
      <w:pPr>
        <w:pStyle w:val="Zkladntext"/>
        <w:rPr>
          <w:rFonts w:ascii="Arial" w:hAnsi="Arial" w:cs="Arial"/>
          <w:b/>
          <w:bCs/>
          <w:color w:val="000000"/>
        </w:rPr>
      </w:pPr>
      <w:r w:rsidRPr="000C505D">
        <w:rPr>
          <w:rFonts w:ascii="Arial" w:hAnsi="Arial" w:cs="Arial"/>
          <w:b/>
          <w:color w:val="000000"/>
        </w:rPr>
        <w:lastRenderedPageBreak/>
        <w:t>B.3</w:t>
      </w:r>
      <w:r w:rsidRPr="000C505D">
        <w:rPr>
          <w:rFonts w:ascii="Arial" w:hAnsi="Arial" w:cs="Arial"/>
          <w:b/>
          <w:bCs/>
          <w:color w:val="000000"/>
        </w:rPr>
        <w:t xml:space="preserve">  OBCHODNÉ PODMIENKY DODANIA PREDMETU ZÁKAZKY</w:t>
      </w:r>
    </w:p>
    <w:p w14:paraId="5AABE1CA" w14:textId="77777777" w:rsidR="00914115" w:rsidRPr="000C505D" w:rsidRDefault="00914115" w:rsidP="00914115">
      <w:pPr>
        <w:pStyle w:val="Zkladntext"/>
        <w:rPr>
          <w:rFonts w:ascii="Arial" w:hAnsi="Arial" w:cs="Arial"/>
          <w:b/>
          <w:bCs/>
          <w:color w:val="000000"/>
        </w:rPr>
      </w:pPr>
    </w:p>
    <w:p w14:paraId="5724F476" w14:textId="2CEECBCC" w:rsidR="00914115" w:rsidRPr="00914115" w:rsidRDefault="00914115" w:rsidP="00914115">
      <w:pPr>
        <w:jc w:val="both"/>
        <w:rPr>
          <w:rFonts w:ascii="Arial" w:hAnsi="Arial" w:cs="Arial"/>
          <w:bCs/>
          <w:noProof/>
          <w:sz w:val="20"/>
          <w:szCs w:val="20"/>
          <w:lang w:eastAsia="sk-SK"/>
        </w:rPr>
      </w:pPr>
      <w:r w:rsidRPr="00914115">
        <w:rPr>
          <w:rFonts w:ascii="Arial" w:hAnsi="Arial" w:cs="Arial"/>
          <w:bCs/>
          <w:noProof/>
          <w:sz w:val="20"/>
          <w:szCs w:val="20"/>
          <w:lang w:eastAsia="sk-SK"/>
        </w:rPr>
        <w:t>Uchádzač predloží návrh zmluvy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40264FF1" w14:textId="7266B2C5" w:rsidR="00914115" w:rsidRPr="00914115" w:rsidRDefault="00914115" w:rsidP="00914115">
      <w:pPr>
        <w:jc w:val="center"/>
        <w:rPr>
          <w:rFonts w:ascii="Arial" w:hAnsi="Arial" w:cs="Arial"/>
          <w:b/>
          <w:sz w:val="20"/>
          <w:szCs w:val="20"/>
        </w:rPr>
      </w:pPr>
      <w:r w:rsidRPr="00914115">
        <w:rPr>
          <w:rFonts w:ascii="Arial" w:hAnsi="Arial" w:cs="Arial"/>
          <w:b/>
          <w:sz w:val="20"/>
          <w:szCs w:val="20"/>
        </w:rPr>
        <w:t>Zmluva o poskytovaní služieb</w:t>
      </w:r>
    </w:p>
    <w:p w14:paraId="18D59710" w14:textId="77777777" w:rsidR="00914115" w:rsidRPr="00914115" w:rsidRDefault="00914115" w:rsidP="00914115">
      <w:pPr>
        <w:shd w:val="clear" w:color="auto" w:fill="FFFFFF"/>
        <w:tabs>
          <w:tab w:val="left" w:leader="dot" w:pos="7150"/>
        </w:tabs>
        <w:spacing w:line="245" w:lineRule="exact"/>
        <w:jc w:val="center"/>
        <w:rPr>
          <w:rFonts w:ascii="Arial" w:hAnsi="Arial" w:cs="Arial"/>
          <w:b/>
          <w:sz w:val="20"/>
          <w:szCs w:val="20"/>
        </w:rPr>
      </w:pPr>
      <w:r w:rsidRPr="00914115">
        <w:rPr>
          <w:rFonts w:ascii="Arial" w:hAnsi="Arial" w:cs="Arial"/>
          <w:b/>
          <w:sz w:val="20"/>
          <w:szCs w:val="20"/>
        </w:rPr>
        <w:t>„Úradné meranie celkovej hmotnosti vozidiel“</w:t>
      </w:r>
    </w:p>
    <w:p w14:paraId="5510F15D" w14:textId="77777777" w:rsidR="00914115" w:rsidRPr="00F25170" w:rsidRDefault="00914115" w:rsidP="00914115">
      <w:pPr>
        <w:shd w:val="clear" w:color="auto" w:fill="FFFFFF"/>
        <w:tabs>
          <w:tab w:val="left" w:leader="dot" w:pos="7150"/>
        </w:tabs>
        <w:spacing w:line="245" w:lineRule="exact"/>
        <w:jc w:val="center"/>
        <w:rPr>
          <w:rFonts w:ascii="Arial" w:hAnsi="Arial" w:cs="Arial"/>
          <w:bCs/>
        </w:rPr>
      </w:pPr>
    </w:p>
    <w:p w14:paraId="0608719A" w14:textId="77777777" w:rsidR="00914115" w:rsidRPr="00914115" w:rsidRDefault="00914115" w:rsidP="00914115">
      <w:pPr>
        <w:shd w:val="clear" w:color="auto" w:fill="FFFFFF"/>
        <w:tabs>
          <w:tab w:val="left" w:leader="dot" w:pos="7150"/>
        </w:tabs>
        <w:spacing w:line="245" w:lineRule="exact"/>
        <w:rPr>
          <w:rFonts w:ascii="Arial" w:hAnsi="Arial" w:cs="Arial"/>
          <w:b/>
          <w:bCs/>
          <w:sz w:val="20"/>
          <w:szCs w:val="20"/>
        </w:rPr>
      </w:pPr>
      <w:r w:rsidRPr="00914115">
        <w:rPr>
          <w:rFonts w:ascii="Arial" w:hAnsi="Arial" w:cs="Arial"/>
          <w:b/>
          <w:bCs/>
          <w:sz w:val="20"/>
          <w:szCs w:val="20"/>
        </w:rPr>
        <w:t xml:space="preserve">     evidenčné číslo poskytovateľa:                                     evidenčné číslo objednávateľa:</w:t>
      </w:r>
    </w:p>
    <w:p w14:paraId="0EB99924" w14:textId="613669AE" w:rsidR="00914115" w:rsidRPr="00F25170" w:rsidRDefault="00914115" w:rsidP="00914115">
      <w:pPr>
        <w:shd w:val="clear" w:color="auto" w:fill="FFFFFF"/>
        <w:tabs>
          <w:tab w:val="left" w:leader="dot" w:pos="7150"/>
        </w:tabs>
        <w:spacing w:line="245" w:lineRule="exact"/>
        <w:rPr>
          <w:rFonts w:ascii="Arial" w:hAnsi="Arial" w:cs="Arial"/>
        </w:rPr>
      </w:pPr>
    </w:p>
    <w:p w14:paraId="0134B5BA" w14:textId="77777777" w:rsidR="00914115" w:rsidRPr="00914115" w:rsidRDefault="00914115" w:rsidP="00914115">
      <w:pPr>
        <w:rPr>
          <w:rFonts w:ascii="Arial" w:hAnsi="Arial" w:cs="Arial"/>
          <w:bCs/>
          <w:noProof/>
          <w:sz w:val="20"/>
          <w:szCs w:val="20"/>
          <w:lang w:eastAsia="sk-SK"/>
        </w:rPr>
      </w:pPr>
      <w:r w:rsidRPr="00914115">
        <w:rPr>
          <w:rFonts w:ascii="Arial" w:hAnsi="Arial" w:cs="Arial"/>
          <w:bCs/>
          <w:noProof/>
          <w:sz w:val="20"/>
          <w:szCs w:val="20"/>
          <w:lang w:eastAsia="sk-SK"/>
        </w:rPr>
        <w:t>uzatvorená podľa ustanovenia § 83 zákona č. 343/2015 o verejnom obstarávaní a o zmene a doplnení niektorých zákonov v znení neskorších predpisov (ďalej len „</w:t>
      </w:r>
      <w:r w:rsidRPr="00914115">
        <w:rPr>
          <w:rFonts w:ascii="Arial" w:hAnsi="Arial" w:cs="Arial"/>
          <w:b/>
          <w:bCs/>
          <w:noProof/>
          <w:sz w:val="20"/>
          <w:szCs w:val="20"/>
          <w:lang w:eastAsia="sk-SK"/>
        </w:rPr>
        <w:t>ZVO</w:t>
      </w:r>
      <w:r w:rsidRPr="00914115">
        <w:rPr>
          <w:rFonts w:ascii="Arial" w:hAnsi="Arial" w:cs="Arial"/>
          <w:bCs/>
          <w:noProof/>
          <w:sz w:val="20"/>
          <w:szCs w:val="20"/>
          <w:lang w:eastAsia="sk-SK"/>
        </w:rPr>
        <w:t>“) a ustanovenia § 269 ods. 2 zákona č. 513/1991 Zb. Obchodný zákonník v znení neskorších (ďalej len „</w:t>
      </w:r>
      <w:r w:rsidRPr="00914115">
        <w:rPr>
          <w:rFonts w:ascii="Arial" w:hAnsi="Arial" w:cs="Arial"/>
          <w:b/>
          <w:bCs/>
          <w:noProof/>
          <w:sz w:val="20"/>
          <w:szCs w:val="20"/>
          <w:lang w:eastAsia="sk-SK"/>
        </w:rPr>
        <w:t>Obchodný zákonník</w:t>
      </w:r>
      <w:r w:rsidRPr="00914115">
        <w:rPr>
          <w:rFonts w:ascii="Arial" w:hAnsi="Arial" w:cs="Arial"/>
          <w:bCs/>
          <w:noProof/>
          <w:sz w:val="20"/>
          <w:szCs w:val="20"/>
          <w:lang w:eastAsia="sk-SK"/>
        </w:rPr>
        <w:t xml:space="preserve">“) </w:t>
      </w:r>
    </w:p>
    <w:p w14:paraId="633FBD73" w14:textId="643CC836" w:rsidR="00914115" w:rsidRPr="00914115" w:rsidRDefault="00914115" w:rsidP="00914115">
      <w:pPr>
        <w:rPr>
          <w:rFonts w:ascii="Arial" w:hAnsi="Arial" w:cs="Arial"/>
          <w:bCs/>
          <w:noProof/>
          <w:sz w:val="20"/>
          <w:szCs w:val="20"/>
          <w:lang w:eastAsia="sk-SK"/>
        </w:rPr>
      </w:pPr>
      <w:r w:rsidRPr="00914115">
        <w:rPr>
          <w:rFonts w:ascii="Arial" w:hAnsi="Arial" w:cs="Arial"/>
          <w:bCs/>
          <w:noProof/>
          <w:sz w:val="20"/>
          <w:szCs w:val="20"/>
          <w:lang w:eastAsia="sk-SK"/>
        </w:rPr>
        <w:t>(ďalej len „</w:t>
      </w:r>
      <w:r w:rsidRPr="00914115">
        <w:rPr>
          <w:rFonts w:ascii="Arial" w:hAnsi="Arial" w:cs="Arial"/>
          <w:b/>
          <w:bCs/>
          <w:noProof/>
          <w:sz w:val="20"/>
          <w:szCs w:val="20"/>
          <w:lang w:eastAsia="sk-SK"/>
        </w:rPr>
        <w:t>Zmluva</w:t>
      </w:r>
      <w:r w:rsidRPr="00914115">
        <w:rPr>
          <w:rFonts w:ascii="Arial" w:hAnsi="Arial" w:cs="Arial"/>
          <w:bCs/>
          <w:noProof/>
          <w:sz w:val="20"/>
          <w:szCs w:val="20"/>
          <w:lang w:eastAsia="sk-SK"/>
        </w:rPr>
        <w:t>“)</w:t>
      </w:r>
    </w:p>
    <w:p w14:paraId="6B1DA10F" w14:textId="5248A14E" w:rsidR="00914115" w:rsidRPr="008223E5" w:rsidRDefault="00914115" w:rsidP="008223E5">
      <w:pPr>
        <w:ind w:left="568" w:hanging="568"/>
        <w:jc w:val="center"/>
        <w:rPr>
          <w:rFonts w:ascii="Arial" w:hAnsi="Arial" w:cs="Arial"/>
          <w:sz w:val="20"/>
          <w:szCs w:val="20"/>
        </w:rPr>
      </w:pPr>
      <w:r w:rsidRPr="00914115">
        <w:rPr>
          <w:rFonts w:ascii="Arial" w:hAnsi="Arial" w:cs="Arial"/>
          <w:bCs/>
          <w:sz w:val="20"/>
          <w:szCs w:val="20"/>
        </w:rPr>
        <w:t>medzi:</w:t>
      </w:r>
    </w:p>
    <w:p w14:paraId="6AB8AF89" w14:textId="77777777" w:rsidR="00914115" w:rsidRPr="00914115" w:rsidRDefault="00914115" w:rsidP="00914115">
      <w:pPr>
        <w:widowControl w:val="0"/>
        <w:shd w:val="clear" w:color="auto" w:fill="FFFFFF"/>
        <w:autoSpaceDE w:val="0"/>
        <w:autoSpaceDN w:val="0"/>
        <w:adjustRightInd w:val="0"/>
        <w:rPr>
          <w:rFonts w:ascii="Arial" w:hAnsi="Arial" w:cs="Arial"/>
          <w:b/>
          <w:bCs/>
          <w:sz w:val="20"/>
          <w:szCs w:val="20"/>
        </w:rPr>
      </w:pPr>
      <w:r w:rsidRPr="00914115">
        <w:rPr>
          <w:rFonts w:ascii="Arial" w:hAnsi="Arial" w:cs="Arial"/>
          <w:b/>
          <w:bCs/>
          <w:sz w:val="20"/>
          <w:szCs w:val="20"/>
        </w:rPr>
        <w:t>Objednávateľ:</w:t>
      </w:r>
    </w:p>
    <w:p w14:paraId="4A331AF9" w14:textId="77777777" w:rsidR="00914115" w:rsidRPr="00914115" w:rsidRDefault="00914115" w:rsidP="00914115">
      <w:pPr>
        <w:shd w:val="clear" w:color="auto" w:fill="FFFFFF"/>
        <w:tabs>
          <w:tab w:val="left" w:pos="2835"/>
        </w:tabs>
        <w:spacing w:after="0"/>
        <w:rPr>
          <w:rFonts w:ascii="Arial" w:hAnsi="Arial" w:cs="Arial"/>
          <w:sz w:val="20"/>
          <w:szCs w:val="20"/>
        </w:rPr>
      </w:pPr>
      <w:r w:rsidRPr="00914115">
        <w:rPr>
          <w:rFonts w:ascii="Arial" w:hAnsi="Arial" w:cs="Arial"/>
          <w:sz w:val="20"/>
          <w:szCs w:val="20"/>
        </w:rPr>
        <w:t>Obchodné meno:</w:t>
      </w:r>
      <w:r w:rsidRPr="00914115">
        <w:rPr>
          <w:rFonts w:ascii="Arial" w:hAnsi="Arial" w:cs="Arial"/>
          <w:sz w:val="20"/>
          <w:szCs w:val="20"/>
        </w:rPr>
        <w:tab/>
      </w:r>
      <w:r w:rsidRPr="00914115">
        <w:rPr>
          <w:rFonts w:ascii="Arial" w:hAnsi="Arial" w:cs="Arial"/>
          <w:b/>
          <w:sz w:val="20"/>
          <w:szCs w:val="20"/>
        </w:rPr>
        <w:t xml:space="preserve">Národná diaľničná spoločnosť, a. s. </w:t>
      </w:r>
    </w:p>
    <w:p w14:paraId="259E9421" w14:textId="544D670B" w:rsidR="00914115" w:rsidRPr="00914115" w:rsidRDefault="00914115" w:rsidP="00914115">
      <w:pPr>
        <w:shd w:val="clear" w:color="auto" w:fill="FFFFFF"/>
        <w:spacing w:after="0"/>
        <w:rPr>
          <w:rFonts w:ascii="Arial" w:hAnsi="Arial" w:cs="Arial"/>
          <w:sz w:val="20"/>
          <w:szCs w:val="20"/>
        </w:rPr>
      </w:pPr>
      <w:r w:rsidRPr="00914115">
        <w:rPr>
          <w:rFonts w:ascii="Arial" w:hAnsi="Arial" w:cs="Arial"/>
          <w:sz w:val="20"/>
          <w:szCs w:val="20"/>
        </w:rPr>
        <w:t>Sídlo:</w:t>
      </w:r>
      <w:r w:rsidRPr="00914115">
        <w:rPr>
          <w:rFonts w:ascii="Arial" w:hAnsi="Arial" w:cs="Arial"/>
          <w:sz w:val="20"/>
          <w:szCs w:val="20"/>
        </w:rPr>
        <w:tab/>
        <w:t xml:space="preserve"> </w:t>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115">
        <w:rPr>
          <w:rFonts w:ascii="Arial" w:hAnsi="Arial" w:cs="Arial"/>
          <w:sz w:val="20"/>
          <w:szCs w:val="20"/>
        </w:rPr>
        <w:t>Dúbravská cesta 14, 841 04 Bratislava</w:t>
      </w:r>
    </w:p>
    <w:p w14:paraId="4FA58F61" w14:textId="4E955A4D" w:rsidR="00914115" w:rsidRPr="00914115" w:rsidRDefault="00914115" w:rsidP="00914115">
      <w:pPr>
        <w:shd w:val="clear" w:color="auto" w:fill="FFFFFF"/>
        <w:spacing w:after="0"/>
        <w:rPr>
          <w:rFonts w:ascii="Arial" w:hAnsi="Arial" w:cs="Arial"/>
          <w:sz w:val="20"/>
          <w:szCs w:val="20"/>
        </w:rPr>
      </w:pPr>
      <w:r w:rsidRPr="00914115">
        <w:rPr>
          <w:rFonts w:ascii="Arial" w:hAnsi="Arial" w:cs="Arial"/>
          <w:sz w:val="20"/>
          <w:szCs w:val="20"/>
        </w:rPr>
        <w:t>Zápis v obch. reg.:</w:t>
      </w:r>
      <w:r w:rsidRPr="00914115">
        <w:rPr>
          <w:rFonts w:ascii="Arial" w:hAnsi="Arial" w:cs="Arial"/>
          <w:sz w:val="20"/>
          <w:szCs w:val="20"/>
        </w:rPr>
        <w:tab/>
      </w:r>
      <w:r w:rsidRPr="0091411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115">
        <w:rPr>
          <w:rFonts w:ascii="Arial" w:hAnsi="Arial" w:cs="Arial"/>
          <w:sz w:val="20"/>
          <w:szCs w:val="20"/>
        </w:rPr>
        <w:t>Mestský súd Bratislava III, Oddiel Sa, Vložka č. 3518/B</w:t>
      </w:r>
    </w:p>
    <w:p w14:paraId="1D7A4A77" w14:textId="191CB52E" w:rsidR="00914115" w:rsidRPr="00914115" w:rsidRDefault="00914115" w:rsidP="00914115">
      <w:pPr>
        <w:shd w:val="clear" w:color="auto" w:fill="FFFFFF"/>
        <w:tabs>
          <w:tab w:val="left" w:pos="2835"/>
        </w:tabs>
        <w:spacing w:after="0"/>
        <w:ind w:left="2835" w:hanging="2835"/>
        <w:rPr>
          <w:rFonts w:ascii="Arial" w:hAnsi="Arial" w:cs="Arial"/>
          <w:sz w:val="20"/>
          <w:szCs w:val="20"/>
        </w:rPr>
      </w:pPr>
      <w:r w:rsidRPr="00914115">
        <w:rPr>
          <w:rFonts w:ascii="Arial" w:hAnsi="Arial" w:cs="Arial"/>
          <w:sz w:val="20"/>
          <w:szCs w:val="20"/>
        </w:rPr>
        <w:t>Štatutárny orgán:</w:t>
      </w:r>
      <w:r w:rsidRPr="00914115">
        <w:rPr>
          <w:rFonts w:ascii="Arial" w:hAnsi="Arial" w:cs="Arial"/>
          <w:sz w:val="20"/>
          <w:szCs w:val="20"/>
        </w:rPr>
        <w:tab/>
        <w:t xml:space="preserve">Ing. </w:t>
      </w:r>
      <w:r w:rsidR="00E77E8E">
        <w:rPr>
          <w:rFonts w:ascii="Arial" w:hAnsi="Arial" w:cs="Arial"/>
          <w:sz w:val="20"/>
          <w:szCs w:val="20"/>
        </w:rPr>
        <w:t xml:space="preserve">Filip </w:t>
      </w:r>
      <w:proofErr w:type="spellStart"/>
      <w:r w:rsidR="00E77E8E">
        <w:rPr>
          <w:rFonts w:ascii="Arial" w:hAnsi="Arial" w:cs="Arial"/>
          <w:sz w:val="20"/>
          <w:szCs w:val="20"/>
        </w:rPr>
        <w:t>Macháček</w:t>
      </w:r>
      <w:proofErr w:type="spellEnd"/>
      <w:r w:rsidRPr="00914115">
        <w:rPr>
          <w:rFonts w:ascii="Arial" w:hAnsi="Arial" w:cs="Arial"/>
          <w:sz w:val="20"/>
          <w:szCs w:val="20"/>
        </w:rPr>
        <w:t xml:space="preserve">, predseda predstavenstva </w:t>
      </w:r>
      <w:r w:rsidRPr="00914115">
        <w:rPr>
          <w:rFonts w:ascii="Arial" w:hAnsi="Arial" w:cs="Arial"/>
          <w:color w:val="000000"/>
          <w:sz w:val="20"/>
          <w:szCs w:val="20"/>
        </w:rPr>
        <w:t>a generálny riaditeľ</w:t>
      </w:r>
      <w:r w:rsidRPr="00914115">
        <w:rPr>
          <w:rFonts w:ascii="Arial" w:hAnsi="Arial" w:cs="Arial"/>
          <w:sz w:val="20"/>
          <w:szCs w:val="20"/>
        </w:rPr>
        <w:t xml:space="preserve"> </w:t>
      </w:r>
    </w:p>
    <w:p w14:paraId="778782FB" w14:textId="3F3EFEF7" w:rsidR="00914115" w:rsidRPr="00914115" w:rsidRDefault="00914115" w:rsidP="00914115">
      <w:pPr>
        <w:shd w:val="clear" w:color="auto" w:fill="FFFFFF"/>
        <w:tabs>
          <w:tab w:val="left" w:pos="2835"/>
        </w:tabs>
        <w:spacing w:after="0"/>
        <w:ind w:left="2835" w:hanging="2835"/>
        <w:rPr>
          <w:rFonts w:ascii="Arial" w:hAnsi="Arial" w:cs="Arial"/>
          <w:sz w:val="20"/>
          <w:szCs w:val="20"/>
        </w:rPr>
      </w:pPr>
      <w:r w:rsidRPr="00914115">
        <w:rPr>
          <w:rFonts w:ascii="Arial" w:hAnsi="Arial" w:cs="Arial"/>
          <w:sz w:val="20"/>
          <w:szCs w:val="20"/>
        </w:rPr>
        <w:tab/>
      </w:r>
      <w:r w:rsidR="00401298">
        <w:rPr>
          <w:rFonts w:ascii="Arial" w:hAnsi="Arial" w:cs="Arial"/>
          <w:sz w:val="20"/>
          <w:szCs w:val="20"/>
        </w:rPr>
        <w:t xml:space="preserve">PhDr. Rastislav </w:t>
      </w:r>
      <w:proofErr w:type="spellStart"/>
      <w:r w:rsidR="00401298">
        <w:rPr>
          <w:rFonts w:ascii="Arial" w:hAnsi="Arial" w:cs="Arial"/>
          <w:sz w:val="20"/>
          <w:szCs w:val="20"/>
        </w:rPr>
        <w:t>Droppa</w:t>
      </w:r>
      <w:proofErr w:type="spellEnd"/>
      <w:r w:rsidRPr="00914115">
        <w:rPr>
          <w:rFonts w:ascii="Arial" w:hAnsi="Arial" w:cs="Arial"/>
          <w:sz w:val="20"/>
          <w:szCs w:val="20"/>
        </w:rPr>
        <w:t xml:space="preserve">, </w:t>
      </w:r>
      <w:r w:rsidR="005E5717">
        <w:rPr>
          <w:rFonts w:ascii="Arial" w:hAnsi="Arial" w:cs="Arial"/>
          <w:sz w:val="20"/>
          <w:szCs w:val="20"/>
        </w:rPr>
        <w:t>pod</w:t>
      </w:r>
      <w:r w:rsidR="00401298">
        <w:rPr>
          <w:rFonts w:ascii="Arial" w:hAnsi="Arial" w:cs="Arial"/>
          <w:sz w:val="20"/>
          <w:szCs w:val="20"/>
        </w:rPr>
        <w:t>predseda</w:t>
      </w:r>
      <w:r w:rsidRPr="00914115">
        <w:rPr>
          <w:rFonts w:ascii="Arial" w:hAnsi="Arial" w:cs="Arial"/>
          <w:sz w:val="20"/>
          <w:szCs w:val="20"/>
        </w:rPr>
        <w:t xml:space="preserve"> predstavenstva</w:t>
      </w:r>
      <w:r w:rsidRPr="00914115">
        <w:rPr>
          <w:rFonts w:ascii="Arial" w:hAnsi="Arial" w:cs="Arial"/>
          <w:sz w:val="20"/>
          <w:szCs w:val="20"/>
        </w:rPr>
        <w:tab/>
      </w:r>
    </w:p>
    <w:p w14:paraId="24B8C987" w14:textId="77777777" w:rsidR="00914115" w:rsidRPr="00914115" w:rsidRDefault="00914115" w:rsidP="00914115">
      <w:pPr>
        <w:shd w:val="clear" w:color="auto" w:fill="FFFFFF"/>
        <w:tabs>
          <w:tab w:val="left" w:pos="2835"/>
        </w:tabs>
        <w:spacing w:after="0"/>
        <w:ind w:left="2835" w:hanging="2835"/>
        <w:rPr>
          <w:rFonts w:ascii="Arial" w:hAnsi="Arial" w:cs="Arial"/>
          <w:sz w:val="20"/>
          <w:szCs w:val="20"/>
        </w:rPr>
      </w:pPr>
      <w:r w:rsidRPr="00914115">
        <w:rPr>
          <w:rFonts w:ascii="Arial" w:hAnsi="Arial" w:cs="Arial"/>
          <w:sz w:val="20"/>
          <w:szCs w:val="20"/>
        </w:rPr>
        <w:t>Osoby oprávnené na rokovanie:</w:t>
      </w:r>
    </w:p>
    <w:p w14:paraId="6017FAB6" w14:textId="11AA8BE1" w:rsidR="00914115" w:rsidRPr="00914115" w:rsidRDefault="00914115" w:rsidP="00914115">
      <w:pPr>
        <w:shd w:val="clear" w:color="auto" w:fill="FFFFFF"/>
        <w:tabs>
          <w:tab w:val="left" w:pos="2694"/>
        </w:tabs>
        <w:spacing w:after="0"/>
        <w:rPr>
          <w:rFonts w:ascii="Arial" w:hAnsi="Arial" w:cs="Arial"/>
          <w:sz w:val="20"/>
          <w:szCs w:val="20"/>
        </w:rPr>
      </w:pPr>
      <w:r w:rsidRPr="00914115">
        <w:rPr>
          <w:rFonts w:ascii="Arial" w:hAnsi="Arial" w:cs="Arial"/>
          <w:sz w:val="20"/>
          <w:szCs w:val="20"/>
        </w:rPr>
        <w:t>- vo veciach zmluvných:</w:t>
      </w:r>
      <w:r w:rsidRPr="00914115">
        <w:rPr>
          <w:rFonts w:ascii="Arial" w:hAnsi="Arial" w:cs="Arial"/>
          <w:sz w:val="20"/>
          <w:szCs w:val="20"/>
        </w:rPr>
        <w:tab/>
      </w:r>
      <w:r w:rsidRPr="00914115">
        <w:rPr>
          <w:rFonts w:ascii="Arial" w:hAnsi="Arial" w:cs="Arial"/>
          <w:sz w:val="20"/>
          <w:szCs w:val="20"/>
        </w:rPr>
        <w:tab/>
      </w:r>
      <w:r w:rsidR="005E5717">
        <w:rPr>
          <w:rFonts w:ascii="Arial" w:hAnsi="Arial" w:cs="Arial"/>
          <w:sz w:val="20"/>
          <w:szCs w:val="20"/>
        </w:rPr>
        <w:t>Mgr. Pavol Macko</w:t>
      </w:r>
      <w:r w:rsidRPr="00914115">
        <w:rPr>
          <w:rFonts w:ascii="Arial" w:hAnsi="Arial" w:cs="Arial"/>
          <w:sz w:val="20"/>
          <w:szCs w:val="20"/>
        </w:rPr>
        <w:t>, vedúci odboru právneho</w:t>
      </w:r>
    </w:p>
    <w:p w14:paraId="12F9FA93" w14:textId="77777777" w:rsidR="00914115" w:rsidRPr="00914115" w:rsidRDefault="00914115" w:rsidP="00914115">
      <w:pPr>
        <w:tabs>
          <w:tab w:val="left" w:pos="-3261"/>
          <w:tab w:val="left" w:pos="-3119"/>
        </w:tabs>
        <w:spacing w:after="0"/>
        <w:ind w:left="2835" w:right="-29" w:hanging="2835"/>
        <w:rPr>
          <w:rFonts w:ascii="Arial" w:hAnsi="Arial" w:cs="Arial"/>
          <w:sz w:val="20"/>
          <w:szCs w:val="20"/>
        </w:rPr>
      </w:pPr>
      <w:r w:rsidRPr="00914115">
        <w:rPr>
          <w:rFonts w:ascii="Arial" w:hAnsi="Arial" w:cs="Arial"/>
          <w:sz w:val="20"/>
          <w:szCs w:val="20"/>
        </w:rPr>
        <w:t>- vo veciach cenových:</w:t>
      </w:r>
      <w:r w:rsidRPr="00914115">
        <w:rPr>
          <w:rFonts w:ascii="Arial" w:hAnsi="Arial" w:cs="Arial"/>
          <w:sz w:val="20"/>
          <w:szCs w:val="20"/>
        </w:rPr>
        <w:tab/>
        <w:t xml:space="preserve">Ing. Karolína Bálintová, vedúca odboru cien a finančného </w:t>
      </w:r>
      <w:proofErr w:type="spellStart"/>
      <w:r w:rsidRPr="00914115">
        <w:rPr>
          <w:rFonts w:ascii="Arial" w:hAnsi="Arial" w:cs="Arial"/>
          <w:sz w:val="20"/>
          <w:szCs w:val="20"/>
        </w:rPr>
        <w:t>kontrolingu</w:t>
      </w:r>
      <w:proofErr w:type="spellEnd"/>
      <w:r w:rsidRPr="00914115">
        <w:rPr>
          <w:rFonts w:ascii="Arial" w:hAnsi="Arial" w:cs="Arial"/>
          <w:sz w:val="20"/>
          <w:szCs w:val="20"/>
        </w:rPr>
        <w:t xml:space="preserve"> stavieb</w:t>
      </w:r>
    </w:p>
    <w:p w14:paraId="1B0EA6CE" w14:textId="77777777" w:rsidR="00914115" w:rsidRPr="00914115" w:rsidRDefault="00914115" w:rsidP="00914115">
      <w:pPr>
        <w:shd w:val="clear" w:color="auto" w:fill="FFFFFF"/>
        <w:tabs>
          <w:tab w:val="left" w:pos="2610"/>
        </w:tabs>
        <w:spacing w:after="0"/>
        <w:jc w:val="both"/>
        <w:rPr>
          <w:rFonts w:ascii="Arial" w:hAnsi="Arial" w:cs="Arial"/>
          <w:sz w:val="20"/>
          <w:szCs w:val="20"/>
        </w:rPr>
      </w:pPr>
      <w:r w:rsidRPr="00914115">
        <w:rPr>
          <w:rFonts w:ascii="Arial" w:hAnsi="Arial" w:cs="Arial"/>
          <w:sz w:val="20"/>
          <w:szCs w:val="20"/>
        </w:rPr>
        <w:t xml:space="preserve">- vo veciach technických: </w:t>
      </w:r>
      <w:r w:rsidRPr="00914115">
        <w:rPr>
          <w:rFonts w:ascii="Arial" w:hAnsi="Arial" w:cs="Arial"/>
          <w:sz w:val="20"/>
          <w:szCs w:val="20"/>
        </w:rPr>
        <w:tab/>
      </w:r>
      <w:r w:rsidRPr="00914115">
        <w:rPr>
          <w:rFonts w:ascii="Arial" w:hAnsi="Arial" w:cs="Arial"/>
          <w:sz w:val="20"/>
          <w:szCs w:val="20"/>
        </w:rPr>
        <w:tab/>
        <w:t>Ing. Marián Egri, PhD., vedúci odboru tunelov a IRSD</w:t>
      </w:r>
    </w:p>
    <w:p w14:paraId="1C21F8AA" w14:textId="77777777" w:rsidR="00914115" w:rsidRPr="00914115" w:rsidRDefault="00914115" w:rsidP="00914115">
      <w:pPr>
        <w:shd w:val="clear" w:color="auto" w:fill="FFFFFF"/>
        <w:tabs>
          <w:tab w:val="left" w:pos="2610"/>
        </w:tabs>
        <w:spacing w:after="0"/>
        <w:ind w:left="2832"/>
        <w:rPr>
          <w:rFonts w:ascii="Arial" w:hAnsi="Arial" w:cs="Arial"/>
          <w:sz w:val="20"/>
          <w:szCs w:val="20"/>
        </w:rPr>
      </w:pPr>
      <w:r w:rsidRPr="00914115">
        <w:rPr>
          <w:rFonts w:ascii="Arial" w:hAnsi="Arial" w:cs="Arial"/>
          <w:sz w:val="20"/>
          <w:szCs w:val="20"/>
        </w:rPr>
        <w:t>Ing. Mário Hloška, vedúci oddelenia technologického vybavenia a prevádzky tunelov,</w:t>
      </w:r>
    </w:p>
    <w:p w14:paraId="5E4D64B4" w14:textId="77777777" w:rsidR="00914115" w:rsidRPr="00914115" w:rsidRDefault="00914115" w:rsidP="00914115">
      <w:pPr>
        <w:shd w:val="clear" w:color="auto" w:fill="FFFFFF"/>
        <w:tabs>
          <w:tab w:val="left" w:pos="2610"/>
        </w:tabs>
        <w:spacing w:after="0"/>
        <w:ind w:left="2832"/>
        <w:rPr>
          <w:rFonts w:ascii="Arial" w:hAnsi="Arial" w:cs="Arial"/>
          <w:sz w:val="20"/>
          <w:szCs w:val="20"/>
        </w:rPr>
      </w:pPr>
      <w:r w:rsidRPr="00914115">
        <w:rPr>
          <w:rFonts w:ascii="Arial" w:hAnsi="Arial" w:cs="Arial"/>
          <w:sz w:val="20"/>
          <w:szCs w:val="20"/>
        </w:rPr>
        <w:t>Ing. Lýdia Knošková, špecialista tunelových technológii,</w:t>
      </w:r>
    </w:p>
    <w:p w14:paraId="5A1D2A27" w14:textId="77777777" w:rsidR="00914115" w:rsidRPr="00914115" w:rsidRDefault="00914115" w:rsidP="00914115">
      <w:pPr>
        <w:shd w:val="clear" w:color="auto" w:fill="FFFFFF"/>
        <w:tabs>
          <w:tab w:val="left" w:pos="2610"/>
        </w:tabs>
        <w:spacing w:after="0"/>
        <w:ind w:left="2832"/>
        <w:rPr>
          <w:rFonts w:ascii="Arial" w:hAnsi="Arial" w:cs="Arial"/>
          <w:sz w:val="20"/>
          <w:szCs w:val="20"/>
        </w:rPr>
      </w:pPr>
      <w:r w:rsidRPr="00914115">
        <w:rPr>
          <w:rFonts w:ascii="Arial" w:hAnsi="Arial" w:cs="Arial"/>
          <w:sz w:val="20"/>
          <w:szCs w:val="20"/>
        </w:rPr>
        <w:t>Peter Čapkovič, špecialista informačných technológii,</w:t>
      </w:r>
    </w:p>
    <w:p w14:paraId="2BE6EF10" w14:textId="77777777" w:rsidR="00914115" w:rsidRPr="00914115" w:rsidRDefault="00914115" w:rsidP="00914115">
      <w:pPr>
        <w:shd w:val="clear" w:color="auto" w:fill="FFFFFF"/>
        <w:tabs>
          <w:tab w:val="left" w:pos="2610"/>
        </w:tabs>
        <w:spacing w:after="0"/>
        <w:rPr>
          <w:rFonts w:ascii="Arial" w:hAnsi="Arial" w:cs="Arial"/>
          <w:sz w:val="20"/>
          <w:szCs w:val="20"/>
        </w:rPr>
      </w:pPr>
      <w:r w:rsidRPr="00914115">
        <w:rPr>
          <w:rFonts w:ascii="Arial" w:hAnsi="Arial" w:cs="Arial"/>
          <w:sz w:val="20"/>
          <w:szCs w:val="20"/>
        </w:rPr>
        <w:tab/>
        <w:t xml:space="preserve">    Ing. Lukáš </w:t>
      </w:r>
      <w:proofErr w:type="spellStart"/>
      <w:r w:rsidRPr="00914115">
        <w:rPr>
          <w:rFonts w:ascii="Arial" w:hAnsi="Arial" w:cs="Arial"/>
          <w:sz w:val="20"/>
          <w:szCs w:val="20"/>
        </w:rPr>
        <w:t>Lipnický</w:t>
      </w:r>
      <w:proofErr w:type="spellEnd"/>
      <w:r w:rsidRPr="00914115">
        <w:rPr>
          <w:rFonts w:ascii="Arial" w:hAnsi="Arial" w:cs="Arial"/>
          <w:sz w:val="20"/>
          <w:szCs w:val="20"/>
        </w:rPr>
        <w:t>, špecialista tunelových technológii.</w:t>
      </w:r>
    </w:p>
    <w:p w14:paraId="556E0AEF" w14:textId="77777777" w:rsidR="00914115" w:rsidRPr="00914115" w:rsidRDefault="00914115" w:rsidP="00914115">
      <w:pPr>
        <w:shd w:val="clear" w:color="auto" w:fill="FFFFFF"/>
        <w:tabs>
          <w:tab w:val="left" w:pos="2610"/>
        </w:tabs>
        <w:spacing w:after="0"/>
        <w:jc w:val="both"/>
        <w:rPr>
          <w:rFonts w:ascii="Arial" w:hAnsi="Arial" w:cs="Arial"/>
          <w:sz w:val="20"/>
          <w:szCs w:val="20"/>
        </w:rPr>
      </w:pPr>
      <w:r w:rsidRPr="00914115">
        <w:rPr>
          <w:rFonts w:ascii="Arial" w:hAnsi="Arial" w:cs="Arial"/>
          <w:sz w:val="20"/>
          <w:szCs w:val="20"/>
        </w:rPr>
        <w:t>IČO:</w:t>
      </w:r>
      <w:r w:rsidRPr="00914115">
        <w:rPr>
          <w:rFonts w:ascii="Arial" w:hAnsi="Arial" w:cs="Arial"/>
          <w:sz w:val="20"/>
          <w:szCs w:val="20"/>
        </w:rPr>
        <w:tab/>
      </w:r>
      <w:r w:rsidRPr="00914115">
        <w:rPr>
          <w:rFonts w:ascii="Arial" w:hAnsi="Arial" w:cs="Arial"/>
          <w:sz w:val="20"/>
          <w:szCs w:val="20"/>
        </w:rPr>
        <w:tab/>
        <w:t>35 919 001</w:t>
      </w:r>
    </w:p>
    <w:p w14:paraId="79A64FA8" w14:textId="58B37C97" w:rsidR="00914115" w:rsidRPr="00914115" w:rsidRDefault="00914115" w:rsidP="00914115">
      <w:pPr>
        <w:shd w:val="clear" w:color="auto" w:fill="FFFFFF"/>
        <w:spacing w:after="0"/>
        <w:rPr>
          <w:rFonts w:ascii="Arial" w:hAnsi="Arial" w:cs="Arial"/>
          <w:sz w:val="20"/>
          <w:szCs w:val="20"/>
        </w:rPr>
      </w:pPr>
      <w:r w:rsidRPr="00914115">
        <w:rPr>
          <w:rFonts w:ascii="Arial" w:hAnsi="Arial" w:cs="Arial"/>
          <w:sz w:val="20"/>
          <w:szCs w:val="20"/>
        </w:rPr>
        <w:t xml:space="preserve">DIČ: </w:t>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115">
        <w:rPr>
          <w:rFonts w:ascii="Arial" w:hAnsi="Arial" w:cs="Arial"/>
          <w:sz w:val="20"/>
          <w:szCs w:val="20"/>
        </w:rPr>
        <w:tab/>
        <w:t>202 193 7775</w:t>
      </w:r>
      <w:r w:rsidRPr="00914115">
        <w:rPr>
          <w:rFonts w:ascii="Arial" w:hAnsi="Arial" w:cs="Arial"/>
          <w:sz w:val="20"/>
          <w:szCs w:val="20"/>
        </w:rPr>
        <w:tab/>
      </w:r>
    </w:p>
    <w:p w14:paraId="7C4AE241" w14:textId="7A4856A0" w:rsidR="00914115" w:rsidRPr="00914115" w:rsidRDefault="00914115" w:rsidP="00914115">
      <w:pPr>
        <w:shd w:val="clear" w:color="auto" w:fill="FFFFFF"/>
        <w:spacing w:after="0"/>
        <w:rPr>
          <w:rFonts w:ascii="Arial" w:hAnsi="Arial" w:cs="Arial"/>
          <w:sz w:val="20"/>
          <w:szCs w:val="20"/>
        </w:rPr>
      </w:pPr>
      <w:r w:rsidRPr="00914115">
        <w:rPr>
          <w:rFonts w:ascii="Arial" w:hAnsi="Arial" w:cs="Arial"/>
          <w:sz w:val="20"/>
          <w:szCs w:val="20"/>
        </w:rPr>
        <w:t>IČ DPH:</w:t>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115">
        <w:rPr>
          <w:rFonts w:ascii="Arial" w:hAnsi="Arial" w:cs="Arial"/>
          <w:sz w:val="20"/>
          <w:szCs w:val="20"/>
        </w:rPr>
        <w:t xml:space="preserve">SK 202 193 7775 </w:t>
      </w:r>
    </w:p>
    <w:p w14:paraId="5FD6CC20" w14:textId="77777777" w:rsidR="00914115" w:rsidRPr="00914115" w:rsidRDefault="00914115" w:rsidP="00914115">
      <w:pPr>
        <w:shd w:val="clear" w:color="auto" w:fill="FFFFFF"/>
        <w:spacing w:after="0"/>
        <w:ind w:left="2835" w:hanging="2835"/>
        <w:rPr>
          <w:rFonts w:ascii="Arial" w:hAnsi="Arial" w:cs="Arial"/>
          <w:sz w:val="20"/>
          <w:szCs w:val="20"/>
        </w:rPr>
      </w:pPr>
      <w:r w:rsidRPr="00914115">
        <w:rPr>
          <w:rFonts w:ascii="Arial" w:hAnsi="Arial" w:cs="Arial"/>
          <w:sz w:val="20"/>
          <w:szCs w:val="20"/>
        </w:rPr>
        <w:t xml:space="preserve">Bankové spojenie: </w:t>
      </w:r>
      <w:r w:rsidRPr="00914115">
        <w:rPr>
          <w:rFonts w:ascii="Arial" w:hAnsi="Arial" w:cs="Arial"/>
          <w:sz w:val="20"/>
          <w:szCs w:val="20"/>
        </w:rPr>
        <w:tab/>
        <w:t xml:space="preserve">UniCredit Bank </w:t>
      </w:r>
      <w:proofErr w:type="spellStart"/>
      <w:r w:rsidRPr="00914115">
        <w:rPr>
          <w:rFonts w:ascii="Arial" w:hAnsi="Arial" w:cs="Arial"/>
          <w:sz w:val="20"/>
          <w:szCs w:val="20"/>
        </w:rPr>
        <w:t>Czech</w:t>
      </w:r>
      <w:proofErr w:type="spellEnd"/>
      <w:r w:rsidRPr="00914115">
        <w:rPr>
          <w:rFonts w:ascii="Arial" w:hAnsi="Arial" w:cs="Arial"/>
          <w:sz w:val="20"/>
          <w:szCs w:val="20"/>
        </w:rPr>
        <w:t xml:space="preserve"> </w:t>
      </w:r>
      <w:proofErr w:type="spellStart"/>
      <w:r w:rsidRPr="00914115">
        <w:rPr>
          <w:rFonts w:ascii="Arial" w:hAnsi="Arial" w:cs="Arial"/>
          <w:sz w:val="20"/>
          <w:szCs w:val="20"/>
        </w:rPr>
        <w:t>Republic</w:t>
      </w:r>
      <w:proofErr w:type="spellEnd"/>
      <w:r w:rsidRPr="00914115">
        <w:rPr>
          <w:rFonts w:ascii="Arial" w:hAnsi="Arial" w:cs="Arial"/>
          <w:sz w:val="20"/>
          <w:szCs w:val="20"/>
        </w:rPr>
        <w:t xml:space="preserve"> and Slovakia a. s., pobočka zahraničnej banky</w:t>
      </w:r>
    </w:p>
    <w:p w14:paraId="4E61D2D9" w14:textId="1073C9C8" w:rsidR="00914115" w:rsidRPr="00914115" w:rsidRDefault="00914115" w:rsidP="00914115">
      <w:pPr>
        <w:spacing w:after="0"/>
        <w:rPr>
          <w:rFonts w:ascii="Arial" w:hAnsi="Arial" w:cs="Arial"/>
          <w:bCs/>
          <w:sz w:val="20"/>
          <w:szCs w:val="20"/>
        </w:rPr>
      </w:pPr>
      <w:r w:rsidRPr="00914115">
        <w:rPr>
          <w:rFonts w:ascii="Arial" w:hAnsi="Arial" w:cs="Arial"/>
          <w:bCs/>
          <w:sz w:val="20"/>
          <w:szCs w:val="20"/>
        </w:rPr>
        <w:t>Číslo účtu:</w:t>
      </w:r>
      <w:r w:rsidRPr="00914115">
        <w:rPr>
          <w:rFonts w:ascii="Arial" w:hAnsi="Arial" w:cs="Arial"/>
          <w:bCs/>
          <w:sz w:val="20"/>
          <w:szCs w:val="20"/>
        </w:rPr>
        <w:tab/>
      </w:r>
      <w:r w:rsidRPr="00914115">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914115">
        <w:rPr>
          <w:rFonts w:ascii="Arial" w:hAnsi="Arial" w:cs="Arial"/>
          <w:bCs/>
          <w:sz w:val="20"/>
          <w:szCs w:val="20"/>
        </w:rPr>
        <w:tab/>
        <w:t>6624859013/1111</w:t>
      </w:r>
    </w:p>
    <w:p w14:paraId="19E2A5E7" w14:textId="2AAB4435" w:rsidR="00914115" w:rsidRPr="00914115" w:rsidRDefault="00914115" w:rsidP="00914115">
      <w:pPr>
        <w:spacing w:after="0"/>
        <w:rPr>
          <w:rFonts w:ascii="Arial" w:hAnsi="Arial" w:cs="Arial"/>
          <w:bCs/>
          <w:sz w:val="20"/>
          <w:szCs w:val="20"/>
        </w:rPr>
      </w:pPr>
      <w:r w:rsidRPr="00914115">
        <w:rPr>
          <w:rFonts w:ascii="Arial" w:hAnsi="Arial" w:cs="Arial"/>
          <w:bCs/>
          <w:sz w:val="20"/>
          <w:szCs w:val="20"/>
        </w:rPr>
        <w:t>IBAN:</w:t>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914115">
        <w:rPr>
          <w:rFonts w:ascii="Arial" w:hAnsi="Arial" w:cs="Arial"/>
          <w:bCs/>
          <w:sz w:val="20"/>
          <w:szCs w:val="20"/>
        </w:rPr>
        <w:t>SK30 1111 0000 0066 2485 9013</w:t>
      </w:r>
    </w:p>
    <w:p w14:paraId="270344F1" w14:textId="496EC843" w:rsidR="00914115" w:rsidRPr="00914115" w:rsidRDefault="00914115" w:rsidP="00914115">
      <w:pPr>
        <w:spacing w:after="0"/>
        <w:rPr>
          <w:rFonts w:ascii="Arial" w:hAnsi="Arial" w:cs="Arial"/>
          <w:sz w:val="20"/>
          <w:szCs w:val="20"/>
        </w:rPr>
      </w:pPr>
      <w:r w:rsidRPr="00914115">
        <w:rPr>
          <w:rFonts w:ascii="Arial" w:hAnsi="Arial" w:cs="Arial"/>
          <w:bCs/>
          <w:sz w:val="20"/>
          <w:szCs w:val="20"/>
        </w:rPr>
        <w:t>BIC:</w:t>
      </w:r>
      <w:r w:rsidRPr="00914115">
        <w:rPr>
          <w:rFonts w:ascii="Arial" w:hAnsi="Arial" w:cs="Arial"/>
          <w:bCs/>
          <w:sz w:val="20"/>
          <w:szCs w:val="20"/>
        </w:rPr>
        <w:tab/>
        <w:t xml:space="preserve"> </w:t>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t>UNCRSKBX</w:t>
      </w:r>
    </w:p>
    <w:p w14:paraId="4378A9F7" w14:textId="2410B2F7" w:rsidR="00914115" w:rsidRPr="00914115" w:rsidRDefault="00914115" w:rsidP="00914115">
      <w:pPr>
        <w:spacing w:after="0"/>
        <w:rPr>
          <w:rFonts w:ascii="Arial" w:hAnsi="Arial" w:cs="Arial"/>
          <w:sz w:val="20"/>
          <w:szCs w:val="20"/>
        </w:rPr>
      </w:pPr>
      <w:r w:rsidRPr="00914115">
        <w:rPr>
          <w:rFonts w:ascii="Arial" w:hAnsi="Arial" w:cs="Arial"/>
          <w:sz w:val="20"/>
          <w:szCs w:val="20"/>
        </w:rPr>
        <w:t>Tel.:</w:t>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t>+421 2 5831 1111</w:t>
      </w:r>
    </w:p>
    <w:p w14:paraId="071D4F76" w14:textId="77777777" w:rsidR="00914115" w:rsidRPr="00BA5A34" w:rsidRDefault="00914115" w:rsidP="00914115">
      <w:pPr>
        <w:shd w:val="clear" w:color="auto" w:fill="FFFFFF"/>
        <w:tabs>
          <w:tab w:val="left" w:pos="142"/>
        </w:tabs>
        <w:spacing w:line="240" w:lineRule="exact"/>
        <w:ind w:left="2556" w:hanging="2549"/>
        <w:rPr>
          <w:rFonts w:ascii="Arial" w:hAnsi="Arial" w:cs="Arial"/>
        </w:rPr>
      </w:pPr>
    </w:p>
    <w:p w14:paraId="30F61200" w14:textId="77777777" w:rsidR="00914115" w:rsidRDefault="00914115" w:rsidP="00914115">
      <w:pPr>
        <w:tabs>
          <w:tab w:val="left" w:pos="567"/>
          <w:tab w:val="left" w:pos="2552"/>
        </w:tabs>
        <w:rPr>
          <w:rFonts w:ascii="Arial" w:hAnsi="Arial" w:cs="Arial"/>
          <w:sz w:val="20"/>
          <w:szCs w:val="20"/>
          <w:lang w:eastAsia="cs-CZ"/>
        </w:rPr>
      </w:pPr>
      <w:r w:rsidRPr="00914115">
        <w:rPr>
          <w:rFonts w:ascii="Arial" w:hAnsi="Arial" w:cs="Arial"/>
          <w:sz w:val="20"/>
          <w:szCs w:val="20"/>
          <w:lang w:eastAsia="cs-CZ"/>
        </w:rPr>
        <w:t xml:space="preserve">(ďalej len </w:t>
      </w:r>
      <w:r w:rsidRPr="00914115">
        <w:rPr>
          <w:rFonts w:ascii="Arial" w:hAnsi="Arial" w:cs="Arial"/>
          <w:b/>
          <w:sz w:val="20"/>
          <w:szCs w:val="20"/>
          <w:lang w:eastAsia="cs-CZ"/>
        </w:rPr>
        <w:t>„objednávateľ“</w:t>
      </w:r>
      <w:r w:rsidRPr="00914115">
        <w:rPr>
          <w:rFonts w:ascii="Arial" w:hAnsi="Arial" w:cs="Arial"/>
          <w:sz w:val="20"/>
          <w:szCs w:val="20"/>
          <w:lang w:eastAsia="cs-CZ"/>
        </w:rPr>
        <w:t>)</w:t>
      </w:r>
    </w:p>
    <w:p w14:paraId="7451195C" w14:textId="73DA2A8E" w:rsidR="00914115" w:rsidRPr="00914115" w:rsidRDefault="00914115" w:rsidP="00914115">
      <w:pPr>
        <w:tabs>
          <w:tab w:val="left" w:pos="567"/>
          <w:tab w:val="left" w:pos="2552"/>
        </w:tabs>
        <w:rPr>
          <w:rFonts w:ascii="Arial" w:hAnsi="Arial" w:cs="Arial"/>
          <w:bCs/>
          <w:sz w:val="20"/>
          <w:szCs w:val="20"/>
        </w:rPr>
      </w:pPr>
      <w:r w:rsidRPr="00914115">
        <w:rPr>
          <w:rFonts w:ascii="Arial" w:hAnsi="Arial" w:cs="Arial"/>
          <w:bCs/>
          <w:sz w:val="20"/>
          <w:szCs w:val="20"/>
        </w:rPr>
        <w:t>a</w:t>
      </w:r>
    </w:p>
    <w:p w14:paraId="6646C213" w14:textId="77777777" w:rsidR="00914115" w:rsidRPr="00914115" w:rsidRDefault="00914115" w:rsidP="00914115">
      <w:pPr>
        <w:shd w:val="clear" w:color="auto" w:fill="FFFFFF"/>
        <w:spacing w:after="0"/>
        <w:ind w:left="567" w:hanging="567"/>
        <w:rPr>
          <w:rFonts w:ascii="Arial" w:hAnsi="Arial" w:cs="Arial"/>
          <w:b/>
          <w:bCs/>
          <w:sz w:val="20"/>
          <w:szCs w:val="20"/>
        </w:rPr>
      </w:pPr>
      <w:r w:rsidRPr="00914115">
        <w:rPr>
          <w:rFonts w:ascii="Arial" w:hAnsi="Arial" w:cs="Arial"/>
          <w:b/>
          <w:bCs/>
          <w:sz w:val="20"/>
          <w:szCs w:val="20"/>
        </w:rPr>
        <w:lastRenderedPageBreak/>
        <w:t>Poskytovateľ:</w:t>
      </w:r>
    </w:p>
    <w:p w14:paraId="43904338"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Obchodné meno:</w:t>
      </w:r>
      <w:r w:rsidRPr="00914115">
        <w:rPr>
          <w:rFonts w:ascii="Arial" w:hAnsi="Arial" w:cs="Arial"/>
          <w:sz w:val="20"/>
          <w:szCs w:val="20"/>
        </w:rPr>
        <w:tab/>
      </w:r>
      <w:r w:rsidRPr="00914115">
        <w:rPr>
          <w:rFonts w:ascii="Arial" w:hAnsi="Arial" w:cs="Arial"/>
          <w:sz w:val="20"/>
          <w:szCs w:val="20"/>
        </w:rPr>
        <w:tab/>
      </w:r>
    </w:p>
    <w:p w14:paraId="106F9FE7"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Sídlo:</w:t>
      </w:r>
      <w:r w:rsidRPr="00914115">
        <w:rPr>
          <w:rFonts w:ascii="Arial" w:hAnsi="Arial" w:cs="Arial"/>
          <w:sz w:val="20"/>
          <w:szCs w:val="20"/>
        </w:rPr>
        <w:tab/>
      </w:r>
      <w:r w:rsidRPr="00914115">
        <w:rPr>
          <w:rFonts w:ascii="Arial" w:hAnsi="Arial" w:cs="Arial"/>
          <w:sz w:val="20"/>
          <w:szCs w:val="20"/>
        </w:rPr>
        <w:tab/>
      </w:r>
    </w:p>
    <w:p w14:paraId="25560B41"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Zápis v obch. reg.:</w:t>
      </w:r>
      <w:r w:rsidRPr="00914115">
        <w:rPr>
          <w:rFonts w:ascii="Arial" w:hAnsi="Arial" w:cs="Arial"/>
          <w:sz w:val="20"/>
          <w:szCs w:val="20"/>
        </w:rPr>
        <w:tab/>
      </w:r>
      <w:r w:rsidRPr="00914115">
        <w:rPr>
          <w:rFonts w:ascii="Arial" w:hAnsi="Arial" w:cs="Arial"/>
          <w:sz w:val="20"/>
          <w:szCs w:val="20"/>
        </w:rPr>
        <w:tab/>
      </w:r>
    </w:p>
    <w:p w14:paraId="70FA8823" w14:textId="77777777" w:rsidR="00914115" w:rsidRPr="00914115" w:rsidRDefault="00914115" w:rsidP="00914115">
      <w:pPr>
        <w:shd w:val="clear" w:color="auto" w:fill="FFFFFF"/>
        <w:tabs>
          <w:tab w:val="left" w:pos="2268"/>
        </w:tabs>
        <w:spacing w:after="0"/>
        <w:rPr>
          <w:rFonts w:ascii="Arial" w:hAnsi="Arial" w:cs="Arial"/>
          <w:sz w:val="20"/>
          <w:szCs w:val="20"/>
        </w:rPr>
      </w:pPr>
    </w:p>
    <w:p w14:paraId="5645AA83"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Štatutárny orgán:</w:t>
      </w:r>
      <w:r w:rsidRPr="00914115">
        <w:rPr>
          <w:rFonts w:ascii="Arial" w:hAnsi="Arial" w:cs="Arial"/>
          <w:sz w:val="20"/>
          <w:szCs w:val="20"/>
        </w:rPr>
        <w:tab/>
      </w:r>
      <w:r w:rsidRPr="00914115">
        <w:rPr>
          <w:rFonts w:ascii="Arial" w:hAnsi="Arial" w:cs="Arial"/>
          <w:sz w:val="20"/>
          <w:szCs w:val="20"/>
        </w:rPr>
        <w:tab/>
      </w:r>
    </w:p>
    <w:p w14:paraId="49AB50E9"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Osoby oprávnené na rokovanie:</w:t>
      </w:r>
    </w:p>
    <w:p w14:paraId="4C4BD502"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 xml:space="preserve">- vo veciach zmluvy:  </w:t>
      </w:r>
      <w:r w:rsidRPr="00914115">
        <w:rPr>
          <w:rFonts w:ascii="Arial" w:hAnsi="Arial" w:cs="Arial"/>
          <w:sz w:val="20"/>
          <w:szCs w:val="20"/>
        </w:rPr>
        <w:tab/>
      </w:r>
    </w:p>
    <w:p w14:paraId="143789D1" w14:textId="77777777" w:rsidR="00914115" w:rsidRPr="00914115" w:rsidRDefault="00914115" w:rsidP="00914115">
      <w:pPr>
        <w:shd w:val="clear" w:color="auto" w:fill="FFFFFF"/>
        <w:spacing w:after="0"/>
        <w:rPr>
          <w:rFonts w:ascii="Arial" w:hAnsi="Arial" w:cs="Arial"/>
          <w:sz w:val="20"/>
          <w:szCs w:val="20"/>
        </w:rPr>
      </w:pPr>
      <w:r w:rsidRPr="00914115">
        <w:rPr>
          <w:rFonts w:ascii="Arial" w:hAnsi="Arial" w:cs="Arial"/>
          <w:sz w:val="20"/>
          <w:szCs w:val="20"/>
        </w:rPr>
        <w:t xml:space="preserve">- vo veciach technických: </w:t>
      </w:r>
    </w:p>
    <w:p w14:paraId="31AED378" w14:textId="77777777" w:rsidR="00914115" w:rsidRPr="00914115" w:rsidRDefault="00914115" w:rsidP="00914115">
      <w:pPr>
        <w:shd w:val="clear" w:color="auto" w:fill="FFFFFF"/>
        <w:spacing w:after="0"/>
        <w:rPr>
          <w:rFonts w:ascii="Arial" w:hAnsi="Arial" w:cs="Arial"/>
          <w:sz w:val="20"/>
          <w:szCs w:val="20"/>
        </w:rPr>
      </w:pPr>
      <w:r w:rsidRPr="00914115">
        <w:rPr>
          <w:rFonts w:ascii="Arial" w:hAnsi="Arial" w:cs="Arial"/>
          <w:sz w:val="20"/>
          <w:szCs w:val="20"/>
        </w:rPr>
        <w:t>- vo veciach cenových:</w:t>
      </w:r>
      <w:r w:rsidRPr="00914115">
        <w:rPr>
          <w:rFonts w:ascii="Arial" w:hAnsi="Arial" w:cs="Arial"/>
          <w:sz w:val="20"/>
          <w:szCs w:val="20"/>
        </w:rPr>
        <w:tab/>
      </w:r>
    </w:p>
    <w:p w14:paraId="1AF37372"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IČO:</w:t>
      </w:r>
      <w:r w:rsidRPr="00914115">
        <w:rPr>
          <w:rFonts w:ascii="Arial" w:hAnsi="Arial" w:cs="Arial"/>
          <w:sz w:val="20"/>
          <w:szCs w:val="20"/>
        </w:rPr>
        <w:tab/>
      </w:r>
      <w:r w:rsidRPr="00914115">
        <w:rPr>
          <w:rFonts w:ascii="Arial" w:hAnsi="Arial" w:cs="Arial"/>
          <w:sz w:val="20"/>
          <w:szCs w:val="20"/>
        </w:rPr>
        <w:tab/>
      </w:r>
    </w:p>
    <w:p w14:paraId="08A08F85"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DIČ:</w:t>
      </w:r>
      <w:r w:rsidRPr="00914115">
        <w:rPr>
          <w:rFonts w:ascii="Arial" w:hAnsi="Arial" w:cs="Arial"/>
          <w:sz w:val="20"/>
          <w:szCs w:val="20"/>
        </w:rPr>
        <w:tab/>
      </w:r>
      <w:r w:rsidRPr="00914115">
        <w:rPr>
          <w:rFonts w:ascii="Arial" w:hAnsi="Arial" w:cs="Arial"/>
          <w:sz w:val="20"/>
          <w:szCs w:val="20"/>
        </w:rPr>
        <w:tab/>
      </w:r>
    </w:p>
    <w:p w14:paraId="12AE9026" w14:textId="77777777" w:rsidR="00914115" w:rsidRPr="00914115" w:rsidRDefault="00914115" w:rsidP="00914115">
      <w:pPr>
        <w:shd w:val="clear" w:color="auto" w:fill="FFFFFF"/>
        <w:spacing w:after="0"/>
        <w:rPr>
          <w:rFonts w:ascii="Arial" w:hAnsi="Arial" w:cs="Arial"/>
          <w:sz w:val="20"/>
          <w:szCs w:val="20"/>
        </w:rPr>
      </w:pPr>
      <w:r w:rsidRPr="00914115">
        <w:rPr>
          <w:rFonts w:ascii="Arial" w:hAnsi="Arial" w:cs="Arial"/>
          <w:sz w:val="20"/>
          <w:szCs w:val="20"/>
        </w:rPr>
        <w:t>IČ DPH:</w:t>
      </w:r>
      <w:r w:rsidRPr="00914115">
        <w:rPr>
          <w:rFonts w:ascii="Arial" w:hAnsi="Arial" w:cs="Arial"/>
          <w:sz w:val="20"/>
          <w:szCs w:val="20"/>
        </w:rPr>
        <w:tab/>
      </w:r>
      <w:r w:rsidRPr="00914115">
        <w:rPr>
          <w:rFonts w:ascii="Arial" w:hAnsi="Arial" w:cs="Arial"/>
          <w:sz w:val="20"/>
          <w:szCs w:val="20"/>
        </w:rPr>
        <w:tab/>
      </w:r>
      <w:r w:rsidRPr="00914115">
        <w:rPr>
          <w:rFonts w:ascii="Arial" w:hAnsi="Arial" w:cs="Arial"/>
          <w:sz w:val="20"/>
          <w:szCs w:val="20"/>
        </w:rPr>
        <w:tab/>
      </w:r>
    </w:p>
    <w:p w14:paraId="4DDCC970"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Bankové spojenie:</w:t>
      </w:r>
      <w:r w:rsidRPr="00914115">
        <w:rPr>
          <w:rFonts w:ascii="Arial" w:hAnsi="Arial" w:cs="Arial"/>
          <w:sz w:val="20"/>
          <w:szCs w:val="20"/>
        </w:rPr>
        <w:tab/>
      </w:r>
      <w:r w:rsidRPr="00914115">
        <w:rPr>
          <w:rFonts w:ascii="Arial" w:hAnsi="Arial" w:cs="Arial"/>
          <w:sz w:val="20"/>
          <w:szCs w:val="20"/>
        </w:rPr>
        <w:tab/>
      </w:r>
    </w:p>
    <w:p w14:paraId="2A289A0B" w14:textId="77777777" w:rsidR="00914115" w:rsidRPr="00914115" w:rsidRDefault="00914115" w:rsidP="00914115">
      <w:pPr>
        <w:spacing w:after="0"/>
        <w:rPr>
          <w:rFonts w:ascii="Arial" w:hAnsi="Arial" w:cs="Arial"/>
          <w:bCs/>
          <w:sz w:val="20"/>
          <w:szCs w:val="20"/>
        </w:rPr>
      </w:pPr>
      <w:r w:rsidRPr="00914115">
        <w:rPr>
          <w:rFonts w:ascii="Arial" w:hAnsi="Arial" w:cs="Arial"/>
          <w:bCs/>
          <w:sz w:val="20"/>
          <w:szCs w:val="20"/>
        </w:rPr>
        <w:t>Číslo účtu:</w:t>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p>
    <w:p w14:paraId="72AA4EFE" w14:textId="77777777" w:rsidR="00914115" w:rsidRPr="00914115" w:rsidRDefault="00914115" w:rsidP="00914115">
      <w:pPr>
        <w:spacing w:after="0"/>
        <w:rPr>
          <w:rFonts w:ascii="Arial" w:hAnsi="Arial" w:cs="Arial"/>
          <w:bCs/>
          <w:sz w:val="20"/>
          <w:szCs w:val="20"/>
        </w:rPr>
      </w:pPr>
      <w:r w:rsidRPr="00914115">
        <w:rPr>
          <w:rFonts w:ascii="Arial" w:hAnsi="Arial" w:cs="Arial"/>
          <w:bCs/>
          <w:sz w:val="20"/>
          <w:szCs w:val="20"/>
        </w:rPr>
        <w:t>IBAN:</w:t>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p>
    <w:p w14:paraId="0AA54C8E" w14:textId="77777777" w:rsidR="00914115" w:rsidRPr="00914115" w:rsidRDefault="00914115" w:rsidP="00914115">
      <w:pPr>
        <w:spacing w:after="0"/>
        <w:rPr>
          <w:rFonts w:ascii="Arial" w:hAnsi="Arial" w:cs="Arial"/>
          <w:sz w:val="20"/>
          <w:szCs w:val="20"/>
        </w:rPr>
      </w:pPr>
      <w:r w:rsidRPr="00914115">
        <w:rPr>
          <w:rFonts w:ascii="Arial" w:hAnsi="Arial" w:cs="Arial"/>
          <w:bCs/>
          <w:sz w:val="20"/>
          <w:szCs w:val="20"/>
        </w:rPr>
        <w:t>BIC:</w:t>
      </w:r>
      <w:r w:rsidRPr="00914115">
        <w:rPr>
          <w:rFonts w:ascii="Arial" w:hAnsi="Arial" w:cs="Arial"/>
          <w:bCs/>
          <w:sz w:val="20"/>
          <w:szCs w:val="20"/>
        </w:rPr>
        <w:tab/>
        <w:t xml:space="preserve"> </w:t>
      </w:r>
      <w:r w:rsidRPr="00914115">
        <w:rPr>
          <w:rFonts w:ascii="Arial" w:hAnsi="Arial" w:cs="Arial"/>
          <w:bCs/>
          <w:sz w:val="20"/>
          <w:szCs w:val="20"/>
        </w:rPr>
        <w:tab/>
      </w:r>
      <w:r w:rsidRPr="00914115">
        <w:rPr>
          <w:rFonts w:ascii="Arial" w:hAnsi="Arial" w:cs="Arial"/>
          <w:bCs/>
          <w:sz w:val="20"/>
          <w:szCs w:val="20"/>
        </w:rPr>
        <w:tab/>
      </w:r>
      <w:r w:rsidRPr="00914115">
        <w:rPr>
          <w:rFonts w:ascii="Arial" w:hAnsi="Arial" w:cs="Arial"/>
          <w:bCs/>
          <w:sz w:val="20"/>
          <w:szCs w:val="20"/>
        </w:rPr>
        <w:tab/>
      </w:r>
    </w:p>
    <w:p w14:paraId="027694D1" w14:textId="77777777" w:rsidR="00914115" w:rsidRPr="00914115" w:rsidRDefault="00914115" w:rsidP="00914115">
      <w:pPr>
        <w:shd w:val="clear" w:color="auto" w:fill="FFFFFF"/>
        <w:tabs>
          <w:tab w:val="left" w:pos="2268"/>
        </w:tabs>
        <w:spacing w:after="0"/>
        <w:rPr>
          <w:rFonts w:ascii="Arial" w:hAnsi="Arial" w:cs="Arial"/>
          <w:sz w:val="20"/>
          <w:szCs w:val="20"/>
        </w:rPr>
      </w:pPr>
      <w:r w:rsidRPr="00914115">
        <w:rPr>
          <w:rFonts w:ascii="Arial" w:hAnsi="Arial" w:cs="Arial"/>
          <w:sz w:val="20"/>
          <w:szCs w:val="20"/>
        </w:rPr>
        <w:t>Tel./Fax:</w:t>
      </w:r>
      <w:r w:rsidRPr="00914115">
        <w:rPr>
          <w:rFonts w:ascii="Arial" w:hAnsi="Arial" w:cs="Arial"/>
          <w:sz w:val="20"/>
          <w:szCs w:val="20"/>
        </w:rPr>
        <w:tab/>
      </w:r>
      <w:r w:rsidRPr="00914115">
        <w:rPr>
          <w:rFonts w:ascii="Arial" w:hAnsi="Arial" w:cs="Arial"/>
          <w:sz w:val="20"/>
          <w:szCs w:val="20"/>
        </w:rPr>
        <w:tab/>
      </w:r>
    </w:p>
    <w:p w14:paraId="1A37D65E" w14:textId="77777777" w:rsidR="00914115" w:rsidRPr="00914115" w:rsidRDefault="00914115" w:rsidP="00914115">
      <w:pPr>
        <w:spacing w:after="0" w:line="23" w:lineRule="atLeast"/>
        <w:rPr>
          <w:rFonts w:ascii="Arial" w:hAnsi="Arial" w:cs="Arial"/>
          <w:sz w:val="20"/>
          <w:szCs w:val="20"/>
          <w:lang w:eastAsia="cs-CZ"/>
        </w:rPr>
      </w:pPr>
      <w:r w:rsidRPr="00914115">
        <w:rPr>
          <w:rFonts w:ascii="Arial" w:hAnsi="Arial" w:cs="Arial"/>
          <w:sz w:val="20"/>
          <w:szCs w:val="20"/>
          <w:lang w:eastAsia="cs-CZ"/>
        </w:rPr>
        <w:t xml:space="preserve">(ďalej len </w:t>
      </w:r>
      <w:r w:rsidRPr="00914115">
        <w:rPr>
          <w:rFonts w:ascii="Arial" w:hAnsi="Arial" w:cs="Arial"/>
          <w:b/>
          <w:sz w:val="20"/>
          <w:szCs w:val="20"/>
          <w:lang w:eastAsia="cs-CZ"/>
        </w:rPr>
        <w:t xml:space="preserve">„poskytovateľ“ </w:t>
      </w:r>
      <w:r w:rsidRPr="00914115">
        <w:rPr>
          <w:rFonts w:ascii="Arial" w:hAnsi="Arial" w:cs="Arial"/>
          <w:sz w:val="20"/>
          <w:szCs w:val="20"/>
          <w:lang w:eastAsia="cs-CZ"/>
        </w:rPr>
        <w:t>a spoločne s objednávateľom aj ako „</w:t>
      </w:r>
      <w:r w:rsidRPr="00914115">
        <w:rPr>
          <w:rFonts w:ascii="Arial" w:hAnsi="Arial" w:cs="Arial"/>
          <w:b/>
          <w:sz w:val="20"/>
          <w:szCs w:val="20"/>
          <w:lang w:eastAsia="cs-CZ"/>
        </w:rPr>
        <w:t>zmluvné strany</w:t>
      </w:r>
      <w:r w:rsidRPr="00914115">
        <w:rPr>
          <w:rFonts w:ascii="Arial" w:hAnsi="Arial" w:cs="Arial"/>
          <w:sz w:val="20"/>
          <w:szCs w:val="20"/>
          <w:lang w:eastAsia="cs-CZ"/>
        </w:rPr>
        <w:t>“)</w:t>
      </w:r>
    </w:p>
    <w:p w14:paraId="6B278FB7" w14:textId="77777777" w:rsidR="00914115" w:rsidRPr="0048620A" w:rsidRDefault="00914115" w:rsidP="00914115">
      <w:pPr>
        <w:shd w:val="clear" w:color="auto" w:fill="FFFFFF"/>
        <w:tabs>
          <w:tab w:val="left" w:pos="142"/>
        </w:tabs>
        <w:spacing w:line="240" w:lineRule="exact"/>
        <w:rPr>
          <w:rFonts w:ascii="Arial" w:hAnsi="Arial" w:cs="Arial"/>
          <w:b/>
          <w:bCs/>
        </w:rPr>
      </w:pPr>
    </w:p>
    <w:p w14:paraId="67C15FD5" w14:textId="77777777" w:rsidR="00914115" w:rsidRPr="00914115" w:rsidRDefault="00914115" w:rsidP="005B1E9C">
      <w:pPr>
        <w:tabs>
          <w:tab w:val="left" w:pos="567"/>
          <w:tab w:val="left" w:pos="3686"/>
        </w:tabs>
        <w:spacing w:after="0" w:line="23" w:lineRule="atLeast"/>
        <w:ind w:left="3686" w:hanging="3686"/>
        <w:jc w:val="center"/>
        <w:rPr>
          <w:rFonts w:ascii="Arial" w:hAnsi="Arial" w:cs="Arial"/>
          <w:b/>
          <w:color w:val="000000"/>
          <w:sz w:val="20"/>
          <w:szCs w:val="20"/>
        </w:rPr>
      </w:pPr>
      <w:r w:rsidRPr="00914115">
        <w:rPr>
          <w:rFonts w:ascii="Arial" w:hAnsi="Arial" w:cs="Arial"/>
          <w:b/>
          <w:color w:val="000000"/>
          <w:sz w:val="20"/>
          <w:szCs w:val="20"/>
        </w:rPr>
        <w:t xml:space="preserve">Čl. 1 </w:t>
      </w:r>
    </w:p>
    <w:p w14:paraId="3B6D93EE" w14:textId="1F563FEA" w:rsidR="00914115" w:rsidRPr="00914115" w:rsidRDefault="00914115" w:rsidP="00914115">
      <w:pPr>
        <w:tabs>
          <w:tab w:val="left" w:pos="567"/>
          <w:tab w:val="left" w:pos="3686"/>
        </w:tabs>
        <w:spacing w:line="23" w:lineRule="atLeast"/>
        <w:ind w:left="3686" w:hanging="3686"/>
        <w:jc w:val="center"/>
        <w:rPr>
          <w:rFonts w:ascii="Arial" w:hAnsi="Arial" w:cs="Arial"/>
          <w:b/>
          <w:color w:val="000000"/>
          <w:sz w:val="20"/>
          <w:szCs w:val="20"/>
        </w:rPr>
      </w:pPr>
      <w:r w:rsidRPr="00914115">
        <w:rPr>
          <w:rFonts w:ascii="Arial" w:hAnsi="Arial" w:cs="Arial"/>
          <w:b/>
          <w:color w:val="000000"/>
          <w:sz w:val="20"/>
          <w:szCs w:val="20"/>
        </w:rPr>
        <w:t>PREDMET ZMLUVY</w:t>
      </w:r>
    </w:p>
    <w:p w14:paraId="3CFC50EC" w14:textId="77777777" w:rsidR="00473733" w:rsidRPr="00473733" w:rsidRDefault="00473733" w:rsidP="00CA77CA">
      <w:pPr>
        <w:numPr>
          <w:ilvl w:val="1"/>
          <w:numId w:val="42"/>
        </w:numPr>
        <w:spacing w:after="0" w:line="23" w:lineRule="atLeast"/>
        <w:ind w:left="567" w:hanging="567"/>
        <w:jc w:val="both"/>
        <w:rPr>
          <w:rFonts w:ascii="Arial" w:hAnsi="Arial" w:cs="Arial"/>
          <w:noProof/>
          <w:sz w:val="20"/>
          <w:szCs w:val="20"/>
        </w:rPr>
      </w:pPr>
      <w:r w:rsidRPr="00473733">
        <w:rPr>
          <w:rFonts w:ascii="Arial" w:hAnsi="Arial" w:cs="Arial"/>
          <w:noProof/>
          <w:sz w:val="20"/>
          <w:szCs w:val="20"/>
        </w:rPr>
        <w:t>Predmetom Zmluvy je záväzok poskytovateľa za podmienok dohodnutých v Zmluve, súťažných podkladoch a podľa požiadaviek objednávateľa poskytnúť služby, a to vykonávanie úradného merania nápravových zaťažení a celkovej hmotnosti cestných vozidiel v súlade so zákonom č. 157/2018 Z. z. o metrológii a o zmene a doplnení niektorých zákonov v znení neskorších predpisov (ďalej len „</w:t>
      </w:r>
      <w:r w:rsidRPr="00473733">
        <w:rPr>
          <w:rFonts w:ascii="Arial" w:hAnsi="Arial" w:cs="Arial"/>
          <w:b/>
          <w:noProof/>
          <w:sz w:val="20"/>
          <w:szCs w:val="20"/>
        </w:rPr>
        <w:t>zákon o metrológii</w:t>
      </w:r>
      <w:r w:rsidRPr="00473733">
        <w:rPr>
          <w:rFonts w:ascii="Arial" w:hAnsi="Arial" w:cs="Arial"/>
          <w:noProof/>
          <w:sz w:val="20"/>
          <w:szCs w:val="20"/>
        </w:rPr>
        <w:t>“), v súlade s Opisom predmetu zákazky, ktorý tvorí Prílohu č. 1 tejto Zmluvy (ďalej len „</w:t>
      </w:r>
      <w:r w:rsidRPr="00473733">
        <w:rPr>
          <w:rFonts w:ascii="Arial" w:hAnsi="Arial" w:cs="Arial"/>
          <w:b/>
          <w:noProof/>
          <w:sz w:val="20"/>
          <w:szCs w:val="20"/>
        </w:rPr>
        <w:t>Príloha č. 1</w:t>
      </w:r>
      <w:r w:rsidRPr="00473733">
        <w:rPr>
          <w:rFonts w:ascii="Arial" w:hAnsi="Arial" w:cs="Arial"/>
          <w:noProof/>
          <w:sz w:val="20"/>
          <w:szCs w:val="20"/>
        </w:rPr>
        <w:t>“), pomocou platne overených prenosných váh s bezdrôtovým prenosom dát s neautomatickou činnosťou triedy presnosti III alebo IV, v súlade so zákonom o metrológii, na diaľniciach a rýchlostných cestách vo vlastníctve objednávateľa na účely zabezpečenia jeho povinností vyplývajúcich zo zákona č. 135/1961 Zb. o pozemných komunikáciách (cestný zákon) v znení neskorších predpisov, ako aj záväzok zaplatiť poskytovateľovi za skutočne vykonané úradné merania odplatu podľa bodu 4.2 Čl. 4 tejto Zmluvy.</w:t>
      </w:r>
    </w:p>
    <w:p w14:paraId="36B93451" w14:textId="77777777" w:rsidR="00473733" w:rsidRPr="00473733" w:rsidRDefault="00473733" w:rsidP="00473733">
      <w:pPr>
        <w:spacing w:after="0" w:line="23" w:lineRule="atLeast"/>
        <w:ind w:left="567"/>
        <w:jc w:val="both"/>
        <w:rPr>
          <w:rFonts w:ascii="Arial" w:hAnsi="Arial" w:cs="Arial"/>
          <w:noProof/>
          <w:sz w:val="20"/>
          <w:szCs w:val="20"/>
        </w:rPr>
      </w:pPr>
    </w:p>
    <w:p w14:paraId="7A18E54F" w14:textId="77777777" w:rsidR="00473733" w:rsidRPr="00473733" w:rsidRDefault="00473733" w:rsidP="00473733">
      <w:pPr>
        <w:spacing w:after="0" w:line="23" w:lineRule="atLeast"/>
        <w:ind w:left="567"/>
        <w:jc w:val="both"/>
        <w:rPr>
          <w:rFonts w:ascii="Arial" w:hAnsi="Arial" w:cs="Arial"/>
          <w:noProof/>
          <w:sz w:val="20"/>
          <w:szCs w:val="20"/>
        </w:rPr>
      </w:pPr>
      <w:r w:rsidRPr="00473733">
        <w:rPr>
          <w:rFonts w:ascii="Arial" w:hAnsi="Arial" w:cs="Arial"/>
          <w:noProof/>
          <w:sz w:val="20"/>
          <w:szCs w:val="20"/>
        </w:rPr>
        <w:t>(ďalej len „</w:t>
      </w:r>
      <w:r w:rsidRPr="00473733">
        <w:rPr>
          <w:rFonts w:ascii="Arial" w:hAnsi="Arial" w:cs="Arial"/>
          <w:b/>
          <w:noProof/>
          <w:sz w:val="20"/>
          <w:szCs w:val="20"/>
        </w:rPr>
        <w:t>predmet Zmluvy</w:t>
      </w:r>
      <w:r w:rsidRPr="00473733">
        <w:rPr>
          <w:rFonts w:ascii="Arial" w:hAnsi="Arial" w:cs="Arial"/>
          <w:noProof/>
          <w:sz w:val="20"/>
          <w:szCs w:val="20"/>
        </w:rPr>
        <w:t>“ alebo aj „</w:t>
      </w:r>
      <w:r w:rsidRPr="00473733">
        <w:rPr>
          <w:rFonts w:ascii="Arial" w:hAnsi="Arial" w:cs="Arial"/>
          <w:b/>
          <w:noProof/>
          <w:sz w:val="20"/>
          <w:szCs w:val="20"/>
        </w:rPr>
        <w:t>úradné meranie</w:t>
      </w:r>
      <w:r w:rsidRPr="00473733">
        <w:rPr>
          <w:rFonts w:ascii="Arial" w:hAnsi="Arial" w:cs="Arial"/>
          <w:noProof/>
          <w:sz w:val="20"/>
          <w:szCs w:val="20"/>
        </w:rPr>
        <w:t>“)</w:t>
      </w:r>
    </w:p>
    <w:p w14:paraId="2821F865" w14:textId="77777777" w:rsidR="00473733" w:rsidRPr="00473733" w:rsidRDefault="00473733" w:rsidP="00473733">
      <w:pPr>
        <w:spacing w:after="0" w:line="23" w:lineRule="atLeast"/>
        <w:ind w:left="567"/>
        <w:jc w:val="both"/>
        <w:rPr>
          <w:rFonts w:ascii="Arial" w:hAnsi="Arial" w:cs="Arial"/>
          <w:noProof/>
          <w:sz w:val="20"/>
          <w:szCs w:val="20"/>
        </w:rPr>
      </w:pPr>
    </w:p>
    <w:p w14:paraId="3A42F55C" w14:textId="77777777" w:rsidR="00473733" w:rsidRPr="00473733" w:rsidRDefault="00473733" w:rsidP="00CA77CA">
      <w:pPr>
        <w:numPr>
          <w:ilvl w:val="1"/>
          <w:numId w:val="42"/>
        </w:numPr>
        <w:spacing w:after="0" w:line="23" w:lineRule="atLeast"/>
        <w:ind w:left="567" w:hanging="567"/>
        <w:jc w:val="both"/>
        <w:rPr>
          <w:rFonts w:ascii="Arial" w:hAnsi="Arial" w:cs="Arial"/>
          <w:noProof/>
          <w:sz w:val="20"/>
          <w:szCs w:val="20"/>
        </w:rPr>
      </w:pPr>
      <w:r w:rsidRPr="00473733">
        <w:rPr>
          <w:rFonts w:ascii="Arial" w:hAnsi="Arial" w:cs="Arial"/>
          <w:noProof/>
          <w:sz w:val="20"/>
          <w:szCs w:val="20"/>
        </w:rPr>
        <w:t>Výkon úradného merania bude prebiehať v súčinnosti s útvarmi Policajného zboru Slovenskej republiky (ďalej len „</w:t>
      </w:r>
      <w:r w:rsidRPr="00473733">
        <w:rPr>
          <w:rFonts w:ascii="Arial" w:hAnsi="Arial" w:cs="Arial"/>
          <w:b/>
          <w:noProof/>
          <w:sz w:val="20"/>
          <w:szCs w:val="20"/>
        </w:rPr>
        <w:t>PZ SR</w:t>
      </w:r>
      <w:r w:rsidRPr="00473733">
        <w:rPr>
          <w:rFonts w:ascii="Arial" w:hAnsi="Arial" w:cs="Arial"/>
          <w:noProof/>
          <w:sz w:val="20"/>
          <w:szCs w:val="20"/>
        </w:rPr>
        <w:t xml:space="preserve">“). Najväčšie povolené hmotnosti  musia byť kontrolované v zmysle vyhlášky Ministerstva dopravy Slovenskej republiky č. 134/2018 Z. z. ktorou sa ustanovujú podrobnosti o prevádzke vozidiel v cestnej premávke. O prekročení týchto hmotností, bude informovať Doklad o úradnom meraní (vážny lístok), ktorý je výslednou listinou z výkonu úradného merania. </w:t>
      </w:r>
    </w:p>
    <w:p w14:paraId="35CBACE1" w14:textId="77777777" w:rsidR="00473733" w:rsidRPr="00473733" w:rsidRDefault="00473733" w:rsidP="00473733">
      <w:pPr>
        <w:spacing w:after="0" w:line="23" w:lineRule="atLeast"/>
        <w:ind w:left="567"/>
        <w:jc w:val="both"/>
        <w:rPr>
          <w:rFonts w:ascii="Arial" w:hAnsi="Arial" w:cs="Arial"/>
          <w:noProof/>
          <w:sz w:val="20"/>
          <w:szCs w:val="20"/>
        </w:rPr>
      </w:pPr>
    </w:p>
    <w:p w14:paraId="61B40123" w14:textId="77777777" w:rsidR="00473733" w:rsidRPr="00473733" w:rsidRDefault="00473733" w:rsidP="00CA77CA">
      <w:pPr>
        <w:numPr>
          <w:ilvl w:val="1"/>
          <w:numId w:val="42"/>
        </w:numPr>
        <w:tabs>
          <w:tab w:val="left" w:pos="567"/>
        </w:tabs>
        <w:overflowPunct w:val="0"/>
        <w:autoSpaceDE w:val="0"/>
        <w:autoSpaceDN w:val="0"/>
        <w:adjustRightInd w:val="0"/>
        <w:spacing w:after="0" w:line="23" w:lineRule="atLeast"/>
        <w:ind w:left="567" w:hanging="567"/>
        <w:jc w:val="both"/>
        <w:textAlignment w:val="baseline"/>
        <w:rPr>
          <w:rFonts w:ascii="Arial" w:hAnsi="Arial" w:cs="Arial"/>
          <w:bCs/>
          <w:noProof/>
          <w:color w:val="000000"/>
          <w:sz w:val="20"/>
          <w:szCs w:val="20"/>
        </w:rPr>
      </w:pPr>
      <w:r w:rsidRPr="00473733">
        <w:rPr>
          <w:rFonts w:ascii="Arial" w:hAnsi="Arial" w:cs="Arial"/>
          <w:bCs/>
          <w:noProof/>
          <w:color w:val="000000"/>
          <w:sz w:val="20"/>
          <w:szCs w:val="20"/>
        </w:rPr>
        <w:t>Každú zmenu tejto Zmluvy, ktorá nebola predvídateľná v čase uzatvorenia tejto Zmluvy, je možné vykonať buď uzatvorením dodatku k Zmluve v súlade s ustanovením § 18 ZVO alebo zadaním novej zákazky postupom zadávania zákazky podľa ZVO.</w:t>
      </w:r>
    </w:p>
    <w:p w14:paraId="519C8DE8" w14:textId="77777777" w:rsidR="00473733" w:rsidRPr="00473733" w:rsidRDefault="00473733" w:rsidP="00473733">
      <w:pPr>
        <w:tabs>
          <w:tab w:val="left" w:pos="567"/>
        </w:tabs>
        <w:overflowPunct w:val="0"/>
        <w:autoSpaceDE w:val="0"/>
        <w:autoSpaceDN w:val="0"/>
        <w:adjustRightInd w:val="0"/>
        <w:spacing w:after="0" w:line="23" w:lineRule="atLeast"/>
        <w:ind w:left="360"/>
        <w:jc w:val="both"/>
        <w:textAlignment w:val="baseline"/>
        <w:rPr>
          <w:rFonts w:ascii="Arial" w:hAnsi="Arial" w:cs="Arial"/>
          <w:noProof/>
          <w:color w:val="000000"/>
          <w:sz w:val="20"/>
          <w:szCs w:val="20"/>
        </w:rPr>
      </w:pPr>
    </w:p>
    <w:p w14:paraId="7DFCD039" w14:textId="77777777" w:rsidR="00473733" w:rsidRPr="00473733" w:rsidRDefault="00473733" w:rsidP="00473733">
      <w:pPr>
        <w:keepNext/>
        <w:spacing w:after="0" w:line="23" w:lineRule="atLeast"/>
        <w:jc w:val="center"/>
        <w:outlineLvl w:val="4"/>
        <w:rPr>
          <w:rFonts w:ascii="Arial" w:hAnsi="Arial" w:cs="Arial"/>
          <w:b/>
          <w:bCs/>
          <w:color w:val="000000"/>
          <w:sz w:val="20"/>
          <w:szCs w:val="20"/>
        </w:rPr>
      </w:pPr>
    </w:p>
    <w:p w14:paraId="66CD1DD4" w14:textId="77777777" w:rsidR="00473733" w:rsidRPr="00473733" w:rsidRDefault="00473733" w:rsidP="00473733">
      <w:pPr>
        <w:keepNext/>
        <w:spacing w:after="0" w:line="23" w:lineRule="atLeast"/>
        <w:jc w:val="center"/>
        <w:outlineLvl w:val="4"/>
        <w:rPr>
          <w:rFonts w:ascii="Arial" w:hAnsi="Arial" w:cs="Arial"/>
          <w:b/>
          <w:bCs/>
          <w:color w:val="000000"/>
          <w:sz w:val="20"/>
          <w:szCs w:val="20"/>
        </w:rPr>
      </w:pPr>
      <w:r w:rsidRPr="00473733">
        <w:rPr>
          <w:rFonts w:ascii="Arial" w:hAnsi="Arial" w:cs="Arial"/>
          <w:b/>
          <w:bCs/>
          <w:color w:val="000000"/>
          <w:sz w:val="20"/>
          <w:szCs w:val="20"/>
        </w:rPr>
        <w:t xml:space="preserve">Čl. 2 </w:t>
      </w:r>
    </w:p>
    <w:p w14:paraId="65FE496C" w14:textId="77777777" w:rsidR="00473733" w:rsidRPr="00473733" w:rsidRDefault="00473733" w:rsidP="00473733">
      <w:pPr>
        <w:keepNext/>
        <w:spacing w:line="23" w:lineRule="atLeast"/>
        <w:jc w:val="center"/>
        <w:outlineLvl w:val="4"/>
        <w:rPr>
          <w:rFonts w:ascii="Arial" w:hAnsi="Arial" w:cs="Arial"/>
          <w:b/>
          <w:bCs/>
          <w:color w:val="000000"/>
          <w:sz w:val="20"/>
          <w:szCs w:val="20"/>
        </w:rPr>
      </w:pPr>
      <w:r w:rsidRPr="00473733">
        <w:rPr>
          <w:rFonts w:ascii="Arial" w:hAnsi="Arial" w:cs="Arial"/>
          <w:b/>
          <w:bCs/>
          <w:color w:val="000000"/>
          <w:sz w:val="20"/>
          <w:szCs w:val="20"/>
        </w:rPr>
        <w:t>MIESTO A ČAS PLNENIA</w:t>
      </w:r>
    </w:p>
    <w:p w14:paraId="6753944A" w14:textId="77777777" w:rsidR="00473733" w:rsidRPr="00473733" w:rsidRDefault="00473733" w:rsidP="00CA77CA">
      <w:pPr>
        <w:numPr>
          <w:ilvl w:val="1"/>
          <w:numId w:val="48"/>
        </w:numPr>
        <w:spacing w:after="0" w:line="23" w:lineRule="atLeast"/>
        <w:ind w:left="567"/>
        <w:jc w:val="both"/>
        <w:rPr>
          <w:rFonts w:ascii="Arial" w:hAnsi="Arial" w:cs="Arial"/>
          <w:bCs/>
          <w:color w:val="000000"/>
          <w:sz w:val="20"/>
          <w:szCs w:val="20"/>
        </w:rPr>
      </w:pPr>
      <w:r w:rsidRPr="00473733">
        <w:rPr>
          <w:rFonts w:ascii="Arial" w:hAnsi="Arial" w:cs="Arial"/>
          <w:bCs/>
          <w:color w:val="000000"/>
          <w:sz w:val="20"/>
          <w:szCs w:val="20"/>
        </w:rPr>
        <w:t xml:space="preserve">Zmluva </w:t>
      </w:r>
      <w:r w:rsidRPr="00473733">
        <w:rPr>
          <w:rFonts w:ascii="Arial" w:hAnsi="Arial" w:cs="Arial"/>
          <w:color w:val="000000"/>
          <w:sz w:val="20"/>
          <w:szCs w:val="20"/>
        </w:rPr>
        <w:t>sa uzatvára na dobu určitú, a to na obdobie 48 mesiacov odo dňa nadobudnutia účinnosti alebo do vyčerpania sumy, ktorá nemôže prekročiť sumu .</w:t>
      </w:r>
      <w:r w:rsidRPr="00473733">
        <w:rPr>
          <w:rFonts w:ascii="Arial" w:hAnsi="Arial" w:cs="Arial"/>
          <w:color w:val="000000"/>
          <w:sz w:val="20"/>
          <w:szCs w:val="20"/>
          <w:highlight w:val="yellow"/>
        </w:rPr>
        <w:t>.................</w:t>
      </w:r>
      <w:r w:rsidRPr="00473733">
        <w:rPr>
          <w:rFonts w:ascii="Arial" w:hAnsi="Arial" w:cs="Arial"/>
          <w:color w:val="000000"/>
          <w:sz w:val="20"/>
          <w:szCs w:val="20"/>
        </w:rPr>
        <w:t xml:space="preserve"> EUR prijatú v ponuke úspešného uchádzača, podľa tohto, ktorá skutočnosť nastane skôr.</w:t>
      </w:r>
    </w:p>
    <w:p w14:paraId="0C6CD5D8" w14:textId="77777777" w:rsidR="00473733" w:rsidRPr="00473733" w:rsidRDefault="00473733" w:rsidP="00473733">
      <w:pPr>
        <w:spacing w:after="0" w:line="23" w:lineRule="atLeast"/>
        <w:ind w:left="567"/>
        <w:jc w:val="both"/>
        <w:rPr>
          <w:rFonts w:ascii="Arial" w:hAnsi="Arial" w:cs="Arial"/>
          <w:bCs/>
          <w:color w:val="000000"/>
          <w:sz w:val="20"/>
          <w:szCs w:val="20"/>
        </w:rPr>
      </w:pPr>
    </w:p>
    <w:p w14:paraId="465475B7" w14:textId="77777777" w:rsidR="00473733" w:rsidRPr="00473733" w:rsidRDefault="00473733" w:rsidP="00CA77CA">
      <w:pPr>
        <w:numPr>
          <w:ilvl w:val="1"/>
          <w:numId w:val="48"/>
        </w:numPr>
        <w:spacing w:after="0" w:line="23" w:lineRule="atLeast"/>
        <w:ind w:left="567"/>
        <w:jc w:val="both"/>
        <w:rPr>
          <w:rFonts w:ascii="Arial" w:hAnsi="Arial" w:cs="Arial"/>
          <w:sz w:val="20"/>
          <w:szCs w:val="20"/>
        </w:rPr>
      </w:pPr>
      <w:r w:rsidRPr="00473733">
        <w:rPr>
          <w:rFonts w:ascii="Arial" w:hAnsi="Arial" w:cs="Arial"/>
          <w:sz w:val="20"/>
          <w:szCs w:val="20"/>
        </w:rPr>
        <w:lastRenderedPageBreak/>
        <w:t xml:space="preserve">Poskytovateľ sa zaväzuje vykonávať úradne meranie na základe ním vypracovaného Harmonogramu meraní v režime podľa Opisu predmetu zákazky, ktorý tvorí Prílohy č. 1 Zmluvy, ktorý bude podliehať schváleniu objednávateľom. Harmonogram úradných meraní bude vypracovaný poskytovateľom na štvrťročnej báze a zaslaný objednávateľovi posledný mesiac pred začiatkom ďalšieho štvrťroka, a to najneskôr do 15. kalendárneho dňa v mesiaci. Prvý harmonogram meraní podľa tejto Zmluvy je poskytovateľ povinný predložiť objednávateľovi do 10 dní od nadobudnutia účinnosti tejto Zmluvy. </w:t>
      </w:r>
    </w:p>
    <w:p w14:paraId="3134DACD" w14:textId="77777777" w:rsidR="00473733" w:rsidRPr="00473733" w:rsidRDefault="00473733" w:rsidP="00473733">
      <w:pPr>
        <w:spacing w:line="23" w:lineRule="atLeast"/>
        <w:ind w:left="567"/>
        <w:jc w:val="both"/>
        <w:rPr>
          <w:rFonts w:ascii="Arial" w:hAnsi="Arial" w:cs="Arial"/>
          <w:sz w:val="20"/>
          <w:szCs w:val="20"/>
        </w:rPr>
      </w:pPr>
      <w:r w:rsidRPr="00473733">
        <w:rPr>
          <w:rFonts w:ascii="Arial" w:hAnsi="Arial" w:cs="Arial"/>
          <w:sz w:val="20"/>
          <w:szCs w:val="20"/>
        </w:rPr>
        <w:t>Vzor Harmonogramu úradných meraní tvorí Prílohu č. 4 tejto Zmluvy.</w:t>
      </w:r>
    </w:p>
    <w:p w14:paraId="53BAC4D6" w14:textId="77777777" w:rsidR="00473733" w:rsidRPr="00473733" w:rsidRDefault="00473733" w:rsidP="00CA77CA">
      <w:pPr>
        <w:numPr>
          <w:ilvl w:val="1"/>
          <w:numId w:val="48"/>
        </w:numPr>
        <w:spacing w:after="0" w:line="23" w:lineRule="atLeast"/>
        <w:ind w:left="567"/>
        <w:jc w:val="both"/>
        <w:rPr>
          <w:rFonts w:ascii="Arial" w:hAnsi="Arial" w:cs="Arial"/>
          <w:bCs/>
          <w:color w:val="000000"/>
          <w:sz w:val="20"/>
          <w:szCs w:val="20"/>
        </w:rPr>
      </w:pPr>
      <w:r w:rsidRPr="00473733">
        <w:rPr>
          <w:rFonts w:ascii="Arial" w:hAnsi="Arial" w:cs="Arial"/>
          <w:sz w:val="20"/>
          <w:szCs w:val="20"/>
        </w:rPr>
        <w:t xml:space="preserve">Poskytovateľ sa zaväzuje vykonávať úradné meranie jedným mobilným pracoviskom minimálne 15 pracovných dní v 1 kalendárnom mesiaci, po dobu maximálne 4 hodín (denne), počas celého trvania tejto Zmluvy. Úradné meranie bude vykonávané na príslušných odpočívadlách v správe objednávateľa, a to minimálne 1 krát za mesiac a maximálne 2 krát za mesiac. </w:t>
      </w:r>
    </w:p>
    <w:p w14:paraId="3F1E21D4" w14:textId="77777777" w:rsidR="00473733" w:rsidRPr="00473733" w:rsidRDefault="00473733" w:rsidP="00473733">
      <w:pPr>
        <w:spacing w:after="0" w:line="23" w:lineRule="atLeast"/>
        <w:ind w:left="567"/>
        <w:jc w:val="both"/>
        <w:rPr>
          <w:rFonts w:ascii="Arial" w:hAnsi="Arial" w:cs="Arial"/>
          <w:noProof/>
          <w:sz w:val="20"/>
          <w:szCs w:val="20"/>
        </w:rPr>
      </w:pPr>
      <w:r w:rsidRPr="00473733">
        <w:rPr>
          <w:rFonts w:ascii="Arial" w:hAnsi="Arial" w:cs="Arial"/>
          <w:noProof/>
          <w:sz w:val="20"/>
          <w:szCs w:val="20"/>
        </w:rPr>
        <w:t>V odôvodnených prípadoch je možné vykonať úradné meranie aj na iných odpočívadlách v správe objednávateľa, a to po predchádzajúcej písomnej dohode s objednávateľom.</w:t>
      </w:r>
    </w:p>
    <w:p w14:paraId="0204A4ED" w14:textId="77777777" w:rsidR="00473733" w:rsidRPr="00473733" w:rsidRDefault="00473733" w:rsidP="00473733">
      <w:pPr>
        <w:spacing w:after="0" w:line="23" w:lineRule="atLeast"/>
        <w:ind w:left="567"/>
        <w:jc w:val="both"/>
        <w:rPr>
          <w:rFonts w:ascii="Arial" w:hAnsi="Arial" w:cs="Arial"/>
          <w:noProof/>
          <w:sz w:val="20"/>
          <w:szCs w:val="20"/>
        </w:rPr>
      </w:pPr>
      <w:r w:rsidRPr="00473733">
        <w:rPr>
          <w:rFonts w:ascii="Arial" w:hAnsi="Arial" w:cs="Arial"/>
          <w:noProof/>
          <w:sz w:val="20"/>
          <w:szCs w:val="20"/>
        </w:rPr>
        <w:t>Úradné meranie môže byť vykonávané v nočných hodinách aj cez víkend a sviatok na základe požiadaviek objednávateľa.</w:t>
      </w:r>
    </w:p>
    <w:p w14:paraId="0737C296" w14:textId="77777777" w:rsidR="00473733" w:rsidRPr="00473733" w:rsidRDefault="00473733" w:rsidP="00473733">
      <w:pPr>
        <w:spacing w:after="0" w:line="23" w:lineRule="atLeast"/>
        <w:ind w:left="567"/>
        <w:jc w:val="both"/>
        <w:rPr>
          <w:rFonts w:ascii="Arial" w:hAnsi="Arial" w:cs="Arial"/>
          <w:noProof/>
          <w:sz w:val="20"/>
          <w:szCs w:val="20"/>
        </w:rPr>
      </w:pPr>
    </w:p>
    <w:p w14:paraId="0130A79A" w14:textId="77777777" w:rsidR="00473733" w:rsidRPr="00473733" w:rsidRDefault="00473733" w:rsidP="00CA77CA">
      <w:pPr>
        <w:numPr>
          <w:ilvl w:val="1"/>
          <w:numId w:val="48"/>
        </w:numPr>
        <w:spacing w:after="0" w:line="23" w:lineRule="atLeast"/>
        <w:ind w:left="567"/>
        <w:jc w:val="both"/>
        <w:rPr>
          <w:rFonts w:ascii="Arial" w:hAnsi="Arial" w:cs="Arial"/>
          <w:sz w:val="20"/>
          <w:szCs w:val="20"/>
        </w:rPr>
      </w:pPr>
      <w:r w:rsidRPr="00473733">
        <w:rPr>
          <w:rFonts w:ascii="Arial" w:hAnsi="Arial" w:cs="Arial"/>
          <w:sz w:val="20"/>
          <w:szCs w:val="20"/>
        </w:rPr>
        <w:t>Miestom úradného merania podľa tejto Zmluvy sú nasledovné odpočívadlá/parkoviská, ktoré sú v správe objednávateľa.</w:t>
      </w:r>
    </w:p>
    <w:p w14:paraId="429A5E68" w14:textId="77777777" w:rsidR="00473733" w:rsidRPr="00473733" w:rsidRDefault="00473733" w:rsidP="00473733">
      <w:pPr>
        <w:spacing w:line="23" w:lineRule="atLeast"/>
        <w:ind w:left="720"/>
        <w:jc w:val="both"/>
        <w:rPr>
          <w:rFonts w:ascii="Arial" w:hAnsi="Arial" w:cs="Arial"/>
          <w:sz w:val="20"/>
          <w:szCs w:val="20"/>
        </w:rPr>
      </w:pPr>
    </w:p>
    <w:tbl>
      <w:tblPr>
        <w:tblW w:w="6920" w:type="dxa"/>
        <w:tblInd w:w="1067" w:type="dxa"/>
        <w:tblCellMar>
          <w:left w:w="70" w:type="dxa"/>
          <w:right w:w="70" w:type="dxa"/>
        </w:tblCellMar>
        <w:tblLook w:val="04A0" w:firstRow="1" w:lastRow="0" w:firstColumn="1" w:lastColumn="0" w:noHBand="0" w:noVBand="1"/>
      </w:tblPr>
      <w:tblGrid>
        <w:gridCol w:w="2140"/>
        <w:gridCol w:w="3820"/>
        <w:gridCol w:w="960"/>
      </w:tblGrid>
      <w:tr w:rsidR="00473733" w:rsidRPr="00473733" w14:paraId="733E88EF" w14:textId="77777777" w:rsidTr="005C08EE">
        <w:trPr>
          <w:trHeight w:val="315"/>
        </w:trPr>
        <w:tc>
          <w:tcPr>
            <w:tcW w:w="214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249174" w14:textId="77777777" w:rsidR="00473733" w:rsidRPr="00473733" w:rsidRDefault="00473733" w:rsidP="00473733">
            <w:pPr>
              <w:ind w:left="67" w:hanging="67"/>
              <w:rPr>
                <w:rFonts w:cs="Calibri"/>
                <w:b/>
                <w:bCs/>
                <w:color w:val="000000"/>
                <w:sz w:val="20"/>
                <w:szCs w:val="20"/>
              </w:rPr>
            </w:pPr>
            <w:r w:rsidRPr="00473733">
              <w:rPr>
                <w:rFonts w:cs="Calibri"/>
                <w:b/>
                <w:bCs/>
                <w:color w:val="000000"/>
                <w:sz w:val="20"/>
                <w:szCs w:val="20"/>
              </w:rPr>
              <w:t>Správca odpočívadla</w:t>
            </w:r>
          </w:p>
        </w:tc>
        <w:tc>
          <w:tcPr>
            <w:tcW w:w="3820" w:type="dxa"/>
            <w:tcBorders>
              <w:top w:val="single" w:sz="8" w:space="0" w:color="auto"/>
              <w:left w:val="nil"/>
              <w:bottom w:val="single" w:sz="8" w:space="0" w:color="auto"/>
              <w:right w:val="single" w:sz="8" w:space="0" w:color="auto"/>
            </w:tcBorders>
            <w:shd w:val="clear" w:color="auto" w:fill="auto"/>
            <w:noWrap/>
            <w:vAlign w:val="bottom"/>
            <w:hideMark/>
          </w:tcPr>
          <w:p w14:paraId="10ECED1B" w14:textId="77777777" w:rsidR="00473733" w:rsidRPr="00473733" w:rsidRDefault="00473733" w:rsidP="00473733">
            <w:pPr>
              <w:rPr>
                <w:rFonts w:cs="Calibri"/>
                <w:b/>
                <w:bCs/>
                <w:color w:val="000000"/>
                <w:sz w:val="20"/>
                <w:szCs w:val="20"/>
              </w:rPr>
            </w:pPr>
            <w:r w:rsidRPr="00473733">
              <w:rPr>
                <w:rFonts w:cs="Calibri"/>
                <w:b/>
                <w:bCs/>
                <w:color w:val="000000"/>
                <w:sz w:val="20"/>
                <w:szCs w:val="20"/>
              </w:rPr>
              <w:t>Odpočívadlo/miesto váženia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C50CFBD" w14:textId="77777777" w:rsidR="00473733" w:rsidRPr="00473733" w:rsidRDefault="00473733" w:rsidP="00473733">
            <w:pPr>
              <w:rPr>
                <w:rFonts w:cs="Calibri"/>
                <w:b/>
                <w:bCs/>
                <w:color w:val="000000"/>
                <w:sz w:val="20"/>
                <w:szCs w:val="20"/>
              </w:rPr>
            </w:pPr>
            <w:r w:rsidRPr="00473733">
              <w:rPr>
                <w:rFonts w:cs="Calibri"/>
                <w:b/>
                <w:bCs/>
                <w:color w:val="000000"/>
                <w:sz w:val="20"/>
                <w:szCs w:val="20"/>
              </w:rPr>
              <w:t>Strana</w:t>
            </w:r>
          </w:p>
        </w:tc>
      </w:tr>
      <w:tr w:rsidR="00473733" w:rsidRPr="00473733" w14:paraId="3E646B25"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41181BA8"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SSÚD 3 Trnava</w:t>
            </w:r>
          </w:p>
        </w:tc>
        <w:tc>
          <w:tcPr>
            <w:tcW w:w="38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E9C5FC"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Piešťany</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275D391A"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5819FA47" w14:textId="77777777" w:rsidTr="005C08EE">
        <w:trPr>
          <w:trHeight w:val="315"/>
        </w:trPr>
        <w:tc>
          <w:tcPr>
            <w:tcW w:w="2140" w:type="dxa"/>
            <w:vMerge/>
            <w:tcBorders>
              <w:top w:val="nil"/>
              <w:left w:val="single" w:sz="8" w:space="0" w:color="auto"/>
              <w:bottom w:val="nil"/>
              <w:right w:val="nil"/>
            </w:tcBorders>
            <w:vAlign w:val="center"/>
            <w:hideMark/>
          </w:tcPr>
          <w:p w14:paraId="2D6F35F8"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1E764888"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Piešťany</w:t>
            </w:r>
          </w:p>
        </w:tc>
        <w:tc>
          <w:tcPr>
            <w:tcW w:w="960" w:type="dxa"/>
            <w:tcBorders>
              <w:top w:val="nil"/>
              <w:left w:val="nil"/>
              <w:bottom w:val="single" w:sz="4" w:space="0" w:color="auto"/>
              <w:right w:val="single" w:sz="8" w:space="0" w:color="auto"/>
            </w:tcBorders>
            <w:shd w:val="clear" w:color="auto" w:fill="auto"/>
            <w:noWrap/>
            <w:vAlign w:val="bottom"/>
            <w:hideMark/>
          </w:tcPr>
          <w:p w14:paraId="3AC9504A"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1573DADF"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vAlign w:val="center"/>
            <w:hideMark/>
          </w:tcPr>
          <w:p w14:paraId="77A355FF"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 xml:space="preserve">SSÚD 5 Považská </w:t>
            </w:r>
            <w:r w:rsidRPr="00473733">
              <w:rPr>
                <w:rFonts w:ascii="Arial" w:hAnsi="Arial" w:cs="Arial"/>
                <w:color w:val="000000"/>
                <w:sz w:val="20"/>
                <w:szCs w:val="20"/>
              </w:rPr>
              <w:br/>
              <w:t>Bystrica</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50272088"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Sverepec</w:t>
            </w:r>
          </w:p>
        </w:tc>
        <w:tc>
          <w:tcPr>
            <w:tcW w:w="960" w:type="dxa"/>
            <w:tcBorders>
              <w:top w:val="nil"/>
              <w:left w:val="nil"/>
              <w:bottom w:val="single" w:sz="4" w:space="0" w:color="auto"/>
              <w:right w:val="single" w:sz="8" w:space="0" w:color="auto"/>
            </w:tcBorders>
            <w:shd w:val="clear" w:color="auto" w:fill="auto"/>
            <w:noWrap/>
            <w:vAlign w:val="bottom"/>
            <w:hideMark/>
          </w:tcPr>
          <w:p w14:paraId="0817D5DB"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07836112"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18A06C37"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5D642D3B"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Považská Bystrica</w:t>
            </w:r>
          </w:p>
        </w:tc>
        <w:tc>
          <w:tcPr>
            <w:tcW w:w="960" w:type="dxa"/>
            <w:tcBorders>
              <w:top w:val="nil"/>
              <w:left w:val="nil"/>
              <w:bottom w:val="single" w:sz="4" w:space="0" w:color="auto"/>
              <w:right w:val="single" w:sz="8" w:space="0" w:color="auto"/>
            </w:tcBorders>
            <w:shd w:val="clear" w:color="auto" w:fill="auto"/>
            <w:noWrap/>
            <w:vAlign w:val="bottom"/>
            <w:hideMark/>
          </w:tcPr>
          <w:p w14:paraId="67281390"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18154849"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562F9647"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SSÚD 6 Martin</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7AA4F81B" w14:textId="77777777" w:rsidR="00473733" w:rsidRPr="00473733" w:rsidRDefault="00473733" w:rsidP="00473733">
            <w:pPr>
              <w:rPr>
                <w:rFonts w:ascii="Arial" w:hAnsi="Arial" w:cs="Arial"/>
                <w:color w:val="000000"/>
                <w:sz w:val="20"/>
                <w:szCs w:val="20"/>
              </w:rPr>
            </w:pPr>
            <w:proofErr w:type="spellStart"/>
            <w:r w:rsidRPr="00473733">
              <w:rPr>
                <w:rFonts w:ascii="Arial" w:hAnsi="Arial" w:cs="Arial"/>
                <w:color w:val="000000"/>
                <w:sz w:val="20"/>
                <w:szCs w:val="20"/>
              </w:rPr>
              <w:t>Turčianská</w:t>
            </w:r>
            <w:proofErr w:type="spellEnd"/>
            <w:r w:rsidRPr="00473733">
              <w:rPr>
                <w:rFonts w:ascii="Arial" w:hAnsi="Arial" w:cs="Arial"/>
                <w:color w:val="000000"/>
                <w:sz w:val="20"/>
                <w:szCs w:val="20"/>
              </w:rPr>
              <w:t xml:space="preserve"> Štiavnička</w:t>
            </w:r>
          </w:p>
        </w:tc>
        <w:tc>
          <w:tcPr>
            <w:tcW w:w="960" w:type="dxa"/>
            <w:tcBorders>
              <w:top w:val="nil"/>
              <w:left w:val="nil"/>
              <w:bottom w:val="single" w:sz="4" w:space="0" w:color="auto"/>
              <w:right w:val="single" w:sz="8" w:space="0" w:color="auto"/>
            </w:tcBorders>
            <w:shd w:val="clear" w:color="auto" w:fill="auto"/>
            <w:noWrap/>
            <w:vAlign w:val="bottom"/>
            <w:hideMark/>
          </w:tcPr>
          <w:p w14:paraId="25CF2D9B"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735ECB2C" w14:textId="77777777" w:rsidTr="005C08EE">
        <w:trPr>
          <w:trHeight w:val="315"/>
        </w:trPr>
        <w:tc>
          <w:tcPr>
            <w:tcW w:w="2140" w:type="dxa"/>
            <w:vMerge/>
            <w:tcBorders>
              <w:top w:val="nil"/>
              <w:left w:val="single" w:sz="8" w:space="0" w:color="auto"/>
              <w:bottom w:val="nil"/>
              <w:right w:val="nil"/>
            </w:tcBorders>
            <w:vAlign w:val="center"/>
            <w:hideMark/>
          </w:tcPr>
          <w:p w14:paraId="0382DC1C"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E42CB81" w14:textId="77777777" w:rsidR="00473733" w:rsidRPr="00473733" w:rsidRDefault="00473733" w:rsidP="00473733">
            <w:pPr>
              <w:rPr>
                <w:rFonts w:ascii="Arial" w:hAnsi="Arial" w:cs="Arial"/>
                <w:color w:val="000000"/>
                <w:sz w:val="20"/>
                <w:szCs w:val="20"/>
              </w:rPr>
            </w:pPr>
            <w:proofErr w:type="spellStart"/>
            <w:r w:rsidRPr="00473733">
              <w:rPr>
                <w:rFonts w:ascii="Arial" w:hAnsi="Arial" w:cs="Arial"/>
                <w:color w:val="000000"/>
                <w:sz w:val="20"/>
                <w:szCs w:val="20"/>
              </w:rPr>
              <w:t>Turčianská</w:t>
            </w:r>
            <w:proofErr w:type="spellEnd"/>
            <w:r w:rsidRPr="00473733">
              <w:rPr>
                <w:rFonts w:ascii="Arial" w:hAnsi="Arial" w:cs="Arial"/>
                <w:color w:val="000000"/>
                <w:sz w:val="20"/>
                <w:szCs w:val="20"/>
              </w:rPr>
              <w:t xml:space="preserve"> Štiavnička</w:t>
            </w:r>
          </w:p>
        </w:tc>
        <w:tc>
          <w:tcPr>
            <w:tcW w:w="960" w:type="dxa"/>
            <w:tcBorders>
              <w:top w:val="nil"/>
              <w:left w:val="nil"/>
              <w:bottom w:val="single" w:sz="4" w:space="0" w:color="auto"/>
              <w:right w:val="single" w:sz="8" w:space="0" w:color="auto"/>
            </w:tcBorders>
            <w:shd w:val="clear" w:color="auto" w:fill="auto"/>
            <w:noWrap/>
            <w:vAlign w:val="bottom"/>
            <w:hideMark/>
          </w:tcPr>
          <w:p w14:paraId="7385E994"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52DB8EE2"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vAlign w:val="center"/>
            <w:hideMark/>
          </w:tcPr>
          <w:p w14:paraId="16A5534B"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 xml:space="preserve">SSÚD 8 Liptovský </w:t>
            </w:r>
            <w:r w:rsidRPr="00473733">
              <w:rPr>
                <w:rFonts w:ascii="Arial" w:hAnsi="Arial" w:cs="Arial"/>
                <w:color w:val="000000"/>
                <w:sz w:val="20"/>
                <w:szCs w:val="20"/>
              </w:rPr>
              <w:br/>
              <w:t>Mikuláš</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5F7924E8"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Dechtáre</w:t>
            </w:r>
          </w:p>
        </w:tc>
        <w:tc>
          <w:tcPr>
            <w:tcW w:w="960" w:type="dxa"/>
            <w:tcBorders>
              <w:top w:val="nil"/>
              <w:left w:val="nil"/>
              <w:bottom w:val="single" w:sz="4" w:space="0" w:color="auto"/>
              <w:right w:val="single" w:sz="8" w:space="0" w:color="auto"/>
            </w:tcBorders>
            <w:shd w:val="clear" w:color="auto" w:fill="auto"/>
            <w:noWrap/>
            <w:vAlign w:val="bottom"/>
            <w:hideMark/>
          </w:tcPr>
          <w:p w14:paraId="4589CF1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3F4DC47F"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4C055DE6"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04F02CA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Dechtáre</w:t>
            </w:r>
          </w:p>
        </w:tc>
        <w:tc>
          <w:tcPr>
            <w:tcW w:w="960" w:type="dxa"/>
            <w:tcBorders>
              <w:top w:val="nil"/>
              <w:left w:val="nil"/>
              <w:bottom w:val="single" w:sz="4" w:space="0" w:color="auto"/>
              <w:right w:val="single" w:sz="8" w:space="0" w:color="auto"/>
            </w:tcBorders>
            <w:shd w:val="clear" w:color="auto" w:fill="auto"/>
            <w:noWrap/>
            <w:vAlign w:val="bottom"/>
            <w:hideMark/>
          </w:tcPr>
          <w:p w14:paraId="0CEEC6D0"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3EF7D1CC"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2578190D"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0B65C431"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Východná</w:t>
            </w:r>
          </w:p>
        </w:tc>
        <w:tc>
          <w:tcPr>
            <w:tcW w:w="960" w:type="dxa"/>
            <w:tcBorders>
              <w:top w:val="nil"/>
              <w:left w:val="nil"/>
              <w:bottom w:val="single" w:sz="4" w:space="0" w:color="auto"/>
              <w:right w:val="single" w:sz="8" w:space="0" w:color="auto"/>
            </w:tcBorders>
            <w:shd w:val="clear" w:color="auto" w:fill="auto"/>
            <w:noWrap/>
            <w:vAlign w:val="bottom"/>
            <w:hideMark/>
          </w:tcPr>
          <w:p w14:paraId="5A2455A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0814D2C4"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443853EE"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3FF89C9D"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Hybe</w:t>
            </w:r>
          </w:p>
        </w:tc>
        <w:tc>
          <w:tcPr>
            <w:tcW w:w="960" w:type="dxa"/>
            <w:tcBorders>
              <w:top w:val="nil"/>
              <w:left w:val="nil"/>
              <w:bottom w:val="single" w:sz="4" w:space="0" w:color="auto"/>
              <w:right w:val="single" w:sz="8" w:space="0" w:color="auto"/>
            </w:tcBorders>
            <w:shd w:val="clear" w:color="auto" w:fill="auto"/>
            <w:noWrap/>
            <w:vAlign w:val="bottom"/>
            <w:hideMark/>
          </w:tcPr>
          <w:p w14:paraId="3F9D13F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1568347F"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21E6545D"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1C3F3F3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Hybe</w:t>
            </w:r>
          </w:p>
        </w:tc>
        <w:tc>
          <w:tcPr>
            <w:tcW w:w="960" w:type="dxa"/>
            <w:tcBorders>
              <w:top w:val="nil"/>
              <w:left w:val="nil"/>
              <w:bottom w:val="single" w:sz="4" w:space="0" w:color="auto"/>
              <w:right w:val="single" w:sz="8" w:space="0" w:color="auto"/>
            </w:tcBorders>
            <w:shd w:val="clear" w:color="auto" w:fill="auto"/>
            <w:noWrap/>
            <w:vAlign w:val="bottom"/>
            <w:hideMark/>
          </w:tcPr>
          <w:p w14:paraId="4169DDA1"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61A37F37"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59B298CB"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SSÚD 9 Mengusovce</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339C877A"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Štrba</w:t>
            </w:r>
          </w:p>
        </w:tc>
        <w:tc>
          <w:tcPr>
            <w:tcW w:w="960" w:type="dxa"/>
            <w:tcBorders>
              <w:top w:val="nil"/>
              <w:left w:val="nil"/>
              <w:bottom w:val="single" w:sz="4" w:space="0" w:color="auto"/>
              <w:right w:val="single" w:sz="8" w:space="0" w:color="auto"/>
            </w:tcBorders>
            <w:shd w:val="clear" w:color="auto" w:fill="auto"/>
            <w:noWrap/>
            <w:vAlign w:val="bottom"/>
            <w:hideMark/>
          </w:tcPr>
          <w:p w14:paraId="17062419"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19C64049" w14:textId="77777777" w:rsidTr="005C08EE">
        <w:trPr>
          <w:trHeight w:val="315"/>
        </w:trPr>
        <w:tc>
          <w:tcPr>
            <w:tcW w:w="2140" w:type="dxa"/>
            <w:vMerge/>
            <w:tcBorders>
              <w:top w:val="nil"/>
              <w:left w:val="single" w:sz="8" w:space="0" w:color="auto"/>
              <w:bottom w:val="nil"/>
              <w:right w:val="nil"/>
            </w:tcBorders>
            <w:vAlign w:val="center"/>
            <w:hideMark/>
          </w:tcPr>
          <w:p w14:paraId="58543A4B"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324D3CD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Štrba</w:t>
            </w:r>
          </w:p>
        </w:tc>
        <w:tc>
          <w:tcPr>
            <w:tcW w:w="960" w:type="dxa"/>
            <w:tcBorders>
              <w:top w:val="nil"/>
              <w:left w:val="nil"/>
              <w:bottom w:val="single" w:sz="4" w:space="0" w:color="auto"/>
              <w:right w:val="single" w:sz="8" w:space="0" w:color="auto"/>
            </w:tcBorders>
            <w:shd w:val="clear" w:color="auto" w:fill="auto"/>
            <w:noWrap/>
            <w:vAlign w:val="bottom"/>
            <w:hideMark/>
          </w:tcPr>
          <w:p w14:paraId="5824E085"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1492142C"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59CEE8F"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SSÚD 10 Beharovce</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5078CD13"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Levoča</w:t>
            </w:r>
          </w:p>
        </w:tc>
        <w:tc>
          <w:tcPr>
            <w:tcW w:w="960" w:type="dxa"/>
            <w:tcBorders>
              <w:top w:val="nil"/>
              <w:left w:val="nil"/>
              <w:bottom w:val="single" w:sz="4" w:space="0" w:color="auto"/>
              <w:right w:val="single" w:sz="8" w:space="0" w:color="auto"/>
            </w:tcBorders>
            <w:shd w:val="clear" w:color="auto" w:fill="auto"/>
            <w:noWrap/>
            <w:vAlign w:val="bottom"/>
            <w:hideMark/>
          </w:tcPr>
          <w:p w14:paraId="456025AC"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484CD07B" w14:textId="77777777" w:rsidTr="005C08EE">
        <w:trPr>
          <w:trHeight w:val="300"/>
        </w:trPr>
        <w:tc>
          <w:tcPr>
            <w:tcW w:w="2140" w:type="dxa"/>
            <w:vMerge/>
            <w:tcBorders>
              <w:top w:val="single" w:sz="8" w:space="0" w:color="auto"/>
              <w:left w:val="single" w:sz="8" w:space="0" w:color="auto"/>
              <w:bottom w:val="single" w:sz="8" w:space="0" w:color="000000"/>
              <w:right w:val="nil"/>
            </w:tcBorders>
            <w:vAlign w:val="center"/>
            <w:hideMark/>
          </w:tcPr>
          <w:p w14:paraId="431CA9E9"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3DAF25E3"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pred tunelom Branisko</w:t>
            </w:r>
          </w:p>
        </w:tc>
        <w:tc>
          <w:tcPr>
            <w:tcW w:w="960" w:type="dxa"/>
            <w:tcBorders>
              <w:top w:val="nil"/>
              <w:left w:val="nil"/>
              <w:bottom w:val="single" w:sz="4" w:space="0" w:color="auto"/>
              <w:right w:val="single" w:sz="8" w:space="0" w:color="auto"/>
            </w:tcBorders>
            <w:shd w:val="clear" w:color="auto" w:fill="auto"/>
            <w:noWrap/>
            <w:vAlign w:val="bottom"/>
            <w:hideMark/>
          </w:tcPr>
          <w:p w14:paraId="034D51E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0B9BCA61"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45E6E14B"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55DC639"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pred tunelom Branisko</w:t>
            </w:r>
          </w:p>
        </w:tc>
        <w:tc>
          <w:tcPr>
            <w:tcW w:w="960" w:type="dxa"/>
            <w:tcBorders>
              <w:top w:val="nil"/>
              <w:left w:val="nil"/>
              <w:bottom w:val="single" w:sz="4" w:space="0" w:color="auto"/>
              <w:right w:val="single" w:sz="8" w:space="0" w:color="auto"/>
            </w:tcBorders>
            <w:shd w:val="clear" w:color="auto" w:fill="auto"/>
            <w:noWrap/>
            <w:vAlign w:val="bottom"/>
            <w:hideMark/>
          </w:tcPr>
          <w:p w14:paraId="398A5997"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73C3818F"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72AF9A84"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SSÚD 11 Prešov</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55C7AB65"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Malý Šariš</w:t>
            </w:r>
          </w:p>
        </w:tc>
        <w:tc>
          <w:tcPr>
            <w:tcW w:w="960" w:type="dxa"/>
            <w:tcBorders>
              <w:top w:val="nil"/>
              <w:left w:val="nil"/>
              <w:bottom w:val="single" w:sz="4" w:space="0" w:color="auto"/>
              <w:right w:val="single" w:sz="8" w:space="0" w:color="auto"/>
            </w:tcBorders>
            <w:shd w:val="clear" w:color="auto" w:fill="auto"/>
            <w:noWrap/>
            <w:vAlign w:val="bottom"/>
            <w:hideMark/>
          </w:tcPr>
          <w:p w14:paraId="68071BD4"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3277C76E" w14:textId="77777777" w:rsidTr="005C08EE">
        <w:trPr>
          <w:trHeight w:val="315"/>
        </w:trPr>
        <w:tc>
          <w:tcPr>
            <w:tcW w:w="2140" w:type="dxa"/>
            <w:vMerge/>
            <w:tcBorders>
              <w:top w:val="nil"/>
              <w:left w:val="single" w:sz="8" w:space="0" w:color="auto"/>
              <w:bottom w:val="nil"/>
              <w:right w:val="nil"/>
            </w:tcBorders>
            <w:vAlign w:val="center"/>
            <w:hideMark/>
          </w:tcPr>
          <w:p w14:paraId="2E4E3A38"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0A1C4625"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Malý Šariš</w:t>
            </w:r>
          </w:p>
        </w:tc>
        <w:tc>
          <w:tcPr>
            <w:tcW w:w="960" w:type="dxa"/>
            <w:tcBorders>
              <w:top w:val="nil"/>
              <w:left w:val="nil"/>
              <w:bottom w:val="single" w:sz="4" w:space="0" w:color="auto"/>
              <w:right w:val="single" w:sz="8" w:space="0" w:color="auto"/>
            </w:tcBorders>
            <w:shd w:val="clear" w:color="auto" w:fill="auto"/>
            <w:noWrap/>
            <w:vAlign w:val="bottom"/>
            <w:hideMark/>
          </w:tcPr>
          <w:p w14:paraId="79BBBE13"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5C97C857" w14:textId="77777777" w:rsidTr="005C08EE">
        <w:trPr>
          <w:trHeight w:val="315"/>
        </w:trPr>
        <w:tc>
          <w:tcPr>
            <w:tcW w:w="2140" w:type="dxa"/>
            <w:tcBorders>
              <w:top w:val="single" w:sz="8" w:space="0" w:color="auto"/>
              <w:left w:val="single" w:sz="8" w:space="0" w:color="auto"/>
              <w:bottom w:val="single" w:sz="8" w:space="0" w:color="auto"/>
              <w:right w:val="nil"/>
            </w:tcBorders>
            <w:shd w:val="clear" w:color="auto" w:fill="auto"/>
            <w:noWrap/>
            <w:vAlign w:val="bottom"/>
            <w:hideMark/>
          </w:tcPr>
          <w:p w14:paraId="382A896C"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SSÚR 1 Galanta</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52E6D27E"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Veľké Zálužie</w:t>
            </w:r>
          </w:p>
        </w:tc>
        <w:tc>
          <w:tcPr>
            <w:tcW w:w="960" w:type="dxa"/>
            <w:tcBorders>
              <w:top w:val="nil"/>
              <w:left w:val="nil"/>
              <w:bottom w:val="single" w:sz="4" w:space="0" w:color="auto"/>
              <w:right w:val="single" w:sz="8" w:space="0" w:color="auto"/>
            </w:tcBorders>
            <w:shd w:val="clear" w:color="auto" w:fill="auto"/>
            <w:noWrap/>
            <w:vAlign w:val="bottom"/>
            <w:hideMark/>
          </w:tcPr>
          <w:p w14:paraId="7C2618F1"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5D73E136" w14:textId="77777777" w:rsidTr="005C08EE">
        <w:trPr>
          <w:trHeight w:val="315"/>
        </w:trPr>
        <w:tc>
          <w:tcPr>
            <w:tcW w:w="2140" w:type="dxa"/>
            <w:tcBorders>
              <w:top w:val="nil"/>
              <w:left w:val="single" w:sz="8" w:space="0" w:color="auto"/>
              <w:bottom w:val="nil"/>
              <w:right w:val="nil"/>
            </w:tcBorders>
            <w:shd w:val="clear" w:color="auto" w:fill="auto"/>
            <w:noWrap/>
            <w:vAlign w:val="bottom"/>
            <w:hideMark/>
          </w:tcPr>
          <w:p w14:paraId="45ED95EF"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SSÚR 2 Nová Baňa</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69DD3FB"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Voznica</w:t>
            </w:r>
          </w:p>
        </w:tc>
        <w:tc>
          <w:tcPr>
            <w:tcW w:w="960" w:type="dxa"/>
            <w:tcBorders>
              <w:top w:val="nil"/>
              <w:left w:val="nil"/>
              <w:bottom w:val="single" w:sz="4" w:space="0" w:color="auto"/>
              <w:right w:val="single" w:sz="8" w:space="0" w:color="auto"/>
            </w:tcBorders>
            <w:shd w:val="clear" w:color="auto" w:fill="auto"/>
            <w:noWrap/>
            <w:vAlign w:val="bottom"/>
            <w:hideMark/>
          </w:tcPr>
          <w:p w14:paraId="2FDA1C13"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6C075CFD" w14:textId="77777777" w:rsidTr="005C08EE">
        <w:trPr>
          <w:trHeight w:val="300"/>
        </w:trPr>
        <w:tc>
          <w:tcPr>
            <w:tcW w:w="214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193CC6E"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SSÚR 3 Zvolen</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5E165C72"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Budča (R2)</w:t>
            </w:r>
          </w:p>
        </w:tc>
        <w:tc>
          <w:tcPr>
            <w:tcW w:w="960" w:type="dxa"/>
            <w:tcBorders>
              <w:top w:val="nil"/>
              <w:left w:val="nil"/>
              <w:bottom w:val="single" w:sz="4" w:space="0" w:color="auto"/>
              <w:right w:val="single" w:sz="8" w:space="0" w:color="auto"/>
            </w:tcBorders>
            <w:shd w:val="clear" w:color="auto" w:fill="auto"/>
            <w:noWrap/>
            <w:vAlign w:val="bottom"/>
            <w:hideMark/>
          </w:tcPr>
          <w:p w14:paraId="1AE55C01"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7C2B1314" w14:textId="77777777" w:rsidTr="005C08EE">
        <w:trPr>
          <w:trHeight w:val="315"/>
        </w:trPr>
        <w:tc>
          <w:tcPr>
            <w:tcW w:w="2140" w:type="dxa"/>
            <w:vMerge/>
            <w:tcBorders>
              <w:top w:val="single" w:sz="8" w:space="0" w:color="auto"/>
              <w:left w:val="single" w:sz="8" w:space="0" w:color="auto"/>
              <w:bottom w:val="single" w:sz="8" w:space="0" w:color="000000"/>
              <w:right w:val="nil"/>
            </w:tcBorders>
            <w:vAlign w:val="center"/>
            <w:hideMark/>
          </w:tcPr>
          <w:p w14:paraId="718752D0"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6F80EDF8"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Banská Bystrica (R1 stredne deliaci pás)</w:t>
            </w:r>
          </w:p>
        </w:tc>
        <w:tc>
          <w:tcPr>
            <w:tcW w:w="960" w:type="dxa"/>
            <w:tcBorders>
              <w:top w:val="nil"/>
              <w:left w:val="nil"/>
              <w:bottom w:val="single" w:sz="4" w:space="0" w:color="auto"/>
              <w:right w:val="single" w:sz="8" w:space="0" w:color="auto"/>
            </w:tcBorders>
            <w:shd w:val="clear" w:color="auto" w:fill="auto"/>
            <w:noWrap/>
            <w:vAlign w:val="bottom"/>
            <w:hideMark/>
          </w:tcPr>
          <w:p w14:paraId="40363F66"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ĽS</w:t>
            </w:r>
          </w:p>
        </w:tc>
      </w:tr>
      <w:tr w:rsidR="00473733" w:rsidRPr="00473733" w14:paraId="61142661" w14:textId="77777777" w:rsidTr="005C08EE">
        <w:trPr>
          <w:trHeight w:val="300"/>
        </w:trPr>
        <w:tc>
          <w:tcPr>
            <w:tcW w:w="2140" w:type="dxa"/>
            <w:vMerge w:val="restart"/>
            <w:tcBorders>
              <w:top w:val="nil"/>
              <w:left w:val="single" w:sz="8" w:space="0" w:color="auto"/>
              <w:bottom w:val="nil"/>
              <w:right w:val="nil"/>
            </w:tcBorders>
            <w:shd w:val="clear" w:color="auto" w:fill="auto"/>
            <w:noWrap/>
            <w:vAlign w:val="center"/>
            <w:hideMark/>
          </w:tcPr>
          <w:p w14:paraId="1B87DD1B"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SSÚR 4 Košice</w:t>
            </w:r>
          </w:p>
        </w:tc>
        <w:tc>
          <w:tcPr>
            <w:tcW w:w="3820" w:type="dxa"/>
            <w:tcBorders>
              <w:top w:val="nil"/>
              <w:left w:val="single" w:sz="8" w:space="0" w:color="auto"/>
              <w:bottom w:val="single" w:sz="4" w:space="0" w:color="auto"/>
              <w:right w:val="single" w:sz="8" w:space="0" w:color="auto"/>
            </w:tcBorders>
            <w:shd w:val="clear" w:color="auto" w:fill="auto"/>
            <w:noWrap/>
            <w:vAlign w:val="bottom"/>
            <w:hideMark/>
          </w:tcPr>
          <w:p w14:paraId="463A0B95"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Drienovec</w:t>
            </w:r>
          </w:p>
        </w:tc>
        <w:tc>
          <w:tcPr>
            <w:tcW w:w="960" w:type="dxa"/>
            <w:tcBorders>
              <w:top w:val="nil"/>
              <w:left w:val="nil"/>
              <w:bottom w:val="single" w:sz="4" w:space="0" w:color="auto"/>
              <w:right w:val="single" w:sz="8" w:space="0" w:color="auto"/>
            </w:tcBorders>
            <w:shd w:val="clear" w:color="auto" w:fill="auto"/>
            <w:noWrap/>
            <w:vAlign w:val="bottom"/>
            <w:hideMark/>
          </w:tcPr>
          <w:p w14:paraId="3BDB2480"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4FB72E52" w14:textId="77777777" w:rsidTr="005C08EE">
        <w:trPr>
          <w:trHeight w:val="300"/>
        </w:trPr>
        <w:tc>
          <w:tcPr>
            <w:tcW w:w="2140" w:type="dxa"/>
            <w:vMerge/>
            <w:tcBorders>
              <w:top w:val="nil"/>
              <w:left w:val="single" w:sz="8" w:space="0" w:color="auto"/>
              <w:bottom w:val="nil"/>
              <w:right w:val="nil"/>
            </w:tcBorders>
            <w:vAlign w:val="center"/>
            <w:hideMark/>
          </w:tcPr>
          <w:p w14:paraId="5D1135F2" w14:textId="77777777" w:rsidR="00473733" w:rsidRPr="00473733" w:rsidRDefault="00473733" w:rsidP="00473733">
            <w:pPr>
              <w:ind w:left="67" w:hanging="67"/>
              <w:rPr>
                <w:rFonts w:ascii="Arial" w:hAnsi="Arial" w:cs="Arial"/>
                <w:color w:val="000000"/>
                <w:sz w:val="20"/>
                <w:szCs w:val="20"/>
              </w:rPr>
            </w:pPr>
          </w:p>
        </w:tc>
        <w:tc>
          <w:tcPr>
            <w:tcW w:w="3820" w:type="dxa"/>
            <w:tcBorders>
              <w:top w:val="nil"/>
              <w:left w:val="single" w:sz="8" w:space="0" w:color="auto"/>
              <w:bottom w:val="nil"/>
              <w:right w:val="single" w:sz="8" w:space="0" w:color="auto"/>
            </w:tcBorders>
            <w:shd w:val="clear" w:color="auto" w:fill="auto"/>
            <w:noWrap/>
            <w:vAlign w:val="bottom"/>
            <w:hideMark/>
          </w:tcPr>
          <w:p w14:paraId="784F7587"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Zelený dvor</w:t>
            </w:r>
          </w:p>
        </w:tc>
        <w:tc>
          <w:tcPr>
            <w:tcW w:w="960" w:type="dxa"/>
            <w:tcBorders>
              <w:top w:val="nil"/>
              <w:left w:val="nil"/>
              <w:bottom w:val="nil"/>
              <w:right w:val="single" w:sz="8" w:space="0" w:color="auto"/>
            </w:tcBorders>
            <w:shd w:val="clear" w:color="auto" w:fill="auto"/>
            <w:noWrap/>
            <w:vAlign w:val="bottom"/>
            <w:hideMark/>
          </w:tcPr>
          <w:p w14:paraId="1B5CBC79"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r w:rsidR="00473733" w:rsidRPr="00473733" w14:paraId="24BAF6CA" w14:textId="77777777" w:rsidTr="005C08EE">
        <w:trPr>
          <w:trHeight w:val="315"/>
        </w:trPr>
        <w:tc>
          <w:tcPr>
            <w:tcW w:w="21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178DAC1" w14:textId="77777777" w:rsidR="00473733" w:rsidRPr="00473733" w:rsidRDefault="00473733" w:rsidP="00473733">
            <w:pPr>
              <w:ind w:left="67" w:hanging="67"/>
              <w:rPr>
                <w:rFonts w:ascii="Arial" w:hAnsi="Arial" w:cs="Arial"/>
                <w:color w:val="000000"/>
                <w:sz w:val="20"/>
                <w:szCs w:val="20"/>
              </w:rPr>
            </w:pPr>
            <w:r w:rsidRPr="00473733">
              <w:rPr>
                <w:rFonts w:ascii="Arial" w:hAnsi="Arial" w:cs="Arial"/>
                <w:color w:val="000000"/>
                <w:sz w:val="20"/>
                <w:szCs w:val="20"/>
              </w:rPr>
              <w:t>SSÚR 6 Čadca</w:t>
            </w:r>
          </w:p>
        </w:tc>
        <w:tc>
          <w:tcPr>
            <w:tcW w:w="3820" w:type="dxa"/>
            <w:tcBorders>
              <w:top w:val="single" w:sz="4" w:space="0" w:color="auto"/>
              <w:left w:val="nil"/>
              <w:bottom w:val="single" w:sz="8" w:space="0" w:color="auto"/>
              <w:right w:val="single" w:sz="8" w:space="0" w:color="auto"/>
            </w:tcBorders>
            <w:shd w:val="clear" w:color="auto" w:fill="auto"/>
            <w:noWrap/>
            <w:vAlign w:val="bottom"/>
            <w:hideMark/>
          </w:tcPr>
          <w:p w14:paraId="546CE538"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Kysucký Lieskovec</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70A27DA4" w14:textId="77777777" w:rsidR="00473733" w:rsidRPr="00473733" w:rsidRDefault="00473733" w:rsidP="00473733">
            <w:pPr>
              <w:rPr>
                <w:rFonts w:ascii="Arial" w:hAnsi="Arial" w:cs="Arial"/>
                <w:color w:val="000000"/>
                <w:sz w:val="20"/>
                <w:szCs w:val="20"/>
              </w:rPr>
            </w:pPr>
            <w:r w:rsidRPr="00473733">
              <w:rPr>
                <w:rFonts w:ascii="Arial" w:hAnsi="Arial" w:cs="Arial"/>
                <w:color w:val="000000"/>
                <w:sz w:val="20"/>
                <w:szCs w:val="20"/>
              </w:rPr>
              <w:t>PS</w:t>
            </w:r>
          </w:p>
        </w:tc>
      </w:tr>
    </w:tbl>
    <w:p w14:paraId="339A60C0" w14:textId="77777777" w:rsidR="00473733" w:rsidRPr="00473733" w:rsidRDefault="00473733" w:rsidP="00473733">
      <w:pPr>
        <w:spacing w:line="23" w:lineRule="atLeast"/>
        <w:ind w:left="720"/>
        <w:jc w:val="both"/>
        <w:rPr>
          <w:rFonts w:ascii="Arial" w:hAnsi="Arial" w:cs="Arial"/>
          <w:sz w:val="20"/>
          <w:szCs w:val="20"/>
        </w:rPr>
      </w:pPr>
    </w:p>
    <w:p w14:paraId="447E7686" w14:textId="77777777" w:rsidR="00473733" w:rsidRPr="00473733" w:rsidRDefault="00473733" w:rsidP="00CA77CA">
      <w:pPr>
        <w:numPr>
          <w:ilvl w:val="1"/>
          <w:numId w:val="48"/>
        </w:numPr>
        <w:spacing w:after="0" w:line="23" w:lineRule="atLeast"/>
        <w:ind w:left="567"/>
        <w:jc w:val="both"/>
        <w:rPr>
          <w:rFonts w:cs="Arial"/>
          <w:color w:val="000000"/>
          <w:sz w:val="20"/>
          <w:szCs w:val="20"/>
        </w:rPr>
      </w:pPr>
      <w:r w:rsidRPr="00473733">
        <w:rPr>
          <w:rFonts w:ascii="Arial" w:hAnsi="Arial" w:cs="Arial"/>
          <w:color w:val="000000"/>
          <w:sz w:val="20"/>
          <w:szCs w:val="20"/>
        </w:rPr>
        <w:t>Miesto plnenia bude poskytovateľovi protokolárne odovzdané po podpise Zmluvy oboma zmluvnými stranami.</w:t>
      </w:r>
    </w:p>
    <w:p w14:paraId="4295C52D" w14:textId="77777777" w:rsidR="00473733" w:rsidRPr="00473733" w:rsidRDefault="00473733" w:rsidP="00473733">
      <w:pPr>
        <w:spacing w:after="0" w:line="23" w:lineRule="atLeast"/>
        <w:jc w:val="both"/>
        <w:rPr>
          <w:rFonts w:cs="Arial"/>
          <w:color w:val="000000"/>
          <w:sz w:val="20"/>
          <w:szCs w:val="20"/>
        </w:rPr>
      </w:pPr>
    </w:p>
    <w:p w14:paraId="06BA28AA" w14:textId="77777777" w:rsidR="00473733" w:rsidRPr="00473733" w:rsidRDefault="00473733" w:rsidP="00CA77CA">
      <w:pPr>
        <w:numPr>
          <w:ilvl w:val="1"/>
          <w:numId w:val="48"/>
        </w:numPr>
        <w:spacing w:after="0" w:line="23" w:lineRule="atLeast"/>
        <w:ind w:left="567"/>
        <w:jc w:val="both"/>
        <w:rPr>
          <w:rFonts w:cs="Arial"/>
          <w:color w:val="000000"/>
          <w:sz w:val="20"/>
          <w:szCs w:val="20"/>
        </w:rPr>
      </w:pPr>
      <w:r w:rsidRPr="00473733">
        <w:rPr>
          <w:rFonts w:ascii="Arial" w:hAnsi="Arial" w:cs="Arial"/>
          <w:color w:val="000000"/>
          <w:sz w:val="20"/>
          <w:szCs w:val="20"/>
        </w:rPr>
        <w:t>Ak z objektívnych príčin alebo z dôvodu nemožnosti účasti príslušníkov útvaru Policajného zboru SR, napriek ich prísľubu, dôjde k zmene termínu, prípadne zmene miesta výkonu úradného merania, poskytovateľ upovedomí objednávateľa (osobu oprávnenú vo veciach technických a osobu poverenú konať za príslušné SSÚD/SSÚR objednávateľa, pričom zoznam osôb oprávnených konať za príslušné SSÚD/SSÚR predloží poskytovateľovi po podpise tejto Zmluvy) min. 24 hodín vopred. Tieto skutočnosti sa písomne zaznamenajú a budú zaznačené v harmonograme meraní. O nemožnosti vykonania úradného merania oznámi poskytovateľ objednávateľa emailom.</w:t>
      </w:r>
    </w:p>
    <w:p w14:paraId="2EB6C904" w14:textId="77777777" w:rsidR="00473733" w:rsidRPr="00473733" w:rsidRDefault="00473733" w:rsidP="00473733">
      <w:pPr>
        <w:spacing w:after="0" w:line="240" w:lineRule="auto"/>
        <w:ind w:left="708"/>
        <w:rPr>
          <w:rFonts w:ascii="Arial" w:hAnsi="Arial" w:cs="Arial"/>
          <w:noProof/>
          <w:color w:val="000000"/>
          <w:sz w:val="20"/>
          <w:szCs w:val="20"/>
        </w:rPr>
      </w:pPr>
    </w:p>
    <w:p w14:paraId="354A6E54" w14:textId="77777777" w:rsidR="00473733" w:rsidRPr="00473733" w:rsidRDefault="00473733" w:rsidP="00CA77CA">
      <w:pPr>
        <w:numPr>
          <w:ilvl w:val="1"/>
          <w:numId w:val="48"/>
        </w:numPr>
        <w:spacing w:after="0" w:line="23" w:lineRule="atLeast"/>
        <w:ind w:left="567"/>
        <w:jc w:val="both"/>
        <w:rPr>
          <w:rFonts w:cs="Arial"/>
          <w:color w:val="000000"/>
          <w:sz w:val="20"/>
          <w:szCs w:val="20"/>
        </w:rPr>
      </w:pPr>
      <w:r w:rsidRPr="00473733">
        <w:rPr>
          <w:rFonts w:ascii="Arial" w:hAnsi="Arial" w:cs="Arial"/>
          <w:color w:val="000000"/>
          <w:sz w:val="20"/>
          <w:szCs w:val="20"/>
        </w:rPr>
        <w:t>Ak na strane objednávateľa dôjde k nemožnosti vykonania úradného merania (údržba, servis, modernizácia miesta úradného merania), alebo iných objektívnych príčin, poverená osoba za príslušné SSÚD/SSÚR  upovedomí poskytovateľa o tejto činnosti a navrhne prípadný iný termín výkonu úradného merania v tom istom mesiaci.</w:t>
      </w:r>
    </w:p>
    <w:p w14:paraId="0377581F" w14:textId="77777777" w:rsidR="00473733" w:rsidRPr="00473733" w:rsidRDefault="00473733" w:rsidP="00473733">
      <w:pPr>
        <w:spacing w:line="23" w:lineRule="atLeast"/>
        <w:jc w:val="both"/>
        <w:rPr>
          <w:rFonts w:cs="Arial"/>
          <w:color w:val="000000"/>
          <w:sz w:val="20"/>
          <w:szCs w:val="20"/>
        </w:rPr>
      </w:pPr>
    </w:p>
    <w:p w14:paraId="147C5B4E" w14:textId="77777777" w:rsidR="00473733" w:rsidRPr="00473733" w:rsidRDefault="00473733" w:rsidP="00473733">
      <w:pPr>
        <w:keepNext/>
        <w:tabs>
          <w:tab w:val="left" w:pos="851"/>
        </w:tabs>
        <w:spacing w:before="120" w:after="0" w:line="23" w:lineRule="atLeast"/>
        <w:jc w:val="center"/>
        <w:outlineLvl w:val="4"/>
        <w:rPr>
          <w:rFonts w:ascii="Arial" w:hAnsi="Arial" w:cs="Arial"/>
          <w:b/>
          <w:bCs/>
          <w:color w:val="000000"/>
          <w:sz w:val="20"/>
          <w:szCs w:val="20"/>
        </w:rPr>
      </w:pPr>
      <w:r w:rsidRPr="00473733">
        <w:rPr>
          <w:rFonts w:ascii="Arial" w:hAnsi="Arial" w:cs="Arial"/>
          <w:b/>
          <w:bCs/>
          <w:color w:val="000000"/>
          <w:sz w:val="20"/>
          <w:szCs w:val="20"/>
        </w:rPr>
        <w:t xml:space="preserve">Čl. 3 </w:t>
      </w:r>
    </w:p>
    <w:p w14:paraId="01C7821A" w14:textId="77777777" w:rsidR="00473733" w:rsidRPr="00473733" w:rsidRDefault="00473733" w:rsidP="00473733">
      <w:pPr>
        <w:keepNext/>
        <w:tabs>
          <w:tab w:val="left" w:pos="851"/>
        </w:tabs>
        <w:spacing w:line="23" w:lineRule="atLeast"/>
        <w:jc w:val="center"/>
        <w:outlineLvl w:val="4"/>
        <w:rPr>
          <w:rFonts w:ascii="Arial" w:hAnsi="Arial" w:cs="Arial"/>
          <w:b/>
          <w:bCs/>
          <w:color w:val="000000"/>
          <w:sz w:val="20"/>
          <w:szCs w:val="20"/>
        </w:rPr>
      </w:pPr>
      <w:r w:rsidRPr="00473733">
        <w:rPr>
          <w:rFonts w:ascii="Arial" w:hAnsi="Arial" w:cs="Arial"/>
          <w:b/>
          <w:bCs/>
          <w:color w:val="000000"/>
          <w:sz w:val="20"/>
          <w:szCs w:val="20"/>
        </w:rPr>
        <w:t>SPǑSOB PLNENIA PREDMETU ZMLUVY</w:t>
      </w:r>
    </w:p>
    <w:p w14:paraId="5DD6CCDA" w14:textId="77777777" w:rsidR="00473733" w:rsidRPr="00473733" w:rsidRDefault="00473733" w:rsidP="00473733">
      <w:pPr>
        <w:spacing w:line="23" w:lineRule="atLeast"/>
        <w:ind w:left="567" w:hanging="567"/>
        <w:jc w:val="both"/>
        <w:rPr>
          <w:rFonts w:ascii="Arial" w:hAnsi="Arial" w:cs="Arial"/>
          <w:color w:val="000000"/>
          <w:sz w:val="20"/>
          <w:szCs w:val="20"/>
        </w:rPr>
      </w:pPr>
      <w:r w:rsidRPr="00473733">
        <w:rPr>
          <w:rFonts w:ascii="Arial" w:hAnsi="Arial" w:cs="Arial"/>
          <w:color w:val="000000"/>
          <w:sz w:val="20"/>
          <w:szCs w:val="20"/>
        </w:rPr>
        <w:t>3.1   Pri plnení predmetu Zmluvy sa poskytovateľ zaväzuje dodržiavať všetky všeobecne záväzné právne predpisy vzťahujúce sa na predmet tejto Zmluvy, najmä zákon o metrológii, vyhlášku MDV SR č. 134/2018 Z. z., ktorou sa upravujú podrobnosti o prevádzke vozidiel v cestnej premávke. Taktiež je poskytovateľ povinný dodržiavať podmienky, ktoré sú uvedené v rozhodní o autorizácii udelenej Úradom pre normalizáciu, metrológiu a skúšobníctvo SR, ako i ustanovenia tejto Zmluvy, pričom je povinný konať vo vlastnom mene a na vlastnú zodpovednosť a je povinný viesť príslušnú dokumentáciu systému práce podľa ustanovenia § 33 zákona o metrológii počas platnosti tejto Zmluvy.</w:t>
      </w:r>
    </w:p>
    <w:p w14:paraId="147DA3E3" w14:textId="77777777" w:rsidR="00473733" w:rsidRPr="00473733" w:rsidRDefault="00473733" w:rsidP="00CA77CA">
      <w:pPr>
        <w:numPr>
          <w:ilvl w:val="1"/>
          <w:numId w:val="41"/>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Poskytovateľ je povinný pri výkone úradného merania riadiť sa pokynmi osôb, ktoré sú určené objednávateľom a majú oprávnenie konať za príslušné stredisko objednávateľa vo veciach úradného merania. Tieto osoby zároveň potvrdzujú poskytovateľovi uskutočnenie a priebeh úradného merania, a to na protokole o vykonaní úradného merania celkovej hmotnosti a nápravového zaťaženia cestných vozidiel, ktorý je poskytovateľ povinný spracovať pre každé meranie samostatne v súčinnosti s objednávateľom. Kópia protokolu zostáva oprávnenej osobe objednávateľa.</w:t>
      </w:r>
    </w:p>
    <w:p w14:paraId="3304FA08" w14:textId="77777777" w:rsidR="00473733" w:rsidRPr="00473733" w:rsidRDefault="00473733" w:rsidP="00473733">
      <w:pPr>
        <w:spacing w:after="0" w:line="23" w:lineRule="atLeast"/>
        <w:ind w:left="567"/>
        <w:jc w:val="both"/>
        <w:rPr>
          <w:rFonts w:ascii="Arial" w:hAnsi="Arial" w:cs="Arial"/>
          <w:color w:val="000000"/>
          <w:sz w:val="20"/>
          <w:szCs w:val="20"/>
        </w:rPr>
      </w:pPr>
    </w:p>
    <w:p w14:paraId="60F8D215" w14:textId="77777777" w:rsidR="00473733" w:rsidRPr="00473733" w:rsidRDefault="00473733" w:rsidP="00CA77CA">
      <w:pPr>
        <w:numPr>
          <w:ilvl w:val="1"/>
          <w:numId w:val="41"/>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 xml:space="preserve">Z každého (denného) úradného merania bude vypracovaný protokol o vykonaní úradného merania celkovej hmotnosti a nápravového zaťaženia cestných vozidiel, ktorý bude potvrdený oprávnenou osobou objednávateľa za príslušné SSÚD/SSÚR a oprávnenou osobou za </w:t>
      </w:r>
      <w:r w:rsidRPr="00473733">
        <w:rPr>
          <w:rFonts w:ascii="Arial" w:hAnsi="Arial" w:cs="Arial"/>
          <w:color w:val="000000"/>
          <w:sz w:val="20"/>
          <w:szCs w:val="20"/>
        </w:rPr>
        <w:lastRenderedPageBreak/>
        <w:t>poskytovateľa. Protokol musí byť potvrdený zástupcom Policajného zboru SR, ktorý úradné meranie vykonával.</w:t>
      </w:r>
    </w:p>
    <w:p w14:paraId="44A04CEA" w14:textId="77777777" w:rsidR="00473733" w:rsidRPr="00473733" w:rsidRDefault="00473733" w:rsidP="00473733">
      <w:pPr>
        <w:spacing w:line="23" w:lineRule="atLeast"/>
        <w:ind w:left="567"/>
        <w:jc w:val="both"/>
        <w:rPr>
          <w:rFonts w:ascii="Arial" w:hAnsi="Arial" w:cs="Arial"/>
          <w:color w:val="000000"/>
          <w:sz w:val="20"/>
          <w:szCs w:val="20"/>
        </w:rPr>
      </w:pPr>
      <w:r w:rsidRPr="00473733">
        <w:rPr>
          <w:rFonts w:ascii="Arial" w:hAnsi="Arial" w:cs="Arial"/>
          <w:color w:val="000000"/>
          <w:sz w:val="20"/>
          <w:szCs w:val="20"/>
        </w:rPr>
        <w:t>V protokole bude uvedené miesto, čas výkonu úradného merania a počet zmeraných vozidiel k počtu preťažených vozidiel v zmysle Vyhlášky č. 134/2018 Z. z. ktorou sa ustanovujú podrobnosti o prevádzke vozidiel v cestnej premávke. Protokol o vykonaní úradného merania a nápravového zaťaženia cestných vozidiel tvorí prílohu č. 5 tejto Zmluvy.</w:t>
      </w:r>
    </w:p>
    <w:p w14:paraId="54B38C51" w14:textId="77777777" w:rsidR="00473733" w:rsidRPr="00473733" w:rsidRDefault="00473733" w:rsidP="00473733">
      <w:pPr>
        <w:spacing w:line="23" w:lineRule="atLeast"/>
        <w:ind w:left="567"/>
        <w:jc w:val="both"/>
        <w:rPr>
          <w:rFonts w:ascii="Arial" w:hAnsi="Arial" w:cs="Arial"/>
          <w:color w:val="000000"/>
          <w:sz w:val="20"/>
          <w:szCs w:val="20"/>
        </w:rPr>
      </w:pPr>
      <w:r w:rsidRPr="00473733">
        <w:rPr>
          <w:rFonts w:ascii="Arial" w:hAnsi="Arial" w:cs="Arial"/>
          <w:color w:val="000000"/>
          <w:sz w:val="20"/>
          <w:szCs w:val="20"/>
        </w:rPr>
        <w:t>Protokol o vykonaní úradného merania celkovej hmotnosti a nápravového zaťaženia cestných vozidiel bude objednávateľovi zasielaný poskytovateľom poštou po ukončení mesačných meraní do 10 kalendárnych dní nasledujúceho mesiaca.</w:t>
      </w:r>
    </w:p>
    <w:p w14:paraId="071ADB11" w14:textId="77777777" w:rsidR="00473733" w:rsidRPr="00473733" w:rsidRDefault="00473733" w:rsidP="00CA77CA">
      <w:pPr>
        <w:numPr>
          <w:ilvl w:val="1"/>
          <w:numId w:val="41"/>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Poskytovateľ je povinný vypracovať Prehľad vykonaných úradných meraní na mesačnej báze a zasielať ho objednávateľovi po ukončení príslušného mesiaca. Spolu s týmto prehľadom budú objednávateľovi zasielane aj originál Doklady o úradnom meraní. Tieto dokumenty budú zaslané najneskôr k 10temu kalendárnemu dňu nového mesiaca. Prehľad vykonaných úradných meraní tvorí prílohu č. 6 tejto Zmluvy.</w:t>
      </w:r>
    </w:p>
    <w:p w14:paraId="2C52D446" w14:textId="77777777" w:rsidR="00473733" w:rsidRPr="00473733" w:rsidRDefault="00473733" w:rsidP="00473733">
      <w:pPr>
        <w:spacing w:after="0" w:line="23" w:lineRule="atLeast"/>
        <w:ind w:left="567"/>
        <w:jc w:val="both"/>
        <w:rPr>
          <w:rFonts w:ascii="Arial" w:hAnsi="Arial" w:cs="Arial"/>
          <w:color w:val="000000"/>
          <w:sz w:val="20"/>
          <w:szCs w:val="20"/>
        </w:rPr>
      </w:pPr>
    </w:p>
    <w:p w14:paraId="00A644A5" w14:textId="77777777" w:rsidR="00473733" w:rsidRPr="00473733" w:rsidRDefault="00473733" w:rsidP="00CA77CA">
      <w:pPr>
        <w:numPr>
          <w:ilvl w:val="1"/>
          <w:numId w:val="41"/>
        </w:numPr>
        <w:spacing w:after="0" w:line="23" w:lineRule="atLeast"/>
        <w:ind w:left="567" w:hanging="567"/>
        <w:jc w:val="both"/>
        <w:rPr>
          <w:rFonts w:ascii="Arial" w:hAnsi="Arial" w:cs="Arial"/>
          <w:b/>
          <w:color w:val="000000"/>
          <w:sz w:val="20"/>
          <w:szCs w:val="20"/>
        </w:rPr>
      </w:pPr>
      <w:r w:rsidRPr="00473733">
        <w:rPr>
          <w:rFonts w:ascii="Arial" w:hAnsi="Arial" w:cs="Arial"/>
          <w:color w:val="000000"/>
          <w:sz w:val="20"/>
          <w:szCs w:val="20"/>
        </w:rPr>
        <w:t>Poskytovateľ je povinný vykonávať činnosti súvisiace s úradným meraním v súčinnosti s útvarmi Policajného zboru SR, ktoré musia byť pri úradnom meraní prítomné, a ak to je potrebné, tiež v súčinnosti zo zamestnancami objednávateľa v súlade s platnými právnymi predpismi a technickými normami v Slovenskej republike.</w:t>
      </w:r>
    </w:p>
    <w:p w14:paraId="05A41ECC" w14:textId="77777777" w:rsidR="00473733" w:rsidRPr="00473733" w:rsidRDefault="00473733" w:rsidP="00473733">
      <w:pPr>
        <w:spacing w:after="0" w:line="23" w:lineRule="atLeast"/>
        <w:ind w:left="567"/>
        <w:jc w:val="both"/>
        <w:rPr>
          <w:rFonts w:ascii="Arial" w:hAnsi="Arial" w:cs="Arial"/>
          <w:b/>
          <w:color w:val="000000"/>
          <w:sz w:val="20"/>
          <w:szCs w:val="20"/>
        </w:rPr>
      </w:pPr>
    </w:p>
    <w:p w14:paraId="043E3C13" w14:textId="77777777" w:rsidR="00473733" w:rsidRPr="00473733" w:rsidRDefault="00473733" w:rsidP="00CA77CA">
      <w:pPr>
        <w:numPr>
          <w:ilvl w:val="1"/>
          <w:numId w:val="41"/>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Poskytovateľ je povinný vykonávať úradné meranie len vlastnými zamestnancami, ktorí sú na tieto činnosti určení a bol im vydaný certifikát odbornej spôsobilosti Slovenským metrologickým ústavom. Tento certifikát, ako aj platný doklad o správnosti používaného vážiaceho zariadenia, sú povinní mať pri sebe počas výkonu úradného merania pre prípad kontroly. Títo zamestnanci sú povinní byť pri úkonoch úradného merania viditeľne označení páskou alebo štítkom, ktorý bude označením ich príslušnosti k úkonom úradného merania.</w:t>
      </w:r>
    </w:p>
    <w:p w14:paraId="62935A35" w14:textId="77777777" w:rsidR="00473733" w:rsidRPr="00473733" w:rsidRDefault="00473733" w:rsidP="00473733">
      <w:pPr>
        <w:spacing w:after="0" w:line="23" w:lineRule="atLeast"/>
        <w:ind w:left="567"/>
        <w:jc w:val="both"/>
        <w:rPr>
          <w:rFonts w:ascii="Arial" w:hAnsi="Arial" w:cs="Arial"/>
          <w:color w:val="000000"/>
          <w:sz w:val="20"/>
          <w:szCs w:val="20"/>
        </w:rPr>
      </w:pPr>
    </w:p>
    <w:p w14:paraId="49F891C0" w14:textId="77777777" w:rsidR="00473733" w:rsidRPr="00473733" w:rsidRDefault="00473733" w:rsidP="00CA77CA">
      <w:pPr>
        <w:numPr>
          <w:ilvl w:val="1"/>
          <w:numId w:val="41"/>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Poskytovateľ je povinný:</w:t>
      </w:r>
    </w:p>
    <w:p w14:paraId="5FFC49BD"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spolupracovať s objednávateľom;</w:t>
      </w:r>
    </w:p>
    <w:p w14:paraId="6CA5D370"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poskytovať, odovzdávať a oznamovať objednávateľovi potrebné podklady, informácie a zistené skutočnosti súvisiace s predmetom Zmluvy, a to priamo osobe oprávnenej konať vo veciach technických;</w:t>
      </w:r>
    </w:p>
    <w:p w14:paraId="30AD7297"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upozorniť objednávateľa na všetky prípadné zistené nedostatky pri plnení svojich záväzkov podľa tejto Zmluvy;</w:t>
      </w:r>
    </w:p>
    <w:p w14:paraId="0911CAEC"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bez zbytočného odkladu písomne oboznámiť objednávateľa o vzniku akejkoľvek udalosti, ktorá by bránila alebo sťažovala realizáciu predmetu Zmluvy;</w:t>
      </w:r>
    </w:p>
    <w:p w14:paraId="0AA27ED4"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zabezpečiť dodržiavanie BOZP a iných všeobecne záväzných právnych predpisov; zabezpečiť, aby jeho zamestnanci v rámci plnenia záväzku objednávateľa týkajúceho sa úradného merania vykonávali:</w:t>
      </w:r>
    </w:p>
    <w:p w14:paraId="16E83C3F"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obsluhu vážiaceho zariadenia;</w:t>
      </w:r>
    </w:p>
    <w:p w14:paraId="665BFD53"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 xml:space="preserve">usmerňovanie vozidiel pri ich prejazde vážnym zariadením; </w:t>
      </w:r>
    </w:p>
    <w:p w14:paraId="72123B15"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 xml:space="preserve">samostatne vykonávanie úradného merania; </w:t>
      </w:r>
    </w:p>
    <w:p w14:paraId="40717DFA" w14:textId="77777777" w:rsidR="00473733" w:rsidRPr="00473733" w:rsidRDefault="00473733" w:rsidP="00CA77CA">
      <w:pPr>
        <w:numPr>
          <w:ilvl w:val="0"/>
          <w:numId w:val="52"/>
        </w:numPr>
        <w:spacing w:after="0" w:line="23" w:lineRule="atLeast"/>
        <w:jc w:val="both"/>
        <w:rPr>
          <w:rFonts w:ascii="Arial" w:hAnsi="Arial" w:cs="Arial"/>
          <w:color w:val="000000"/>
          <w:sz w:val="20"/>
          <w:szCs w:val="20"/>
        </w:rPr>
      </w:pPr>
      <w:r w:rsidRPr="00473733">
        <w:rPr>
          <w:rFonts w:ascii="Arial" w:hAnsi="Arial" w:cs="Arial"/>
          <w:color w:val="000000"/>
          <w:sz w:val="20"/>
          <w:szCs w:val="20"/>
        </w:rPr>
        <w:t>vyhotovovanie Dokladov o úradnom meraní vozidla v súlade so zákonom o metrológii, spracovali potrebné písomné doklady a oznámenia na predpísaných tlačivách a predpísaným postupom.</w:t>
      </w:r>
    </w:p>
    <w:p w14:paraId="5CFAC8A5" w14:textId="77777777" w:rsidR="00473733" w:rsidRPr="00473733" w:rsidRDefault="00473733" w:rsidP="00473733">
      <w:pPr>
        <w:spacing w:after="0" w:line="23" w:lineRule="atLeast"/>
        <w:ind w:left="1287"/>
        <w:jc w:val="both"/>
        <w:rPr>
          <w:rFonts w:ascii="Arial" w:hAnsi="Arial" w:cs="Arial"/>
          <w:color w:val="000000"/>
          <w:sz w:val="20"/>
          <w:szCs w:val="20"/>
        </w:rPr>
      </w:pPr>
    </w:p>
    <w:p w14:paraId="1BF04034" w14:textId="77777777" w:rsidR="00473733" w:rsidRPr="00473733" w:rsidRDefault="00473733" w:rsidP="00CA77CA">
      <w:pPr>
        <w:numPr>
          <w:ilvl w:val="0"/>
          <w:numId w:val="51"/>
        </w:numPr>
        <w:spacing w:after="0" w:line="23" w:lineRule="atLeast"/>
        <w:ind w:left="567" w:hanging="567"/>
        <w:jc w:val="both"/>
        <w:rPr>
          <w:rFonts w:ascii="Arial" w:hAnsi="Arial" w:cs="Arial"/>
          <w:noProof/>
          <w:color w:val="000000"/>
          <w:sz w:val="20"/>
          <w:szCs w:val="20"/>
        </w:rPr>
      </w:pPr>
      <w:r w:rsidRPr="00473733">
        <w:rPr>
          <w:rFonts w:ascii="Arial" w:hAnsi="Arial" w:cs="Arial"/>
          <w:noProof/>
          <w:color w:val="000000"/>
          <w:sz w:val="20"/>
          <w:szCs w:val="20"/>
        </w:rPr>
        <w:t>Poskytovateľ zodpovedá za bezpečnosť a ochranu zdravia vlastných zamestnancov, za ohrozenie bezpečnosti cestnej premávky v mieste plnenia a všetky prípadne škody, zavinené svojou činnosťou. Pri uskutočňovaní prác je povinný dodržiavať všetky súvisiace predpisy o ochrane zdravia a bezpečnosti pri práci technických zariadení, predpisy o ochrane životného prostredia, ako aj o bezpečnosti premávky diaľnic vyplývajúce zo zákona č. 8/2009 Z. z. o cestnej premávke v znení neskorších a o zmene a doplnení niektorých zákonov.</w:t>
      </w:r>
    </w:p>
    <w:p w14:paraId="6ADBD1B2" w14:textId="77777777" w:rsidR="00473733" w:rsidRPr="00473733" w:rsidRDefault="00473733" w:rsidP="00473733">
      <w:pPr>
        <w:shd w:val="clear" w:color="auto" w:fill="FFFFFF"/>
        <w:spacing w:before="120" w:line="23" w:lineRule="atLeast"/>
        <w:rPr>
          <w:rFonts w:ascii="Arial" w:hAnsi="Arial" w:cs="Arial"/>
          <w:b/>
          <w:color w:val="000000"/>
          <w:sz w:val="20"/>
          <w:szCs w:val="20"/>
        </w:rPr>
      </w:pPr>
    </w:p>
    <w:p w14:paraId="0E088C75" w14:textId="77777777" w:rsidR="00473733" w:rsidRPr="00473733" w:rsidRDefault="00473733" w:rsidP="00473733">
      <w:pPr>
        <w:shd w:val="clear" w:color="auto" w:fill="FFFFFF"/>
        <w:spacing w:before="120" w:line="23" w:lineRule="atLeast"/>
        <w:rPr>
          <w:rFonts w:ascii="Arial" w:hAnsi="Arial" w:cs="Arial"/>
          <w:b/>
          <w:color w:val="000000"/>
          <w:sz w:val="20"/>
          <w:szCs w:val="20"/>
        </w:rPr>
      </w:pPr>
    </w:p>
    <w:p w14:paraId="79012277" w14:textId="77777777" w:rsidR="00473733" w:rsidRPr="00473733" w:rsidRDefault="00473733" w:rsidP="00473733">
      <w:pPr>
        <w:shd w:val="clear" w:color="auto" w:fill="FFFFFF"/>
        <w:spacing w:before="120" w:line="23" w:lineRule="atLeast"/>
        <w:rPr>
          <w:rFonts w:ascii="Arial" w:hAnsi="Arial" w:cs="Arial"/>
          <w:b/>
          <w:color w:val="000000"/>
          <w:sz w:val="20"/>
          <w:szCs w:val="20"/>
        </w:rPr>
      </w:pPr>
    </w:p>
    <w:p w14:paraId="3B9437C0" w14:textId="77777777" w:rsidR="00473733" w:rsidRPr="00473733" w:rsidRDefault="00473733" w:rsidP="00473733">
      <w:pPr>
        <w:shd w:val="clear" w:color="auto" w:fill="FFFFFF"/>
        <w:spacing w:before="120" w:after="0" w:line="23" w:lineRule="atLeast"/>
        <w:jc w:val="center"/>
        <w:rPr>
          <w:rFonts w:ascii="Arial" w:hAnsi="Arial" w:cs="Arial"/>
          <w:b/>
          <w:color w:val="000000"/>
          <w:sz w:val="20"/>
          <w:szCs w:val="20"/>
        </w:rPr>
      </w:pPr>
      <w:r w:rsidRPr="00473733">
        <w:rPr>
          <w:rFonts w:ascii="Arial" w:hAnsi="Arial" w:cs="Arial"/>
          <w:b/>
          <w:color w:val="000000"/>
          <w:sz w:val="20"/>
          <w:szCs w:val="20"/>
        </w:rPr>
        <w:lastRenderedPageBreak/>
        <w:t xml:space="preserve">Čl. 4 </w:t>
      </w:r>
    </w:p>
    <w:p w14:paraId="402B98CB" w14:textId="77777777" w:rsidR="00473733" w:rsidRPr="00473733" w:rsidRDefault="00473733" w:rsidP="00473733">
      <w:pPr>
        <w:shd w:val="clear" w:color="auto" w:fill="FFFFFF"/>
        <w:spacing w:line="23" w:lineRule="atLeast"/>
        <w:jc w:val="center"/>
        <w:rPr>
          <w:rFonts w:ascii="Arial" w:hAnsi="Arial" w:cs="Arial"/>
          <w:b/>
          <w:color w:val="000000"/>
          <w:sz w:val="20"/>
          <w:szCs w:val="20"/>
        </w:rPr>
      </w:pPr>
      <w:r w:rsidRPr="00473733">
        <w:rPr>
          <w:rFonts w:ascii="Arial" w:hAnsi="Arial" w:cs="Arial"/>
          <w:b/>
          <w:color w:val="000000"/>
          <w:sz w:val="20"/>
          <w:szCs w:val="20"/>
        </w:rPr>
        <w:t>CENA PREDMETU ZMLUVY</w:t>
      </w:r>
    </w:p>
    <w:p w14:paraId="639167A1" w14:textId="77777777" w:rsidR="00473733" w:rsidRPr="00473733" w:rsidRDefault="00473733" w:rsidP="00CA77CA">
      <w:pPr>
        <w:numPr>
          <w:ilvl w:val="1"/>
          <w:numId w:val="44"/>
        </w:numPr>
        <w:spacing w:after="0" w:line="23" w:lineRule="atLeast"/>
        <w:ind w:left="567" w:hanging="567"/>
        <w:jc w:val="both"/>
        <w:rPr>
          <w:rFonts w:ascii="Arial" w:hAnsi="Arial" w:cs="Arial"/>
          <w:color w:val="000000"/>
          <w:sz w:val="20"/>
          <w:szCs w:val="20"/>
        </w:rPr>
      </w:pPr>
      <w:r w:rsidRPr="00473733">
        <w:rPr>
          <w:rFonts w:ascii="Arial" w:hAnsi="Arial" w:cs="Arial"/>
          <w:bCs/>
          <w:color w:val="000000"/>
          <w:sz w:val="20"/>
          <w:szCs w:val="20"/>
        </w:rPr>
        <w:t xml:space="preserve">Cena za predmet </w:t>
      </w:r>
      <w:r w:rsidRPr="00473733">
        <w:rPr>
          <w:rFonts w:ascii="Arial" w:hAnsi="Arial" w:cs="Arial"/>
          <w:color w:val="000000"/>
          <w:sz w:val="20"/>
          <w:szCs w:val="20"/>
        </w:rPr>
        <w:t>Zmluvy</w:t>
      </w:r>
      <w:r w:rsidRPr="00473733">
        <w:rPr>
          <w:rFonts w:ascii="Arial" w:hAnsi="Arial" w:cs="Arial"/>
          <w:bCs/>
          <w:color w:val="000000"/>
          <w:sz w:val="20"/>
          <w:szCs w:val="20"/>
        </w:rPr>
        <w:t xml:space="preserve"> je stanovená </w:t>
      </w:r>
      <w:r w:rsidRPr="00473733">
        <w:rPr>
          <w:rFonts w:ascii="Arial" w:hAnsi="Arial" w:cs="Arial"/>
          <w:color w:val="000000"/>
          <w:sz w:val="20"/>
          <w:szCs w:val="20"/>
        </w:rPr>
        <w:t>podľa zákona č. 18/1996 Z. z. o cenách v znení neskorších predpisov (ďalej lej „</w:t>
      </w:r>
      <w:r w:rsidRPr="00473733">
        <w:rPr>
          <w:rFonts w:ascii="Arial" w:hAnsi="Arial" w:cs="Arial"/>
          <w:b/>
          <w:color w:val="000000"/>
          <w:sz w:val="20"/>
          <w:szCs w:val="20"/>
        </w:rPr>
        <w:t>zákon o cenách</w:t>
      </w:r>
      <w:r w:rsidRPr="00473733">
        <w:rPr>
          <w:rFonts w:ascii="Arial" w:hAnsi="Arial" w:cs="Arial"/>
          <w:color w:val="000000"/>
          <w:sz w:val="20"/>
          <w:szCs w:val="20"/>
        </w:rPr>
        <w:t>“), vyhlášky MF SR č. 87/1996 Z. z., ktorou sa vykonáva zákon č. 18/1996 Z. z. o cenách v znení vyhlášky MF SR č. 375/1999 Z. z.. ako súčin hodinovej sadzby a objednávateľom odsúhlaseného počtu skutočne zrealizovaných hodín úradného merania.</w:t>
      </w:r>
    </w:p>
    <w:p w14:paraId="5C417B0E" w14:textId="77777777" w:rsidR="00473733" w:rsidRPr="00473733" w:rsidRDefault="00473733" w:rsidP="00473733">
      <w:pPr>
        <w:spacing w:after="0" w:line="23" w:lineRule="atLeast"/>
        <w:ind w:left="567"/>
        <w:jc w:val="both"/>
        <w:rPr>
          <w:rFonts w:ascii="Arial" w:hAnsi="Arial" w:cs="Arial"/>
          <w:color w:val="000000"/>
          <w:sz w:val="20"/>
          <w:szCs w:val="20"/>
        </w:rPr>
      </w:pPr>
    </w:p>
    <w:p w14:paraId="571AB3AF" w14:textId="77777777" w:rsidR="00473733" w:rsidRPr="00473733" w:rsidRDefault="00473733" w:rsidP="00CA77CA">
      <w:pPr>
        <w:numPr>
          <w:ilvl w:val="1"/>
          <w:numId w:val="44"/>
        </w:numPr>
        <w:spacing w:after="0" w:line="23" w:lineRule="atLeast"/>
        <w:ind w:left="567" w:hanging="567"/>
        <w:jc w:val="both"/>
        <w:rPr>
          <w:rFonts w:ascii="Arial" w:hAnsi="Arial" w:cs="Arial"/>
          <w:color w:val="000000"/>
          <w:sz w:val="20"/>
          <w:szCs w:val="20"/>
        </w:rPr>
      </w:pPr>
      <w:r w:rsidRPr="00473733">
        <w:rPr>
          <w:rFonts w:ascii="Arial" w:hAnsi="Arial" w:cs="Arial"/>
          <w:bCs/>
          <w:color w:val="000000"/>
          <w:sz w:val="20"/>
          <w:szCs w:val="20"/>
        </w:rPr>
        <w:t>Jednotková cena za úradné meranie je stanovená hodinovou sadzbou za riadne uskutočnené úradné meranie vo výške ........... € bez DPH (slovom .....................) za jednu hodinu úradného merania, a je totožná s hodinovou sadzbou z ponuky poskytovateľa predloženou vo verejnom obstarávaní a pokrýva všetky zmluvné záväzky a všetky náležitosti nevyhnutné na riadne vykonanie celého záväzku poskytovateľa podľa tejto Zmluvy.</w:t>
      </w:r>
    </w:p>
    <w:p w14:paraId="366C141F" w14:textId="77777777" w:rsidR="00473733" w:rsidRPr="00473733" w:rsidRDefault="00473733" w:rsidP="00473733">
      <w:pPr>
        <w:spacing w:after="0" w:line="240" w:lineRule="auto"/>
        <w:ind w:left="708"/>
        <w:rPr>
          <w:rFonts w:ascii="Arial" w:hAnsi="Arial" w:cs="Arial"/>
          <w:noProof/>
          <w:color w:val="000000"/>
          <w:sz w:val="20"/>
          <w:szCs w:val="20"/>
        </w:rPr>
      </w:pPr>
    </w:p>
    <w:p w14:paraId="6B4CB10A" w14:textId="77777777" w:rsidR="00473733" w:rsidRPr="00162175" w:rsidRDefault="00473733" w:rsidP="00CA77CA">
      <w:pPr>
        <w:numPr>
          <w:ilvl w:val="1"/>
          <w:numId w:val="44"/>
        </w:numPr>
        <w:spacing w:after="0" w:line="23" w:lineRule="atLeast"/>
        <w:ind w:left="567" w:hanging="567"/>
        <w:jc w:val="both"/>
        <w:rPr>
          <w:rFonts w:ascii="Arial" w:hAnsi="Arial" w:cs="Arial"/>
          <w:color w:val="000000"/>
          <w:sz w:val="20"/>
          <w:szCs w:val="20"/>
        </w:rPr>
      </w:pPr>
      <w:r w:rsidRPr="00162175">
        <w:rPr>
          <w:rFonts w:ascii="Arial" w:hAnsi="Arial" w:cs="Arial"/>
          <w:color w:val="000000"/>
          <w:sz w:val="20"/>
          <w:szCs w:val="20"/>
        </w:rPr>
        <w:t xml:space="preserve">Jednotková cena – hodinová sadzba je pevná a nemenná počas celej doby trvania Zmluvy. Hodinová sadzba môže byť upravovaná počas trvania tejto Zmluvy len v prípadoch spôsobených nezávisle od vôle zmluvných strán, a to v prípade celoštátnych legislatívnych zmien </w:t>
      </w:r>
      <w:r w:rsidRPr="00162175">
        <w:rPr>
          <w:rFonts w:ascii="Arial" w:hAnsi="Arial" w:cs="Arial"/>
          <w:sz w:val="20"/>
          <w:szCs w:val="20"/>
        </w:rPr>
        <w:t>a to formou osobitného dodatku k zmluve. Návrh  na zmenu jednotkovej ceny hodinovej sadzby predloží poskytovateľ formou kalkulácie, ktorá bude spracovaná tak, aby bola viditeľná zmena vyvolaná zmenou legislatívy voči pôvodnej cene.</w:t>
      </w:r>
    </w:p>
    <w:p w14:paraId="7830CD48" w14:textId="77777777" w:rsidR="00473733" w:rsidRPr="00162175" w:rsidRDefault="00473733" w:rsidP="00473733">
      <w:pPr>
        <w:spacing w:after="0" w:line="240" w:lineRule="auto"/>
        <w:ind w:left="708"/>
        <w:rPr>
          <w:rFonts w:ascii="Arial" w:hAnsi="Arial" w:cs="Arial"/>
          <w:noProof/>
          <w:sz w:val="20"/>
          <w:szCs w:val="20"/>
        </w:rPr>
      </w:pPr>
    </w:p>
    <w:p w14:paraId="03403EB8" w14:textId="77777777" w:rsidR="00473733" w:rsidRPr="00162175" w:rsidRDefault="00473733" w:rsidP="00CA77CA">
      <w:pPr>
        <w:numPr>
          <w:ilvl w:val="1"/>
          <w:numId w:val="44"/>
        </w:numPr>
        <w:spacing w:after="0" w:line="23" w:lineRule="atLeast"/>
        <w:ind w:left="567" w:hanging="567"/>
        <w:jc w:val="both"/>
        <w:rPr>
          <w:rFonts w:ascii="Arial" w:hAnsi="Arial" w:cs="Arial"/>
          <w:sz w:val="20"/>
          <w:szCs w:val="20"/>
        </w:rPr>
      </w:pPr>
      <w:r w:rsidRPr="00162175">
        <w:rPr>
          <w:rFonts w:ascii="Arial" w:hAnsi="Arial" w:cs="Arial"/>
          <w:sz w:val="20"/>
          <w:szCs w:val="20"/>
        </w:rPr>
        <w:t>Poskytovateľ sa zaväzuje akceptovať zníženie celkovej ceny v prípade, že časť predmetu zákazky sa na podnet objednávateľa nebude realizovať.</w:t>
      </w:r>
    </w:p>
    <w:p w14:paraId="52B2BA30" w14:textId="77777777" w:rsidR="00473733" w:rsidRPr="00473733" w:rsidRDefault="00473733" w:rsidP="00473733">
      <w:pPr>
        <w:spacing w:after="0" w:line="23" w:lineRule="atLeast"/>
        <w:ind w:left="567"/>
        <w:jc w:val="both"/>
        <w:rPr>
          <w:rFonts w:ascii="Arial" w:hAnsi="Arial" w:cs="Arial"/>
          <w:color w:val="000000"/>
          <w:sz w:val="20"/>
          <w:szCs w:val="20"/>
        </w:rPr>
      </w:pPr>
    </w:p>
    <w:p w14:paraId="2D9D96C3" w14:textId="77777777" w:rsidR="00473733" w:rsidRPr="00473733" w:rsidRDefault="00473733" w:rsidP="00473733">
      <w:pPr>
        <w:tabs>
          <w:tab w:val="left" w:pos="567"/>
          <w:tab w:val="left" w:pos="3686"/>
        </w:tabs>
        <w:spacing w:before="120" w:after="0" w:line="23" w:lineRule="atLeast"/>
        <w:ind w:left="3686" w:hanging="3686"/>
        <w:jc w:val="center"/>
        <w:rPr>
          <w:rFonts w:ascii="Arial" w:hAnsi="Arial" w:cs="Arial"/>
          <w:b/>
          <w:color w:val="000000"/>
          <w:sz w:val="20"/>
          <w:szCs w:val="20"/>
        </w:rPr>
      </w:pPr>
      <w:r w:rsidRPr="00473733">
        <w:rPr>
          <w:rFonts w:ascii="Arial" w:hAnsi="Arial" w:cs="Arial"/>
          <w:b/>
          <w:color w:val="000000"/>
          <w:sz w:val="20"/>
          <w:szCs w:val="20"/>
        </w:rPr>
        <w:t xml:space="preserve">Čl. 5 </w:t>
      </w:r>
    </w:p>
    <w:p w14:paraId="11AD80B9" w14:textId="77777777" w:rsidR="00473733" w:rsidRPr="00473733" w:rsidRDefault="00473733" w:rsidP="00473733">
      <w:pPr>
        <w:tabs>
          <w:tab w:val="left" w:pos="567"/>
          <w:tab w:val="left" w:pos="3686"/>
        </w:tabs>
        <w:spacing w:line="23" w:lineRule="atLeast"/>
        <w:ind w:left="3686" w:hanging="3686"/>
        <w:jc w:val="center"/>
        <w:rPr>
          <w:rFonts w:ascii="Arial" w:hAnsi="Arial" w:cs="Arial"/>
          <w:b/>
          <w:color w:val="000000"/>
          <w:sz w:val="20"/>
          <w:szCs w:val="20"/>
        </w:rPr>
      </w:pPr>
      <w:r w:rsidRPr="00473733">
        <w:rPr>
          <w:rFonts w:ascii="Arial" w:hAnsi="Arial" w:cs="Arial"/>
          <w:b/>
          <w:color w:val="000000"/>
          <w:sz w:val="20"/>
          <w:szCs w:val="20"/>
        </w:rPr>
        <w:t>PLATOBNÉ A FAKTURAČNÉ PODMIENKY</w:t>
      </w:r>
    </w:p>
    <w:p w14:paraId="482FF06E" w14:textId="77777777" w:rsidR="00473733" w:rsidRPr="00473733" w:rsidRDefault="00473733" w:rsidP="00CA77CA">
      <w:pPr>
        <w:numPr>
          <w:ilvl w:val="1"/>
          <w:numId w:val="46"/>
        </w:numPr>
        <w:spacing w:after="0" w:line="23" w:lineRule="atLeast"/>
        <w:ind w:left="567" w:hanging="567"/>
        <w:jc w:val="both"/>
        <w:rPr>
          <w:rFonts w:ascii="Arial" w:hAnsi="Arial" w:cs="Arial"/>
          <w:color w:val="000000"/>
          <w:sz w:val="20"/>
          <w:szCs w:val="20"/>
        </w:rPr>
      </w:pPr>
      <w:r w:rsidRPr="00473733">
        <w:rPr>
          <w:rFonts w:ascii="Arial" w:hAnsi="Arial" w:cs="Arial"/>
          <w:bCs/>
          <w:color w:val="000000"/>
          <w:sz w:val="20"/>
          <w:szCs w:val="20"/>
        </w:rPr>
        <w:t xml:space="preserve">Fakturácia bude uskutočňovaná mesačne na základe faktúr vystavených poskytovateľom a doručených do sídla objednávateľa. Podkladom pre fakturáciu bude Prehľad vykonaných úradných meraní za predchádzajúci kalendárny mesiac, písomné doklady a Protokol o vykonaní úradného merania celkovej hmotnosti a nápravového zaťaženia cestných vozidiel potvrdený oprávnenou osobou za príslušne SSÚD/SSÚR. </w:t>
      </w:r>
    </w:p>
    <w:p w14:paraId="722780C7" w14:textId="77777777" w:rsidR="00473733" w:rsidRPr="00473733" w:rsidRDefault="00473733" w:rsidP="00473733">
      <w:pPr>
        <w:spacing w:after="0" w:line="23" w:lineRule="atLeast"/>
        <w:ind w:left="567"/>
        <w:jc w:val="both"/>
        <w:rPr>
          <w:rFonts w:ascii="Arial" w:hAnsi="Arial" w:cs="Arial"/>
          <w:color w:val="000000"/>
          <w:sz w:val="20"/>
          <w:szCs w:val="20"/>
        </w:rPr>
      </w:pPr>
    </w:p>
    <w:p w14:paraId="708443CF" w14:textId="77777777" w:rsidR="00473733" w:rsidRPr="00473733" w:rsidRDefault="00473733" w:rsidP="00CA77CA">
      <w:pPr>
        <w:numPr>
          <w:ilvl w:val="1"/>
          <w:numId w:val="46"/>
        </w:numPr>
        <w:spacing w:after="0" w:line="23" w:lineRule="atLeast"/>
        <w:ind w:left="567" w:hanging="567"/>
        <w:jc w:val="both"/>
        <w:rPr>
          <w:rFonts w:ascii="Arial" w:hAnsi="Arial" w:cs="Arial"/>
          <w:color w:val="000000"/>
          <w:sz w:val="20"/>
          <w:szCs w:val="20"/>
        </w:rPr>
      </w:pPr>
      <w:r w:rsidRPr="00473733">
        <w:rPr>
          <w:rFonts w:ascii="Arial" w:hAnsi="Arial" w:cs="Arial"/>
          <w:bCs/>
          <w:color w:val="000000"/>
          <w:sz w:val="20"/>
          <w:szCs w:val="20"/>
        </w:rPr>
        <w:t>Poskytovateľ je povinný vystaviť faktúru do 10teho kalendárneho dňa mesiaca nasledujúceho po mesiaci, za ktorý sa faktúra má vystaviť. Splatnosť faktúry je 30 dní odo dňa jej doručenia na adresu sídla objednávateľa (doporučene poštou alebo osobne, príp. kuriérom do podateľne v sídle objednávateľa).</w:t>
      </w:r>
    </w:p>
    <w:p w14:paraId="1D2A3D3C" w14:textId="77777777" w:rsidR="00473733" w:rsidRPr="00473733" w:rsidRDefault="00473733" w:rsidP="00473733">
      <w:pPr>
        <w:spacing w:after="0" w:line="23" w:lineRule="atLeast"/>
        <w:jc w:val="both"/>
        <w:rPr>
          <w:rFonts w:ascii="Arial" w:hAnsi="Arial" w:cs="Arial"/>
          <w:color w:val="000000"/>
          <w:sz w:val="20"/>
          <w:szCs w:val="20"/>
        </w:rPr>
      </w:pPr>
    </w:p>
    <w:p w14:paraId="787BE2F6" w14:textId="77777777" w:rsidR="00473733" w:rsidRPr="00473733" w:rsidRDefault="00473733" w:rsidP="00CA77CA">
      <w:pPr>
        <w:numPr>
          <w:ilvl w:val="1"/>
          <w:numId w:val="46"/>
        </w:numPr>
        <w:spacing w:after="0" w:line="23" w:lineRule="atLeast"/>
        <w:ind w:left="567" w:hanging="567"/>
        <w:jc w:val="both"/>
        <w:rPr>
          <w:rFonts w:ascii="Arial" w:hAnsi="Arial" w:cs="Arial"/>
          <w:color w:val="000000"/>
          <w:sz w:val="20"/>
          <w:szCs w:val="20"/>
        </w:rPr>
      </w:pPr>
      <w:r w:rsidRPr="00473733">
        <w:rPr>
          <w:rFonts w:ascii="Arial" w:hAnsi="Arial" w:cs="Arial"/>
          <w:bCs/>
          <w:color w:val="000000"/>
          <w:sz w:val="20"/>
          <w:szCs w:val="20"/>
        </w:rPr>
        <w:t>Na účely fakturácie sa za deň dodania považuje posledný deň obdobia, na ktoré sa platba vzťahuje.</w:t>
      </w:r>
    </w:p>
    <w:p w14:paraId="43BEF21A" w14:textId="77777777" w:rsidR="00473733" w:rsidRPr="00473733" w:rsidRDefault="00473733" w:rsidP="00473733">
      <w:pPr>
        <w:spacing w:after="0" w:line="23" w:lineRule="atLeast"/>
        <w:jc w:val="both"/>
        <w:rPr>
          <w:rFonts w:ascii="Arial" w:hAnsi="Arial" w:cs="Arial"/>
          <w:color w:val="000000"/>
          <w:sz w:val="20"/>
          <w:szCs w:val="20"/>
        </w:rPr>
      </w:pPr>
    </w:p>
    <w:p w14:paraId="0F5A974E" w14:textId="77777777" w:rsidR="00473733" w:rsidRPr="00473733" w:rsidRDefault="00473733" w:rsidP="00CA77CA">
      <w:pPr>
        <w:numPr>
          <w:ilvl w:val="1"/>
          <w:numId w:val="46"/>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 xml:space="preserve">Faktúra musí obsahovať všetky náležitosti podľa ustanovenia § 74 zákona č. 222/2004 Z. z. o dani z pridanej hodnoty v znení neskorších predpisov a musia k nej byť priložené súpisy prác a protokoly uvedené v bodoch 5.2 a 5.3 tohto článku. Faktúra musí obsahovať aj nasledovné údaje: odvolávku na číslo zmluvy a dodatku (objednávateľa aj poskytovateľa), objednávky, popis plnenia podľa predmetu zmluvy, bankové spojenie podľa zmluvy. V prípade aplikácie ustanovenia § 69 ods. 12 pís. j) Zákona o DPH musí faktúra obsahovať aj číselný kód a popis plnenia v zmysle sekcie F Nariadenia Komisie (EÚ) č. 1209/2014 z 29. októbra 2014. V prípade </w:t>
      </w:r>
      <w:proofErr w:type="spellStart"/>
      <w:r w:rsidRPr="00473733">
        <w:rPr>
          <w:rFonts w:ascii="Arial" w:hAnsi="Arial" w:cs="Arial"/>
          <w:color w:val="000000"/>
          <w:sz w:val="20"/>
          <w:szCs w:val="20"/>
        </w:rPr>
        <w:t>neaplikácie</w:t>
      </w:r>
      <w:proofErr w:type="spellEnd"/>
      <w:r w:rsidRPr="00473733">
        <w:rPr>
          <w:rFonts w:ascii="Arial" w:hAnsi="Arial" w:cs="Arial"/>
          <w:color w:val="000000"/>
          <w:sz w:val="20"/>
          <w:szCs w:val="20"/>
        </w:rPr>
        <w:t xml:space="preserve"> ustanovenia § 69 ods. 12 pís. j) Zákona o DPH je poskytovateľ povinný túto skutočnosť na faktúre výslovne uviesť. Ak ich faktúra nebude obsahovať, objednávateľ je oprávnený takúto faktúru vrátiť poskytovateľovi spolu s označením nedostatkov, pre ktoré bola vrátená. V tomto prípade plynutie lehoty splatnosti takejto faktúry sa prerušuje a nová lehota splatnosti začne plynúť dňom nasledujúcim po dni doporučeného doručenia opravenej alebo doplnenej faktúry. Strany zmluvy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16B463B" w14:textId="77777777" w:rsidR="00473733" w:rsidRPr="00473733" w:rsidRDefault="00473733" w:rsidP="00473733">
      <w:pPr>
        <w:spacing w:after="0" w:line="23" w:lineRule="atLeast"/>
        <w:ind w:left="567"/>
        <w:jc w:val="both"/>
        <w:rPr>
          <w:rFonts w:ascii="Arial" w:hAnsi="Arial" w:cs="Arial"/>
          <w:color w:val="000000"/>
          <w:sz w:val="20"/>
          <w:szCs w:val="20"/>
        </w:rPr>
      </w:pPr>
    </w:p>
    <w:p w14:paraId="2B72166F" w14:textId="77777777" w:rsidR="00473733" w:rsidRPr="00473733" w:rsidRDefault="00473733" w:rsidP="00CA77CA">
      <w:pPr>
        <w:numPr>
          <w:ilvl w:val="1"/>
          <w:numId w:val="46"/>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Úhrada vykonaná prostredníctvom banky je splnená dňom, v ktorom je cena odpísaná z účtu objednávateľa v prospech účtu poskytovateľa.</w:t>
      </w:r>
    </w:p>
    <w:p w14:paraId="52D3615C" w14:textId="77777777" w:rsidR="00473733" w:rsidRPr="00473733" w:rsidRDefault="00473733" w:rsidP="00473733">
      <w:pPr>
        <w:spacing w:after="0" w:line="23" w:lineRule="atLeast"/>
        <w:jc w:val="both"/>
        <w:rPr>
          <w:rFonts w:ascii="Arial" w:hAnsi="Arial" w:cs="Arial"/>
          <w:color w:val="000000"/>
          <w:sz w:val="20"/>
          <w:szCs w:val="20"/>
        </w:rPr>
      </w:pPr>
    </w:p>
    <w:p w14:paraId="124AF9BD" w14:textId="28497D23" w:rsidR="00473733" w:rsidRDefault="00473733" w:rsidP="00CA77CA">
      <w:pPr>
        <w:numPr>
          <w:ilvl w:val="1"/>
          <w:numId w:val="46"/>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V prípade, ak poskytovateľ nevykoná úradné meranie z dôvodu neprítomnosti Policajného zboru SR, neprináleží mu zaň žiadna odplata ani náhrada akýchkoľvek nákladov.</w:t>
      </w:r>
    </w:p>
    <w:p w14:paraId="45C27BF3" w14:textId="77777777" w:rsidR="00BA1B72" w:rsidRDefault="00BA1B72" w:rsidP="00BA1B72">
      <w:pPr>
        <w:pStyle w:val="Odsekzoznamu"/>
        <w:rPr>
          <w:rFonts w:cs="Arial"/>
          <w:color w:val="000000"/>
          <w:sz w:val="20"/>
          <w:szCs w:val="20"/>
        </w:rPr>
      </w:pPr>
    </w:p>
    <w:p w14:paraId="26527E42" w14:textId="0633F748" w:rsidR="00BA1B72" w:rsidRPr="00473733" w:rsidRDefault="00BA1B72" w:rsidP="00CA77CA">
      <w:pPr>
        <w:numPr>
          <w:ilvl w:val="1"/>
          <w:numId w:val="46"/>
        </w:numPr>
        <w:spacing w:after="0" w:line="23" w:lineRule="atLeast"/>
        <w:ind w:left="567" w:hanging="567"/>
        <w:jc w:val="both"/>
        <w:rPr>
          <w:rFonts w:ascii="Arial" w:hAnsi="Arial" w:cs="Arial"/>
          <w:color w:val="000000"/>
          <w:sz w:val="20"/>
          <w:szCs w:val="20"/>
        </w:rPr>
      </w:pPr>
      <w:r>
        <w:rPr>
          <w:rFonts w:ascii="Arial" w:hAnsi="Arial" w:cs="Arial"/>
          <w:color w:val="000000"/>
          <w:sz w:val="20"/>
          <w:szCs w:val="20"/>
        </w:rPr>
        <w:t>V prípade, ak poskytovateľ v postavení zahraničnej osoby, riadi sa zákonom o DPH.</w:t>
      </w:r>
    </w:p>
    <w:p w14:paraId="615B900A" w14:textId="77777777" w:rsidR="00473733" w:rsidRPr="00473733" w:rsidRDefault="00473733" w:rsidP="00473733">
      <w:pPr>
        <w:spacing w:before="120" w:after="0" w:line="23" w:lineRule="atLeast"/>
        <w:ind w:left="720" w:hanging="720"/>
        <w:jc w:val="center"/>
        <w:rPr>
          <w:rFonts w:ascii="Arial" w:hAnsi="Arial" w:cs="Arial"/>
          <w:b/>
          <w:color w:val="000000"/>
          <w:sz w:val="20"/>
          <w:szCs w:val="20"/>
        </w:rPr>
      </w:pPr>
    </w:p>
    <w:p w14:paraId="10B1BB4F" w14:textId="77777777" w:rsidR="00473733" w:rsidRPr="00473733" w:rsidRDefault="00473733" w:rsidP="00473733">
      <w:pPr>
        <w:spacing w:before="120" w:after="0" w:line="23" w:lineRule="atLeast"/>
        <w:ind w:left="720" w:hanging="720"/>
        <w:jc w:val="center"/>
        <w:rPr>
          <w:rFonts w:ascii="Arial" w:hAnsi="Arial" w:cs="Arial"/>
          <w:b/>
          <w:color w:val="000000"/>
          <w:sz w:val="20"/>
          <w:szCs w:val="20"/>
        </w:rPr>
      </w:pPr>
      <w:r w:rsidRPr="00473733">
        <w:rPr>
          <w:rFonts w:ascii="Arial" w:hAnsi="Arial" w:cs="Arial"/>
          <w:b/>
          <w:color w:val="000000"/>
          <w:sz w:val="20"/>
          <w:szCs w:val="20"/>
        </w:rPr>
        <w:t xml:space="preserve">Čl. 6 </w:t>
      </w:r>
    </w:p>
    <w:p w14:paraId="0D6B79DA" w14:textId="77777777" w:rsidR="00473733" w:rsidRPr="00473733" w:rsidRDefault="00473733" w:rsidP="00473733">
      <w:pPr>
        <w:spacing w:line="23" w:lineRule="atLeast"/>
        <w:ind w:left="720" w:hanging="720"/>
        <w:jc w:val="center"/>
        <w:rPr>
          <w:rFonts w:ascii="Arial" w:hAnsi="Arial" w:cs="Arial"/>
          <w:b/>
          <w:color w:val="000000"/>
          <w:sz w:val="20"/>
          <w:szCs w:val="20"/>
        </w:rPr>
      </w:pPr>
      <w:r w:rsidRPr="00473733">
        <w:rPr>
          <w:rFonts w:ascii="Arial" w:hAnsi="Arial" w:cs="Arial"/>
          <w:b/>
          <w:color w:val="000000"/>
          <w:sz w:val="20"/>
          <w:szCs w:val="20"/>
        </w:rPr>
        <w:t>SANKCIE</w:t>
      </w:r>
    </w:p>
    <w:p w14:paraId="6F2E63DA" w14:textId="77777777" w:rsidR="00473733" w:rsidRPr="00473733" w:rsidRDefault="00473733" w:rsidP="00CA77CA">
      <w:pPr>
        <w:numPr>
          <w:ilvl w:val="1"/>
          <w:numId w:val="45"/>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Poskytovateľ je povinný dodržať objednávateľom schválený Harmonogram úradného merania. V prípade nedodržania Harmonogramu úradného merania poskytovateľom vzniká objednávateľovi nárok na zaplatenie pokuty vo výške 1.000,00,- Eur za každé jednotlivé porušenie.</w:t>
      </w:r>
    </w:p>
    <w:p w14:paraId="61B9A338" w14:textId="77777777" w:rsidR="00473733" w:rsidRPr="00473733" w:rsidRDefault="00473733" w:rsidP="00473733">
      <w:pPr>
        <w:spacing w:after="0" w:line="23" w:lineRule="atLeast"/>
        <w:ind w:left="567"/>
        <w:jc w:val="both"/>
        <w:rPr>
          <w:rFonts w:ascii="Arial" w:hAnsi="Arial" w:cs="Arial"/>
          <w:color w:val="000000"/>
          <w:sz w:val="20"/>
          <w:szCs w:val="20"/>
        </w:rPr>
      </w:pPr>
    </w:p>
    <w:p w14:paraId="29B79375" w14:textId="77777777" w:rsidR="00473733" w:rsidRPr="00473733" w:rsidRDefault="00473733" w:rsidP="00CA77CA">
      <w:pPr>
        <w:numPr>
          <w:ilvl w:val="1"/>
          <w:numId w:val="45"/>
        </w:numPr>
        <w:spacing w:after="0" w:line="23" w:lineRule="atLeast"/>
        <w:ind w:left="567" w:hanging="567"/>
        <w:jc w:val="both"/>
        <w:rPr>
          <w:rFonts w:ascii="Arial" w:hAnsi="Arial" w:cs="Arial"/>
          <w:color w:val="000000"/>
          <w:sz w:val="20"/>
          <w:szCs w:val="20"/>
        </w:rPr>
      </w:pPr>
      <w:r w:rsidRPr="00473733">
        <w:rPr>
          <w:rFonts w:ascii="Arial" w:hAnsi="Arial" w:cs="Arial"/>
          <w:iCs/>
          <w:color w:val="000000"/>
          <w:sz w:val="20"/>
          <w:szCs w:val="20"/>
        </w:rPr>
        <w:t>V prípade porušenia povinností  vyplývajúcich z Čl. 7 „Utajenie dôverných informácií“ Zmluvy poskytovateľom vzniká objednávateľovi nárok na zaplatenie zmluvnej pokuty vo výške 5.000,00,- Eur za každé porušenie povinnosti o mlčanlivosti podľa tejto Zmluvy.</w:t>
      </w:r>
    </w:p>
    <w:p w14:paraId="02A0A981" w14:textId="77777777" w:rsidR="00473733" w:rsidRPr="00473733" w:rsidRDefault="00473733" w:rsidP="00473733">
      <w:pPr>
        <w:spacing w:after="0" w:line="23" w:lineRule="atLeast"/>
        <w:jc w:val="both"/>
        <w:rPr>
          <w:rFonts w:ascii="Arial" w:hAnsi="Arial" w:cs="Arial"/>
          <w:color w:val="000000"/>
          <w:sz w:val="20"/>
          <w:szCs w:val="20"/>
        </w:rPr>
      </w:pPr>
    </w:p>
    <w:p w14:paraId="68935D9A" w14:textId="77777777" w:rsidR="00473733" w:rsidRPr="00473733" w:rsidRDefault="00473733" w:rsidP="00CA77CA">
      <w:pPr>
        <w:numPr>
          <w:ilvl w:val="1"/>
          <w:numId w:val="45"/>
        </w:numPr>
        <w:spacing w:after="0" w:line="23" w:lineRule="atLeast"/>
        <w:ind w:left="567" w:hanging="567"/>
        <w:jc w:val="both"/>
        <w:rPr>
          <w:rFonts w:ascii="Arial" w:hAnsi="Arial" w:cs="Arial"/>
          <w:color w:val="000000"/>
          <w:sz w:val="20"/>
          <w:szCs w:val="20"/>
        </w:rPr>
      </w:pPr>
      <w:r w:rsidRPr="00473733">
        <w:rPr>
          <w:rFonts w:ascii="Arial" w:hAnsi="Arial" w:cs="Arial"/>
          <w:iCs/>
          <w:color w:val="000000"/>
          <w:sz w:val="20"/>
          <w:szCs w:val="20"/>
        </w:rPr>
        <w:t>V prípade porušenia akejkoľvek povinnosti poskytovateľom uvedenej v Čl. 10 tejto Zmluvy má objednávateľ nárok na zaplatenie zmluvnej pokuty vo výške 1.000,00 Eur za každé porušenie povinnosti samostatne.</w:t>
      </w:r>
    </w:p>
    <w:p w14:paraId="787ACF6F" w14:textId="77777777" w:rsidR="00473733" w:rsidRPr="00473733" w:rsidRDefault="00473733" w:rsidP="00473733">
      <w:pPr>
        <w:spacing w:after="0" w:line="23" w:lineRule="atLeast"/>
        <w:jc w:val="both"/>
        <w:rPr>
          <w:rFonts w:ascii="Arial" w:hAnsi="Arial" w:cs="Arial"/>
          <w:color w:val="000000"/>
          <w:sz w:val="20"/>
          <w:szCs w:val="20"/>
        </w:rPr>
      </w:pPr>
    </w:p>
    <w:p w14:paraId="1A74DB26" w14:textId="77777777" w:rsidR="00473733" w:rsidRPr="00473733" w:rsidRDefault="00473733" w:rsidP="00CA77CA">
      <w:pPr>
        <w:numPr>
          <w:ilvl w:val="1"/>
          <w:numId w:val="45"/>
        </w:numPr>
        <w:spacing w:after="0" w:line="23" w:lineRule="atLeast"/>
        <w:ind w:left="567" w:hanging="567"/>
        <w:jc w:val="both"/>
        <w:rPr>
          <w:rFonts w:ascii="Arial" w:hAnsi="Arial" w:cs="Arial"/>
          <w:color w:val="000000"/>
          <w:sz w:val="20"/>
          <w:szCs w:val="20"/>
        </w:rPr>
      </w:pPr>
      <w:r w:rsidRPr="00473733">
        <w:rPr>
          <w:rFonts w:ascii="Arial" w:hAnsi="Arial" w:cs="Arial"/>
          <w:bCs/>
          <w:color w:val="000000"/>
          <w:sz w:val="20"/>
          <w:szCs w:val="20"/>
        </w:rPr>
        <w:t>V prípade omeškania objednávateľa s úhradou faktúry môže poskytovateľ vyúčtovať objednávateľovi úroky z</w:t>
      </w:r>
      <w:r w:rsidRPr="00473733">
        <w:rPr>
          <w:rFonts w:ascii="Arial" w:hAnsi="Arial" w:cs="Arial"/>
          <w:color w:val="000000"/>
          <w:sz w:val="20"/>
          <w:szCs w:val="20"/>
        </w:rPr>
        <w:t xml:space="preserve"> omeškania vo výške 0,05 % z dlžnej čiastky za každý deň omeškania. </w:t>
      </w:r>
    </w:p>
    <w:p w14:paraId="1008042B" w14:textId="77777777" w:rsidR="00473733" w:rsidRPr="00473733" w:rsidRDefault="00473733" w:rsidP="00473733">
      <w:pPr>
        <w:spacing w:after="0" w:line="23" w:lineRule="atLeast"/>
        <w:jc w:val="both"/>
        <w:rPr>
          <w:rFonts w:ascii="Arial" w:hAnsi="Arial" w:cs="Arial"/>
          <w:color w:val="000000"/>
          <w:sz w:val="20"/>
          <w:szCs w:val="20"/>
        </w:rPr>
      </w:pPr>
    </w:p>
    <w:p w14:paraId="1E94A46A" w14:textId="77777777" w:rsidR="00473733" w:rsidRPr="00473733" w:rsidRDefault="00473733" w:rsidP="00CA77CA">
      <w:pPr>
        <w:numPr>
          <w:ilvl w:val="1"/>
          <w:numId w:val="45"/>
        </w:numPr>
        <w:spacing w:after="0" w:line="23" w:lineRule="atLeast"/>
        <w:ind w:left="567" w:hanging="567"/>
        <w:jc w:val="both"/>
        <w:rPr>
          <w:rFonts w:ascii="Arial" w:hAnsi="Arial" w:cs="Arial"/>
          <w:color w:val="000000"/>
          <w:sz w:val="20"/>
          <w:szCs w:val="20"/>
        </w:rPr>
      </w:pPr>
      <w:r w:rsidRPr="00473733">
        <w:rPr>
          <w:rFonts w:ascii="Arial" w:hAnsi="Arial" w:cs="Arial"/>
          <w:iCs/>
          <w:color w:val="000000"/>
          <w:sz w:val="20"/>
          <w:szCs w:val="20"/>
        </w:rPr>
        <w:t>Zaplatením zmluvnej pokuty nie sú dotknuté nároky zmluvných strán na náhradu škody, ktorá vznikne druhej zmluvnej strane porušením akýchkoľvek povinností vyplývajúcich z tejto Zmluvy druhou zmluvnou stranou.</w:t>
      </w:r>
    </w:p>
    <w:p w14:paraId="4774323A" w14:textId="77777777" w:rsidR="00473733" w:rsidRPr="00473733" w:rsidRDefault="00473733" w:rsidP="00473733">
      <w:pPr>
        <w:spacing w:after="0" w:line="23" w:lineRule="atLeast"/>
        <w:jc w:val="both"/>
        <w:rPr>
          <w:rFonts w:ascii="Arial" w:hAnsi="Arial" w:cs="Arial"/>
          <w:color w:val="000000"/>
          <w:sz w:val="20"/>
          <w:szCs w:val="20"/>
        </w:rPr>
      </w:pPr>
    </w:p>
    <w:p w14:paraId="4FB7ABFE" w14:textId="77777777" w:rsidR="00473733" w:rsidRPr="00473733" w:rsidRDefault="00473733" w:rsidP="00CA77CA">
      <w:pPr>
        <w:numPr>
          <w:ilvl w:val="1"/>
          <w:numId w:val="45"/>
        </w:numPr>
        <w:spacing w:after="0" w:line="23" w:lineRule="atLeast"/>
        <w:ind w:left="567" w:hanging="567"/>
        <w:jc w:val="both"/>
        <w:rPr>
          <w:rFonts w:ascii="Arial" w:hAnsi="Arial" w:cs="Arial"/>
          <w:color w:val="000000"/>
          <w:sz w:val="20"/>
          <w:szCs w:val="20"/>
        </w:rPr>
      </w:pPr>
      <w:r w:rsidRPr="00473733">
        <w:rPr>
          <w:rFonts w:ascii="Arial" w:hAnsi="Arial" w:cs="Arial"/>
          <w:bCs/>
          <w:color w:val="000000"/>
          <w:sz w:val="20"/>
          <w:szCs w:val="20"/>
        </w:rPr>
        <w:t>V prípade vzájomných nárokov, budú tieto nároky vzájomne započítané v súlade s ustanoveniami § 358 a </w:t>
      </w:r>
      <w:proofErr w:type="spellStart"/>
      <w:r w:rsidRPr="00473733">
        <w:rPr>
          <w:rFonts w:ascii="Arial" w:hAnsi="Arial" w:cs="Arial"/>
          <w:bCs/>
          <w:color w:val="000000"/>
          <w:sz w:val="20"/>
          <w:szCs w:val="20"/>
        </w:rPr>
        <w:t>nasl</w:t>
      </w:r>
      <w:proofErr w:type="spellEnd"/>
      <w:r w:rsidRPr="00473733">
        <w:rPr>
          <w:rFonts w:ascii="Arial" w:hAnsi="Arial" w:cs="Arial"/>
          <w:bCs/>
          <w:color w:val="000000"/>
          <w:sz w:val="20"/>
          <w:szCs w:val="20"/>
        </w:rPr>
        <w:t>. Obchodného zákonníka.</w:t>
      </w:r>
    </w:p>
    <w:p w14:paraId="544E0FB5" w14:textId="77777777" w:rsidR="00473733" w:rsidRPr="00473733" w:rsidRDefault="00473733" w:rsidP="00473733">
      <w:pPr>
        <w:spacing w:after="0" w:line="23" w:lineRule="atLeast"/>
        <w:jc w:val="both"/>
        <w:rPr>
          <w:rFonts w:ascii="Arial" w:hAnsi="Arial" w:cs="Arial"/>
          <w:color w:val="000000"/>
          <w:sz w:val="20"/>
          <w:szCs w:val="20"/>
        </w:rPr>
      </w:pPr>
    </w:p>
    <w:p w14:paraId="51BD63D3" w14:textId="77777777" w:rsidR="00473733" w:rsidRPr="00473733" w:rsidRDefault="00473733" w:rsidP="00CA77CA">
      <w:pPr>
        <w:numPr>
          <w:ilvl w:val="1"/>
          <w:numId w:val="45"/>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Poskytovateľ nezodpovedá za porušenie, omeškanie alebo nesplnenie záväzku Zmluvy z dôvodu vyššej moci.</w:t>
      </w:r>
    </w:p>
    <w:p w14:paraId="69AB8405" w14:textId="77777777" w:rsidR="00473733" w:rsidRPr="00473733" w:rsidRDefault="00473733" w:rsidP="00473733">
      <w:pPr>
        <w:spacing w:after="0" w:line="240" w:lineRule="auto"/>
        <w:ind w:left="708"/>
        <w:rPr>
          <w:rFonts w:ascii="Arial" w:hAnsi="Arial" w:cs="Arial"/>
          <w:noProof/>
          <w:color w:val="000000"/>
          <w:sz w:val="20"/>
          <w:szCs w:val="20"/>
        </w:rPr>
      </w:pPr>
    </w:p>
    <w:p w14:paraId="73F4A302" w14:textId="77777777" w:rsidR="00473733" w:rsidRPr="00473733" w:rsidRDefault="00473733" w:rsidP="00CA77CA">
      <w:pPr>
        <w:numPr>
          <w:ilvl w:val="1"/>
          <w:numId w:val="45"/>
        </w:numPr>
        <w:spacing w:after="120" w:line="240" w:lineRule="auto"/>
        <w:ind w:left="567" w:hanging="567"/>
        <w:jc w:val="both"/>
        <w:rPr>
          <w:rFonts w:ascii="Arial" w:eastAsia="Calibri" w:hAnsi="Arial" w:cs="Arial"/>
          <w:noProof/>
          <w:sz w:val="20"/>
          <w:szCs w:val="20"/>
          <w:lang w:eastAsia="sk-SK"/>
        </w:rPr>
      </w:pPr>
      <w:r w:rsidRPr="00473733">
        <w:rPr>
          <w:rFonts w:ascii="Arial" w:eastAsia="Calibri" w:hAnsi="Arial" w:cs="Arial"/>
          <w:noProof/>
          <w:sz w:val="20"/>
          <w:szCs w:val="20"/>
          <w:lang w:eastAsia="sk-SK"/>
        </w:rPr>
        <w:t>Pre účely tejto Zmluvy sa za vyššiu moc považujú prípady, „</w:t>
      </w:r>
      <w:r w:rsidRPr="00473733">
        <w:rPr>
          <w:rFonts w:ascii="Arial" w:eastAsia="Calibri" w:hAnsi="Arial" w:cs="Arial"/>
          <w:i/>
          <w:noProof/>
          <w:sz w:val="20"/>
          <w:szCs w:val="20"/>
          <w:lang w:eastAsia="sk-SK"/>
        </w:rPr>
        <w:t>tzv. objektívne právne skutočnosti</w:t>
      </w:r>
      <w:r w:rsidRPr="00473733">
        <w:rPr>
          <w:rFonts w:ascii="Arial" w:eastAsia="Calibri" w:hAnsi="Arial" w:cs="Arial"/>
          <w:noProof/>
          <w:sz w:val="20"/>
          <w:szCs w:val="20"/>
          <w:lang w:eastAsia="sk-SK"/>
        </w:rPr>
        <w:t>“,  ktoré nie sú závislé na zmluvných stranách, ani ich zmluvné strany nemôžu ovplyvniť, napr. živelné pohromy atď. Pre vylúčenie pochybností, na Zmluvy, za vyššiu moc sa nepovažuje štrajk zamestnancov niektorej zmluvnej strany alebo zmena ekonomických pomerov niektorej zmluvnej strany alebo subdodávateľa. Ak nastanú okolnosti vyššej moci, zmluvné strany posunú termíny plnenia o dobu zodpovedajúcu trvaniu týchto okolností a odstránenia ich následkov.</w:t>
      </w:r>
    </w:p>
    <w:p w14:paraId="0B1E72D9" w14:textId="77777777" w:rsidR="00473733" w:rsidRPr="00473733" w:rsidRDefault="00473733" w:rsidP="00473733">
      <w:pPr>
        <w:spacing w:before="120" w:line="23" w:lineRule="atLeast"/>
        <w:rPr>
          <w:rFonts w:ascii="Arial" w:hAnsi="Arial" w:cs="Arial"/>
          <w:b/>
          <w:color w:val="000000"/>
          <w:sz w:val="20"/>
          <w:szCs w:val="20"/>
        </w:rPr>
      </w:pPr>
    </w:p>
    <w:p w14:paraId="2A28B0B2" w14:textId="77777777" w:rsidR="00473733" w:rsidRPr="00473733" w:rsidRDefault="00473733" w:rsidP="00473733">
      <w:pPr>
        <w:spacing w:before="120" w:after="0" w:line="23" w:lineRule="atLeast"/>
        <w:jc w:val="center"/>
        <w:rPr>
          <w:rFonts w:ascii="Arial" w:hAnsi="Arial" w:cs="Arial"/>
          <w:b/>
          <w:color w:val="000000"/>
          <w:sz w:val="20"/>
          <w:szCs w:val="20"/>
        </w:rPr>
      </w:pPr>
      <w:r w:rsidRPr="00473733">
        <w:rPr>
          <w:rFonts w:ascii="Arial" w:hAnsi="Arial" w:cs="Arial"/>
          <w:b/>
          <w:color w:val="000000"/>
          <w:sz w:val="20"/>
          <w:szCs w:val="20"/>
        </w:rPr>
        <w:t xml:space="preserve">Čl. 7 </w:t>
      </w:r>
    </w:p>
    <w:p w14:paraId="760F698A" w14:textId="77777777" w:rsidR="00473733" w:rsidRPr="00473733" w:rsidRDefault="00473733" w:rsidP="00473733">
      <w:pPr>
        <w:spacing w:line="23" w:lineRule="atLeast"/>
        <w:jc w:val="center"/>
        <w:rPr>
          <w:rFonts w:ascii="Arial" w:hAnsi="Arial" w:cs="Arial"/>
          <w:b/>
          <w:color w:val="000000"/>
          <w:sz w:val="20"/>
          <w:szCs w:val="20"/>
        </w:rPr>
      </w:pPr>
      <w:r w:rsidRPr="00473733">
        <w:rPr>
          <w:rFonts w:ascii="Arial" w:hAnsi="Arial" w:cs="Arial"/>
          <w:b/>
          <w:color w:val="000000"/>
          <w:sz w:val="20"/>
          <w:szCs w:val="20"/>
        </w:rPr>
        <w:t>UTAJENIE DȎVERNÝCH INFORMÁCIÍ</w:t>
      </w:r>
    </w:p>
    <w:p w14:paraId="4850BAE9" w14:textId="77777777" w:rsidR="00473733" w:rsidRPr="00473733" w:rsidRDefault="00473733" w:rsidP="00CA77CA">
      <w:pPr>
        <w:numPr>
          <w:ilvl w:val="0"/>
          <w:numId w:val="50"/>
        </w:numPr>
        <w:spacing w:after="0" w:line="23" w:lineRule="atLeast"/>
        <w:ind w:left="567" w:hanging="567"/>
        <w:jc w:val="both"/>
        <w:rPr>
          <w:rFonts w:ascii="Arial" w:hAnsi="Arial" w:cs="Arial"/>
          <w:noProof/>
          <w:color w:val="000000"/>
          <w:sz w:val="20"/>
          <w:szCs w:val="20"/>
        </w:rPr>
      </w:pPr>
      <w:r w:rsidRPr="00473733">
        <w:rPr>
          <w:rFonts w:ascii="Arial" w:hAnsi="Arial" w:cs="Arial"/>
          <w:noProof/>
          <w:color w:val="000000"/>
          <w:sz w:val="20"/>
          <w:szCs w:val="20"/>
        </w:rPr>
        <w:t>V súvislosti so všetkými informáciami, o ktorých sa zmluvné strany dozvedia v rámci ich zmluvného vzťahu založeného Zmluvou, a ktoré sú označené ako dôverné, alebo sú na základe iných okolností rozpoznateľné ako obchodné alebo podnikateľské tajomstvo druhej zmluvnej strany sprístupnené druhej strane (ďalej len ”</w:t>
      </w:r>
      <w:r w:rsidRPr="00473733">
        <w:rPr>
          <w:rFonts w:ascii="Arial" w:hAnsi="Arial" w:cs="Arial"/>
          <w:b/>
          <w:noProof/>
          <w:color w:val="000000"/>
          <w:sz w:val="20"/>
          <w:szCs w:val="20"/>
        </w:rPr>
        <w:t>dôverné informácie</w:t>
      </w:r>
      <w:r w:rsidRPr="00473733">
        <w:rPr>
          <w:rFonts w:ascii="Arial" w:hAnsi="Arial" w:cs="Arial"/>
          <w:noProof/>
          <w:color w:val="000000"/>
          <w:sz w:val="20"/>
          <w:szCs w:val="20"/>
        </w:rPr>
        <w:t>”), každá zmluvná strana bude:</w:t>
      </w:r>
    </w:p>
    <w:p w14:paraId="5C1F4626" w14:textId="77777777" w:rsidR="00473733" w:rsidRPr="00473733" w:rsidRDefault="00473733" w:rsidP="00473733">
      <w:pPr>
        <w:spacing w:after="0" w:line="23" w:lineRule="atLeast"/>
        <w:ind w:left="567"/>
        <w:jc w:val="both"/>
        <w:rPr>
          <w:rFonts w:ascii="Arial" w:hAnsi="Arial" w:cs="Arial"/>
          <w:noProof/>
          <w:color w:val="000000"/>
          <w:sz w:val="20"/>
          <w:szCs w:val="20"/>
        </w:rPr>
      </w:pPr>
    </w:p>
    <w:p w14:paraId="36D300EA" w14:textId="77777777" w:rsidR="00473733" w:rsidRPr="00473733" w:rsidRDefault="00473733" w:rsidP="00CA77CA">
      <w:pPr>
        <w:numPr>
          <w:ilvl w:val="2"/>
          <w:numId w:val="54"/>
        </w:numPr>
        <w:spacing w:after="0" w:line="23" w:lineRule="atLeast"/>
        <w:jc w:val="both"/>
        <w:rPr>
          <w:rFonts w:ascii="Arial" w:hAnsi="Arial" w:cs="Arial"/>
          <w:noProof/>
          <w:color w:val="000000"/>
          <w:sz w:val="20"/>
          <w:szCs w:val="20"/>
        </w:rPr>
      </w:pPr>
      <w:r w:rsidRPr="00473733">
        <w:rPr>
          <w:rFonts w:ascii="Arial" w:hAnsi="Arial" w:cs="Arial"/>
          <w:noProof/>
          <w:color w:val="000000"/>
          <w:sz w:val="20"/>
          <w:szCs w:val="20"/>
        </w:rPr>
        <w:t xml:space="preserve">počas trvania Zmluvy, ako aj po jej ukončení, uchovávať v tajnosti a dôvernosti akékoľvek dôverné informácie a – pokiaľ to nie je pre účely Zmluvy – nebude takéto informácie reprodukovať ani poskytovať tretím osobám alebo ich iným spôsobom využívať; </w:t>
      </w:r>
    </w:p>
    <w:p w14:paraId="57D6D411" w14:textId="77777777" w:rsidR="00473733" w:rsidRPr="00473733" w:rsidRDefault="00473733" w:rsidP="00CA77CA">
      <w:pPr>
        <w:numPr>
          <w:ilvl w:val="2"/>
          <w:numId w:val="54"/>
        </w:numPr>
        <w:spacing w:after="0" w:line="23" w:lineRule="atLeast"/>
        <w:jc w:val="both"/>
        <w:rPr>
          <w:rFonts w:ascii="Arial" w:hAnsi="Arial" w:cs="Arial"/>
          <w:noProof/>
          <w:color w:val="000000"/>
          <w:sz w:val="20"/>
          <w:szCs w:val="20"/>
        </w:rPr>
      </w:pPr>
      <w:r w:rsidRPr="00473733">
        <w:rPr>
          <w:rFonts w:ascii="Arial" w:hAnsi="Arial" w:cs="Arial"/>
          <w:noProof/>
          <w:color w:val="000000"/>
          <w:sz w:val="20"/>
          <w:szCs w:val="20"/>
        </w:rPr>
        <w:lastRenderedPageBreak/>
        <w:t>zabezpečí, že akákoľvek tretia strana, ktorej sú dôverné informácie sprístupnené dodrží záväzok mlčanlivosti.</w:t>
      </w:r>
    </w:p>
    <w:p w14:paraId="67927FD1" w14:textId="77777777" w:rsidR="00473733" w:rsidRPr="00473733" w:rsidRDefault="00473733" w:rsidP="00473733">
      <w:pPr>
        <w:spacing w:after="0" w:line="240" w:lineRule="auto"/>
        <w:rPr>
          <w:rFonts w:ascii="Arial" w:hAnsi="Arial" w:cs="Arial"/>
          <w:noProof/>
          <w:sz w:val="20"/>
          <w:szCs w:val="20"/>
        </w:rPr>
      </w:pPr>
    </w:p>
    <w:p w14:paraId="7A3E677D" w14:textId="77777777" w:rsidR="00473733" w:rsidRPr="00473733" w:rsidRDefault="00473733" w:rsidP="00CA77CA">
      <w:pPr>
        <w:numPr>
          <w:ilvl w:val="0"/>
          <w:numId w:val="50"/>
        </w:numPr>
        <w:spacing w:after="180"/>
        <w:ind w:left="567" w:hanging="567"/>
        <w:contextualSpacing/>
        <w:jc w:val="both"/>
        <w:rPr>
          <w:rFonts w:ascii="Arial" w:hAnsi="Arial" w:cs="Arial"/>
          <w:noProof/>
          <w:sz w:val="20"/>
          <w:szCs w:val="20"/>
        </w:rPr>
      </w:pPr>
      <w:r w:rsidRPr="00473733">
        <w:rPr>
          <w:rFonts w:ascii="Arial" w:hAnsi="Arial" w:cs="Arial"/>
          <w:noProof/>
          <w:sz w:val="20"/>
          <w:szCs w:val="20"/>
        </w:rPr>
        <w:t xml:space="preserve">Povinnosť zachovania mlčanlivosti podľa tejto Zmluvy sa vzťahuje aj na subdodávateľov, pričom za jej dodržiavanie zodpovedá poskytovateľ. </w:t>
      </w:r>
    </w:p>
    <w:p w14:paraId="47151C33" w14:textId="77777777" w:rsidR="00473733" w:rsidRPr="00473733" w:rsidRDefault="00473733" w:rsidP="00473733">
      <w:pPr>
        <w:spacing w:after="0" w:line="240" w:lineRule="auto"/>
        <w:ind w:left="708"/>
        <w:rPr>
          <w:rFonts w:ascii="Arial" w:hAnsi="Arial" w:cs="Arial"/>
          <w:noProof/>
          <w:sz w:val="20"/>
          <w:szCs w:val="20"/>
        </w:rPr>
      </w:pPr>
    </w:p>
    <w:p w14:paraId="0FE798B0" w14:textId="77777777" w:rsidR="00473733" w:rsidRPr="00473733" w:rsidRDefault="00473733" w:rsidP="00CA77CA">
      <w:pPr>
        <w:numPr>
          <w:ilvl w:val="0"/>
          <w:numId w:val="50"/>
        </w:numPr>
        <w:spacing w:after="180" w:line="23" w:lineRule="atLeast"/>
        <w:ind w:left="567" w:hanging="567"/>
        <w:contextualSpacing/>
        <w:jc w:val="both"/>
        <w:rPr>
          <w:rFonts w:ascii="Arial" w:hAnsi="Arial" w:cs="Arial"/>
          <w:b/>
          <w:noProof/>
          <w:color w:val="000000"/>
          <w:sz w:val="20"/>
          <w:szCs w:val="20"/>
        </w:rPr>
      </w:pPr>
      <w:r w:rsidRPr="00473733">
        <w:rPr>
          <w:rFonts w:ascii="Arial" w:hAnsi="Arial" w:cs="Arial"/>
          <w:noProof/>
          <w:sz w:val="20"/>
          <w:szCs w:val="20"/>
        </w:rPr>
        <w:t>Povinnosť zachovania mlčanlivosti trvá aj po zániku platnosti tejto Zmluvy bez časového obmedzenia.</w:t>
      </w:r>
    </w:p>
    <w:p w14:paraId="42D94857" w14:textId="77777777" w:rsidR="00473733" w:rsidRPr="00473733" w:rsidRDefault="00473733" w:rsidP="00473733">
      <w:pPr>
        <w:spacing w:after="0" w:line="240" w:lineRule="auto"/>
        <w:ind w:left="708"/>
        <w:rPr>
          <w:rFonts w:ascii="Arial" w:hAnsi="Arial" w:cs="Arial"/>
          <w:noProof/>
          <w:color w:val="000000"/>
          <w:sz w:val="20"/>
          <w:szCs w:val="20"/>
        </w:rPr>
      </w:pPr>
    </w:p>
    <w:p w14:paraId="24B9187C" w14:textId="77777777" w:rsidR="00473733" w:rsidRPr="00473733" w:rsidRDefault="00473733" w:rsidP="00CA77CA">
      <w:pPr>
        <w:numPr>
          <w:ilvl w:val="0"/>
          <w:numId w:val="50"/>
        </w:numPr>
        <w:spacing w:after="0" w:line="240" w:lineRule="auto"/>
        <w:ind w:left="567" w:hanging="567"/>
        <w:contextualSpacing/>
        <w:jc w:val="both"/>
        <w:rPr>
          <w:rFonts w:ascii="Arial" w:hAnsi="Arial" w:cs="Arial"/>
          <w:b/>
          <w:noProof/>
          <w:color w:val="000000"/>
          <w:sz w:val="20"/>
          <w:szCs w:val="20"/>
        </w:rPr>
      </w:pPr>
      <w:r w:rsidRPr="00473733">
        <w:rPr>
          <w:rFonts w:ascii="Arial" w:hAnsi="Arial" w:cs="Arial"/>
          <w:noProof/>
          <w:color w:val="000000"/>
          <w:sz w:val="20"/>
          <w:szCs w:val="20"/>
        </w:rPr>
        <w:t>Ustanovením bodov 7.1 a 7.2 tohto článku nie sú dotknuté povinnosti objednávateľa vyplývajúce zo zákona č. 211/2000 Z. z. o slobodnom prístupe k informáciám a o zmene a doplnení niektorých zákonov v znení neskorších predpisov.</w:t>
      </w:r>
    </w:p>
    <w:p w14:paraId="6BED0F95" w14:textId="77777777" w:rsidR="00473733" w:rsidRPr="00473733" w:rsidRDefault="00473733" w:rsidP="00473733">
      <w:pPr>
        <w:spacing w:after="0" w:line="240" w:lineRule="auto"/>
        <w:rPr>
          <w:rFonts w:ascii="Arial" w:hAnsi="Arial" w:cs="Arial"/>
          <w:b/>
          <w:color w:val="000000"/>
          <w:sz w:val="20"/>
          <w:szCs w:val="20"/>
        </w:rPr>
      </w:pPr>
    </w:p>
    <w:p w14:paraId="007BAC5C" w14:textId="77777777" w:rsidR="00473733" w:rsidRPr="00473733" w:rsidRDefault="00473733" w:rsidP="00473733">
      <w:pPr>
        <w:spacing w:after="0" w:line="240" w:lineRule="auto"/>
        <w:jc w:val="center"/>
        <w:rPr>
          <w:rFonts w:ascii="Arial" w:hAnsi="Arial" w:cs="Arial"/>
          <w:b/>
          <w:color w:val="000000"/>
          <w:sz w:val="20"/>
          <w:szCs w:val="20"/>
        </w:rPr>
      </w:pPr>
    </w:p>
    <w:p w14:paraId="2390082F" w14:textId="77777777" w:rsidR="00473733" w:rsidRPr="00473733" w:rsidRDefault="00473733" w:rsidP="00473733">
      <w:pPr>
        <w:spacing w:after="0" w:line="240" w:lineRule="auto"/>
        <w:jc w:val="center"/>
        <w:rPr>
          <w:rFonts w:ascii="Arial" w:hAnsi="Arial" w:cs="Arial"/>
          <w:b/>
          <w:color w:val="000000"/>
          <w:sz w:val="20"/>
          <w:szCs w:val="20"/>
        </w:rPr>
      </w:pPr>
      <w:r w:rsidRPr="00473733">
        <w:rPr>
          <w:rFonts w:ascii="Arial" w:hAnsi="Arial" w:cs="Arial"/>
          <w:b/>
          <w:color w:val="000000"/>
          <w:sz w:val="20"/>
          <w:szCs w:val="20"/>
        </w:rPr>
        <w:t>Čl. 8</w:t>
      </w:r>
    </w:p>
    <w:p w14:paraId="6796C6D8" w14:textId="77777777" w:rsidR="00473733" w:rsidRPr="00473733" w:rsidRDefault="00473733" w:rsidP="00473733">
      <w:pPr>
        <w:spacing w:line="23" w:lineRule="atLeast"/>
        <w:jc w:val="center"/>
        <w:rPr>
          <w:rFonts w:ascii="Arial" w:hAnsi="Arial" w:cs="Arial"/>
          <w:b/>
          <w:color w:val="000000"/>
          <w:sz w:val="20"/>
          <w:szCs w:val="20"/>
        </w:rPr>
      </w:pPr>
      <w:r w:rsidRPr="00473733">
        <w:rPr>
          <w:rFonts w:ascii="Arial" w:hAnsi="Arial" w:cs="Arial"/>
          <w:b/>
          <w:color w:val="000000"/>
          <w:sz w:val="20"/>
          <w:szCs w:val="20"/>
        </w:rPr>
        <w:t>UKONČENIE ZMLUVY</w:t>
      </w:r>
    </w:p>
    <w:p w14:paraId="1E5734A9"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Táto Zmluva  zanikne uplynutím doby, na ktorú bola uzavretá alebo vyčerpaním sumy, ktorá nemôže prekročiť sumu prijatú v ponuke úspešného uchádzača, podľa tohto, ktorá skutočnosť nastane skôr. Zmluvu je možné ukončiť písomnou dohodou zmluvných strán, písomným odstúpením od Zmluvy  niektorou  zmluvnou stranou alebo písomnou výpoveďou objednávateľa.</w:t>
      </w:r>
    </w:p>
    <w:p w14:paraId="128BEDA5" w14:textId="77777777" w:rsidR="00473733" w:rsidRPr="00473733" w:rsidRDefault="00473733" w:rsidP="00473733">
      <w:pPr>
        <w:spacing w:after="0" w:line="23" w:lineRule="atLeast"/>
        <w:ind w:left="567"/>
        <w:jc w:val="both"/>
        <w:rPr>
          <w:rFonts w:ascii="Arial" w:hAnsi="Arial" w:cs="Arial"/>
          <w:color w:val="000000"/>
          <w:sz w:val="20"/>
          <w:szCs w:val="20"/>
        </w:rPr>
      </w:pPr>
    </w:p>
    <w:p w14:paraId="1D2899E7"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V prípade zániku Zmluvy dohodou zmluvných strán, táto zaniká dňom uvedeným v tejto dohode (ďalej len „</w:t>
      </w:r>
      <w:r w:rsidRPr="00473733">
        <w:rPr>
          <w:rFonts w:ascii="Arial" w:hAnsi="Arial" w:cs="Arial"/>
          <w:b/>
          <w:color w:val="000000"/>
          <w:sz w:val="20"/>
          <w:szCs w:val="20"/>
        </w:rPr>
        <w:t>deň zániku zmluvy dohodou</w:t>
      </w:r>
      <w:r w:rsidRPr="00473733">
        <w:rPr>
          <w:rFonts w:ascii="Arial" w:hAnsi="Arial" w:cs="Arial"/>
          <w:color w:val="000000"/>
          <w:sz w:val="20"/>
          <w:szCs w:val="20"/>
        </w:rPr>
        <w:t>“). V tejto dohode sa upravia aj vzájomné nároky zmluvných strán vzniknuté z plnenia zmluvných povinností alebo z ich porušenia druhou zmluvnou stranou ku dňu zániku zmluvy dohodou.</w:t>
      </w:r>
    </w:p>
    <w:p w14:paraId="39A4E6EB" w14:textId="77777777" w:rsidR="00473733" w:rsidRPr="00473733" w:rsidRDefault="00473733" w:rsidP="00473733">
      <w:pPr>
        <w:spacing w:after="0" w:line="240" w:lineRule="auto"/>
        <w:ind w:left="708"/>
        <w:rPr>
          <w:rFonts w:ascii="Arial" w:hAnsi="Arial" w:cs="Arial"/>
          <w:noProof/>
          <w:color w:val="000000"/>
          <w:sz w:val="20"/>
          <w:szCs w:val="20"/>
        </w:rPr>
      </w:pPr>
    </w:p>
    <w:p w14:paraId="063BA176"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 xml:space="preserve">V prípade odstúpenia od Zmluvy sa zmluvné strany budú riadiť ustanoveniami § 344 a </w:t>
      </w:r>
      <w:proofErr w:type="spellStart"/>
      <w:r w:rsidRPr="00473733">
        <w:rPr>
          <w:rFonts w:ascii="Arial" w:hAnsi="Arial" w:cs="Arial"/>
          <w:color w:val="000000"/>
          <w:sz w:val="20"/>
          <w:szCs w:val="20"/>
        </w:rPr>
        <w:t>nasl</w:t>
      </w:r>
      <w:proofErr w:type="spellEnd"/>
      <w:r w:rsidRPr="00473733">
        <w:rPr>
          <w:rFonts w:ascii="Arial" w:hAnsi="Arial" w:cs="Arial"/>
          <w:color w:val="000000"/>
          <w:sz w:val="20"/>
          <w:szCs w:val="20"/>
        </w:rPr>
        <w:t>. Obchodného zákonníka. Odstúpenie od Zmluvy musí mať písomnú formu, musí byť doručené druhej zmluvnej strane (ktorá svoju povinnosť porušila) a jeho účinky nastávajú dňom doručenia zmluvnej strane, ktorá svoju povinnosť porušila.</w:t>
      </w:r>
    </w:p>
    <w:p w14:paraId="38ADE869" w14:textId="77777777" w:rsidR="00473733" w:rsidRPr="00473733" w:rsidRDefault="00473733" w:rsidP="00473733">
      <w:pPr>
        <w:spacing w:after="0" w:line="240" w:lineRule="auto"/>
        <w:ind w:left="708"/>
        <w:rPr>
          <w:rFonts w:ascii="Arial" w:hAnsi="Arial" w:cs="Arial"/>
          <w:bCs/>
          <w:iCs/>
          <w:noProof/>
          <w:color w:val="000000"/>
          <w:sz w:val="20"/>
          <w:szCs w:val="20"/>
        </w:rPr>
      </w:pPr>
    </w:p>
    <w:p w14:paraId="02B9D4FF"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bCs/>
          <w:iCs/>
          <w:color w:val="000000"/>
          <w:sz w:val="20"/>
          <w:szCs w:val="20"/>
        </w:rPr>
        <w:t xml:space="preserve">Objednávateľ je oprávnený okamžite odstúpiť od tejto </w:t>
      </w:r>
      <w:r w:rsidRPr="00473733">
        <w:rPr>
          <w:rFonts w:ascii="Arial" w:hAnsi="Arial" w:cs="Arial"/>
          <w:color w:val="000000"/>
          <w:sz w:val="20"/>
          <w:szCs w:val="20"/>
        </w:rPr>
        <w:t>Zmluvy</w:t>
      </w:r>
      <w:r w:rsidRPr="00473733">
        <w:rPr>
          <w:rFonts w:ascii="Arial" w:hAnsi="Arial" w:cs="Arial"/>
          <w:bCs/>
          <w:iCs/>
          <w:color w:val="000000"/>
          <w:sz w:val="20"/>
          <w:szCs w:val="20"/>
        </w:rPr>
        <w:t xml:space="preserve"> v prípade podstatného porušenia </w:t>
      </w:r>
      <w:r w:rsidRPr="00473733">
        <w:rPr>
          <w:rFonts w:ascii="Arial" w:hAnsi="Arial" w:cs="Arial"/>
          <w:color w:val="000000"/>
          <w:sz w:val="20"/>
          <w:szCs w:val="20"/>
        </w:rPr>
        <w:t>Zmluvy</w:t>
      </w:r>
      <w:r w:rsidRPr="00473733">
        <w:rPr>
          <w:rFonts w:ascii="Arial" w:hAnsi="Arial" w:cs="Arial"/>
          <w:bCs/>
          <w:iCs/>
          <w:color w:val="000000"/>
          <w:sz w:val="20"/>
          <w:szCs w:val="20"/>
        </w:rPr>
        <w:t xml:space="preserve"> poskytovateľom. </w:t>
      </w:r>
      <w:r w:rsidRPr="00473733">
        <w:rPr>
          <w:rFonts w:ascii="Arial" w:hAnsi="Arial" w:cs="Arial"/>
          <w:color w:val="000000"/>
          <w:sz w:val="20"/>
          <w:szCs w:val="20"/>
        </w:rPr>
        <w:t>Na účely tejto Zmluvy sa za podstatné porušenie Zmluvy poskytovateľom považuje najmä</w:t>
      </w:r>
      <w:r w:rsidRPr="00473733">
        <w:rPr>
          <w:rFonts w:ascii="Arial" w:hAnsi="Arial" w:cs="Arial"/>
          <w:bCs/>
          <w:iCs/>
          <w:color w:val="000000"/>
          <w:sz w:val="20"/>
          <w:szCs w:val="20"/>
        </w:rPr>
        <w:t>:</w:t>
      </w:r>
    </w:p>
    <w:p w14:paraId="2E2CEDBD" w14:textId="77777777" w:rsidR="00473733" w:rsidRPr="00473733" w:rsidRDefault="00473733" w:rsidP="00CA77CA">
      <w:pPr>
        <w:numPr>
          <w:ilvl w:val="2"/>
          <w:numId w:val="55"/>
        </w:numPr>
        <w:spacing w:after="0" w:line="23" w:lineRule="atLeast"/>
        <w:jc w:val="both"/>
        <w:rPr>
          <w:rFonts w:ascii="Arial" w:hAnsi="Arial" w:cs="Arial"/>
          <w:color w:val="000000"/>
          <w:sz w:val="20"/>
          <w:szCs w:val="20"/>
        </w:rPr>
      </w:pPr>
      <w:r w:rsidRPr="00473733">
        <w:rPr>
          <w:rFonts w:ascii="Arial" w:hAnsi="Arial" w:cs="Arial"/>
          <w:color w:val="000000"/>
          <w:sz w:val="20"/>
          <w:szCs w:val="20"/>
        </w:rPr>
        <w:t xml:space="preserve">ak sa preukáže, že poskytovateľ v rámci procesu verejného obstarávania predložil nepravdivé doklady alebo uviedol nepravdivé, neúplné alebo skreslené údaje; </w:t>
      </w:r>
    </w:p>
    <w:p w14:paraId="0CA940DC" w14:textId="77777777" w:rsidR="00473733" w:rsidRPr="00473733" w:rsidRDefault="00473733" w:rsidP="00CA77CA">
      <w:pPr>
        <w:numPr>
          <w:ilvl w:val="2"/>
          <w:numId w:val="55"/>
        </w:numPr>
        <w:spacing w:after="0" w:line="23" w:lineRule="atLeast"/>
        <w:jc w:val="both"/>
        <w:rPr>
          <w:rFonts w:ascii="Arial" w:hAnsi="Arial" w:cs="Arial"/>
          <w:color w:val="000000"/>
          <w:sz w:val="20"/>
          <w:szCs w:val="20"/>
        </w:rPr>
      </w:pPr>
      <w:r w:rsidRPr="00473733">
        <w:rPr>
          <w:rFonts w:ascii="Arial" w:hAnsi="Arial" w:cs="Arial"/>
          <w:color w:val="000000"/>
          <w:sz w:val="20"/>
          <w:szCs w:val="20"/>
        </w:rPr>
        <w:t xml:space="preserve">ak poskytovateľ stratil spôsobilosť vykonávať úradné meranie; </w:t>
      </w:r>
    </w:p>
    <w:p w14:paraId="5429F031" w14:textId="77777777" w:rsidR="00473733" w:rsidRPr="00473733" w:rsidRDefault="00473733" w:rsidP="00CA77CA">
      <w:pPr>
        <w:numPr>
          <w:ilvl w:val="2"/>
          <w:numId w:val="55"/>
        </w:numPr>
        <w:spacing w:after="0" w:line="23" w:lineRule="atLeast"/>
        <w:jc w:val="both"/>
        <w:rPr>
          <w:rFonts w:ascii="Arial" w:hAnsi="Arial" w:cs="Arial"/>
          <w:color w:val="000000"/>
          <w:sz w:val="20"/>
          <w:szCs w:val="20"/>
        </w:rPr>
      </w:pPr>
      <w:r w:rsidRPr="00473733">
        <w:rPr>
          <w:rFonts w:ascii="Arial" w:hAnsi="Arial" w:cs="Arial"/>
          <w:color w:val="000000"/>
          <w:sz w:val="20"/>
          <w:szCs w:val="20"/>
        </w:rPr>
        <w:t>porušenie povinností podľa Čl. 10 Zmluvy;</w:t>
      </w:r>
    </w:p>
    <w:p w14:paraId="67F07173" w14:textId="77777777" w:rsidR="00473733" w:rsidRPr="00473733" w:rsidRDefault="00473733" w:rsidP="00CA77CA">
      <w:pPr>
        <w:numPr>
          <w:ilvl w:val="2"/>
          <w:numId w:val="55"/>
        </w:numPr>
        <w:spacing w:after="0" w:line="23" w:lineRule="atLeast"/>
        <w:jc w:val="both"/>
        <w:rPr>
          <w:rFonts w:ascii="Arial" w:hAnsi="Arial" w:cs="Arial"/>
          <w:color w:val="000000"/>
          <w:sz w:val="20"/>
          <w:szCs w:val="20"/>
        </w:rPr>
      </w:pPr>
      <w:r w:rsidRPr="00473733">
        <w:rPr>
          <w:rFonts w:ascii="Arial" w:hAnsi="Arial" w:cs="Arial"/>
          <w:color w:val="000000"/>
          <w:sz w:val="20"/>
          <w:szCs w:val="20"/>
        </w:rPr>
        <w:t xml:space="preserve">v ďalších prípadoch uvedených v tejto Zmluve; </w:t>
      </w:r>
    </w:p>
    <w:p w14:paraId="0E3D26F7" w14:textId="77777777" w:rsidR="00473733" w:rsidRPr="00473733" w:rsidRDefault="00473733" w:rsidP="00CA77CA">
      <w:pPr>
        <w:numPr>
          <w:ilvl w:val="2"/>
          <w:numId w:val="55"/>
        </w:numPr>
        <w:spacing w:after="0" w:line="23" w:lineRule="atLeast"/>
        <w:jc w:val="both"/>
        <w:rPr>
          <w:rFonts w:ascii="Arial" w:hAnsi="Arial" w:cs="Arial"/>
          <w:color w:val="000000"/>
          <w:sz w:val="20"/>
          <w:szCs w:val="20"/>
        </w:rPr>
      </w:pPr>
      <w:r w:rsidRPr="00473733">
        <w:rPr>
          <w:rFonts w:ascii="Arial" w:hAnsi="Arial" w:cs="Arial"/>
          <w:color w:val="000000"/>
          <w:sz w:val="20"/>
          <w:szCs w:val="20"/>
        </w:rPr>
        <w:t>v prípadoch uvedených v ZVO.</w:t>
      </w:r>
    </w:p>
    <w:p w14:paraId="5B0C9191" w14:textId="77777777" w:rsidR="00473733" w:rsidRPr="00473733" w:rsidRDefault="00473733" w:rsidP="00473733">
      <w:pPr>
        <w:spacing w:after="0" w:line="23" w:lineRule="atLeast"/>
        <w:ind w:left="1712"/>
        <w:jc w:val="both"/>
        <w:rPr>
          <w:rFonts w:ascii="Arial" w:hAnsi="Arial" w:cs="Arial"/>
          <w:color w:val="000000"/>
          <w:sz w:val="20"/>
          <w:szCs w:val="20"/>
        </w:rPr>
      </w:pPr>
    </w:p>
    <w:p w14:paraId="0C395E97"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bCs/>
          <w:iCs/>
          <w:color w:val="000000"/>
          <w:sz w:val="20"/>
          <w:szCs w:val="20"/>
        </w:rPr>
        <w:t>Objednávateľ je oprávnený okamžite odstúpiť od Zmluvy tiež v prípade, ak poskytovateľ vstúpil do likvidácie, na jeho</w:t>
      </w:r>
      <w:r w:rsidRPr="00473733">
        <w:rPr>
          <w:rFonts w:ascii="Arial" w:hAnsi="Arial" w:cs="Arial"/>
          <w:color w:val="000000"/>
          <w:sz w:val="20"/>
          <w:szCs w:val="20"/>
        </w:rPr>
        <w:t xml:space="preserve"> majetok bol vyhlásený konkurz, bol podaný návrh na </w:t>
      </w:r>
      <w:r w:rsidRPr="00473733">
        <w:rPr>
          <w:rFonts w:ascii="Arial" w:hAnsi="Arial" w:cs="Arial"/>
          <w:bCs/>
          <w:iCs/>
          <w:color w:val="000000"/>
          <w:sz w:val="20"/>
          <w:szCs w:val="20"/>
        </w:rPr>
        <w:t xml:space="preserve">vyhlásenie konkurzu na jeho majetok, ak existuje dôvodná obava, že plnenie záväzkov poskytovateľa podľa tejto </w:t>
      </w:r>
      <w:r w:rsidRPr="00473733">
        <w:rPr>
          <w:rFonts w:ascii="Arial" w:hAnsi="Arial" w:cs="Arial"/>
          <w:color w:val="000000"/>
          <w:sz w:val="20"/>
          <w:szCs w:val="20"/>
        </w:rPr>
        <w:t>Zmluvy</w:t>
      </w:r>
      <w:r w:rsidRPr="00473733">
        <w:rPr>
          <w:rFonts w:ascii="Arial" w:hAnsi="Arial" w:cs="Arial"/>
          <w:bCs/>
          <w:iCs/>
          <w:color w:val="000000"/>
          <w:sz w:val="20"/>
          <w:szCs w:val="20"/>
        </w:rPr>
        <w:t xml:space="preserve"> je vážne ohrozené.</w:t>
      </w:r>
    </w:p>
    <w:p w14:paraId="0FEE8473" w14:textId="77777777" w:rsidR="00473733" w:rsidRPr="00473733" w:rsidRDefault="00473733" w:rsidP="00473733">
      <w:pPr>
        <w:spacing w:after="0" w:line="23" w:lineRule="atLeast"/>
        <w:ind w:left="567"/>
        <w:jc w:val="both"/>
        <w:rPr>
          <w:rFonts w:ascii="Arial" w:hAnsi="Arial" w:cs="Arial"/>
          <w:color w:val="000000"/>
          <w:sz w:val="20"/>
          <w:szCs w:val="20"/>
        </w:rPr>
      </w:pPr>
    </w:p>
    <w:p w14:paraId="4C5BEF17"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bCs/>
          <w:iCs/>
          <w:color w:val="000000"/>
          <w:sz w:val="20"/>
          <w:szCs w:val="20"/>
        </w:rPr>
        <w:t xml:space="preserve">V prípade nepodstatného porušenia </w:t>
      </w:r>
      <w:r w:rsidRPr="00473733">
        <w:rPr>
          <w:rFonts w:ascii="Arial" w:hAnsi="Arial" w:cs="Arial"/>
          <w:color w:val="000000"/>
          <w:sz w:val="20"/>
          <w:szCs w:val="20"/>
        </w:rPr>
        <w:t>Zmluvy</w:t>
      </w:r>
      <w:r w:rsidRPr="00473733">
        <w:rPr>
          <w:rFonts w:ascii="Arial" w:hAnsi="Arial" w:cs="Arial"/>
          <w:bCs/>
          <w:iCs/>
          <w:color w:val="000000"/>
          <w:sz w:val="20"/>
          <w:szCs w:val="20"/>
        </w:rPr>
        <w:t xml:space="preserve"> sú zmluvné strany oprávnené od </w:t>
      </w:r>
      <w:r w:rsidRPr="00473733">
        <w:rPr>
          <w:rFonts w:ascii="Arial" w:hAnsi="Arial" w:cs="Arial"/>
          <w:color w:val="000000"/>
          <w:sz w:val="20"/>
          <w:szCs w:val="20"/>
        </w:rPr>
        <w:t>Zmluvy</w:t>
      </w:r>
      <w:r w:rsidRPr="00473733">
        <w:rPr>
          <w:rFonts w:ascii="Arial" w:hAnsi="Arial" w:cs="Arial"/>
          <w:bCs/>
          <w:iCs/>
          <w:color w:val="000000"/>
          <w:sz w:val="20"/>
          <w:szCs w:val="20"/>
        </w:rPr>
        <w:t xml:space="preserve"> odstúpiť po márnom uplynutí primeranej lehoty stanovenej v písomnej výzve druhej zmluvnej strany na odstránenie konania v rozpore so Zmluvou, prílohami a právnymi predpismi, ako aj následkov takéhoto konania. Ak sa zmluvné strany písomne nedohodnú inak, primeranou lehotou podľa predchádzajúcej vety je 10 dní.</w:t>
      </w:r>
    </w:p>
    <w:p w14:paraId="7DF031D9" w14:textId="77777777" w:rsidR="00473733" w:rsidRPr="00473733" w:rsidRDefault="00473733" w:rsidP="00473733">
      <w:pPr>
        <w:spacing w:after="0" w:line="240" w:lineRule="auto"/>
        <w:ind w:left="708"/>
        <w:rPr>
          <w:rFonts w:ascii="Arial" w:hAnsi="Arial" w:cs="Arial"/>
          <w:noProof/>
          <w:color w:val="000000"/>
          <w:sz w:val="20"/>
          <w:szCs w:val="20"/>
        </w:rPr>
      </w:pPr>
    </w:p>
    <w:p w14:paraId="02B552A3"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 xml:space="preserve">V prípade, ak nastanú právne skutočnosti majúce za následok zmenu v právnom postavení poskytovateľa (napr., zmena právnej formy, zmena v oprávneniach konať v mene poskytovateľa) alebo akákoľvek iná zmena majúca priamy vplyv na plnenie zo strany poskytovateľa, je poskytovateľ povinný oznámiť tieto skutočnosti objednávateľovi najneskôr do 10 dní odo dňa, kedy tieto skutočnosti nastali. Ak tak neurobí, zodpovedá za škodu spôsobenú objednávateľovi v dôsledku porušenia tejto povinnosti a objednávateľ má právo odstúpiť od Zmluvy. Za akúkoľvek </w:t>
      </w:r>
      <w:r w:rsidRPr="00473733">
        <w:rPr>
          <w:rFonts w:ascii="Arial" w:hAnsi="Arial" w:cs="Arial"/>
          <w:color w:val="000000"/>
          <w:sz w:val="20"/>
          <w:szCs w:val="20"/>
        </w:rPr>
        <w:lastRenderedPageBreak/>
        <w:t>inú zmenu sa považuje aj zmena bankového spojenia poskytovateľa, pričom k tejto informácii predloží aj potvrdenie príslušnej banky.</w:t>
      </w:r>
    </w:p>
    <w:p w14:paraId="012FF3FC" w14:textId="77777777" w:rsidR="00473733" w:rsidRPr="00473733" w:rsidRDefault="00473733" w:rsidP="00473733">
      <w:pPr>
        <w:spacing w:after="0" w:line="23" w:lineRule="atLeast"/>
        <w:jc w:val="both"/>
        <w:rPr>
          <w:rFonts w:ascii="Arial" w:hAnsi="Arial" w:cs="Arial"/>
          <w:color w:val="000000"/>
          <w:sz w:val="20"/>
          <w:szCs w:val="20"/>
        </w:rPr>
      </w:pPr>
    </w:p>
    <w:p w14:paraId="27AFC9F1"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Odstúpenie musí mať písomnú formu a musí byť doručené poskytovateľovi. Účinky odstúpenia nastavajú dňom doručenia odstúpenia poskytovateľovi. Odstúpením od Zmluvy nie je dotknuté právo objednávateľa na náhradu škody v plnom rozsahu.</w:t>
      </w:r>
    </w:p>
    <w:p w14:paraId="1DE2E04A" w14:textId="77777777" w:rsidR="00473733" w:rsidRPr="00473733" w:rsidRDefault="00473733" w:rsidP="00473733">
      <w:pPr>
        <w:spacing w:after="0" w:line="240" w:lineRule="auto"/>
        <w:ind w:left="708"/>
        <w:rPr>
          <w:rFonts w:ascii="Arial" w:hAnsi="Arial" w:cs="Arial"/>
          <w:noProof/>
          <w:color w:val="000000"/>
          <w:sz w:val="20"/>
          <w:szCs w:val="20"/>
        </w:rPr>
      </w:pPr>
    </w:p>
    <w:p w14:paraId="23C330FE" w14:textId="77777777" w:rsidR="00473733" w:rsidRPr="00473733" w:rsidRDefault="00473733" w:rsidP="00CA77CA">
      <w:pPr>
        <w:numPr>
          <w:ilvl w:val="1"/>
          <w:numId w:val="47"/>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Objednávateľ je oprávnený vypovedať Zmluvu bez uvedenia dôvodu. Výpoveď musí mať písomnú formu. Výpovedná lehota je 30 kalendárnych dní a začína plynúť prvým dňom kalendárneho mesiaca, ktorý nasleduje po kalendárnom mesiaci, v ktorom bola výpoveď doručená poskytovateľovi.</w:t>
      </w:r>
    </w:p>
    <w:p w14:paraId="123B41A7" w14:textId="77777777" w:rsidR="00473733" w:rsidRPr="00473733" w:rsidRDefault="00473733" w:rsidP="00473733">
      <w:pPr>
        <w:spacing w:after="0" w:line="240" w:lineRule="auto"/>
        <w:ind w:left="708"/>
        <w:rPr>
          <w:rFonts w:ascii="Arial" w:hAnsi="Arial" w:cs="Arial"/>
          <w:noProof/>
          <w:color w:val="000000"/>
          <w:sz w:val="20"/>
          <w:szCs w:val="20"/>
        </w:rPr>
      </w:pPr>
    </w:p>
    <w:p w14:paraId="06525670" w14:textId="77777777" w:rsidR="00473733" w:rsidRPr="00473733" w:rsidRDefault="00473733" w:rsidP="00473733">
      <w:pPr>
        <w:spacing w:after="0" w:line="23" w:lineRule="atLeast"/>
        <w:ind w:left="567"/>
        <w:jc w:val="both"/>
        <w:rPr>
          <w:rFonts w:ascii="Arial" w:hAnsi="Arial" w:cs="Arial"/>
          <w:color w:val="000000"/>
          <w:sz w:val="20"/>
          <w:szCs w:val="20"/>
        </w:rPr>
      </w:pPr>
    </w:p>
    <w:p w14:paraId="1FCAA958" w14:textId="77777777" w:rsidR="00473733" w:rsidRPr="00473733" w:rsidRDefault="00473733" w:rsidP="00473733">
      <w:pPr>
        <w:spacing w:after="0" w:line="23" w:lineRule="atLeast"/>
        <w:jc w:val="center"/>
        <w:rPr>
          <w:rFonts w:ascii="Arial" w:hAnsi="Arial" w:cs="Arial"/>
          <w:b/>
          <w:color w:val="000000"/>
          <w:sz w:val="20"/>
          <w:szCs w:val="20"/>
        </w:rPr>
      </w:pPr>
      <w:r w:rsidRPr="00473733">
        <w:rPr>
          <w:rFonts w:ascii="Arial" w:hAnsi="Arial" w:cs="Arial"/>
          <w:b/>
          <w:color w:val="000000"/>
          <w:sz w:val="20"/>
          <w:szCs w:val="20"/>
        </w:rPr>
        <w:t>Čl. 9</w:t>
      </w:r>
    </w:p>
    <w:p w14:paraId="3CCF5BF7" w14:textId="77777777" w:rsidR="00473733" w:rsidRPr="00473733" w:rsidRDefault="00473733" w:rsidP="00473733">
      <w:pPr>
        <w:spacing w:before="120" w:line="23" w:lineRule="atLeast"/>
        <w:jc w:val="center"/>
        <w:rPr>
          <w:rFonts w:ascii="Arial" w:hAnsi="Arial" w:cs="Arial"/>
          <w:b/>
          <w:color w:val="000000"/>
          <w:sz w:val="20"/>
          <w:szCs w:val="20"/>
        </w:rPr>
      </w:pPr>
      <w:r w:rsidRPr="00473733">
        <w:rPr>
          <w:rFonts w:ascii="Arial" w:hAnsi="Arial" w:cs="Arial"/>
          <w:b/>
          <w:color w:val="000000"/>
          <w:sz w:val="20"/>
          <w:szCs w:val="20"/>
        </w:rPr>
        <w:t>OCHRANA OSOBNÝCH ÚDAJOV</w:t>
      </w:r>
    </w:p>
    <w:p w14:paraId="7A07DD65"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Zmluvné strany sa v zmysle ustanovenia § 34 zákona č. 18/2018 Z. z. o ochrane osobných údajov a o zmene a doplnení niektorých zákonov v znení neskorších predpisov (ďalej len „</w:t>
      </w:r>
      <w:r w:rsidRPr="00473733">
        <w:rPr>
          <w:rFonts w:ascii="Arial" w:hAnsi="Arial" w:cs="Arial"/>
          <w:b/>
          <w:bCs/>
          <w:color w:val="000000"/>
          <w:sz w:val="20"/>
          <w:szCs w:val="20"/>
        </w:rPr>
        <w:t>zákon o ochrane osobných údajov</w:t>
      </w:r>
      <w:r w:rsidRPr="00473733">
        <w:rPr>
          <w:rFonts w:ascii="Arial" w:hAnsi="Arial" w:cs="Arial"/>
          <w:bCs/>
          <w:color w:val="000000"/>
          <w:sz w:val="20"/>
          <w:szCs w:val="20"/>
        </w:rPr>
        <w:t>“) dohodli na rozsahu, podmienkach a účele spracovania osobných údajov, ktorých spracúvaním poveruje objednávateľ poskytovateľa.</w:t>
      </w:r>
    </w:p>
    <w:p w14:paraId="1AC558F1" w14:textId="77777777" w:rsidR="00473733" w:rsidRPr="00473733" w:rsidRDefault="00473733" w:rsidP="00473733">
      <w:pPr>
        <w:spacing w:after="0" w:line="240" w:lineRule="auto"/>
        <w:ind w:left="567"/>
        <w:jc w:val="both"/>
        <w:rPr>
          <w:rFonts w:ascii="Arial" w:hAnsi="Arial" w:cs="Arial"/>
          <w:bCs/>
          <w:color w:val="000000"/>
          <w:sz w:val="20"/>
          <w:szCs w:val="20"/>
        </w:rPr>
      </w:pPr>
    </w:p>
    <w:p w14:paraId="1FF1C2BC"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Objednávateľ vyhlasuje, že pred uzatvorením tejto Zmluvy preveril podľa ustanovenia § 34 ods. 1 zákona o ochrane osobných údajov záruky poskytovateľa na prijatie primeraných technických a organizačných opatrení.</w:t>
      </w:r>
    </w:p>
    <w:p w14:paraId="18C86E15" w14:textId="77777777" w:rsidR="00473733" w:rsidRPr="00473733" w:rsidRDefault="00473733" w:rsidP="00473733">
      <w:pPr>
        <w:spacing w:after="0" w:line="240" w:lineRule="auto"/>
        <w:ind w:left="567"/>
        <w:jc w:val="both"/>
        <w:rPr>
          <w:rFonts w:ascii="Arial" w:hAnsi="Arial" w:cs="Arial"/>
          <w:bCs/>
          <w:color w:val="000000"/>
          <w:sz w:val="20"/>
          <w:szCs w:val="20"/>
        </w:rPr>
      </w:pPr>
    </w:p>
    <w:p w14:paraId="5C33CF8E"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vyhlasuje, že disponuje dostatočnými zárukami bezpečného spracúvania osobných údajov, má prijaté primerané technické a organizačné opatrenia za účelom spracúvania osobných údajov podľa zákona o ochrane osobných údajov a zabezpečenia práv dotknutých osôb.</w:t>
      </w:r>
    </w:p>
    <w:p w14:paraId="4AAE4FB4" w14:textId="77777777" w:rsidR="00473733" w:rsidRPr="00473733" w:rsidRDefault="00473733" w:rsidP="00473733">
      <w:pPr>
        <w:spacing w:after="0" w:line="240" w:lineRule="auto"/>
        <w:jc w:val="both"/>
        <w:rPr>
          <w:rFonts w:ascii="Arial" w:hAnsi="Arial" w:cs="Arial"/>
          <w:bCs/>
          <w:color w:val="000000"/>
          <w:sz w:val="20"/>
          <w:szCs w:val="20"/>
        </w:rPr>
      </w:pPr>
    </w:p>
    <w:p w14:paraId="1C34936B"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spracúva osobné údaje dotknutých osôb – fyzické osoby – prevádzkovateľ vozidla (ďalej len „</w:t>
      </w:r>
      <w:r w:rsidRPr="00473733">
        <w:rPr>
          <w:rFonts w:ascii="Arial" w:hAnsi="Arial" w:cs="Arial"/>
          <w:b/>
          <w:bCs/>
          <w:color w:val="000000"/>
          <w:sz w:val="20"/>
          <w:szCs w:val="20"/>
        </w:rPr>
        <w:t>dotknuté osoby</w:t>
      </w:r>
      <w:r w:rsidRPr="00473733">
        <w:rPr>
          <w:rFonts w:ascii="Arial" w:hAnsi="Arial" w:cs="Arial"/>
          <w:bCs/>
          <w:color w:val="000000"/>
          <w:sz w:val="20"/>
          <w:szCs w:val="20"/>
        </w:rPr>
        <w:t>“) na účely – výkonu úradného merania v rozsahu......EČV meraného vozidla/jazdnej súpravy, meno, priezvisko a adresu prevádzkovateľa podľa predloženého osvedčenia o evidencii vozidla a podpis vodiča vozidla, ktorý potvrdzuje prevzatie Dokladu o úradnom meraní.</w:t>
      </w:r>
    </w:p>
    <w:p w14:paraId="28084059" w14:textId="77777777" w:rsidR="00473733" w:rsidRPr="00473733" w:rsidRDefault="00473733" w:rsidP="00473733">
      <w:pPr>
        <w:spacing w:after="0" w:line="240" w:lineRule="auto"/>
        <w:jc w:val="both"/>
        <w:rPr>
          <w:rFonts w:ascii="Arial" w:hAnsi="Arial" w:cs="Arial"/>
          <w:bCs/>
          <w:color w:val="000000"/>
          <w:sz w:val="20"/>
          <w:szCs w:val="20"/>
        </w:rPr>
      </w:pPr>
    </w:p>
    <w:p w14:paraId="5F994CF4"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nesmie poveriť spracúvaním osobných údajov ďalšieho poskytovateľa bez predchádzajúceho osobitného písomného súhlasu objednávateľa.</w:t>
      </w:r>
    </w:p>
    <w:p w14:paraId="172A1671" w14:textId="77777777" w:rsidR="00473733" w:rsidRPr="00473733" w:rsidRDefault="00473733" w:rsidP="00473733">
      <w:pPr>
        <w:spacing w:after="0" w:line="240" w:lineRule="auto"/>
        <w:ind w:left="567"/>
        <w:jc w:val="both"/>
        <w:rPr>
          <w:rFonts w:ascii="Arial" w:hAnsi="Arial" w:cs="Arial"/>
          <w:bCs/>
          <w:color w:val="000000"/>
          <w:sz w:val="20"/>
          <w:szCs w:val="20"/>
        </w:rPr>
      </w:pPr>
    </w:p>
    <w:p w14:paraId="44ABB2CF"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Každý ďalší poskytovateľ, ktorý bude spracúvať osobné údaje na základe súhlasu objednávateľa podľa bodu 9.5 tohto článku je povinný dodržiavať rovnaké povinnosti týkajúce sa ochrany osobných údajov, ako sú prijatie primeraných technických a organizačných opatrení tak, aby spracúvanie osobných údajov spĺňalo požiadavky zákona o ochrane osobných údajov. Plnenie povinností podľa tohto bodu je povinný zabezpečiť poskytovateľ a na požiadanie objednávateľa preukázať. Zodpovednosť voči objednávateľovi nesie pôvodný poskytovateľ, ak ďalší poskytovateľ nesplní svoje povinnosti týkajúce sa ochrany osobných údajov.</w:t>
      </w:r>
    </w:p>
    <w:p w14:paraId="09F78D2A" w14:textId="77777777" w:rsidR="00473733" w:rsidRPr="00473733" w:rsidRDefault="00473733" w:rsidP="00473733">
      <w:pPr>
        <w:spacing w:after="0" w:line="240" w:lineRule="auto"/>
        <w:jc w:val="both"/>
        <w:rPr>
          <w:rFonts w:ascii="Arial" w:hAnsi="Arial" w:cs="Arial"/>
          <w:bCs/>
          <w:color w:val="000000"/>
          <w:sz w:val="20"/>
          <w:szCs w:val="20"/>
        </w:rPr>
      </w:pPr>
    </w:p>
    <w:p w14:paraId="78EF2F30"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v mene objednávateľa na základe pokynov objednávateľa vykonáva nasledujúce spracovateľské činnosti:</w:t>
      </w:r>
    </w:p>
    <w:p w14:paraId="0AF247B7" w14:textId="77777777" w:rsidR="00473733" w:rsidRPr="00473733" w:rsidRDefault="00473733" w:rsidP="00CA77CA">
      <w:pPr>
        <w:numPr>
          <w:ilvl w:val="2"/>
          <w:numId w:val="56"/>
        </w:numPr>
        <w:spacing w:after="0" w:line="240" w:lineRule="auto"/>
        <w:ind w:hanging="11"/>
        <w:jc w:val="both"/>
        <w:rPr>
          <w:rFonts w:ascii="Arial" w:hAnsi="Arial" w:cs="Arial"/>
          <w:bCs/>
          <w:color w:val="000000"/>
          <w:sz w:val="20"/>
          <w:szCs w:val="20"/>
        </w:rPr>
      </w:pPr>
      <w:r w:rsidRPr="00473733">
        <w:rPr>
          <w:rFonts w:ascii="Arial" w:hAnsi="Arial" w:cs="Arial"/>
          <w:bCs/>
          <w:color w:val="000000"/>
          <w:sz w:val="20"/>
          <w:szCs w:val="20"/>
        </w:rPr>
        <w:t xml:space="preserve">získanie osobných údajov od dotknutých osôb za účelom výkonu úradného merania; </w:t>
      </w:r>
    </w:p>
    <w:p w14:paraId="0BB5F3F3" w14:textId="77777777" w:rsidR="00473733" w:rsidRPr="00473733" w:rsidRDefault="00473733" w:rsidP="00CA77CA">
      <w:pPr>
        <w:numPr>
          <w:ilvl w:val="2"/>
          <w:numId w:val="56"/>
        </w:numPr>
        <w:spacing w:after="0" w:line="240" w:lineRule="auto"/>
        <w:ind w:hanging="11"/>
        <w:jc w:val="both"/>
        <w:rPr>
          <w:rFonts w:ascii="Arial" w:hAnsi="Arial" w:cs="Arial"/>
          <w:bCs/>
          <w:color w:val="000000"/>
          <w:sz w:val="20"/>
          <w:szCs w:val="20"/>
        </w:rPr>
      </w:pPr>
      <w:r w:rsidRPr="00473733">
        <w:rPr>
          <w:rFonts w:ascii="Arial" w:hAnsi="Arial" w:cs="Arial"/>
          <w:bCs/>
          <w:color w:val="000000"/>
          <w:sz w:val="20"/>
          <w:szCs w:val="20"/>
        </w:rPr>
        <w:t xml:space="preserve">zhromažďovanie a uchovávanie dokladov o úradnom meraní v automatizovanej a neautomatizovanej forme; </w:t>
      </w:r>
    </w:p>
    <w:p w14:paraId="5E5C7B28" w14:textId="77777777" w:rsidR="00473733" w:rsidRPr="00473733" w:rsidRDefault="00473733" w:rsidP="00CA77CA">
      <w:pPr>
        <w:numPr>
          <w:ilvl w:val="2"/>
          <w:numId w:val="56"/>
        </w:numPr>
        <w:spacing w:after="0" w:line="240" w:lineRule="auto"/>
        <w:ind w:hanging="11"/>
        <w:jc w:val="both"/>
        <w:rPr>
          <w:rFonts w:ascii="Arial" w:hAnsi="Arial" w:cs="Arial"/>
          <w:bCs/>
          <w:color w:val="000000"/>
          <w:sz w:val="20"/>
          <w:szCs w:val="20"/>
        </w:rPr>
      </w:pPr>
      <w:r w:rsidRPr="00473733">
        <w:rPr>
          <w:rFonts w:ascii="Arial" w:hAnsi="Arial" w:cs="Arial"/>
          <w:bCs/>
          <w:color w:val="000000"/>
          <w:sz w:val="20"/>
          <w:szCs w:val="20"/>
        </w:rPr>
        <w:t xml:space="preserve">zaznamenávanie osobných údajov do dokladov o úradnom meraní; </w:t>
      </w:r>
    </w:p>
    <w:p w14:paraId="1CED8B1F" w14:textId="77777777" w:rsidR="00473733" w:rsidRPr="00473733" w:rsidRDefault="00473733" w:rsidP="00CA77CA">
      <w:pPr>
        <w:numPr>
          <w:ilvl w:val="2"/>
          <w:numId w:val="56"/>
        </w:numPr>
        <w:spacing w:after="0" w:line="240" w:lineRule="auto"/>
        <w:ind w:hanging="11"/>
        <w:jc w:val="both"/>
        <w:rPr>
          <w:rFonts w:ascii="Arial" w:hAnsi="Arial" w:cs="Arial"/>
          <w:bCs/>
          <w:color w:val="000000"/>
          <w:sz w:val="20"/>
          <w:szCs w:val="20"/>
        </w:rPr>
      </w:pPr>
      <w:r w:rsidRPr="00473733">
        <w:rPr>
          <w:rFonts w:ascii="Arial" w:hAnsi="Arial" w:cs="Arial"/>
          <w:bCs/>
          <w:color w:val="000000"/>
          <w:sz w:val="20"/>
          <w:szCs w:val="20"/>
        </w:rPr>
        <w:t xml:space="preserve">uchovávanie dokladov o úradnom meraní vozidla v súlade so všeobecne záväznými právnymi predpismi (zákona o metrológii); </w:t>
      </w:r>
    </w:p>
    <w:p w14:paraId="5FFED2B7" w14:textId="77777777" w:rsidR="00473733" w:rsidRPr="00473733" w:rsidRDefault="00473733" w:rsidP="00CA77CA">
      <w:pPr>
        <w:numPr>
          <w:ilvl w:val="2"/>
          <w:numId w:val="56"/>
        </w:numPr>
        <w:spacing w:after="0" w:line="240" w:lineRule="auto"/>
        <w:ind w:hanging="11"/>
        <w:jc w:val="both"/>
        <w:rPr>
          <w:rFonts w:ascii="Arial" w:hAnsi="Arial" w:cs="Arial"/>
          <w:bCs/>
          <w:color w:val="000000"/>
          <w:sz w:val="20"/>
          <w:szCs w:val="20"/>
        </w:rPr>
      </w:pPr>
      <w:r w:rsidRPr="00473733">
        <w:rPr>
          <w:rFonts w:ascii="Arial" w:hAnsi="Arial" w:cs="Arial"/>
          <w:bCs/>
          <w:color w:val="000000"/>
          <w:sz w:val="20"/>
          <w:szCs w:val="20"/>
        </w:rPr>
        <w:t xml:space="preserve">poskytovanie osobných údajov objednávateľovi – iba v prípade dokladov o úradnom meraní vozidla, u ktorého došlo k prekročeniu najväčších povolených hodnôt uvedených vo vyhláške MDV SR, č 134/2018 Z. z. ktorou sa ustanovujú podrobnosti o prevádzke vozidiel v cestnej premávke; </w:t>
      </w:r>
    </w:p>
    <w:p w14:paraId="4DE6A7FF" w14:textId="77777777" w:rsidR="00473733" w:rsidRPr="00473733" w:rsidRDefault="00473733" w:rsidP="00CA77CA">
      <w:pPr>
        <w:numPr>
          <w:ilvl w:val="2"/>
          <w:numId w:val="56"/>
        </w:numPr>
        <w:spacing w:after="0" w:line="240" w:lineRule="auto"/>
        <w:ind w:hanging="11"/>
        <w:jc w:val="both"/>
        <w:rPr>
          <w:rFonts w:ascii="Arial" w:hAnsi="Arial" w:cs="Arial"/>
          <w:bCs/>
          <w:color w:val="000000"/>
          <w:sz w:val="20"/>
          <w:szCs w:val="20"/>
        </w:rPr>
      </w:pPr>
      <w:r w:rsidRPr="00473733">
        <w:rPr>
          <w:rFonts w:ascii="Arial" w:hAnsi="Arial" w:cs="Arial"/>
          <w:bCs/>
          <w:color w:val="000000"/>
          <w:sz w:val="20"/>
          <w:szCs w:val="20"/>
        </w:rPr>
        <w:lastRenderedPageBreak/>
        <w:t>poskytovateľ po skončení úložnej doby (v zmysle zákona o metrológii) vykoná likvidáciu dokladov o úradnom meraní vozidla.</w:t>
      </w:r>
    </w:p>
    <w:p w14:paraId="24C7C299" w14:textId="77777777" w:rsidR="00473733" w:rsidRPr="00473733" w:rsidRDefault="00473733" w:rsidP="00473733">
      <w:pPr>
        <w:spacing w:after="0" w:line="240" w:lineRule="auto"/>
        <w:ind w:left="720"/>
        <w:jc w:val="both"/>
        <w:rPr>
          <w:rFonts w:ascii="Arial" w:hAnsi="Arial" w:cs="Arial"/>
          <w:bCs/>
          <w:color w:val="000000"/>
          <w:sz w:val="20"/>
          <w:szCs w:val="20"/>
        </w:rPr>
      </w:pPr>
    </w:p>
    <w:p w14:paraId="1E811CB5"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je povinný zabezpečiť osobné údaje najmä proti strate, zničeniu, neoprávnenému prístupu, neoprávnenému použitiu, neautomatizovanému prístupu, zmazaniu alebo modifikácii. Na tento účel príjme primerané technické, organizačné a personálne opatrenia zodpovedajúce spôsobu spracúvania osobných údajov v súlade so zákonom.</w:t>
      </w:r>
    </w:p>
    <w:p w14:paraId="5A371D46" w14:textId="77777777" w:rsidR="00473733" w:rsidRPr="00473733" w:rsidRDefault="00473733" w:rsidP="00473733">
      <w:pPr>
        <w:spacing w:after="0" w:line="240" w:lineRule="auto"/>
        <w:ind w:left="567"/>
        <w:jc w:val="both"/>
        <w:rPr>
          <w:rFonts w:ascii="Arial" w:hAnsi="Arial" w:cs="Arial"/>
          <w:bCs/>
          <w:color w:val="000000"/>
          <w:sz w:val="20"/>
          <w:szCs w:val="20"/>
        </w:rPr>
      </w:pPr>
    </w:p>
    <w:p w14:paraId="0F6AF840"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Ak nie je v tejto Zmluve uvedené inak, poskytovateľ nie je oprávnený poskytnúť, sprístupniť alebo zverejniť osobné údaje dotknutých osôb tretím stranám, to neplatí ak mu táto povinnosť vyplýva zo všeobecne záväzných právnych predpisov.</w:t>
      </w:r>
    </w:p>
    <w:p w14:paraId="15C25F5B" w14:textId="77777777" w:rsidR="00473733" w:rsidRPr="00473733" w:rsidRDefault="00473733" w:rsidP="00473733">
      <w:pPr>
        <w:spacing w:after="0" w:line="240" w:lineRule="auto"/>
        <w:ind w:left="567"/>
        <w:jc w:val="both"/>
        <w:rPr>
          <w:rFonts w:ascii="Arial" w:hAnsi="Arial" w:cs="Arial"/>
          <w:bCs/>
          <w:color w:val="000000"/>
          <w:sz w:val="20"/>
          <w:szCs w:val="20"/>
        </w:rPr>
      </w:pPr>
    </w:p>
    <w:p w14:paraId="5CD0F10F"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sa zaväzuje preukázateľne zaviazať oprávnené osoby, ktoré budú pre poskytovateľa vykonávať spracovateľské operácie na základe tejto Zmluvy, povinnosťou o mlčanlivosti. Povinnosť o mlčanlivosti trvá aj po ukončení spracúvania osobných údajov alebo po zániku funkcie oprávnenej osoby poskytovateľa. Poskytovateľ je povinný viesť zoznam oprávnených osôb poskytovateľa poverených spracúvaním osobných údajov dotknutých osôb.</w:t>
      </w:r>
    </w:p>
    <w:p w14:paraId="56BCC5D5" w14:textId="77777777" w:rsidR="00473733" w:rsidRPr="00473733" w:rsidRDefault="00473733" w:rsidP="00473733">
      <w:pPr>
        <w:spacing w:after="0" w:line="240" w:lineRule="auto"/>
        <w:jc w:val="both"/>
        <w:rPr>
          <w:rFonts w:ascii="Arial" w:hAnsi="Arial" w:cs="Arial"/>
          <w:bCs/>
          <w:color w:val="000000"/>
          <w:sz w:val="20"/>
          <w:szCs w:val="20"/>
        </w:rPr>
      </w:pPr>
    </w:p>
    <w:p w14:paraId="22FE601C"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poskytuje objednávateľovi informácie potrebné na preukázanie splnenia povinností a poskytnúť súčinnosť v rámci auditu ochrany osobných údajov,  a kontroly zo strany objednávateľa alebo audítora, ktorého poveril objednávateľa.</w:t>
      </w:r>
    </w:p>
    <w:p w14:paraId="13B9E2F3" w14:textId="77777777" w:rsidR="00473733" w:rsidRPr="00473733" w:rsidRDefault="00473733" w:rsidP="00473733">
      <w:pPr>
        <w:spacing w:after="0" w:line="240" w:lineRule="auto"/>
        <w:jc w:val="both"/>
        <w:rPr>
          <w:rFonts w:ascii="Arial" w:hAnsi="Arial" w:cs="Arial"/>
          <w:bCs/>
          <w:color w:val="000000"/>
          <w:sz w:val="20"/>
          <w:szCs w:val="20"/>
        </w:rPr>
      </w:pPr>
    </w:p>
    <w:p w14:paraId="5D443069"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Zmluvné strany sú povinné bez zbytočného odkladu oznámiť skutočnosti, ktoré by mohli mať vplyv na bezpečnosť spracúvania osobných údajov, spracovateľské činnosti alebo operácie s osobnými údajmi, zmenu spracúvania osobných údajov preukázateľný vplyv.</w:t>
      </w:r>
    </w:p>
    <w:p w14:paraId="1C020576" w14:textId="77777777" w:rsidR="00473733" w:rsidRPr="00473733" w:rsidRDefault="00473733" w:rsidP="00473733">
      <w:pPr>
        <w:spacing w:after="0" w:line="240" w:lineRule="auto"/>
        <w:ind w:left="567"/>
        <w:jc w:val="both"/>
        <w:rPr>
          <w:rFonts w:ascii="Arial" w:hAnsi="Arial" w:cs="Arial"/>
          <w:bCs/>
          <w:color w:val="000000"/>
          <w:sz w:val="20"/>
          <w:szCs w:val="20"/>
        </w:rPr>
      </w:pPr>
    </w:p>
    <w:p w14:paraId="14984721"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Objednávateľ je oprávnený požadovať od poskytovateľa preukázanie vykonania všetkých predpísaných bezpečnostných opatrení na ochranu osobných údajov.</w:t>
      </w:r>
    </w:p>
    <w:p w14:paraId="30ED6680" w14:textId="77777777" w:rsidR="00473733" w:rsidRPr="00473733" w:rsidRDefault="00473733" w:rsidP="00473733">
      <w:pPr>
        <w:spacing w:after="0" w:line="240" w:lineRule="auto"/>
        <w:jc w:val="both"/>
        <w:rPr>
          <w:rFonts w:ascii="Arial" w:hAnsi="Arial" w:cs="Arial"/>
          <w:bCs/>
          <w:color w:val="000000"/>
          <w:sz w:val="20"/>
          <w:szCs w:val="20"/>
        </w:rPr>
      </w:pPr>
    </w:p>
    <w:p w14:paraId="1E82081B"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Poskytovateľ je povinný bez zbytočného odkladu oznámiť objednávateľovi každý prípad podozrenia úniku, straty, poškodenia, krádeže, neoprávneného zničenia, zneužitia, neautorizovanej zmeny, neoprávneného prístupu, sprístupnenia, poskytnutia alebo zverejnenia spracúvaných osobných údajov dotknutých osôb.</w:t>
      </w:r>
    </w:p>
    <w:p w14:paraId="7D7DB1D9" w14:textId="77777777" w:rsidR="00473733" w:rsidRPr="00473733" w:rsidRDefault="00473733" w:rsidP="00473733">
      <w:pPr>
        <w:spacing w:after="0" w:line="240" w:lineRule="auto"/>
        <w:ind w:left="567"/>
        <w:jc w:val="both"/>
        <w:rPr>
          <w:rFonts w:ascii="Arial" w:hAnsi="Arial" w:cs="Arial"/>
          <w:bCs/>
          <w:color w:val="000000"/>
          <w:sz w:val="20"/>
          <w:szCs w:val="20"/>
        </w:rPr>
      </w:pPr>
    </w:p>
    <w:p w14:paraId="5A1CBAF5" w14:textId="77777777" w:rsidR="00473733" w:rsidRPr="00473733" w:rsidRDefault="00473733" w:rsidP="00CA77CA">
      <w:pPr>
        <w:numPr>
          <w:ilvl w:val="0"/>
          <w:numId w:val="53"/>
        </w:numPr>
        <w:spacing w:after="0" w:line="240" w:lineRule="auto"/>
        <w:ind w:left="567" w:hanging="501"/>
        <w:jc w:val="both"/>
        <w:rPr>
          <w:rFonts w:ascii="Arial" w:hAnsi="Arial" w:cs="Arial"/>
          <w:bCs/>
          <w:color w:val="000000"/>
          <w:sz w:val="20"/>
          <w:szCs w:val="20"/>
        </w:rPr>
      </w:pPr>
      <w:r w:rsidRPr="00473733">
        <w:rPr>
          <w:rFonts w:ascii="Arial" w:hAnsi="Arial" w:cs="Arial"/>
          <w:bCs/>
          <w:color w:val="000000"/>
          <w:sz w:val="20"/>
          <w:szCs w:val="20"/>
        </w:rPr>
        <w:t>Objednávateľ je oprávnený vykonať kontrolu u poskytovateľa, či poskytovateľ spracúva osobné údaje v súlade so Zmluvou a zákonom o ochrane osobných údajov.</w:t>
      </w:r>
    </w:p>
    <w:p w14:paraId="1B3D1CDA" w14:textId="77777777" w:rsidR="00473733" w:rsidRPr="00473733" w:rsidRDefault="00473733" w:rsidP="00473733">
      <w:pPr>
        <w:spacing w:after="0" w:line="240" w:lineRule="auto"/>
        <w:ind w:left="708"/>
        <w:rPr>
          <w:rFonts w:ascii="Arial" w:hAnsi="Arial" w:cs="Arial"/>
          <w:bCs/>
          <w:noProof/>
          <w:color w:val="000000"/>
          <w:sz w:val="20"/>
          <w:szCs w:val="20"/>
        </w:rPr>
      </w:pPr>
    </w:p>
    <w:p w14:paraId="1288947D" w14:textId="77777777" w:rsidR="00473733" w:rsidRPr="00473733" w:rsidRDefault="00473733" w:rsidP="00473733">
      <w:pPr>
        <w:spacing w:after="0" w:line="240" w:lineRule="auto"/>
        <w:ind w:left="567"/>
        <w:jc w:val="both"/>
        <w:rPr>
          <w:rFonts w:ascii="Arial" w:hAnsi="Arial" w:cs="Arial"/>
          <w:bCs/>
          <w:color w:val="000000"/>
          <w:sz w:val="20"/>
          <w:szCs w:val="20"/>
        </w:rPr>
      </w:pPr>
    </w:p>
    <w:p w14:paraId="1CB54938" w14:textId="77777777" w:rsidR="00473733" w:rsidRPr="00473733" w:rsidRDefault="00473733" w:rsidP="00473733">
      <w:pPr>
        <w:spacing w:before="120" w:after="0" w:line="23" w:lineRule="atLeast"/>
        <w:jc w:val="center"/>
        <w:rPr>
          <w:rFonts w:ascii="Arial" w:hAnsi="Arial" w:cs="Arial"/>
          <w:b/>
          <w:color w:val="000000"/>
          <w:sz w:val="20"/>
          <w:szCs w:val="20"/>
        </w:rPr>
      </w:pPr>
      <w:r w:rsidRPr="00473733">
        <w:rPr>
          <w:rFonts w:ascii="Arial" w:hAnsi="Arial" w:cs="Arial"/>
          <w:b/>
          <w:color w:val="000000"/>
          <w:sz w:val="20"/>
          <w:szCs w:val="20"/>
        </w:rPr>
        <w:t xml:space="preserve">Čl. 10 </w:t>
      </w:r>
    </w:p>
    <w:p w14:paraId="71C69998" w14:textId="77777777" w:rsidR="00473733" w:rsidRPr="00473733" w:rsidRDefault="00473733" w:rsidP="00473733">
      <w:pPr>
        <w:spacing w:line="23" w:lineRule="atLeast"/>
        <w:jc w:val="center"/>
        <w:rPr>
          <w:rFonts w:ascii="Arial" w:hAnsi="Arial" w:cs="Arial"/>
          <w:b/>
          <w:color w:val="000000"/>
          <w:sz w:val="20"/>
          <w:szCs w:val="20"/>
        </w:rPr>
      </w:pPr>
      <w:r w:rsidRPr="00473733">
        <w:rPr>
          <w:rFonts w:ascii="Arial" w:hAnsi="Arial" w:cs="Arial"/>
          <w:b/>
          <w:color w:val="000000"/>
          <w:sz w:val="20"/>
          <w:szCs w:val="20"/>
        </w:rPr>
        <w:t>OSTATNÉ USTANOVENIA</w:t>
      </w:r>
    </w:p>
    <w:p w14:paraId="6AFF5B85"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Poskytovateľ nesmie predmet Zmluvy ako celok odovzdať na vykonanie inému subjektu. Časť predmetu Zmluvy môže poskytovateľ odovzdať na vykonanie svojmu subdodávateľovi uvedenému v Zozname subdodávateľov a podiele subdodávok, ktorý tvorí Prílohu č. 7 tejto Zmluvy (ďalej len „</w:t>
      </w:r>
      <w:r w:rsidRPr="00473733">
        <w:rPr>
          <w:rFonts w:ascii="Arial" w:hAnsi="Arial" w:cs="Arial"/>
          <w:b/>
          <w:sz w:val="20"/>
          <w:szCs w:val="20"/>
        </w:rPr>
        <w:t>Príloha č. 7</w:t>
      </w:r>
      <w:r w:rsidRPr="00473733">
        <w:rPr>
          <w:rFonts w:ascii="Arial" w:hAnsi="Arial" w:cs="Arial"/>
          <w:sz w:val="20"/>
          <w:szCs w:val="20"/>
        </w:rPr>
        <w:t xml:space="preserve">“). Súhlas objednávateľa s poskytnutím predmetu Zmluvy prostredníctvom subdodávateľa nezbavuje poskytovateľa povinnosti a zodpovednosti za všetky  činnosti subdodávateľa. </w:t>
      </w:r>
    </w:p>
    <w:p w14:paraId="6166EE88" w14:textId="77777777" w:rsidR="00473733" w:rsidRPr="00473733" w:rsidRDefault="00473733" w:rsidP="00473733">
      <w:pPr>
        <w:ind w:left="567"/>
        <w:contextualSpacing/>
        <w:jc w:val="both"/>
        <w:rPr>
          <w:rFonts w:ascii="Arial" w:hAnsi="Arial" w:cs="Arial"/>
          <w:sz w:val="20"/>
          <w:szCs w:val="20"/>
        </w:rPr>
      </w:pPr>
    </w:p>
    <w:p w14:paraId="44D9C2EE"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Ak sa na poskytovateľa a jeho subdodávateľov vzťahuje povinnosť zapisovať sa do registra partnerov verejného sektora podľa zákona č. 315/2016 Z. z. o registri partnerov verejného sektora a o zmene a doplnení niektorých zákonov (ďalej len „</w:t>
      </w:r>
      <w:r w:rsidRPr="00473733">
        <w:rPr>
          <w:rFonts w:ascii="Arial" w:hAnsi="Arial" w:cs="Arial"/>
          <w:b/>
          <w:sz w:val="20"/>
          <w:szCs w:val="20"/>
        </w:rPr>
        <w:t>zákon o registri partnerov verejného sektora</w:t>
      </w:r>
      <w:r w:rsidRPr="00473733">
        <w:rPr>
          <w:rFonts w:ascii="Arial" w:hAnsi="Arial" w:cs="Arial"/>
          <w:sz w:val="20"/>
          <w:szCs w:val="20"/>
        </w:rPr>
        <w:t xml:space="preserve">“), potom je poskytovateľ, ako aj jeho subdodávatelia, povinný dodržať túto povinnosť po celú dobu trvania tejto Zmluvy, pričom poskytovateľ sa zaväzuje zabezpečiť splnenie tejto povinnosti aj zo strany subdodávateľov. V prípade porušenia povinnosti poskytovateľa podľa predchádzajúcej vety je objednávateľ oprávnený od Zmluvy odstúpiť v okamihu, čo sa o tomto porušení dozvedel. Ak v súvislosti s porušením vyššie uvedenej povinnosti uloží príslušný orgán objednávateľovi akúkoľvek sankciu, poskytovateľ je povinný túto sankciu mu v plnej výške nahradiť. </w:t>
      </w:r>
    </w:p>
    <w:p w14:paraId="7117F109" w14:textId="77777777" w:rsidR="00473733" w:rsidRPr="00473733" w:rsidRDefault="00473733" w:rsidP="00473733">
      <w:pPr>
        <w:contextualSpacing/>
        <w:jc w:val="both"/>
        <w:rPr>
          <w:rFonts w:ascii="Arial" w:hAnsi="Arial" w:cs="Arial"/>
          <w:sz w:val="20"/>
          <w:szCs w:val="20"/>
        </w:rPr>
      </w:pPr>
    </w:p>
    <w:p w14:paraId="3E86D889"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lastRenderedPageBreak/>
        <w:t xml:space="preserve">Počas trvania tejto Zmluvy je poskytovateľ oprávnený zmeniť subdodávateľa uvedeného v Prílohe č. 7 tejto Zmluvy výlučne na základe písomného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služby konkrétnym subdodávateľom pri predchádzajúcich poskytovaných službách,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V prípade, ak poskytovateľ bezodkladne neoznámi subdodávateľa, resp. ďalšieho subdodávateľa objednávateľovi, je povinný zaplatiť objednávateľovi zmluvnú pokutu vo výške 5.000,- EUR (päťtisíc eur). </w:t>
      </w:r>
    </w:p>
    <w:p w14:paraId="562DD9C2" w14:textId="77777777" w:rsidR="00473733" w:rsidRPr="00473733" w:rsidRDefault="00473733" w:rsidP="00473733">
      <w:pPr>
        <w:ind w:left="567"/>
        <w:contextualSpacing/>
        <w:jc w:val="both"/>
        <w:rPr>
          <w:rFonts w:ascii="Arial" w:hAnsi="Arial" w:cs="Arial"/>
          <w:sz w:val="20"/>
          <w:szCs w:val="20"/>
        </w:rPr>
      </w:pPr>
    </w:p>
    <w:p w14:paraId="3807C716"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Poskytovateľ vyhlasuje, že Príloha č. 7 k tejto Zmluve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73733">
        <w:rPr>
          <w:rFonts w:ascii="Arial" w:hAnsi="Arial" w:cs="Arial"/>
          <w:b/>
          <w:sz w:val="20"/>
          <w:szCs w:val="20"/>
        </w:rPr>
        <w:t>Údaje</w:t>
      </w:r>
      <w:r w:rsidRPr="00473733">
        <w:rPr>
          <w:rFonts w:ascii="Arial" w:hAnsi="Arial" w:cs="Arial"/>
          <w:sz w:val="20"/>
          <w:szCs w:val="20"/>
        </w:rPr>
        <w:t xml:space="preserve">“). Zmenu Údajov akéhokoľvek aktuálneho subdodávateľa je poskytovateľ povinný bezodkladne písomne oznámiť objednávateľovi, pričom zmluvné strany sa výslovne dohodli, že na zmenu Údajov nie je potrebné uzatvoriť dodatok k dohode. V prípade nesplnenia povinnosti  poskytovateľa v zmysle predchádzajúcej vety má objednávateľ nárok na zmluvnú pokutu vo výške </w:t>
      </w:r>
      <w:r w:rsidRPr="00473733">
        <w:rPr>
          <w:rFonts w:ascii="Arial" w:hAnsi="Arial" w:cs="Arial"/>
          <w:b/>
          <w:sz w:val="20"/>
          <w:szCs w:val="20"/>
        </w:rPr>
        <w:t>1000,- EUR</w:t>
      </w:r>
      <w:r w:rsidRPr="00473733">
        <w:rPr>
          <w:rFonts w:ascii="Arial" w:hAnsi="Arial" w:cs="Arial"/>
          <w:sz w:val="20"/>
          <w:szCs w:val="20"/>
        </w:rPr>
        <w:t xml:space="preserve"> (slovom: tisíc eur) za každý neoznámený zmenený údaj, ako aj náhradu škody, ktorá objednávateľovi v tejto súvislosti vznikne. V dodatku k Zmluve, ktorým sa mení pôvodný subdodávateľ, je poskytovateľ povinný uviesť aktuálne a úplné Údaje nového subdodávateľa. </w:t>
      </w:r>
    </w:p>
    <w:p w14:paraId="1D6D6824" w14:textId="77777777" w:rsidR="00473733" w:rsidRPr="00473733" w:rsidRDefault="00473733" w:rsidP="00473733">
      <w:pPr>
        <w:spacing w:after="0" w:line="240" w:lineRule="auto"/>
        <w:ind w:left="708"/>
        <w:rPr>
          <w:rFonts w:ascii="Arial" w:hAnsi="Arial" w:cs="Arial"/>
          <w:noProof/>
          <w:sz w:val="20"/>
          <w:szCs w:val="20"/>
        </w:rPr>
      </w:pPr>
    </w:p>
    <w:p w14:paraId="0940FC0E"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 xml:space="preserve">V prípade, ak poskytovateľ preukazoval splnenie podmienok účasti podľa § 33 ZVO inou osobou, je povinný pri plnení dohody skutočne používať zdroje osoby, ktorej postavenie využil na preukázanie finančného a ekonomického postavenia. V prípade, ak poskytovateľ preukazoval splnenie podmienok účasti podľa § 34 ZVO inou osobou, je povinný pri plnení tejto zmluvy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w:t>
      </w:r>
      <w:r w:rsidRPr="00473733">
        <w:rPr>
          <w:rFonts w:ascii="Arial" w:hAnsi="Arial" w:cs="Arial"/>
          <w:b/>
          <w:sz w:val="20"/>
          <w:szCs w:val="20"/>
        </w:rPr>
        <w:t>5 000,- EUR</w:t>
      </w:r>
      <w:r w:rsidRPr="00473733">
        <w:rPr>
          <w:rFonts w:ascii="Arial" w:hAnsi="Arial" w:cs="Arial"/>
          <w:sz w:val="20"/>
          <w:szCs w:val="20"/>
        </w:rPr>
        <w:t xml:space="preserve"> (slovom: päťtisíc eur). Porušenie týchto povinností sa považuje za podstatné porušenie tejto Zmluvy. Objednávateľ je zároveň v tomto prípade oprávnený okamžite odstúpiť od tejto Zmluvy. </w:t>
      </w:r>
    </w:p>
    <w:p w14:paraId="1D1269CC" w14:textId="77777777" w:rsidR="00473733" w:rsidRPr="00473733" w:rsidRDefault="00473733" w:rsidP="00473733">
      <w:pPr>
        <w:spacing w:after="0" w:line="240" w:lineRule="auto"/>
        <w:ind w:left="708"/>
        <w:rPr>
          <w:rFonts w:ascii="Arial" w:hAnsi="Arial" w:cs="Arial"/>
          <w:noProof/>
          <w:sz w:val="20"/>
          <w:szCs w:val="20"/>
        </w:rPr>
      </w:pPr>
    </w:p>
    <w:p w14:paraId="6671803D"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 xml:space="preserve">Poskytovateľ je pri plnení predmetu Zmluvy povinný dodržiavať aj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informácie a podklady. </w:t>
      </w:r>
    </w:p>
    <w:p w14:paraId="2B5188CA" w14:textId="77777777" w:rsidR="00473733" w:rsidRPr="00473733" w:rsidRDefault="00473733" w:rsidP="00473733">
      <w:pPr>
        <w:spacing w:after="0" w:line="240" w:lineRule="auto"/>
        <w:ind w:left="708"/>
        <w:rPr>
          <w:rFonts w:ascii="Arial" w:hAnsi="Arial" w:cs="Arial"/>
          <w:noProof/>
          <w:sz w:val="20"/>
          <w:szCs w:val="20"/>
        </w:rPr>
      </w:pPr>
    </w:p>
    <w:p w14:paraId="71F9850C"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 xml:space="preserve">V prípade, ak konaním alebo opomenutím konania poskytovateľa v súvislosti s plnením predmetu Zmluvy dôjde k porušeniu predpisov v oblasti ochrany životného prostredia, objednávateľ má nárok na zaplatenie zmluvnej pokuty vo výške 500,- EUR (päťsto eur) za každé takéto porušenie. </w:t>
      </w:r>
    </w:p>
    <w:p w14:paraId="0C720B22" w14:textId="77777777" w:rsidR="00473733" w:rsidRPr="00473733" w:rsidRDefault="00473733" w:rsidP="00473733">
      <w:pPr>
        <w:spacing w:after="0" w:line="240" w:lineRule="auto"/>
        <w:ind w:left="708"/>
        <w:rPr>
          <w:rFonts w:ascii="Arial" w:hAnsi="Arial" w:cs="Arial"/>
          <w:noProof/>
          <w:sz w:val="20"/>
          <w:szCs w:val="20"/>
        </w:rPr>
      </w:pPr>
    </w:p>
    <w:p w14:paraId="0E21CEE0"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Poskytovateľ sa zaväzuje, že nebude v súvislosti s plnením  predmetu Zmluvy a v súvislosti s vykonávaním činnosti, ktoré sú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473733">
        <w:rPr>
          <w:rFonts w:ascii="Arial" w:hAnsi="Arial" w:cs="Arial"/>
          <w:b/>
          <w:sz w:val="20"/>
          <w:szCs w:val="20"/>
        </w:rPr>
        <w:t>zákon o nelegálnej práci</w:t>
      </w:r>
      <w:r w:rsidRPr="00473733">
        <w:rPr>
          <w:rFonts w:ascii="Arial" w:hAnsi="Arial" w:cs="Arial"/>
          <w:sz w:val="20"/>
          <w:szCs w:val="20"/>
        </w:rPr>
        <w:t xml:space="preserve">“), v spojení so zákonom č. 311/2001 Z. z. Zákonník práce v znení neskorších predpisov, Obchodný zákonník, zákonom č. 5/2004 Z. z. o službách zamestnanosti a o zmene a doplnení niektorých zákonov v znení neskorších predpisov, zákonom č. 461/2003 Z. z. o sociálnom poistení v znení neskorších </w:t>
      </w:r>
      <w:r w:rsidRPr="00473733">
        <w:rPr>
          <w:rFonts w:ascii="Arial" w:hAnsi="Arial" w:cs="Arial"/>
          <w:sz w:val="20"/>
          <w:szCs w:val="20"/>
        </w:rPr>
        <w:lastRenderedPageBreak/>
        <w:t xml:space="preserve">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420A31B4" w14:textId="77777777" w:rsidR="00473733" w:rsidRPr="00473733" w:rsidRDefault="00473733" w:rsidP="00473733">
      <w:pPr>
        <w:ind w:left="567"/>
        <w:contextualSpacing/>
        <w:jc w:val="both"/>
        <w:rPr>
          <w:rFonts w:ascii="Arial" w:hAnsi="Arial" w:cs="Arial"/>
          <w:sz w:val="20"/>
          <w:szCs w:val="20"/>
        </w:rPr>
      </w:pPr>
    </w:p>
    <w:p w14:paraId="1C21A76D"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color w:val="000000"/>
          <w:sz w:val="20"/>
          <w:szCs w:val="20"/>
        </w:rPr>
        <w:t xml:space="preserve">V prípade, že orgán vykonávajúci kontrolu nelegálnej práce a nelegálneho zamestnávania zistí porušenie ustanovenia § 7b ods. 5 zákona o nelegálnej práci, t. j. porušenie zákazu prijať prácu alebo službu, ktorú objednávateľovi na základe Zmluvy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 </w:t>
      </w:r>
    </w:p>
    <w:p w14:paraId="5220BCB0" w14:textId="77777777" w:rsidR="00473733" w:rsidRPr="00473733" w:rsidRDefault="00473733" w:rsidP="00473733">
      <w:pPr>
        <w:spacing w:after="0" w:line="240" w:lineRule="auto"/>
        <w:ind w:left="708"/>
        <w:rPr>
          <w:rFonts w:ascii="Arial" w:hAnsi="Arial" w:cs="Arial"/>
          <w:noProof/>
          <w:sz w:val="20"/>
          <w:szCs w:val="20"/>
        </w:rPr>
      </w:pPr>
    </w:p>
    <w:p w14:paraId="4CF39FB4"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V prípade vzniku akýchkoľvek odpadov pri plnení predmetu Zmluvy je poskytovateľ zodpovedný za nakladanie s týmito odpadmi a podľa zákona č. 79/2015 Z. z. o odpadoch a  o zmene a doplnení niektorých zákonov v znení neskorších predpisov (ďalej iba „</w:t>
      </w:r>
      <w:r w:rsidRPr="00473733">
        <w:rPr>
          <w:rFonts w:ascii="Arial" w:hAnsi="Arial" w:cs="Arial"/>
          <w:b/>
          <w:sz w:val="20"/>
          <w:szCs w:val="20"/>
        </w:rPr>
        <w:t>zákon o odpadoch</w:t>
      </w:r>
      <w:r w:rsidRPr="00473733">
        <w:rPr>
          <w:rFonts w:ascii="Arial" w:hAnsi="Arial" w:cs="Arial"/>
          <w:sz w:val="20"/>
          <w:szCs w:val="20"/>
        </w:rPr>
        <w:t xml:space="preserve">“) je povinný plniť všetky povinnosti, ktoré prislúchajú držiteľovi odpadu podľa príslušných ustanovení zákona o odpadoch. Ide najmä, nie však výlučne, o povinnosti držiteľa odpadu podľa ustanovenia § 14 zákona o odpadoch a s nimi súvisiace povinnosti držiteľa odpadu. </w:t>
      </w:r>
    </w:p>
    <w:p w14:paraId="39428838" w14:textId="77777777" w:rsidR="00473733" w:rsidRPr="00473733" w:rsidRDefault="00473733" w:rsidP="00473733">
      <w:pPr>
        <w:spacing w:after="0" w:line="240" w:lineRule="auto"/>
        <w:ind w:left="708"/>
        <w:rPr>
          <w:rFonts w:ascii="Arial" w:hAnsi="Arial" w:cs="Arial"/>
          <w:noProof/>
          <w:sz w:val="20"/>
          <w:szCs w:val="20"/>
        </w:rPr>
      </w:pPr>
    </w:p>
    <w:p w14:paraId="48709F4A" w14:textId="77777777" w:rsidR="00473733" w:rsidRPr="00473733" w:rsidRDefault="00473733" w:rsidP="00CA77CA">
      <w:pPr>
        <w:numPr>
          <w:ilvl w:val="0"/>
          <w:numId w:val="57"/>
        </w:numPr>
        <w:spacing w:after="0" w:line="240" w:lineRule="auto"/>
        <w:ind w:left="567" w:hanging="567"/>
        <w:contextualSpacing/>
        <w:jc w:val="both"/>
        <w:rPr>
          <w:rFonts w:ascii="Arial" w:hAnsi="Arial" w:cs="Arial"/>
          <w:sz w:val="20"/>
          <w:szCs w:val="20"/>
        </w:rPr>
      </w:pPr>
      <w:r w:rsidRPr="00473733">
        <w:rPr>
          <w:rFonts w:ascii="Arial" w:hAnsi="Arial" w:cs="Arial"/>
          <w:sz w:val="20"/>
          <w:szCs w:val="20"/>
        </w:rPr>
        <w:t>V prípade, ak vznikne objednávateľovi akákoľvek škoda v súvislosti s porušením povinností poskytovateľa dodržiavať ustanovenia v oblasti nakladania s odpadmi podľa tohto článku, poskytovateľ je povinný túto škodu objednávateľovi nahradiť.</w:t>
      </w:r>
    </w:p>
    <w:p w14:paraId="239BB6A5" w14:textId="77777777" w:rsidR="00473733" w:rsidRPr="00473733" w:rsidRDefault="00473733" w:rsidP="00473733">
      <w:pPr>
        <w:spacing w:line="23" w:lineRule="atLeast"/>
        <w:rPr>
          <w:rFonts w:ascii="Arial" w:hAnsi="Arial" w:cs="Arial"/>
          <w:b/>
          <w:color w:val="000000"/>
          <w:sz w:val="20"/>
          <w:szCs w:val="20"/>
        </w:rPr>
      </w:pPr>
    </w:p>
    <w:p w14:paraId="27BAACD6" w14:textId="77777777" w:rsidR="00473733" w:rsidRPr="00473733" w:rsidRDefault="00473733" w:rsidP="00473733">
      <w:pPr>
        <w:spacing w:after="0" w:line="23" w:lineRule="atLeast"/>
        <w:jc w:val="center"/>
        <w:rPr>
          <w:rFonts w:ascii="Arial" w:hAnsi="Arial" w:cs="Arial"/>
          <w:b/>
          <w:color w:val="000000"/>
          <w:sz w:val="20"/>
          <w:szCs w:val="20"/>
        </w:rPr>
      </w:pPr>
      <w:r w:rsidRPr="00473733">
        <w:rPr>
          <w:rFonts w:ascii="Arial" w:hAnsi="Arial" w:cs="Arial"/>
          <w:b/>
          <w:color w:val="000000"/>
          <w:sz w:val="20"/>
          <w:szCs w:val="20"/>
        </w:rPr>
        <w:t>Čl. 11</w:t>
      </w:r>
    </w:p>
    <w:p w14:paraId="3F855FDD" w14:textId="77777777" w:rsidR="00473733" w:rsidRPr="00473733" w:rsidRDefault="00473733" w:rsidP="00473733">
      <w:pPr>
        <w:spacing w:line="23" w:lineRule="atLeast"/>
        <w:jc w:val="center"/>
        <w:rPr>
          <w:rFonts w:ascii="Arial" w:hAnsi="Arial" w:cs="Arial"/>
          <w:b/>
          <w:color w:val="000000"/>
          <w:sz w:val="20"/>
          <w:szCs w:val="20"/>
        </w:rPr>
      </w:pPr>
      <w:r w:rsidRPr="00473733">
        <w:rPr>
          <w:rFonts w:ascii="Arial" w:hAnsi="Arial" w:cs="Arial"/>
          <w:b/>
          <w:color w:val="000000"/>
          <w:sz w:val="20"/>
          <w:szCs w:val="20"/>
        </w:rPr>
        <w:t>DORUČOVANIE</w:t>
      </w:r>
    </w:p>
    <w:p w14:paraId="7ABB7E1E" w14:textId="77777777" w:rsidR="00473733" w:rsidRPr="00473733" w:rsidRDefault="00473733" w:rsidP="00CA77CA">
      <w:pPr>
        <w:numPr>
          <w:ilvl w:val="1"/>
          <w:numId w:val="58"/>
        </w:numPr>
        <w:spacing w:before="120" w:after="0" w:line="240" w:lineRule="auto"/>
        <w:ind w:left="426" w:hanging="426"/>
        <w:jc w:val="both"/>
        <w:rPr>
          <w:rFonts w:ascii="Arial" w:hAnsi="Arial" w:cs="Arial"/>
          <w:sz w:val="20"/>
          <w:szCs w:val="20"/>
          <w:lang w:eastAsia="cs-CZ"/>
        </w:rPr>
      </w:pPr>
      <w:r w:rsidRPr="00473733">
        <w:rPr>
          <w:rFonts w:ascii="Arial" w:hAnsi="Arial" w:cs="Arial"/>
          <w:sz w:val="20"/>
          <w:szCs w:val="20"/>
          <w:lang w:eastAsia="cs-CZ"/>
        </w:rPr>
        <w:t xml:space="preserve">Zmluvné strany sa dohodli, že písomná komunikácia podľa tejto Zmluvy alebo v súvislosti s touto Zmluvou sa bude doručovať doporučene poštou, kuriérom alebo osobne, ak táto Zmluva výslovne neupravuje iný spôsob doručenia.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473733">
        <w:rPr>
          <w:rFonts w:ascii="Arial" w:hAnsi="Arial" w:cs="Arial"/>
          <w:i/>
          <w:sz w:val="20"/>
          <w:szCs w:val="20"/>
          <w:lang w:eastAsia="cs-CZ"/>
        </w:rPr>
        <w:t>„adresát neznámy“</w:t>
      </w:r>
      <w:r w:rsidRPr="00473733">
        <w:rPr>
          <w:rFonts w:ascii="Arial" w:hAnsi="Arial" w:cs="Arial"/>
          <w:sz w:val="20"/>
          <w:szCs w:val="20"/>
          <w:lang w:eastAsia="cs-CZ"/>
        </w:rPr>
        <w:t xml:space="preserve"> alebo </w:t>
      </w:r>
      <w:r w:rsidRPr="00473733">
        <w:rPr>
          <w:rFonts w:ascii="Arial" w:hAnsi="Arial" w:cs="Arial"/>
          <w:i/>
          <w:sz w:val="20"/>
          <w:szCs w:val="20"/>
          <w:lang w:eastAsia="cs-CZ"/>
        </w:rPr>
        <w:t>„adresát sa odsťahoval“</w:t>
      </w:r>
      <w:r w:rsidRPr="00473733">
        <w:rPr>
          <w:rFonts w:ascii="Arial" w:hAnsi="Arial" w:cs="Arial"/>
          <w:sz w:val="20"/>
          <w:szCs w:val="20"/>
          <w:lang w:eastAsia="cs-CZ"/>
        </w:rPr>
        <w:t xml:space="preserve"> alebo s inou poznámkou podobného významu, za deň doručenia sa považuje deň vrátenia zásielky s doručovanou písomnosťou odosielateľovi. </w:t>
      </w:r>
    </w:p>
    <w:p w14:paraId="05E24721" w14:textId="77777777" w:rsidR="00473733" w:rsidRPr="00473733" w:rsidRDefault="00473733" w:rsidP="00CA77CA">
      <w:pPr>
        <w:numPr>
          <w:ilvl w:val="1"/>
          <w:numId w:val="58"/>
        </w:numPr>
        <w:spacing w:before="120" w:after="0" w:line="240" w:lineRule="auto"/>
        <w:ind w:left="426" w:hanging="426"/>
        <w:jc w:val="both"/>
        <w:rPr>
          <w:rFonts w:ascii="Arial" w:hAnsi="Arial" w:cs="Arial"/>
          <w:sz w:val="20"/>
          <w:szCs w:val="20"/>
          <w:lang w:eastAsia="cs-CZ"/>
        </w:rPr>
      </w:pPr>
      <w:r w:rsidRPr="00473733">
        <w:rPr>
          <w:rFonts w:ascii="Arial" w:hAnsi="Arial" w:cs="Arial"/>
          <w:sz w:val="20"/>
          <w:szCs w:val="20"/>
          <w:lang w:eastAsia="cs-CZ"/>
        </w:rPr>
        <w:t>Zmluvné strany sa dohodli, že písomnosti je možné doručovať prostredníctvom emailu (aj bez podpísania zaručeným elektronickým podpisom). Zmluvné strany sa dohodli, že sú povinné potvrdiť prijatie emailu druhej zmluvnej strane najneskôr do 48 (štyridsaťosem) hodín. Po uplynutí tejto doby sa bude email považovať za doručený aj v prípade, ak prijímajúca zmluvná strana prijatie emailu podľa predchádzajúcej vety nepotvrdí a nedozvie sa o ňom.</w:t>
      </w:r>
    </w:p>
    <w:p w14:paraId="54CF64C6" w14:textId="77777777" w:rsidR="00473733" w:rsidRPr="00473733" w:rsidRDefault="00473733" w:rsidP="00CA77CA">
      <w:pPr>
        <w:numPr>
          <w:ilvl w:val="1"/>
          <w:numId w:val="58"/>
        </w:numPr>
        <w:spacing w:before="120" w:after="0" w:line="240" w:lineRule="auto"/>
        <w:ind w:left="426" w:hanging="426"/>
        <w:jc w:val="both"/>
        <w:rPr>
          <w:rFonts w:ascii="Arial" w:hAnsi="Arial" w:cs="Arial"/>
          <w:sz w:val="20"/>
          <w:szCs w:val="20"/>
          <w:lang w:eastAsia="cs-CZ"/>
        </w:rPr>
      </w:pPr>
      <w:r w:rsidRPr="00473733">
        <w:rPr>
          <w:rFonts w:ascii="Arial" w:hAnsi="Arial" w:cs="Arial"/>
          <w:sz w:val="20"/>
          <w:szCs w:val="20"/>
          <w:lang w:eastAsia="cs-CZ"/>
        </w:rPr>
        <w:t xml:space="preserve">Pri dokazovaní doručenia podľa bodu 11.1 tohto článku Zmluvy je postačujúce preukázať, že odoslanie sa uskutočnilo v súlade s uvedeným ustanovením, teda že obálka obsahujúca písomnosť bola riadne odoslaná na adresu zmluvnej strany uvedenú v záhlaví tejto Zmluvy, prípadne na inú adresu, ktorá bola preukázateľne oznámená zmluvnou stranou, teda bola odovzdaná na poštovú prepravu ako predplatená doporučená poštová zásielka. </w:t>
      </w:r>
    </w:p>
    <w:p w14:paraId="3359EB14" w14:textId="77777777" w:rsidR="00473733" w:rsidRPr="00473733" w:rsidRDefault="00473733" w:rsidP="00CA77CA">
      <w:pPr>
        <w:numPr>
          <w:ilvl w:val="1"/>
          <w:numId w:val="58"/>
        </w:numPr>
        <w:spacing w:before="120" w:after="0" w:line="240" w:lineRule="auto"/>
        <w:ind w:left="426" w:hanging="426"/>
        <w:jc w:val="both"/>
        <w:rPr>
          <w:rFonts w:ascii="Arial" w:hAnsi="Arial" w:cs="Arial"/>
          <w:sz w:val="20"/>
          <w:szCs w:val="20"/>
          <w:lang w:eastAsia="cs-CZ"/>
        </w:rPr>
      </w:pPr>
      <w:r w:rsidRPr="00473733">
        <w:rPr>
          <w:rFonts w:ascii="Arial" w:hAnsi="Arial" w:cs="Arial"/>
          <w:sz w:val="20"/>
          <w:szCs w:val="20"/>
          <w:lang w:eastAsia="cs-CZ"/>
        </w:rPr>
        <w:t xml:space="preserve">Pri dokazovaní doručenia podľa bodu 11.2 tohto článku Zmluvy je postačujúce preukázať, že doručenie sa uskutočnilo v súlade s uvedeným ustanovením a písomnosť bola riadne odoslaná na emailovú adresu zmluvnej strany uvedenú v záhlaví tejto Zmluvy, prípadne na inú adresu, ktorá bola preukázateľne oznámená zmluvnou stranou.   </w:t>
      </w:r>
    </w:p>
    <w:p w14:paraId="1B9C2E5E" w14:textId="77777777" w:rsidR="00473733" w:rsidRPr="00473733" w:rsidRDefault="00473733" w:rsidP="00CA77CA">
      <w:pPr>
        <w:numPr>
          <w:ilvl w:val="1"/>
          <w:numId w:val="58"/>
        </w:numPr>
        <w:spacing w:before="120" w:after="0" w:line="240" w:lineRule="auto"/>
        <w:ind w:left="426" w:hanging="426"/>
        <w:jc w:val="both"/>
        <w:rPr>
          <w:rFonts w:ascii="Arial" w:hAnsi="Arial" w:cs="Arial"/>
          <w:sz w:val="20"/>
          <w:szCs w:val="20"/>
        </w:rPr>
      </w:pPr>
      <w:r w:rsidRPr="00473733">
        <w:rPr>
          <w:rFonts w:ascii="Arial" w:hAnsi="Arial" w:cs="Arial"/>
          <w:sz w:val="20"/>
          <w:szCs w:val="20"/>
          <w:lang w:eastAsia="cs-CZ"/>
        </w:rPr>
        <w:t>Zmluvné strany sú povinné počas trvania Zmluvy oznamovať bezodkladne zmenu obchodného mena, sídla, IČO, bankového spojenia, emailovej adresy a ďalších údajov uvedených v Zmluve alebo objednávke potrebných pre plnenie Zmluvy.</w:t>
      </w:r>
    </w:p>
    <w:p w14:paraId="51AB864B" w14:textId="77777777" w:rsidR="00473733" w:rsidRPr="00473733" w:rsidRDefault="00473733" w:rsidP="00473733">
      <w:pPr>
        <w:spacing w:before="120" w:after="0" w:line="240" w:lineRule="auto"/>
        <w:ind w:left="426"/>
        <w:jc w:val="both"/>
        <w:rPr>
          <w:rFonts w:ascii="Arial" w:hAnsi="Arial" w:cs="Arial"/>
          <w:sz w:val="20"/>
          <w:szCs w:val="20"/>
        </w:rPr>
      </w:pPr>
    </w:p>
    <w:p w14:paraId="3C4BC34A" w14:textId="77777777" w:rsidR="00473733" w:rsidRPr="00473733" w:rsidRDefault="00473733" w:rsidP="00473733">
      <w:pPr>
        <w:spacing w:before="120" w:after="0" w:line="23" w:lineRule="atLeast"/>
        <w:jc w:val="center"/>
        <w:rPr>
          <w:rFonts w:ascii="Arial" w:hAnsi="Arial" w:cs="Arial"/>
          <w:b/>
          <w:color w:val="000000"/>
          <w:sz w:val="20"/>
          <w:szCs w:val="20"/>
        </w:rPr>
      </w:pPr>
    </w:p>
    <w:p w14:paraId="418FB1C5" w14:textId="77777777" w:rsidR="00473733" w:rsidRPr="00473733" w:rsidRDefault="00473733" w:rsidP="00473733">
      <w:pPr>
        <w:spacing w:before="120" w:after="0" w:line="23" w:lineRule="atLeast"/>
        <w:rPr>
          <w:rFonts w:ascii="Arial" w:hAnsi="Arial" w:cs="Arial"/>
          <w:b/>
          <w:color w:val="000000"/>
          <w:sz w:val="20"/>
          <w:szCs w:val="20"/>
        </w:rPr>
      </w:pPr>
    </w:p>
    <w:p w14:paraId="40A39BC6" w14:textId="77777777" w:rsidR="00473733" w:rsidRPr="00473733" w:rsidRDefault="00473733" w:rsidP="00473733">
      <w:pPr>
        <w:spacing w:before="120" w:after="0" w:line="23" w:lineRule="atLeast"/>
        <w:jc w:val="center"/>
        <w:rPr>
          <w:rFonts w:ascii="Arial" w:hAnsi="Arial" w:cs="Arial"/>
          <w:b/>
          <w:color w:val="000000"/>
          <w:sz w:val="20"/>
          <w:szCs w:val="20"/>
        </w:rPr>
      </w:pPr>
      <w:r w:rsidRPr="00473733">
        <w:rPr>
          <w:rFonts w:ascii="Arial" w:hAnsi="Arial" w:cs="Arial"/>
          <w:b/>
          <w:color w:val="000000"/>
          <w:sz w:val="20"/>
          <w:szCs w:val="20"/>
        </w:rPr>
        <w:t xml:space="preserve">Čl. 12 </w:t>
      </w:r>
    </w:p>
    <w:p w14:paraId="5F9BC029" w14:textId="77777777" w:rsidR="00473733" w:rsidRPr="00473733" w:rsidRDefault="00473733" w:rsidP="00473733">
      <w:pPr>
        <w:spacing w:line="23" w:lineRule="atLeast"/>
        <w:jc w:val="center"/>
        <w:rPr>
          <w:rFonts w:ascii="Arial" w:hAnsi="Arial" w:cs="Arial"/>
          <w:b/>
          <w:color w:val="000000"/>
          <w:sz w:val="20"/>
          <w:szCs w:val="20"/>
        </w:rPr>
      </w:pPr>
      <w:r w:rsidRPr="00473733">
        <w:rPr>
          <w:rFonts w:ascii="Arial" w:hAnsi="Arial" w:cs="Arial"/>
          <w:b/>
          <w:color w:val="000000"/>
          <w:sz w:val="20"/>
          <w:szCs w:val="20"/>
        </w:rPr>
        <w:t>ZÁVEREČNÉ USTANOVENIA</w:t>
      </w:r>
    </w:p>
    <w:p w14:paraId="7527DECD" w14:textId="77777777" w:rsidR="00473733" w:rsidRPr="00473733" w:rsidRDefault="00473733" w:rsidP="00CA77CA">
      <w:pPr>
        <w:numPr>
          <w:ilvl w:val="1"/>
          <w:numId w:val="49"/>
        </w:numPr>
        <w:spacing w:after="0" w:line="23" w:lineRule="atLeast"/>
        <w:ind w:left="709" w:hanging="709"/>
        <w:jc w:val="both"/>
        <w:rPr>
          <w:rFonts w:ascii="Arial" w:hAnsi="Arial" w:cs="Arial"/>
          <w:color w:val="000000"/>
          <w:sz w:val="20"/>
          <w:szCs w:val="20"/>
        </w:rPr>
      </w:pPr>
      <w:r w:rsidRPr="00473733">
        <w:rPr>
          <w:rFonts w:ascii="Arial" w:hAnsi="Arial" w:cs="Arial"/>
          <w:color w:val="000000"/>
          <w:sz w:val="20"/>
          <w:szCs w:val="20"/>
        </w:rPr>
        <w:t>Táto Zmluva nadobúda platnosť dňom jej podpísania zmluvnými stranami a účinnosť dňom nasledujúcim po dni jej zverejnenia v Centrálnom registri zmlúv vedenom Úradom vlády Slovenskej republiky.</w:t>
      </w:r>
    </w:p>
    <w:p w14:paraId="159B4C9F" w14:textId="77777777" w:rsidR="00473733" w:rsidRPr="00473733" w:rsidRDefault="00473733" w:rsidP="00473733">
      <w:pPr>
        <w:spacing w:after="0" w:line="23" w:lineRule="atLeast"/>
        <w:ind w:left="567"/>
        <w:jc w:val="both"/>
        <w:rPr>
          <w:rFonts w:ascii="Arial" w:hAnsi="Arial" w:cs="Arial"/>
          <w:color w:val="000000"/>
          <w:sz w:val="20"/>
          <w:szCs w:val="20"/>
        </w:rPr>
      </w:pPr>
    </w:p>
    <w:p w14:paraId="01D723D7" w14:textId="77777777" w:rsidR="00473733" w:rsidRPr="00473733" w:rsidRDefault="00473733" w:rsidP="00CA77CA">
      <w:pPr>
        <w:numPr>
          <w:ilvl w:val="1"/>
          <w:numId w:val="49"/>
        </w:numPr>
        <w:spacing w:after="0" w:line="23" w:lineRule="atLeast"/>
        <w:ind w:left="709" w:hanging="709"/>
        <w:jc w:val="both"/>
        <w:rPr>
          <w:rFonts w:ascii="Arial" w:hAnsi="Arial" w:cs="Arial"/>
          <w:color w:val="000000"/>
          <w:sz w:val="20"/>
          <w:szCs w:val="20"/>
        </w:rPr>
      </w:pPr>
      <w:r w:rsidRPr="00473733">
        <w:rPr>
          <w:rFonts w:ascii="Arial" w:hAnsi="Arial" w:cs="Arial"/>
          <w:color w:val="000000"/>
          <w:sz w:val="20"/>
          <w:szCs w:val="20"/>
        </w:rPr>
        <w:t>Pre práva a povinnosti zmluvných strán touto Zmluvou výslovne neupravené platia ustanovenia Obchodného zákonníka a súvisiacich právnych predpisov Slovenskej republiky. 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3586ABCC" w14:textId="77777777" w:rsidR="00473733" w:rsidRPr="00473733" w:rsidRDefault="00473733" w:rsidP="00473733">
      <w:pPr>
        <w:spacing w:after="0" w:line="240" w:lineRule="auto"/>
        <w:ind w:left="708"/>
        <w:rPr>
          <w:rFonts w:ascii="Arial" w:hAnsi="Arial" w:cs="Arial"/>
          <w:noProof/>
          <w:color w:val="000000"/>
          <w:sz w:val="20"/>
          <w:szCs w:val="20"/>
        </w:rPr>
      </w:pPr>
    </w:p>
    <w:p w14:paraId="0A798FE6" w14:textId="77777777" w:rsidR="00473733" w:rsidRPr="00473733" w:rsidRDefault="00473733" w:rsidP="00CA77CA">
      <w:pPr>
        <w:numPr>
          <w:ilvl w:val="1"/>
          <w:numId w:val="49"/>
        </w:numPr>
        <w:spacing w:after="0" w:line="23" w:lineRule="atLeast"/>
        <w:ind w:left="709" w:hanging="709"/>
        <w:jc w:val="both"/>
        <w:rPr>
          <w:rFonts w:ascii="Arial" w:hAnsi="Arial" w:cs="Arial"/>
          <w:color w:val="000000"/>
          <w:sz w:val="20"/>
          <w:szCs w:val="20"/>
        </w:rPr>
      </w:pPr>
      <w:r w:rsidRPr="00473733">
        <w:rPr>
          <w:rFonts w:ascii="Arial" w:hAnsi="Arial" w:cs="Arial"/>
          <w:color w:val="000000"/>
          <w:sz w:val="20"/>
          <w:szCs w:val="20"/>
        </w:rPr>
        <w:t>Meniť alebo dopĺňať ustanovenia tejto Zmluvy je možné  len písomnými číslovanými  dodatkami a dohoda o ukončení Zmluvy musí byť písomná. Dodatok k Zmluve ako aj dohoda o ukončení Zmluvy  musia byť podpísané oprávnenými zástupcami zmluvných strán,  pričom podpisy musia byť na tej istej listine, v opačnom prípade sa má za to, že k uzatvoreniu dodatku k Zmluve alebo dohody o ukončení Zmluvy  nedošlo.</w:t>
      </w:r>
    </w:p>
    <w:p w14:paraId="74922C6A" w14:textId="77777777" w:rsidR="00473733" w:rsidRPr="00473733" w:rsidRDefault="00473733" w:rsidP="00473733">
      <w:pPr>
        <w:spacing w:after="0" w:line="240" w:lineRule="auto"/>
        <w:ind w:left="708"/>
        <w:rPr>
          <w:rFonts w:ascii="Arial" w:hAnsi="Arial" w:cs="Arial"/>
          <w:noProof/>
          <w:color w:val="000000"/>
          <w:sz w:val="20"/>
          <w:szCs w:val="20"/>
        </w:rPr>
      </w:pPr>
    </w:p>
    <w:p w14:paraId="26BED1C0" w14:textId="7F3D8DCD" w:rsidR="00473733" w:rsidRPr="00473733" w:rsidRDefault="00473733" w:rsidP="00CA77CA">
      <w:pPr>
        <w:numPr>
          <w:ilvl w:val="1"/>
          <w:numId w:val="49"/>
        </w:numPr>
        <w:spacing w:after="0" w:line="23" w:lineRule="atLeast"/>
        <w:ind w:left="709" w:hanging="709"/>
        <w:jc w:val="both"/>
        <w:rPr>
          <w:rFonts w:ascii="Arial" w:hAnsi="Arial" w:cs="Arial"/>
          <w:color w:val="000000"/>
          <w:sz w:val="20"/>
          <w:szCs w:val="20"/>
        </w:rPr>
      </w:pPr>
      <w:r w:rsidRPr="00473733">
        <w:rPr>
          <w:rFonts w:ascii="Arial" w:hAnsi="Arial" w:cs="Arial"/>
          <w:color w:val="000000"/>
          <w:sz w:val="20"/>
          <w:szCs w:val="20"/>
        </w:rPr>
        <w:t>Poskytovateľ nie je oprávnený postúpiť akékoľvek pohľadáv</w:t>
      </w:r>
      <w:r w:rsidR="00BA1B72">
        <w:rPr>
          <w:rFonts w:ascii="Arial" w:hAnsi="Arial" w:cs="Arial"/>
          <w:color w:val="000000"/>
          <w:sz w:val="20"/>
          <w:szCs w:val="20"/>
        </w:rPr>
        <w:t>ky (práva) vyplývajúce z tejto Z</w:t>
      </w:r>
      <w:r w:rsidRPr="00473733">
        <w:rPr>
          <w:rFonts w:ascii="Arial" w:hAnsi="Arial" w:cs="Arial"/>
          <w:color w:val="000000"/>
          <w:sz w:val="20"/>
          <w:szCs w:val="20"/>
        </w:rPr>
        <w:t>mluvy na tretiu osobu alebo sa dohodnúť s treťou osobou na prevzatí jeho záväzkov (pov</w:t>
      </w:r>
      <w:r w:rsidR="00BA1B72">
        <w:rPr>
          <w:rFonts w:ascii="Arial" w:hAnsi="Arial" w:cs="Arial"/>
          <w:color w:val="000000"/>
          <w:sz w:val="20"/>
          <w:szCs w:val="20"/>
        </w:rPr>
        <w:t>inností) vyplývajúcich z tejto Z</w:t>
      </w:r>
      <w:r w:rsidRPr="00473733">
        <w:rPr>
          <w:rFonts w:ascii="Arial" w:hAnsi="Arial" w:cs="Arial"/>
          <w:color w:val="000000"/>
          <w:sz w:val="20"/>
          <w:szCs w:val="20"/>
        </w:rPr>
        <w:t>mluvy bez predchádzajúceho písomného súhlasu objednávateľa.</w:t>
      </w:r>
    </w:p>
    <w:p w14:paraId="01817451" w14:textId="77777777" w:rsidR="00473733" w:rsidRPr="00473733" w:rsidRDefault="00473733" w:rsidP="00473733">
      <w:pPr>
        <w:spacing w:after="0" w:line="240" w:lineRule="auto"/>
        <w:ind w:left="708"/>
        <w:rPr>
          <w:rFonts w:ascii="Arial" w:hAnsi="Arial" w:cs="Arial"/>
          <w:noProof/>
          <w:color w:val="000000"/>
          <w:sz w:val="20"/>
          <w:szCs w:val="20"/>
        </w:rPr>
      </w:pPr>
    </w:p>
    <w:p w14:paraId="5E57F86D" w14:textId="77777777" w:rsidR="00473733" w:rsidRPr="00473733" w:rsidRDefault="00473733" w:rsidP="00CA77CA">
      <w:pPr>
        <w:numPr>
          <w:ilvl w:val="1"/>
          <w:numId w:val="49"/>
        </w:numPr>
        <w:spacing w:after="0" w:line="23" w:lineRule="atLeast"/>
        <w:ind w:left="709" w:hanging="709"/>
        <w:jc w:val="both"/>
        <w:rPr>
          <w:rFonts w:ascii="Arial" w:hAnsi="Arial" w:cs="Arial"/>
          <w:color w:val="000000"/>
          <w:sz w:val="20"/>
          <w:szCs w:val="20"/>
        </w:rPr>
      </w:pPr>
      <w:r w:rsidRPr="00473733">
        <w:rPr>
          <w:rFonts w:ascii="Arial" w:hAnsi="Arial" w:cs="Arial"/>
          <w:color w:val="000000"/>
          <w:sz w:val="20"/>
          <w:szCs w:val="20"/>
        </w:rPr>
        <w:t>V prípade, že poskytovateľom je združenie bez právnej subjektivity, účastníci zmluvy na strane poskytovateľa sa nemôžu zmeniť bez predchádzajúceho písomného súhlasu objednávateľa. V prípade, že poskytovateľ je združenie bez právnej subjektivity, účastníci zmluvy na strane poskytovateľa sa nemôžu zmeniť bez predchádzajúceho písomného súhlasu objednávateľa. Porušenie povinností podľa tohto bodu zo strany poskytovateľa sa považuje za podstatné porušenie zmluvy a oprávňuje objednávateľa od zmluvy odstúpiť. Nárok objednávateľa na náhradu škody tým nie je dotknutý.</w:t>
      </w:r>
    </w:p>
    <w:p w14:paraId="6FE265DB" w14:textId="77777777" w:rsidR="00473733" w:rsidRPr="00473733" w:rsidRDefault="00473733" w:rsidP="00473733">
      <w:pPr>
        <w:spacing w:after="0" w:line="240" w:lineRule="auto"/>
        <w:ind w:left="708"/>
        <w:rPr>
          <w:rFonts w:ascii="Arial" w:hAnsi="Arial" w:cs="Arial"/>
          <w:noProof/>
          <w:color w:val="000000"/>
          <w:sz w:val="20"/>
          <w:szCs w:val="20"/>
        </w:rPr>
      </w:pPr>
    </w:p>
    <w:p w14:paraId="5B6A7C51" w14:textId="7D1A79E7" w:rsidR="00473733" w:rsidRPr="00473733" w:rsidRDefault="00BA1B72" w:rsidP="00CA77CA">
      <w:pPr>
        <w:numPr>
          <w:ilvl w:val="1"/>
          <w:numId w:val="49"/>
        </w:numPr>
        <w:spacing w:after="0" w:line="23" w:lineRule="atLeast"/>
        <w:ind w:left="709" w:hanging="709"/>
        <w:jc w:val="both"/>
        <w:rPr>
          <w:rFonts w:ascii="Arial" w:hAnsi="Arial" w:cs="Arial"/>
          <w:color w:val="000000"/>
          <w:sz w:val="20"/>
          <w:szCs w:val="20"/>
        </w:rPr>
      </w:pPr>
      <w:r>
        <w:rPr>
          <w:rFonts w:ascii="Arial" w:hAnsi="Arial" w:cs="Arial"/>
          <w:color w:val="000000"/>
          <w:sz w:val="20"/>
          <w:szCs w:val="20"/>
        </w:rPr>
        <w:t>Zmluva</w:t>
      </w:r>
      <w:r w:rsidR="00473733" w:rsidRPr="00473733">
        <w:rPr>
          <w:rFonts w:ascii="Arial" w:hAnsi="Arial" w:cs="Arial"/>
          <w:color w:val="000000"/>
          <w:sz w:val="20"/>
          <w:szCs w:val="20"/>
        </w:rPr>
        <w:t xml:space="preserve"> je vyhotovená v 5-ich exemplároch, z toho 3 </w:t>
      </w:r>
      <w:r>
        <w:rPr>
          <w:rFonts w:ascii="Arial" w:hAnsi="Arial" w:cs="Arial"/>
          <w:color w:val="000000"/>
          <w:sz w:val="20"/>
          <w:szCs w:val="20"/>
        </w:rPr>
        <w:t xml:space="preserve">rovnopisy sú určené </w:t>
      </w:r>
      <w:r w:rsidR="00473733" w:rsidRPr="00473733">
        <w:rPr>
          <w:rFonts w:ascii="Arial" w:hAnsi="Arial" w:cs="Arial"/>
          <w:color w:val="000000"/>
          <w:sz w:val="20"/>
          <w:szCs w:val="20"/>
        </w:rPr>
        <w:t>pre objednávateľa</w:t>
      </w:r>
      <w:r>
        <w:rPr>
          <w:rFonts w:ascii="Arial" w:hAnsi="Arial" w:cs="Arial"/>
          <w:color w:val="000000"/>
          <w:sz w:val="20"/>
          <w:szCs w:val="20"/>
        </w:rPr>
        <w:t xml:space="preserve"> a 2 pre poskytovateľa</w:t>
      </w:r>
      <w:r w:rsidR="00473733" w:rsidRPr="00473733">
        <w:rPr>
          <w:rFonts w:ascii="Arial" w:hAnsi="Arial" w:cs="Arial"/>
          <w:color w:val="000000"/>
          <w:sz w:val="20"/>
          <w:szCs w:val="20"/>
        </w:rPr>
        <w:t>.</w:t>
      </w:r>
    </w:p>
    <w:p w14:paraId="1F300FB6" w14:textId="77777777" w:rsidR="00473733" w:rsidRPr="00473733" w:rsidRDefault="00473733" w:rsidP="00473733">
      <w:pPr>
        <w:spacing w:after="0" w:line="240" w:lineRule="auto"/>
        <w:ind w:left="708"/>
        <w:rPr>
          <w:rFonts w:ascii="Arial" w:hAnsi="Arial" w:cs="Arial"/>
          <w:noProof/>
          <w:color w:val="000000"/>
          <w:sz w:val="20"/>
          <w:szCs w:val="20"/>
        </w:rPr>
      </w:pPr>
    </w:p>
    <w:p w14:paraId="11D77C42" w14:textId="77777777" w:rsidR="00473733" w:rsidRPr="00473733" w:rsidRDefault="00473733" w:rsidP="00CA77CA">
      <w:pPr>
        <w:numPr>
          <w:ilvl w:val="1"/>
          <w:numId w:val="49"/>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t>Neoddeliteľnou súčasťou tejto Zmluvy sú nasledujúce prílohy:</w:t>
      </w:r>
    </w:p>
    <w:p w14:paraId="12C699DD" w14:textId="77777777" w:rsidR="00473733" w:rsidRPr="00473733" w:rsidRDefault="00473733" w:rsidP="00473733">
      <w:pPr>
        <w:spacing w:before="60" w:after="0" w:line="23" w:lineRule="atLeast"/>
        <w:ind w:left="567"/>
        <w:jc w:val="both"/>
        <w:rPr>
          <w:rFonts w:ascii="Arial" w:hAnsi="Arial" w:cs="Arial"/>
          <w:color w:val="000000"/>
          <w:sz w:val="20"/>
          <w:szCs w:val="20"/>
        </w:rPr>
      </w:pPr>
      <w:r w:rsidRPr="00473733">
        <w:rPr>
          <w:rFonts w:ascii="Arial" w:hAnsi="Arial" w:cs="Arial"/>
          <w:color w:val="000000"/>
          <w:sz w:val="20"/>
          <w:szCs w:val="20"/>
        </w:rPr>
        <w:t>Príloha č. 1 – Opis predmetu zákazky</w:t>
      </w:r>
    </w:p>
    <w:p w14:paraId="68097B5D" w14:textId="77777777" w:rsidR="00473733" w:rsidRPr="00473733" w:rsidRDefault="00473733" w:rsidP="00473733">
      <w:pPr>
        <w:spacing w:before="60" w:after="0"/>
        <w:ind w:left="567"/>
        <w:jc w:val="both"/>
        <w:rPr>
          <w:rFonts w:ascii="Arial" w:hAnsi="Arial" w:cs="Arial"/>
          <w:color w:val="000000"/>
          <w:sz w:val="20"/>
          <w:szCs w:val="20"/>
        </w:rPr>
      </w:pPr>
      <w:r w:rsidRPr="00473733">
        <w:rPr>
          <w:rFonts w:ascii="Arial" w:hAnsi="Arial" w:cs="Arial"/>
          <w:color w:val="000000"/>
          <w:sz w:val="20"/>
          <w:szCs w:val="20"/>
        </w:rPr>
        <w:t xml:space="preserve">Príloha č. 2 - Špecifikácia ceny </w:t>
      </w:r>
    </w:p>
    <w:p w14:paraId="4ECE94F2" w14:textId="77777777" w:rsidR="00473733" w:rsidRPr="00473733" w:rsidRDefault="00473733" w:rsidP="00473733">
      <w:pPr>
        <w:spacing w:after="0"/>
        <w:ind w:left="567"/>
        <w:jc w:val="both"/>
        <w:rPr>
          <w:rFonts w:ascii="Arial" w:hAnsi="Arial" w:cs="Arial"/>
          <w:color w:val="000000"/>
          <w:sz w:val="20"/>
          <w:szCs w:val="20"/>
        </w:rPr>
      </w:pPr>
      <w:r w:rsidRPr="00473733">
        <w:rPr>
          <w:rFonts w:ascii="Arial" w:hAnsi="Arial" w:cs="Arial"/>
          <w:color w:val="000000"/>
          <w:sz w:val="20"/>
          <w:szCs w:val="20"/>
        </w:rPr>
        <w:t xml:space="preserve">Príloha č. 3 – Návrh na plnenie kritéria </w:t>
      </w:r>
    </w:p>
    <w:p w14:paraId="6634F2E9" w14:textId="77777777" w:rsidR="00473733" w:rsidRPr="00473733" w:rsidRDefault="00473733" w:rsidP="00473733">
      <w:pPr>
        <w:spacing w:after="0"/>
        <w:ind w:left="567"/>
        <w:jc w:val="both"/>
        <w:rPr>
          <w:rFonts w:ascii="Arial" w:hAnsi="Arial" w:cs="Arial"/>
          <w:color w:val="000000"/>
          <w:sz w:val="20"/>
          <w:szCs w:val="20"/>
        </w:rPr>
      </w:pPr>
      <w:r w:rsidRPr="00473733">
        <w:rPr>
          <w:rFonts w:ascii="Arial" w:hAnsi="Arial" w:cs="Arial"/>
          <w:color w:val="000000"/>
          <w:sz w:val="20"/>
          <w:szCs w:val="20"/>
        </w:rPr>
        <w:t xml:space="preserve">Príloha č. 4 – Harmonogram úradných meraní </w:t>
      </w:r>
    </w:p>
    <w:p w14:paraId="1857BD2C" w14:textId="77777777" w:rsidR="00473733" w:rsidRPr="00473733" w:rsidRDefault="00473733" w:rsidP="00473733">
      <w:pPr>
        <w:spacing w:after="0"/>
        <w:ind w:left="567"/>
        <w:jc w:val="both"/>
        <w:rPr>
          <w:rFonts w:ascii="Arial" w:hAnsi="Arial" w:cs="Arial"/>
          <w:color w:val="000000"/>
          <w:sz w:val="20"/>
          <w:szCs w:val="20"/>
        </w:rPr>
      </w:pPr>
      <w:r w:rsidRPr="00473733">
        <w:rPr>
          <w:rFonts w:ascii="Arial" w:hAnsi="Arial" w:cs="Arial"/>
          <w:color w:val="000000"/>
          <w:sz w:val="20"/>
          <w:szCs w:val="20"/>
        </w:rPr>
        <w:t xml:space="preserve">Príloha č. 5 – Protokol o vykonaní úradného merania celkovej hmotnosti a nápravového zaťaženia cestných vozidiel </w:t>
      </w:r>
    </w:p>
    <w:p w14:paraId="7901035E" w14:textId="77777777" w:rsidR="00473733" w:rsidRPr="00473733" w:rsidRDefault="00473733" w:rsidP="00473733">
      <w:pPr>
        <w:spacing w:after="0"/>
        <w:ind w:left="567"/>
        <w:jc w:val="both"/>
        <w:rPr>
          <w:rFonts w:ascii="Arial" w:hAnsi="Arial" w:cs="Arial"/>
          <w:color w:val="000000"/>
          <w:sz w:val="20"/>
          <w:szCs w:val="20"/>
        </w:rPr>
      </w:pPr>
      <w:r w:rsidRPr="00473733">
        <w:rPr>
          <w:rFonts w:ascii="Arial" w:hAnsi="Arial" w:cs="Arial"/>
          <w:color w:val="000000"/>
          <w:sz w:val="20"/>
          <w:szCs w:val="20"/>
        </w:rPr>
        <w:t xml:space="preserve">Príloha č. 6 – Prehľad úradných meraní </w:t>
      </w:r>
    </w:p>
    <w:p w14:paraId="36EB2ACE" w14:textId="77777777" w:rsidR="00473733" w:rsidRPr="00473733" w:rsidRDefault="00473733" w:rsidP="00473733">
      <w:pPr>
        <w:spacing w:after="0"/>
        <w:ind w:left="567"/>
        <w:jc w:val="both"/>
        <w:rPr>
          <w:rFonts w:ascii="Arial" w:hAnsi="Arial" w:cs="Arial"/>
          <w:color w:val="000000"/>
          <w:sz w:val="20"/>
          <w:szCs w:val="20"/>
        </w:rPr>
      </w:pPr>
      <w:r w:rsidRPr="00473733">
        <w:rPr>
          <w:rFonts w:ascii="Arial" w:hAnsi="Arial" w:cs="Arial"/>
          <w:color w:val="000000"/>
          <w:sz w:val="20"/>
          <w:szCs w:val="20"/>
        </w:rPr>
        <w:t>Príloha č. 7 – Zoznam subdodávateľov a podiel subdodávok.</w:t>
      </w:r>
    </w:p>
    <w:p w14:paraId="76D5EBD6" w14:textId="77777777" w:rsidR="00473733" w:rsidRPr="00473733" w:rsidRDefault="00473733" w:rsidP="00473733">
      <w:pPr>
        <w:spacing w:after="0"/>
        <w:ind w:left="567"/>
        <w:jc w:val="both"/>
        <w:rPr>
          <w:rFonts w:ascii="Arial" w:hAnsi="Arial" w:cs="Arial"/>
          <w:color w:val="000000"/>
          <w:sz w:val="20"/>
          <w:szCs w:val="20"/>
        </w:rPr>
      </w:pPr>
    </w:p>
    <w:p w14:paraId="07C56A21" w14:textId="6C65C781" w:rsidR="00473733" w:rsidRPr="00473733" w:rsidRDefault="00BA1B72" w:rsidP="00CA77CA">
      <w:pPr>
        <w:numPr>
          <w:ilvl w:val="1"/>
          <w:numId w:val="49"/>
        </w:numPr>
        <w:spacing w:after="0" w:line="23" w:lineRule="atLeast"/>
        <w:ind w:left="567" w:hanging="567"/>
        <w:jc w:val="both"/>
        <w:rPr>
          <w:rFonts w:ascii="Arial" w:hAnsi="Arial" w:cs="Arial"/>
          <w:color w:val="000000"/>
          <w:sz w:val="20"/>
          <w:szCs w:val="20"/>
        </w:rPr>
      </w:pPr>
      <w:r>
        <w:rPr>
          <w:rFonts w:ascii="Arial" w:hAnsi="Arial" w:cs="Arial"/>
          <w:color w:val="000000"/>
          <w:sz w:val="20"/>
          <w:szCs w:val="20"/>
        </w:rPr>
        <w:t>Súčasťou Z</w:t>
      </w:r>
      <w:r w:rsidR="00473733" w:rsidRPr="00473733">
        <w:rPr>
          <w:rFonts w:ascii="Arial" w:hAnsi="Arial" w:cs="Arial"/>
          <w:color w:val="000000"/>
          <w:sz w:val="20"/>
          <w:szCs w:val="20"/>
        </w:rPr>
        <w:t>mluvy sú súťažné podklady objednávateľa, ponuka poskytovateľa a vysvetlenie súťažných podkladov. V prípade, ak vysvetlenia súťažných podkladov menia alebo dopĺňajú ustanovenia zmluvy, v takom prípade majú pred týmito ustanoveniami zmluvy prednosť a platia vysvetlenia súťažných podkladov.</w:t>
      </w:r>
    </w:p>
    <w:p w14:paraId="3B85315B" w14:textId="39AA5C4D" w:rsidR="00473733" w:rsidRDefault="00473733" w:rsidP="00473733">
      <w:pPr>
        <w:spacing w:after="0" w:line="23" w:lineRule="atLeast"/>
        <w:ind w:left="567"/>
        <w:jc w:val="both"/>
        <w:rPr>
          <w:rFonts w:ascii="Arial" w:hAnsi="Arial" w:cs="Arial"/>
          <w:color w:val="000000"/>
          <w:sz w:val="20"/>
          <w:szCs w:val="20"/>
        </w:rPr>
      </w:pPr>
    </w:p>
    <w:p w14:paraId="57A3D821" w14:textId="43A741E1" w:rsidR="00172A47" w:rsidRDefault="00172A47" w:rsidP="00473733">
      <w:pPr>
        <w:spacing w:after="0" w:line="23" w:lineRule="atLeast"/>
        <w:ind w:left="567"/>
        <w:jc w:val="both"/>
        <w:rPr>
          <w:rFonts w:ascii="Arial" w:hAnsi="Arial" w:cs="Arial"/>
          <w:color w:val="000000"/>
          <w:sz w:val="20"/>
          <w:szCs w:val="20"/>
        </w:rPr>
      </w:pPr>
    </w:p>
    <w:p w14:paraId="0297310E" w14:textId="7D41912B" w:rsidR="00172A47" w:rsidRDefault="00172A47" w:rsidP="00473733">
      <w:pPr>
        <w:spacing w:after="0" w:line="23" w:lineRule="atLeast"/>
        <w:ind w:left="567"/>
        <w:jc w:val="both"/>
        <w:rPr>
          <w:rFonts w:ascii="Arial" w:hAnsi="Arial" w:cs="Arial"/>
          <w:color w:val="000000"/>
          <w:sz w:val="20"/>
          <w:szCs w:val="20"/>
        </w:rPr>
      </w:pPr>
    </w:p>
    <w:p w14:paraId="576B0978" w14:textId="40573243" w:rsidR="00172A47" w:rsidRDefault="00172A47" w:rsidP="00473733">
      <w:pPr>
        <w:spacing w:after="0" w:line="23" w:lineRule="atLeast"/>
        <w:ind w:left="567"/>
        <w:jc w:val="both"/>
        <w:rPr>
          <w:rFonts w:ascii="Arial" w:hAnsi="Arial" w:cs="Arial"/>
          <w:color w:val="000000"/>
          <w:sz w:val="20"/>
          <w:szCs w:val="20"/>
        </w:rPr>
      </w:pPr>
    </w:p>
    <w:p w14:paraId="6C2FFCDE" w14:textId="0804CA43" w:rsidR="00172A47" w:rsidRDefault="00172A47" w:rsidP="00473733">
      <w:pPr>
        <w:spacing w:after="0" w:line="23" w:lineRule="atLeast"/>
        <w:ind w:left="567"/>
        <w:jc w:val="both"/>
        <w:rPr>
          <w:rFonts w:ascii="Arial" w:hAnsi="Arial" w:cs="Arial"/>
          <w:color w:val="000000"/>
          <w:sz w:val="20"/>
          <w:szCs w:val="20"/>
        </w:rPr>
      </w:pPr>
    </w:p>
    <w:p w14:paraId="3AD01853" w14:textId="77777777" w:rsidR="00172A47" w:rsidRPr="00473733" w:rsidRDefault="00172A47" w:rsidP="00473733">
      <w:pPr>
        <w:spacing w:after="0" w:line="23" w:lineRule="atLeast"/>
        <w:ind w:left="567"/>
        <w:jc w:val="both"/>
        <w:rPr>
          <w:rFonts w:ascii="Arial" w:hAnsi="Arial" w:cs="Arial"/>
          <w:color w:val="000000"/>
          <w:sz w:val="20"/>
          <w:szCs w:val="20"/>
        </w:rPr>
      </w:pPr>
    </w:p>
    <w:p w14:paraId="7FC340D4" w14:textId="456B5FBA" w:rsidR="00473733" w:rsidRPr="00473733" w:rsidRDefault="00473733" w:rsidP="00CA77CA">
      <w:pPr>
        <w:numPr>
          <w:ilvl w:val="1"/>
          <w:numId w:val="49"/>
        </w:numPr>
        <w:spacing w:after="0" w:line="23" w:lineRule="atLeast"/>
        <w:ind w:left="567" w:hanging="567"/>
        <w:jc w:val="both"/>
        <w:rPr>
          <w:rFonts w:ascii="Arial" w:hAnsi="Arial" w:cs="Arial"/>
          <w:color w:val="000000"/>
          <w:sz w:val="20"/>
          <w:szCs w:val="20"/>
        </w:rPr>
      </w:pPr>
      <w:r w:rsidRPr="00473733">
        <w:rPr>
          <w:rFonts w:ascii="Arial" w:hAnsi="Arial" w:cs="Arial"/>
          <w:color w:val="000000"/>
          <w:sz w:val="20"/>
          <w:szCs w:val="20"/>
        </w:rPr>
        <w:lastRenderedPageBreak/>
        <w:t>Strany zml</w:t>
      </w:r>
      <w:r w:rsidR="00BA1B72">
        <w:rPr>
          <w:rFonts w:ascii="Arial" w:hAnsi="Arial" w:cs="Arial"/>
          <w:color w:val="000000"/>
          <w:sz w:val="20"/>
          <w:szCs w:val="20"/>
        </w:rPr>
        <w:t>uvy vyhlasujú, že sa s obsahom Z</w:t>
      </w:r>
      <w:r w:rsidRPr="00473733">
        <w:rPr>
          <w:rFonts w:ascii="Arial" w:hAnsi="Arial" w:cs="Arial"/>
          <w:color w:val="000000"/>
          <w:sz w:val="20"/>
          <w:szCs w:val="20"/>
        </w:rPr>
        <w:t>mluvy oboznámili, túto uzatvorili slobodne a vážne, že sa zhoduje s ich prejavom vôle a svoj súhlas s jej obsahom potvrdzujú vlastnoručným podpisom.</w:t>
      </w:r>
    </w:p>
    <w:p w14:paraId="3A4C5EB8" w14:textId="6CC29606" w:rsidR="00914115" w:rsidRPr="00914115" w:rsidRDefault="00914115" w:rsidP="00D00627">
      <w:pPr>
        <w:tabs>
          <w:tab w:val="left" w:pos="426"/>
          <w:tab w:val="left" w:pos="5670"/>
        </w:tabs>
        <w:jc w:val="both"/>
        <w:rPr>
          <w:rFonts w:ascii="Arial" w:hAnsi="Arial" w:cs="Arial"/>
          <w:noProof/>
          <w:color w:val="000000"/>
          <w:sz w:val="20"/>
          <w:szCs w:val="20"/>
        </w:rPr>
      </w:pPr>
    </w:p>
    <w:p w14:paraId="41B5DB32" w14:textId="752B4848" w:rsidR="00914115" w:rsidRPr="00D00627" w:rsidRDefault="00914115" w:rsidP="0078046B">
      <w:pPr>
        <w:tabs>
          <w:tab w:val="left" w:pos="426"/>
          <w:tab w:val="left" w:pos="5670"/>
        </w:tabs>
        <w:ind w:left="425" w:hanging="283"/>
        <w:jc w:val="both"/>
        <w:rPr>
          <w:rFonts w:ascii="Arial" w:hAnsi="Arial" w:cs="Arial"/>
          <w:noProof/>
          <w:color w:val="000000"/>
          <w:sz w:val="20"/>
          <w:szCs w:val="20"/>
        </w:rPr>
      </w:pPr>
      <w:r w:rsidRPr="00914115">
        <w:rPr>
          <w:rFonts w:ascii="Arial" w:hAnsi="Arial" w:cs="Arial"/>
          <w:noProof/>
          <w:color w:val="000000"/>
          <w:sz w:val="20"/>
          <w:szCs w:val="20"/>
        </w:rPr>
        <w:t xml:space="preserve">V ............................, dňa: </w:t>
      </w:r>
      <w:r w:rsidRPr="00914115">
        <w:rPr>
          <w:rFonts w:ascii="Arial" w:hAnsi="Arial" w:cs="Arial"/>
          <w:noProof/>
          <w:color w:val="000000"/>
          <w:sz w:val="20"/>
          <w:szCs w:val="20"/>
        </w:rPr>
        <w:tab/>
        <w:t>V Bratislave, dňa:</w:t>
      </w:r>
    </w:p>
    <w:p w14:paraId="359167B1" w14:textId="2499C1A5" w:rsidR="00914115" w:rsidRPr="00D00627" w:rsidRDefault="00914115" w:rsidP="00D00627">
      <w:pPr>
        <w:tabs>
          <w:tab w:val="left" w:pos="426"/>
          <w:tab w:val="left" w:pos="5670"/>
        </w:tabs>
        <w:ind w:left="425" w:hanging="425"/>
        <w:jc w:val="both"/>
        <w:rPr>
          <w:rFonts w:ascii="Arial" w:hAnsi="Arial" w:cs="Arial"/>
          <w:b/>
          <w:noProof/>
          <w:color w:val="000000"/>
          <w:sz w:val="20"/>
          <w:szCs w:val="20"/>
        </w:rPr>
      </w:pPr>
      <w:r w:rsidRPr="00914115">
        <w:rPr>
          <w:rFonts w:ascii="Arial" w:hAnsi="Arial" w:cs="Arial"/>
          <w:b/>
          <w:noProof/>
          <w:color w:val="000000"/>
          <w:sz w:val="20"/>
          <w:szCs w:val="20"/>
        </w:rPr>
        <w:t>Poskytovateľ:</w:t>
      </w:r>
      <w:r w:rsidRPr="00914115">
        <w:rPr>
          <w:rFonts w:ascii="Arial" w:hAnsi="Arial" w:cs="Arial"/>
          <w:noProof/>
          <w:color w:val="000000"/>
          <w:sz w:val="20"/>
          <w:szCs w:val="20"/>
        </w:rPr>
        <w:tab/>
      </w:r>
      <w:r w:rsidRPr="00914115">
        <w:rPr>
          <w:rFonts w:ascii="Arial" w:hAnsi="Arial" w:cs="Arial"/>
          <w:noProof/>
          <w:color w:val="000000"/>
          <w:sz w:val="20"/>
          <w:szCs w:val="20"/>
        </w:rPr>
        <w:tab/>
      </w:r>
      <w:r w:rsidRPr="00914115">
        <w:rPr>
          <w:rFonts w:ascii="Arial" w:hAnsi="Arial" w:cs="Arial"/>
          <w:b/>
          <w:noProof/>
          <w:color w:val="000000"/>
          <w:sz w:val="20"/>
          <w:szCs w:val="20"/>
        </w:rPr>
        <w:t>Objednávateľ:</w:t>
      </w:r>
    </w:p>
    <w:p w14:paraId="2E16D803" w14:textId="151064D4" w:rsidR="00914115" w:rsidRPr="00914115" w:rsidRDefault="00914115" w:rsidP="00D00627">
      <w:pPr>
        <w:tabs>
          <w:tab w:val="left" w:pos="426"/>
          <w:tab w:val="left" w:pos="5670"/>
        </w:tabs>
        <w:ind w:left="425" w:hanging="425"/>
        <w:jc w:val="both"/>
        <w:rPr>
          <w:rFonts w:ascii="Arial" w:hAnsi="Arial" w:cs="Arial"/>
          <w:noProof/>
          <w:color w:val="000000"/>
          <w:sz w:val="20"/>
          <w:szCs w:val="20"/>
        </w:rPr>
      </w:pPr>
      <w:r w:rsidRPr="00914115">
        <w:rPr>
          <w:rFonts w:ascii="Arial" w:hAnsi="Arial" w:cs="Arial"/>
          <w:noProof/>
          <w:color w:val="000000"/>
          <w:sz w:val="20"/>
          <w:szCs w:val="20"/>
        </w:rPr>
        <w:t>Odtlačok pečiatky:</w:t>
      </w:r>
      <w:r w:rsidRPr="00914115">
        <w:rPr>
          <w:rFonts w:ascii="Arial" w:hAnsi="Arial" w:cs="Arial"/>
          <w:noProof/>
          <w:color w:val="000000"/>
          <w:sz w:val="20"/>
          <w:szCs w:val="20"/>
        </w:rPr>
        <w:tab/>
        <w:t>Odtlačok pečiatky:</w:t>
      </w:r>
    </w:p>
    <w:p w14:paraId="3D69C4B4" w14:textId="77777777" w:rsidR="00914115" w:rsidRPr="00914115" w:rsidRDefault="00914115" w:rsidP="00914115">
      <w:pPr>
        <w:tabs>
          <w:tab w:val="left" w:pos="426"/>
          <w:tab w:val="left" w:pos="5670"/>
        </w:tabs>
        <w:jc w:val="both"/>
        <w:rPr>
          <w:rFonts w:ascii="Arial" w:hAnsi="Arial" w:cs="Arial"/>
          <w:noProof/>
          <w:color w:val="000000"/>
          <w:sz w:val="20"/>
          <w:szCs w:val="20"/>
        </w:rPr>
      </w:pPr>
    </w:p>
    <w:p w14:paraId="1DAC1086" w14:textId="77777777" w:rsidR="00914115" w:rsidRPr="00914115" w:rsidRDefault="00914115" w:rsidP="00914115">
      <w:pPr>
        <w:tabs>
          <w:tab w:val="left" w:pos="426"/>
          <w:tab w:val="left" w:pos="5670"/>
        </w:tabs>
        <w:jc w:val="both"/>
        <w:rPr>
          <w:rFonts w:ascii="Arial" w:hAnsi="Arial" w:cs="Arial"/>
          <w:noProof/>
          <w:color w:val="000000"/>
          <w:sz w:val="20"/>
          <w:szCs w:val="20"/>
        </w:rPr>
      </w:pPr>
      <w:r w:rsidRPr="00914115">
        <w:rPr>
          <w:rFonts w:ascii="Arial" w:hAnsi="Arial" w:cs="Arial"/>
          <w:noProof/>
          <w:color w:val="000000"/>
          <w:sz w:val="20"/>
          <w:szCs w:val="20"/>
        </w:rPr>
        <w:t xml:space="preserve">                                                                                           </w:t>
      </w:r>
      <w:r w:rsidRPr="00914115">
        <w:rPr>
          <w:rFonts w:ascii="Arial" w:hAnsi="Arial" w:cs="Arial"/>
          <w:noProof/>
          <w:color w:val="000000"/>
          <w:sz w:val="20"/>
          <w:szCs w:val="20"/>
        </w:rPr>
        <w:tab/>
        <w:t xml:space="preserve"> ..........................................</w:t>
      </w:r>
    </w:p>
    <w:p w14:paraId="6D02A411" w14:textId="22438297" w:rsidR="00914115" w:rsidRPr="00914115" w:rsidRDefault="0078046B" w:rsidP="00D00627">
      <w:pPr>
        <w:spacing w:after="120" w:line="240" w:lineRule="auto"/>
        <w:ind w:left="6096" w:hanging="709"/>
        <w:jc w:val="both"/>
        <w:rPr>
          <w:rFonts w:ascii="Arial" w:hAnsi="Arial" w:cs="Arial"/>
          <w:b/>
          <w:noProof/>
          <w:color w:val="000000"/>
          <w:sz w:val="20"/>
          <w:szCs w:val="20"/>
        </w:rPr>
      </w:pPr>
      <w:r>
        <w:rPr>
          <w:rFonts w:ascii="Arial" w:hAnsi="Arial" w:cs="Arial"/>
          <w:b/>
          <w:iCs/>
          <w:color w:val="000000"/>
          <w:sz w:val="20"/>
          <w:szCs w:val="20"/>
        </w:rPr>
        <w:t xml:space="preserve">         </w:t>
      </w:r>
      <w:r w:rsidR="00914115" w:rsidRPr="00914115">
        <w:rPr>
          <w:rFonts w:ascii="Arial" w:hAnsi="Arial" w:cs="Arial"/>
          <w:b/>
          <w:iCs/>
          <w:color w:val="000000"/>
          <w:sz w:val="20"/>
          <w:szCs w:val="20"/>
        </w:rPr>
        <w:t xml:space="preserve">Ing. </w:t>
      </w:r>
      <w:r w:rsidR="000A04AB">
        <w:rPr>
          <w:rFonts w:ascii="Arial" w:hAnsi="Arial" w:cs="Arial"/>
          <w:b/>
          <w:iCs/>
          <w:color w:val="000000"/>
          <w:sz w:val="20"/>
          <w:szCs w:val="20"/>
        </w:rPr>
        <w:t xml:space="preserve">Filip </w:t>
      </w:r>
      <w:proofErr w:type="spellStart"/>
      <w:r w:rsidR="000A04AB">
        <w:rPr>
          <w:rFonts w:ascii="Arial" w:hAnsi="Arial" w:cs="Arial"/>
          <w:b/>
          <w:iCs/>
          <w:color w:val="000000"/>
          <w:sz w:val="20"/>
          <w:szCs w:val="20"/>
        </w:rPr>
        <w:t>Macháček</w:t>
      </w:r>
      <w:proofErr w:type="spellEnd"/>
      <w:r w:rsidR="00914115" w:rsidRPr="00914115">
        <w:rPr>
          <w:rFonts w:ascii="Arial" w:hAnsi="Arial" w:cs="Arial"/>
          <w:b/>
          <w:noProof/>
          <w:color w:val="000000"/>
          <w:sz w:val="20"/>
          <w:szCs w:val="20"/>
        </w:rPr>
        <w:tab/>
        <w:t xml:space="preserve"> </w:t>
      </w:r>
    </w:p>
    <w:p w14:paraId="195D13A5" w14:textId="77777777" w:rsidR="00914115" w:rsidRPr="00914115" w:rsidRDefault="00914115" w:rsidP="00D00627">
      <w:pPr>
        <w:spacing w:after="120" w:line="240" w:lineRule="auto"/>
        <w:ind w:left="5529"/>
        <w:jc w:val="both"/>
        <w:rPr>
          <w:rFonts w:ascii="Arial" w:hAnsi="Arial" w:cs="Arial"/>
          <w:noProof/>
          <w:color w:val="000000"/>
          <w:sz w:val="20"/>
          <w:szCs w:val="20"/>
        </w:rPr>
      </w:pPr>
      <w:r w:rsidRPr="00914115">
        <w:rPr>
          <w:rFonts w:ascii="Arial" w:hAnsi="Arial" w:cs="Arial"/>
          <w:noProof/>
          <w:color w:val="000000"/>
          <w:sz w:val="20"/>
          <w:szCs w:val="20"/>
        </w:rPr>
        <w:t xml:space="preserve">   predseda predstavenstva </w:t>
      </w:r>
    </w:p>
    <w:p w14:paraId="3E80105D" w14:textId="5F79A707" w:rsidR="00914115" w:rsidRDefault="00914115" w:rsidP="00D00627">
      <w:pPr>
        <w:spacing w:after="120" w:line="240" w:lineRule="auto"/>
        <w:ind w:left="5529"/>
        <w:jc w:val="both"/>
        <w:rPr>
          <w:rFonts w:ascii="Arial" w:hAnsi="Arial" w:cs="Arial"/>
          <w:noProof/>
          <w:color w:val="000000"/>
          <w:sz w:val="20"/>
          <w:szCs w:val="20"/>
        </w:rPr>
      </w:pPr>
      <w:r w:rsidRPr="00914115">
        <w:rPr>
          <w:rFonts w:ascii="Arial" w:hAnsi="Arial" w:cs="Arial"/>
          <w:noProof/>
          <w:color w:val="000000"/>
          <w:sz w:val="20"/>
          <w:szCs w:val="20"/>
        </w:rPr>
        <w:t xml:space="preserve">        </w:t>
      </w:r>
      <w:r w:rsidRPr="00914115">
        <w:rPr>
          <w:rFonts w:ascii="Arial" w:hAnsi="Arial" w:cs="Arial"/>
          <w:color w:val="000000"/>
          <w:sz w:val="20"/>
          <w:szCs w:val="20"/>
        </w:rPr>
        <w:t>a generálny riaditeľ</w:t>
      </w:r>
    </w:p>
    <w:p w14:paraId="5909B3B3" w14:textId="77777777" w:rsidR="00D00627" w:rsidRPr="00914115" w:rsidRDefault="00D00627" w:rsidP="00D00627">
      <w:pPr>
        <w:spacing w:after="120" w:line="240" w:lineRule="auto"/>
        <w:ind w:left="5529"/>
        <w:jc w:val="both"/>
        <w:rPr>
          <w:rFonts w:ascii="Arial" w:hAnsi="Arial" w:cs="Arial"/>
          <w:noProof/>
          <w:color w:val="000000"/>
          <w:sz w:val="20"/>
          <w:szCs w:val="20"/>
        </w:rPr>
      </w:pPr>
    </w:p>
    <w:p w14:paraId="52009414" w14:textId="77777777" w:rsidR="00914115" w:rsidRPr="00914115" w:rsidRDefault="00914115" w:rsidP="00914115">
      <w:pPr>
        <w:tabs>
          <w:tab w:val="left" w:pos="426"/>
          <w:tab w:val="left" w:pos="5670"/>
        </w:tabs>
        <w:jc w:val="both"/>
        <w:rPr>
          <w:rFonts w:ascii="Arial" w:hAnsi="Arial" w:cs="Arial"/>
          <w:noProof/>
          <w:color w:val="000000"/>
          <w:sz w:val="20"/>
          <w:szCs w:val="20"/>
        </w:rPr>
      </w:pPr>
      <w:r w:rsidRPr="00914115">
        <w:rPr>
          <w:rFonts w:ascii="Arial" w:hAnsi="Arial" w:cs="Arial"/>
          <w:noProof/>
          <w:color w:val="000000"/>
          <w:sz w:val="20"/>
          <w:szCs w:val="20"/>
        </w:rPr>
        <w:t xml:space="preserve">                                                                                                    ...............................................</w:t>
      </w:r>
    </w:p>
    <w:p w14:paraId="7B3DAA5D" w14:textId="7A372A07" w:rsidR="00914115" w:rsidRPr="00914115" w:rsidRDefault="00914115" w:rsidP="00D00627">
      <w:pPr>
        <w:spacing w:after="120" w:line="240" w:lineRule="auto"/>
        <w:ind w:left="5670" w:hanging="142"/>
        <w:jc w:val="both"/>
        <w:rPr>
          <w:rFonts w:ascii="Arial" w:hAnsi="Arial" w:cs="Arial"/>
          <w:b/>
          <w:iCs/>
          <w:noProof/>
          <w:color w:val="000000"/>
          <w:sz w:val="20"/>
          <w:szCs w:val="20"/>
        </w:rPr>
      </w:pPr>
      <w:r w:rsidRPr="00914115">
        <w:rPr>
          <w:rFonts w:ascii="Arial" w:hAnsi="Arial" w:cs="Arial"/>
          <w:b/>
          <w:iCs/>
          <w:noProof/>
          <w:color w:val="000000"/>
          <w:sz w:val="20"/>
          <w:szCs w:val="20"/>
        </w:rPr>
        <w:t xml:space="preserve">     </w:t>
      </w:r>
      <w:r w:rsidR="00D00627">
        <w:rPr>
          <w:rFonts w:ascii="Arial" w:hAnsi="Arial" w:cs="Arial"/>
          <w:b/>
          <w:iCs/>
          <w:noProof/>
          <w:color w:val="000000"/>
          <w:sz w:val="20"/>
          <w:szCs w:val="20"/>
        </w:rPr>
        <w:t xml:space="preserve">  </w:t>
      </w:r>
      <w:r w:rsidR="00BE20F0">
        <w:rPr>
          <w:rFonts w:ascii="Arial" w:hAnsi="Arial" w:cs="Arial"/>
          <w:b/>
          <w:iCs/>
          <w:noProof/>
          <w:color w:val="000000"/>
          <w:sz w:val="20"/>
          <w:szCs w:val="20"/>
        </w:rPr>
        <w:t>PhDr. Rastislav Droppa</w:t>
      </w:r>
    </w:p>
    <w:p w14:paraId="07BDAF98" w14:textId="14EB5156" w:rsidR="00914115" w:rsidRPr="00914115" w:rsidRDefault="00914115" w:rsidP="00D00627">
      <w:pPr>
        <w:spacing w:after="120" w:line="240" w:lineRule="auto"/>
        <w:ind w:left="5812" w:hanging="142"/>
        <w:jc w:val="both"/>
        <w:rPr>
          <w:rFonts w:ascii="Arial" w:hAnsi="Arial" w:cs="Arial"/>
          <w:color w:val="000000"/>
          <w:sz w:val="20"/>
          <w:szCs w:val="20"/>
        </w:rPr>
      </w:pPr>
      <w:r w:rsidRPr="00914115">
        <w:rPr>
          <w:rFonts w:ascii="Arial" w:hAnsi="Arial" w:cs="Arial"/>
          <w:iCs/>
          <w:noProof/>
          <w:color w:val="000000"/>
          <w:sz w:val="20"/>
          <w:szCs w:val="20"/>
        </w:rPr>
        <w:t xml:space="preserve"> </w:t>
      </w:r>
      <w:r w:rsidR="00D00627">
        <w:rPr>
          <w:rFonts w:ascii="Arial" w:hAnsi="Arial" w:cs="Arial"/>
          <w:iCs/>
          <w:noProof/>
          <w:color w:val="000000"/>
          <w:sz w:val="20"/>
          <w:szCs w:val="20"/>
        </w:rPr>
        <w:t xml:space="preserve"> </w:t>
      </w:r>
      <w:r w:rsidRPr="00914115">
        <w:rPr>
          <w:rFonts w:ascii="Arial" w:hAnsi="Arial" w:cs="Arial"/>
          <w:iCs/>
          <w:noProof/>
          <w:color w:val="000000"/>
          <w:sz w:val="20"/>
          <w:szCs w:val="20"/>
        </w:rPr>
        <w:tab/>
      </w:r>
      <w:r w:rsidRPr="00914115">
        <w:rPr>
          <w:rFonts w:ascii="Arial" w:hAnsi="Arial" w:cs="Arial"/>
          <w:iCs/>
          <w:noProof/>
          <w:color w:val="000000"/>
          <w:sz w:val="20"/>
          <w:szCs w:val="20"/>
        </w:rPr>
        <w:tab/>
      </w:r>
      <w:r w:rsidR="005E5717">
        <w:rPr>
          <w:rFonts w:ascii="Arial" w:hAnsi="Arial" w:cs="Arial"/>
          <w:iCs/>
          <w:noProof/>
          <w:color w:val="000000"/>
          <w:sz w:val="20"/>
          <w:szCs w:val="20"/>
        </w:rPr>
        <w:t xml:space="preserve">podpredseda </w:t>
      </w:r>
      <w:r w:rsidRPr="00914115">
        <w:rPr>
          <w:rFonts w:ascii="Arial" w:hAnsi="Arial" w:cs="Arial"/>
          <w:iCs/>
          <w:noProof/>
          <w:color w:val="000000"/>
          <w:sz w:val="20"/>
          <w:szCs w:val="20"/>
        </w:rPr>
        <w:t xml:space="preserve">predstavenstva </w:t>
      </w:r>
    </w:p>
    <w:p w14:paraId="2F151E5B" w14:textId="77777777" w:rsidR="0078046B" w:rsidRDefault="0078046B" w:rsidP="0078046B">
      <w:pPr>
        <w:pStyle w:val="Zkladntext"/>
        <w:rPr>
          <w:rFonts w:ascii="Arial" w:hAnsi="Arial" w:cs="Arial"/>
          <w:b/>
          <w:iCs/>
          <w:sz w:val="20"/>
          <w:szCs w:val="20"/>
          <w:lang w:val="cs-CZ"/>
        </w:rPr>
      </w:pPr>
    </w:p>
    <w:p w14:paraId="7A2FCD33" w14:textId="16E01F15" w:rsidR="0078046B" w:rsidRPr="00D00627" w:rsidRDefault="0078046B" w:rsidP="0078046B">
      <w:pPr>
        <w:pStyle w:val="Zkladntext"/>
        <w:rPr>
          <w:rFonts w:ascii="Arial" w:hAnsi="Arial" w:cs="Arial"/>
          <w:b/>
          <w:iCs/>
          <w:sz w:val="20"/>
          <w:szCs w:val="20"/>
          <w:lang w:val="cs-CZ"/>
        </w:rPr>
      </w:pPr>
      <w:r>
        <w:rPr>
          <w:rFonts w:ascii="Arial" w:hAnsi="Arial" w:cs="Arial"/>
          <w:b/>
          <w:iCs/>
          <w:sz w:val="20"/>
          <w:szCs w:val="20"/>
          <w:lang w:val="cs-CZ"/>
        </w:rPr>
        <w:t>Zhotoviteľ je povinný v návrhu Z</w:t>
      </w:r>
      <w:r w:rsidRPr="00D00627">
        <w:rPr>
          <w:rFonts w:ascii="Arial" w:hAnsi="Arial" w:cs="Arial"/>
          <w:b/>
          <w:iCs/>
          <w:sz w:val="20"/>
          <w:szCs w:val="20"/>
          <w:lang w:val="cs-CZ"/>
        </w:rPr>
        <w:t>mluvy uviesť (s presnými údajmi) všetky náležitosti právneho úkonu podľa vyššie uvedeného.</w:t>
      </w:r>
    </w:p>
    <w:p w14:paraId="13060CCC" w14:textId="77777777" w:rsidR="00914115" w:rsidRPr="000C505D" w:rsidRDefault="00914115" w:rsidP="00914115">
      <w:pPr>
        <w:jc w:val="both"/>
        <w:rPr>
          <w:rFonts w:ascii="Arial" w:hAnsi="Arial" w:cs="Arial"/>
          <w:color w:val="000000"/>
        </w:rPr>
      </w:pPr>
    </w:p>
    <w:p w14:paraId="5549C1E8" w14:textId="500EE0BD" w:rsidR="00AD298A" w:rsidRDefault="00AD298A" w:rsidP="00AD298A">
      <w:pPr>
        <w:pStyle w:val="Zkladntext"/>
        <w:rPr>
          <w:rFonts w:ascii="Arial" w:hAnsi="Arial" w:cs="Arial"/>
          <w:sz w:val="20"/>
          <w:szCs w:val="20"/>
        </w:rPr>
      </w:pPr>
      <w:r>
        <w:rPr>
          <w:rFonts w:ascii="Arial" w:hAnsi="Arial" w:cs="Arial"/>
          <w:sz w:val="20"/>
          <w:szCs w:val="20"/>
        </w:rPr>
        <w:t>Príloha č. 1 k časti B.3 -</w:t>
      </w:r>
      <w:r>
        <w:rPr>
          <w:rFonts w:ascii="Arial" w:hAnsi="Arial" w:cs="Arial"/>
          <w:sz w:val="20"/>
          <w:szCs w:val="20"/>
        </w:rPr>
        <w:tab/>
      </w:r>
      <w:r w:rsidRPr="00AD298A">
        <w:rPr>
          <w:rFonts w:ascii="Arial" w:hAnsi="Arial" w:cs="Arial"/>
          <w:sz w:val="20"/>
          <w:szCs w:val="20"/>
        </w:rPr>
        <w:t>Harmonogram úradných meraní</w:t>
      </w:r>
      <w:r>
        <w:rPr>
          <w:rFonts w:ascii="Arial" w:hAnsi="Arial" w:cs="Arial"/>
          <w:sz w:val="20"/>
          <w:szCs w:val="20"/>
        </w:rPr>
        <w:t xml:space="preserve"> </w:t>
      </w:r>
      <w:r w:rsidRPr="00AD298A">
        <w:rPr>
          <w:rFonts w:ascii="Arial" w:hAnsi="Arial" w:cs="Arial"/>
          <w:sz w:val="20"/>
          <w:szCs w:val="20"/>
        </w:rPr>
        <w:t>(zároveň príloha č.</w:t>
      </w:r>
      <w:r>
        <w:rPr>
          <w:rFonts w:ascii="Arial" w:hAnsi="Arial" w:cs="Arial"/>
          <w:sz w:val="20"/>
          <w:szCs w:val="20"/>
        </w:rPr>
        <w:t xml:space="preserve"> 4</w:t>
      </w:r>
      <w:r w:rsidRPr="00AD298A">
        <w:rPr>
          <w:rFonts w:ascii="Arial" w:hAnsi="Arial" w:cs="Arial"/>
          <w:sz w:val="20"/>
          <w:szCs w:val="20"/>
        </w:rPr>
        <w:t xml:space="preserve"> k Zmluve)</w:t>
      </w:r>
    </w:p>
    <w:p w14:paraId="53718BE0" w14:textId="773EE40C" w:rsidR="00AD298A" w:rsidRDefault="00AD298A" w:rsidP="00AD298A">
      <w:pPr>
        <w:pStyle w:val="Zkladntext"/>
        <w:ind w:left="2272" w:hanging="2270"/>
        <w:rPr>
          <w:rFonts w:ascii="Arial" w:hAnsi="Arial" w:cs="Arial"/>
          <w:color w:val="000000"/>
          <w:sz w:val="20"/>
          <w:szCs w:val="20"/>
        </w:rPr>
      </w:pPr>
      <w:r>
        <w:rPr>
          <w:rFonts w:ascii="Arial" w:hAnsi="Arial" w:cs="Arial"/>
          <w:sz w:val="20"/>
          <w:szCs w:val="20"/>
        </w:rPr>
        <w:t>Príloha č. 2 k časti B.3 -</w:t>
      </w:r>
      <w:r>
        <w:rPr>
          <w:rFonts w:ascii="Arial" w:hAnsi="Arial" w:cs="Arial"/>
          <w:sz w:val="20"/>
          <w:szCs w:val="20"/>
        </w:rPr>
        <w:tab/>
      </w:r>
      <w:r w:rsidRPr="00473733">
        <w:rPr>
          <w:rFonts w:ascii="Arial" w:hAnsi="Arial" w:cs="Arial"/>
          <w:color w:val="000000"/>
          <w:sz w:val="20"/>
          <w:szCs w:val="20"/>
        </w:rPr>
        <w:t>Protokol o vykonaní úradného merania celkovej hmotnosti a nápravového zaťaženia cestných vozidiel</w:t>
      </w:r>
      <w:r>
        <w:rPr>
          <w:rFonts w:ascii="Arial" w:hAnsi="Arial" w:cs="Arial"/>
          <w:color w:val="000000"/>
          <w:sz w:val="20"/>
          <w:szCs w:val="20"/>
        </w:rPr>
        <w:t xml:space="preserve"> </w:t>
      </w:r>
      <w:r w:rsidRPr="00AD298A">
        <w:rPr>
          <w:rFonts w:ascii="Arial" w:hAnsi="Arial" w:cs="Arial"/>
          <w:color w:val="000000"/>
          <w:sz w:val="20"/>
          <w:szCs w:val="20"/>
        </w:rPr>
        <w:t>(zároveň príloha č.</w:t>
      </w:r>
      <w:r>
        <w:rPr>
          <w:rFonts w:ascii="Arial" w:hAnsi="Arial" w:cs="Arial"/>
          <w:color w:val="000000"/>
          <w:sz w:val="20"/>
          <w:szCs w:val="20"/>
        </w:rPr>
        <w:t xml:space="preserve"> 5</w:t>
      </w:r>
      <w:r w:rsidRPr="00AD298A">
        <w:rPr>
          <w:rFonts w:ascii="Arial" w:hAnsi="Arial" w:cs="Arial"/>
          <w:color w:val="000000"/>
          <w:sz w:val="20"/>
          <w:szCs w:val="20"/>
        </w:rPr>
        <w:t xml:space="preserve"> k Zmluve)</w:t>
      </w:r>
    </w:p>
    <w:p w14:paraId="6BFCBB88" w14:textId="022F60C3" w:rsidR="00AD298A" w:rsidRPr="00AD298A" w:rsidRDefault="00AD298A" w:rsidP="00AD298A">
      <w:pPr>
        <w:pStyle w:val="Zkladntext"/>
        <w:ind w:left="2272" w:hanging="2270"/>
        <w:rPr>
          <w:rFonts w:ascii="Arial" w:hAnsi="Arial" w:cs="Arial"/>
          <w:color w:val="000000"/>
          <w:sz w:val="20"/>
          <w:szCs w:val="20"/>
        </w:rPr>
      </w:pPr>
      <w:r>
        <w:rPr>
          <w:rFonts w:ascii="Arial" w:hAnsi="Arial" w:cs="Arial"/>
          <w:color w:val="000000"/>
          <w:sz w:val="20"/>
          <w:szCs w:val="20"/>
        </w:rPr>
        <w:t>Príloha č. 3 k časti B.3 -</w:t>
      </w:r>
      <w:r>
        <w:rPr>
          <w:rFonts w:ascii="Arial" w:hAnsi="Arial" w:cs="Arial"/>
          <w:color w:val="000000"/>
          <w:sz w:val="20"/>
          <w:szCs w:val="20"/>
        </w:rPr>
        <w:tab/>
      </w:r>
      <w:r w:rsidRPr="00AD298A">
        <w:rPr>
          <w:rFonts w:ascii="Arial" w:hAnsi="Arial" w:cs="Arial"/>
          <w:color w:val="000000"/>
          <w:sz w:val="20"/>
          <w:szCs w:val="20"/>
        </w:rPr>
        <w:t>Prehľad úradných meraní</w:t>
      </w:r>
      <w:r>
        <w:rPr>
          <w:rFonts w:ascii="Arial" w:hAnsi="Arial" w:cs="Arial"/>
          <w:color w:val="000000"/>
          <w:sz w:val="20"/>
          <w:szCs w:val="20"/>
        </w:rPr>
        <w:t xml:space="preserve"> (zároveň príloha č. 6</w:t>
      </w:r>
      <w:r w:rsidRPr="00AD298A">
        <w:rPr>
          <w:rFonts w:ascii="Arial" w:hAnsi="Arial" w:cs="Arial"/>
          <w:color w:val="000000"/>
          <w:sz w:val="20"/>
          <w:szCs w:val="20"/>
        </w:rPr>
        <w:t xml:space="preserve"> k Zmluve)</w:t>
      </w:r>
    </w:p>
    <w:p w14:paraId="2192F227" w14:textId="7BFAB12E" w:rsidR="00D00627" w:rsidRPr="00D00627" w:rsidRDefault="00AD298A" w:rsidP="00D00627">
      <w:pPr>
        <w:pStyle w:val="Zkladntext"/>
        <w:rPr>
          <w:rFonts w:ascii="Arial" w:hAnsi="Arial" w:cs="Arial"/>
          <w:sz w:val="20"/>
          <w:szCs w:val="20"/>
        </w:rPr>
      </w:pPr>
      <w:r>
        <w:rPr>
          <w:rFonts w:ascii="Arial" w:hAnsi="Arial" w:cs="Arial"/>
          <w:sz w:val="20"/>
          <w:szCs w:val="20"/>
        </w:rPr>
        <w:t>Príloha č. 4</w:t>
      </w:r>
      <w:r w:rsidR="00D00627" w:rsidRPr="00D00627">
        <w:rPr>
          <w:rFonts w:ascii="Arial" w:hAnsi="Arial" w:cs="Arial"/>
          <w:sz w:val="20"/>
          <w:szCs w:val="20"/>
        </w:rPr>
        <w:t xml:space="preserve"> k časti B.3 -    Zoznam subdodávateľov a podiel subdodávok (zároveň príloha č.</w:t>
      </w:r>
      <w:r>
        <w:rPr>
          <w:rFonts w:ascii="Arial" w:hAnsi="Arial" w:cs="Arial"/>
          <w:sz w:val="20"/>
          <w:szCs w:val="20"/>
        </w:rPr>
        <w:t xml:space="preserve"> 7</w:t>
      </w:r>
      <w:r w:rsidR="00D00627" w:rsidRPr="00D00627">
        <w:rPr>
          <w:rFonts w:ascii="Arial" w:hAnsi="Arial" w:cs="Arial"/>
          <w:sz w:val="20"/>
          <w:szCs w:val="20"/>
        </w:rPr>
        <w:t xml:space="preserve"> k Zmluve) </w:t>
      </w:r>
    </w:p>
    <w:p w14:paraId="2776F2CF" w14:textId="77777777" w:rsidR="00D00627" w:rsidRPr="00D00627" w:rsidRDefault="00D00627" w:rsidP="00D00627">
      <w:pPr>
        <w:pStyle w:val="Zkladntext"/>
        <w:rPr>
          <w:rFonts w:ascii="Arial" w:hAnsi="Arial" w:cs="Arial"/>
          <w:b/>
          <w:iCs/>
          <w:sz w:val="20"/>
          <w:szCs w:val="20"/>
          <w:lang w:val="cs-CZ"/>
        </w:rPr>
      </w:pPr>
    </w:p>
    <w:p w14:paraId="5654AB41" w14:textId="77777777" w:rsidR="00D00627" w:rsidRPr="00D00627" w:rsidRDefault="00D00627" w:rsidP="00D00627">
      <w:pPr>
        <w:pStyle w:val="Zkladntext"/>
        <w:rPr>
          <w:rFonts w:ascii="Arial" w:hAnsi="Arial" w:cs="Arial"/>
          <w:b/>
          <w:sz w:val="20"/>
          <w:szCs w:val="20"/>
          <w:lang w:val="cs-CZ"/>
        </w:rPr>
      </w:pPr>
    </w:p>
    <w:p w14:paraId="093AC571" w14:textId="41EAE006" w:rsidR="00D00627" w:rsidRDefault="00D00627" w:rsidP="00D00627">
      <w:pPr>
        <w:pStyle w:val="Zkladntext"/>
        <w:rPr>
          <w:rFonts w:ascii="Arial" w:hAnsi="Arial" w:cs="Arial"/>
          <w:b/>
          <w:sz w:val="20"/>
          <w:szCs w:val="20"/>
          <w:lang w:val="cs-CZ"/>
        </w:rPr>
      </w:pPr>
      <w:r w:rsidRPr="00D00627">
        <w:rPr>
          <w:rFonts w:ascii="Arial" w:hAnsi="Arial" w:cs="Arial"/>
          <w:b/>
          <w:sz w:val="20"/>
          <w:szCs w:val="20"/>
          <w:lang w:val="cs-CZ"/>
        </w:rPr>
        <w:t>Súťažné podklady spracovala:</w:t>
      </w:r>
    </w:p>
    <w:p w14:paraId="6AA12B41" w14:textId="77777777" w:rsidR="00D00627" w:rsidRPr="00D00627" w:rsidRDefault="00D00627" w:rsidP="00D00627">
      <w:pPr>
        <w:pStyle w:val="Zkladntext"/>
        <w:rPr>
          <w:rFonts w:ascii="Arial" w:hAnsi="Arial" w:cs="Arial"/>
          <w:b/>
          <w:sz w:val="20"/>
          <w:szCs w:val="20"/>
          <w:lang w:val="cs-CZ"/>
        </w:rPr>
      </w:pPr>
    </w:p>
    <w:p w14:paraId="2EB537F3" w14:textId="77777777" w:rsidR="00D00627" w:rsidRPr="00D00627" w:rsidRDefault="00D00627" w:rsidP="00D00627">
      <w:pPr>
        <w:pStyle w:val="Zkladntext"/>
        <w:rPr>
          <w:rFonts w:ascii="Arial" w:hAnsi="Arial" w:cs="Arial"/>
          <w:sz w:val="20"/>
          <w:szCs w:val="20"/>
          <w:lang w:val="cs-CZ"/>
        </w:rPr>
      </w:pPr>
    </w:p>
    <w:p w14:paraId="79302C15" w14:textId="77777777" w:rsidR="00D00627" w:rsidRPr="00D00627" w:rsidRDefault="00D00627" w:rsidP="00D00627">
      <w:pPr>
        <w:pStyle w:val="Zkladntext"/>
        <w:rPr>
          <w:rFonts w:ascii="Arial" w:hAnsi="Arial" w:cs="Arial"/>
          <w:sz w:val="20"/>
          <w:szCs w:val="20"/>
          <w:lang w:val="cs-CZ"/>
        </w:rPr>
      </w:pPr>
    </w:p>
    <w:p w14:paraId="4818146B" w14:textId="77777777" w:rsidR="00D00627" w:rsidRPr="00D00627" w:rsidRDefault="00D00627" w:rsidP="00D00627">
      <w:pPr>
        <w:pStyle w:val="Zkladntext"/>
        <w:rPr>
          <w:rFonts w:ascii="Arial" w:hAnsi="Arial" w:cs="Arial"/>
          <w:sz w:val="20"/>
          <w:szCs w:val="20"/>
          <w:lang w:val="cs-CZ"/>
        </w:rPr>
      </w:pPr>
      <w:r w:rsidRPr="00D00627">
        <w:rPr>
          <w:rFonts w:ascii="Arial" w:hAnsi="Arial" w:cs="Arial"/>
          <w:sz w:val="20"/>
          <w:szCs w:val="20"/>
          <w:lang w:val="cs-CZ"/>
        </w:rPr>
        <w:t>...........................................</w:t>
      </w:r>
    </w:p>
    <w:p w14:paraId="5ED43133" w14:textId="77777777" w:rsidR="00D00627" w:rsidRPr="00D00627" w:rsidRDefault="00D00627" w:rsidP="00D00627">
      <w:pPr>
        <w:pStyle w:val="Zkladntext"/>
        <w:rPr>
          <w:rFonts w:ascii="Arial" w:hAnsi="Arial" w:cs="Arial"/>
          <w:sz w:val="20"/>
          <w:szCs w:val="20"/>
          <w:lang w:val="cs-CZ"/>
        </w:rPr>
      </w:pPr>
      <w:r w:rsidRPr="00D00627">
        <w:rPr>
          <w:rFonts w:ascii="Arial" w:hAnsi="Arial" w:cs="Arial"/>
          <w:b/>
          <w:sz w:val="20"/>
          <w:szCs w:val="20"/>
          <w:lang w:val="cs-CZ"/>
        </w:rPr>
        <w:t>JUDr. Klaudia Almanová</w:t>
      </w:r>
    </w:p>
    <w:p w14:paraId="0D7053B0" w14:textId="77777777" w:rsidR="00D00627" w:rsidRPr="00D00627" w:rsidRDefault="00D00627" w:rsidP="00D00627">
      <w:pPr>
        <w:pStyle w:val="Zkladntext"/>
        <w:rPr>
          <w:rFonts w:ascii="Arial" w:hAnsi="Arial" w:cs="Arial"/>
          <w:sz w:val="20"/>
          <w:szCs w:val="20"/>
          <w:lang w:val="cs-CZ"/>
        </w:rPr>
      </w:pPr>
      <w:r w:rsidRPr="00D00627">
        <w:rPr>
          <w:rFonts w:ascii="Arial" w:hAnsi="Arial" w:cs="Arial"/>
          <w:sz w:val="20"/>
          <w:szCs w:val="20"/>
          <w:lang w:val="cs-CZ"/>
        </w:rPr>
        <w:t>osoba zodpovedná za vypracovanie</w:t>
      </w:r>
    </w:p>
    <w:p w14:paraId="29473878" w14:textId="77777777" w:rsidR="00D00627" w:rsidRPr="00D00627" w:rsidRDefault="00D00627" w:rsidP="00D00627">
      <w:pPr>
        <w:pStyle w:val="Zkladntext"/>
        <w:rPr>
          <w:rFonts w:ascii="Arial" w:hAnsi="Arial" w:cs="Arial"/>
          <w:sz w:val="20"/>
          <w:szCs w:val="20"/>
          <w:lang w:val="cs-CZ"/>
        </w:rPr>
      </w:pPr>
      <w:r w:rsidRPr="00D00627">
        <w:rPr>
          <w:rFonts w:ascii="Arial" w:hAnsi="Arial" w:cs="Arial"/>
          <w:sz w:val="20"/>
          <w:szCs w:val="20"/>
          <w:lang w:val="cs-CZ"/>
        </w:rPr>
        <w:t>súťažných podkladov</w:t>
      </w:r>
    </w:p>
    <w:p w14:paraId="2C4E098B" w14:textId="77777777" w:rsidR="00D00627" w:rsidRPr="00D00627" w:rsidRDefault="00D00627" w:rsidP="00D00627">
      <w:pPr>
        <w:pStyle w:val="Zkladntext"/>
        <w:rPr>
          <w:rFonts w:ascii="Arial" w:hAnsi="Arial" w:cs="Arial"/>
          <w:sz w:val="20"/>
          <w:szCs w:val="20"/>
          <w:lang w:val="cs-CZ"/>
        </w:rPr>
      </w:pPr>
    </w:p>
    <w:p w14:paraId="48D0EAF1" w14:textId="44055E17" w:rsidR="00D00627" w:rsidRDefault="00D00627" w:rsidP="00D00627">
      <w:pPr>
        <w:pStyle w:val="Zkladntext"/>
        <w:rPr>
          <w:rFonts w:ascii="Arial" w:hAnsi="Arial" w:cs="Arial"/>
          <w:sz w:val="20"/>
          <w:szCs w:val="20"/>
          <w:lang w:val="cs-CZ"/>
        </w:rPr>
      </w:pPr>
    </w:p>
    <w:p w14:paraId="1CF76D67" w14:textId="5B2CC21D" w:rsidR="00D00627" w:rsidRDefault="00D00627" w:rsidP="00D00627">
      <w:pPr>
        <w:pStyle w:val="Zkladntext"/>
        <w:rPr>
          <w:rFonts w:ascii="Arial" w:hAnsi="Arial" w:cs="Arial"/>
          <w:sz w:val="20"/>
          <w:szCs w:val="20"/>
          <w:lang w:val="cs-CZ"/>
        </w:rPr>
      </w:pPr>
    </w:p>
    <w:p w14:paraId="5F1FA721" w14:textId="77777777" w:rsidR="00D00627" w:rsidRPr="00D00627" w:rsidRDefault="00D00627" w:rsidP="00D00627">
      <w:pPr>
        <w:pStyle w:val="Zkladntext"/>
        <w:rPr>
          <w:rFonts w:ascii="Arial" w:hAnsi="Arial" w:cs="Arial"/>
          <w:sz w:val="20"/>
          <w:szCs w:val="20"/>
          <w:lang w:val="cs-CZ"/>
        </w:rPr>
      </w:pPr>
    </w:p>
    <w:p w14:paraId="11D20A67" w14:textId="77777777" w:rsidR="00D00627" w:rsidRPr="00D00627" w:rsidRDefault="00D00627" w:rsidP="00D00627">
      <w:pPr>
        <w:pStyle w:val="Zkladntext"/>
        <w:rPr>
          <w:rFonts w:ascii="Arial" w:hAnsi="Arial" w:cs="Arial"/>
          <w:b/>
          <w:sz w:val="20"/>
          <w:szCs w:val="20"/>
          <w:lang w:val="cs-CZ"/>
        </w:rPr>
      </w:pPr>
      <w:r w:rsidRPr="00D00627">
        <w:rPr>
          <w:rFonts w:ascii="Arial" w:hAnsi="Arial" w:cs="Arial"/>
          <w:b/>
          <w:sz w:val="20"/>
          <w:szCs w:val="20"/>
          <w:lang w:val="cs-CZ"/>
        </w:rPr>
        <w:t>Súťažné podklady schválil:</w:t>
      </w:r>
    </w:p>
    <w:p w14:paraId="41E5C5A5" w14:textId="77777777" w:rsidR="00D00627" w:rsidRPr="00D00627" w:rsidRDefault="00D00627" w:rsidP="00D00627">
      <w:pPr>
        <w:pStyle w:val="Zkladntext"/>
        <w:rPr>
          <w:rFonts w:ascii="Arial" w:hAnsi="Arial" w:cs="Arial"/>
          <w:sz w:val="20"/>
          <w:szCs w:val="20"/>
          <w:lang w:val="cs-CZ"/>
        </w:rPr>
      </w:pPr>
    </w:p>
    <w:p w14:paraId="26DC1592" w14:textId="77777777" w:rsidR="00D00627" w:rsidRPr="00D00627" w:rsidRDefault="00D00627" w:rsidP="00D00627">
      <w:pPr>
        <w:pStyle w:val="Zkladntext"/>
        <w:rPr>
          <w:rFonts w:ascii="Arial" w:hAnsi="Arial" w:cs="Arial"/>
          <w:sz w:val="20"/>
          <w:szCs w:val="20"/>
          <w:lang w:val="cs-CZ"/>
        </w:rPr>
      </w:pPr>
    </w:p>
    <w:p w14:paraId="64345894" w14:textId="7A664ED3" w:rsidR="00D00627" w:rsidRPr="00D00627" w:rsidRDefault="00D00627" w:rsidP="00D00627">
      <w:pPr>
        <w:pStyle w:val="Zkladntext"/>
        <w:rPr>
          <w:rFonts w:ascii="Arial" w:hAnsi="Arial" w:cs="Arial"/>
          <w:sz w:val="20"/>
          <w:szCs w:val="20"/>
          <w:lang w:val="cs-CZ"/>
        </w:rPr>
      </w:pPr>
      <w:r w:rsidRPr="00D00627">
        <w:rPr>
          <w:rFonts w:ascii="Arial" w:hAnsi="Arial" w:cs="Arial"/>
          <w:sz w:val="20"/>
          <w:szCs w:val="20"/>
          <w:lang w:val="cs-CZ"/>
        </w:rPr>
        <w:t xml:space="preserve">..................................................... </w:t>
      </w:r>
      <w:r w:rsidRPr="00D00627">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sidRPr="00D00627">
        <w:rPr>
          <w:rFonts w:ascii="Arial" w:hAnsi="Arial" w:cs="Arial"/>
          <w:sz w:val="20"/>
          <w:szCs w:val="20"/>
          <w:lang w:val="cs-CZ"/>
        </w:rPr>
        <w:t>.........................................................</w:t>
      </w:r>
    </w:p>
    <w:p w14:paraId="47371E1A" w14:textId="22342A57" w:rsidR="00D00627" w:rsidRPr="00D00627" w:rsidRDefault="0078046B" w:rsidP="00D00627">
      <w:pPr>
        <w:pStyle w:val="Zkladntext"/>
        <w:rPr>
          <w:rFonts w:ascii="Arial" w:hAnsi="Arial" w:cs="Arial"/>
          <w:b/>
          <w:bCs/>
          <w:iCs/>
          <w:sz w:val="20"/>
          <w:szCs w:val="20"/>
          <w:lang w:val="cs-CZ"/>
        </w:rPr>
      </w:pPr>
      <w:r>
        <w:rPr>
          <w:rFonts w:ascii="Arial" w:hAnsi="Arial" w:cs="Arial"/>
          <w:b/>
          <w:sz w:val="20"/>
          <w:szCs w:val="20"/>
          <w:lang w:val="cs-CZ"/>
        </w:rPr>
        <w:t xml:space="preserve">       </w:t>
      </w:r>
      <w:r w:rsidR="00D00627" w:rsidRPr="00D00627">
        <w:rPr>
          <w:rFonts w:ascii="Arial" w:hAnsi="Arial" w:cs="Arial"/>
          <w:b/>
          <w:sz w:val="20"/>
          <w:szCs w:val="20"/>
          <w:lang w:val="cs-CZ"/>
        </w:rPr>
        <w:t xml:space="preserve">Ing. </w:t>
      </w:r>
      <w:r w:rsidR="00BB2F3A">
        <w:rPr>
          <w:rFonts w:ascii="Arial" w:hAnsi="Arial" w:cs="Arial"/>
          <w:b/>
          <w:sz w:val="20"/>
          <w:szCs w:val="20"/>
          <w:lang w:val="cs-CZ"/>
        </w:rPr>
        <w:t>Filip Macháček</w:t>
      </w:r>
      <w:r w:rsidR="00D00627" w:rsidRPr="00D00627">
        <w:rPr>
          <w:rFonts w:ascii="Arial" w:hAnsi="Arial" w:cs="Arial"/>
          <w:b/>
          <w:sz w:val="20"/>
          <w:szCs w:val="20"/>
          <w:lang w:val="cs-CZ"/>
        </w:rPr>
        <w:tab/>
        <w:t xml:space="preserve">                                                       </w:t>
      </w:r>
      <w:r>
        <w:rPr>
          <w:rFonts w:ascii="Arial" w:hAnsi="Arial" w:cs="Arial"/>
          <w:b/>
          <w:sz w:val="20"/>
          <w:szCs w:val="20"/>
          <w:lang w:val="cs-CZ"/>
        </w:rPr>
        <w:t xml:space="preserve">               </w:t>
      </w:r>
      <w:r w:rsidR="00D00627" w:rsidRPr="00D00627">
        <w:rPr>
          <w:rFonts w:ascii="Arial" w:hAnsi="Arial" w:cs="Arial"/>
          <w:b/>
          <w:sz w:val="20"/>
          <w:szCs w:val="20"/>
          <w:lang w:val="cs-CZ"/>
        </w:rPr>
        <w:t xml:space="preserve"> </w:t>
      </w:r>
      <w:r w:rsidR="00BE20F0">
        <w:rPr>
          <w:rFonts w:ascii="Arial" w:hAnsi="Arial" w:cs="Arial"/>
          <w:b/>
          <w:sz w:val="20"/>
          <w:szCs w:val="20"/>
          <w:lang w:val="cs-CZ"/>
        </w:rPr>
        <w:t>PhDr. Rastislav Droppa</w:t>
      </w:r>
    </w:p>
    <w:p w14:paraId="288A9A59" w14:textId="41716E76" w:rsidR="00D00627" w:rsidRPr="00D00627" w:rsidRDefault="00D00627" w:rsidP="00D00627">
      <w:pPr>
        <w:pStyle w:val="Zkladntext"/>
        <w:rPr>
          <w:rFonts w:ascii="Arial" w:hAnsi="Arial" w:cs="Arial"/>
          <w:sz w:val="20"/>
          <w:szCs w:val="20"/>
          <w:lang w:val="cs-CZ"/>
        </w:rPr>
      </w:pPr>
      <w:r w:rsidRPr="00D00627">
        <w:rPr>
          <w:rFonts w:ascii="Arial" w:hAnsi="Arial" w:cs="Arial"/>
          <w:iCs/>
          <w:sz w:val="20"/>
          <w:szCs w:val="20"/>
          <w:lang w:val="cs-CZ"/>
        </w:rPr>
        <w:t xml:space="preserve">    predseda predstavenstva</w:t>
      </w:r>
      <w:r w:rsidRPr="00D00627">
        <w:rPr>
          <w:rFonts w:ascii="Arial" w:hAnsi="Arial" w:cs="Arial"/>
          <w:sz w:val="20"/>
          <w:szCs w:val="20"/>
          <w:lang w:val="cs-CZ"/>
        </w:rPr>
        <w:t xml:space="preserve"> a</w:t>
      </w:r>
      <w:r w:rsidRPr="00D00627">
        <w:rPr>
          <w:rFonts w:ascii="Arial" w:hAnsi="Arial" w:cs="Arial"/>
          <w:sz w:val="20"/>
          <w:szCs w:val="20"/>
          <w:lang w:val="cs-CZ"/>
        </w:rPr>
        <w:tab/>
      </w:r>
      <w:r w:rsidRPr="00D00627">
        <w:rPr>
          <w:rFonts w:ascii="Arial" w:hAnsi="Arial" w:cs="Arial"/>
          <w:sz w:val="20"/>
          <w:szCs w:val="20"/>
          <w:lang w:val="cs-CZ"/>
        </w:rPr>
        <w:tab/>
      </w:r>
      <w:r w:rsidRPr="00D00627">
        <w:rPr>
          <w:rFonts w:ascii="Arial" w:hAnsi="Arial" w:cs="Arial"/>
          <w:sz w:val="20"/>
          <w:szCs w:val="20"/>
          <w:lang w:val="cs-CZ"/>
        </w:rPr>
        <w:tab/>
      </w:r>
      <w:r w:rsidRPr="00D00627">
        <w:rPr>
          <w:rFonts w:ascii="Arial" w:hAnsi="Arial" w:cs="Arial"/>
          <w:sz w:val="20"/>
          <w:szCs w:val="20"/>
          <w:lang w:val="cs-CZ"/>
        </w:rPr>
        <w:tab/>
      </w:r>
      <w:r w:rsidRPr="00D00627">
        <w:rPr>
          <w:rFonts w:ascii="Arial" w:hAnsi="Arial" w:cs="Arial"/>
          <w:sz w:val="20"/>
          <w:szCs w:val="20"/>
          <w:lang w:val="cs-CZ"/>
        </w:rPr>
        <w:tab/>
        <w:t xml:space="preserve">                                        </w:t>
      </w:r>
      <w:r w:rsidR="005E5717">
        <w:rPr>
          <w:rFonts w:ascii="Arial" w:hAnsi="Arial" w:cs="Arial"/>
          <w:sz w:val="20"/>
          <w:szCs w:val="20"/>
          <w:lang w:val="cs-CZ"/>
        </w:rPr>
        <w:t>podpredseda</w:t>
      </w:r>
      <w:r w:rsidRPr="00D00627">
        <w:rPr>
          <w:rFonts w:ascii="Arial" w:hAnsi="Arial" w:cs="Arial"/>
          <w:sz w:val="20"/>
          <w:szCs w:val="20"/>
          <w:lang w:val="cs-CZ"/>
        </w:rPr>
        <w:t xml:space="preserve"> predstavenstva</w:t>
      </w:r>
    </w:p>
    <w:p w14:paraId="68500612" w14:textId="77777777" w:rsidR="00D00627" w:rsidRPr="00D00627" w:rsidRDefault="00D00627" w:rsidP="00D00627">
      <w:pPr>
        <w:pStyle w:val="Zkladntext"/>
        <w:rPr>
          <w:rFonts w:ascii="Arial" w:hAnsi="Arial" w:cs="Arial"/>
          <w:sz w:val="20"/>
          <w:szCs w:val="20"/>
        </w:rPr>
      </w:pPr>
      <w:r w:rsidRPr="00D00627">
        <w:rPr>
          <w:rFonts w:ascii="Arial" w:hAnsi="Arial" w:cs="Arial"/>
          <w:sz w:val="20"/>
          <w:szCs w:val="20"/>
        </w:rPr>
        <w:t xml:space="preserve">           generálny riaditeľ</w:t>
      </w:r>
    </w:p>
    <w:p w14:paraId="6105D427" w14:textId="77777777" w:rsidR="00D00627" w:rsidRPr="00D00627" w:rsidRDefault="00D00627" w:rsidP="00D00627">
      <w:pPr>
        <w:pStyle w:val="Zkladntext"/>
        <w:rPr>
          <w:rFonts w:ascii="Arial" w:hAnsi="Arial" w:cs="Arial"/>
          <w:bCs/>
          <w:sz w:val="20"/>
          <w:szCs w:val="20"/>
        </w:rPr>
      </w:pPr>
    </w:p>
    <w:p w14:paraId="07F2E846" w14:textId="26A41AF5" w:rsidR="00F80BE2" w:rsidRDefault="00F80BE2" w:rsidP="00914115">
      <w:pPr>
        <w:pStyle w:val="Zkladntext"/>
        <w:rPr>
          <w:rFonts w:ascii="Arial" w:hAnsi="Arial" w:cs="Arial"/>
          <w:sz w:val="20"/>
          <w:szCs w:val="20"/>
        </w:rPr>
      </w:pPr>
    </w:p>
    <w:p w14:paraId="4936C6EC" w14:textId="692877E7" w:rsidR="00D37A46" w:rsidRPr="00460094" w:rsidRDefault="00D37A46" w:rsidP="00914115">
      <w:pPr>
        <w:pStyle w:val="Zkladntext"/>
        <w:rPr>
          <w:rFonts w:ascii="Arial" w:hAnsi="Arial" w:cs="Arial"/>
          <w:sz w:val="20"/>
          <w:szCs w:val="20"/>
        </w:rPr>
      </w:pPr>
    </w:p>
    <w:sectPr w:rsidR="00D37A46" w:rsidRPr="00460094" w:rsidSect="000C05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6E345" w14:textId="77777777" w:rsidR="00C45A59" w:rsidRDefault="00C45A59">
      <w:r>
        <w:separator/>
      </w:r>
    </w:p>
  </w:endnote>
  <w:endnote w:type="continuationSeparator" w:id="0">
    <w:p w14:paraId="1CF4B3F7" w14:textId="77777777" w:rsidR="00C45A59" w:rsidRDefault="00C4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FA15" w14:textId="77777777" w:rsidR="00DE1F0D" w:rsidRDefault="00DE1F0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8D6DD76" w14:textId="77777777" w:rsidR="00DE1F0D" w:rsidRDefault="00DE1F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8329F" w14:textId="77777777" w:rsidR="00C45A59" w:rsidRDefault="00C45A59">
      <w:r>
        <w:separator/>
      </w:r>
    </w:p>
  </w:footnote>
  <w:footnote w:type="continuationSeparator" w:id="0">
    <w:p w14:paraId="6F846C7F" w14:textId="77777777" w:rsidR="00C45A59" w:rsidRDefault="00C45A59">
      <w:r>
        <w:continuationSeparator/>
      </w:r>
    </w:p>
  </w:footnote>
  <w:footnote w:id="1">
    <w:p w14:paraId="2236E90B" w14:textId="77777777" w:rsidR="00DE1F0D" w:rsidRPr="00F569DE" w:rsidRDefault="00DE1F0D" w:rsidP="00DC5837">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2F971567" w14:textId="77777777" w:rsidR="00DE1F0D" w:rsidRDefault="00DE1F0D" w:rsidP="00DC5837">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F59A" w14:textId="0A646C0E" w:rsidR="00DE1F0D" w:rsidRPr="00914115" w:rsidRDefault="00DE1F0D" w:rsidP="00914115">
    <w:pPr>
      <w:pStyle w:val="Hlavika"/>
      <w:rPr>
        <w:color w:val="000000" w:themeColor="text1"/>
        <w:sz w:val="20"/>
        <w:szCs w:val="20"/>
      </w:rPr>
    </w:pPr>
    <w:r w:rsidRPr="00914115">
      <w:rPr>
        <w:color w:val="000000" w:themeColor="text1"/>
        <w:sz w:val="20"/>
        <w:szCs w:val="20"/>
      </w:rPr>
      <w:t>Úradné meranie celkovej hmotnosti vozidiel</w:t>
    </w:r>
  </w:p>
  <w:p w14:paraId="589D8A89" w14:textId="77777777" w:rsidR="00DE1F0D" w:rsidRPr="007640D5" w:rsidRDefault="00DE1F0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90C33A9"/>
    <w:multiLevelType w:val="multilevel"/>
    <w:tmpl w:val="0DFE4C28"/>
    <w:lvl w:ilvl="0">
      <w:start w:val="9"/>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FE5F8D"/>
    <w:multiLevelType w:val="hybridMultilevel"/>
    <w:tmpl w:val="E8A0DC16"/>
    <w:lvl w:ilvl="0" w:tplc="C024AD04">
      <w:start w:val="1"/>
      <w:numFmt w:val="decimal"/>
      <w:lvlText w:val="10.%1"/>
      <w:lvlJc w:val="left"/>
      <w:pPr>
        <w:ind w:left="1464" w:hanging="360"/>
      </w:pPr>
      <w:rPr>
        <w:rFonts w:hint="default"/>
      </w:rPr>
    </w:lvl>
    <w:lvl w:ilvl="1" w:tplc="E014E23E">
      <w:start w:val="1"/>
      <w:numFmt w:val="decimal"/>
      <w:lvlText w:val="11.%2"/>
      <w:lvlJc w:val="left"/>
      <w:pPr>
        <w:ind w:left="1440" w:hanging="360"/>
      </w:pPr>
      <w:rPr>
        <w:rFonts w:hint="default"/>
        <w:b w:val="0"/>
        <w:color w:val="auto"/>
        <w:sz w:val="20"/>
        <w:szCs w:val="2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0"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1"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3"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E846030"/>
    <w:multiLevelType w:val="multilevel"/>
    <w:tmpl w:val="D908B476"/>
    <w:lvl w:ilvl="0">
      <w:start w:val="3"/>
      <w:numFmt w:val="decimal"/>
      <w:lvlText w:val="%1"/>
      <w:lvlJc w:val="left"/>
      <w:pPr>
        <w:ind w:left="360" w:hanging="360"/>
      </w:pPr>
      <w:rPr>
        <w:rFonts w:hint="default"/>
      </w:rPr>
    </w:lvl>
    <w:lvl w:ilvl="1">
      <w:start w:val="1"/>
      <w:numFmt w:val="decimal"/>
      <w:lvlText w:val="%1.%2"/>
      <w:lvlJc w:val="left"/>
      <w:pPr>
        <w:ind w:left="1068" w:hanging="360"/>
      </w:pPr>
      <w:rPr>
        <w:rFonts w:ascii="Arial" w:hAnsi="Arial" w:cs="Arial" w:hint="default"/>
        <w:b w:val="0"/>
        <w:sz w:val="20"/>
        <w:szCs w:val="22"/>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1A61B17"/>
    <w:multiLevelType w:val="multilevel"/>
    <w:tmpl w:val="AEBE5AD6"/>
    <w:lvl w:ilvl="0">
      <w:start w:val="11"/>
      <w:numFmt w:val="decimal"/>
      <w:lvlText w:val="%1"/>
      <w:lvlJc w:val="left"/>
      <w:pPr>
        <w:ind w:left="420" w:hanging="420"/>
      </w:pPr>
      <w:rPr>
        <w:rFonts w:hint="default"/>
      </w:rPr>
    </w:lvl>
    <w:lvl w:ilvl="1">
      <w:start w:val="1"/>
      <w:numFmt w:val="decimal"/>
      <w:lvlText w:val="12.%2"/>
      <w:lvlJc w:val="left"/>
      <w:pPr>
        <w:ind w:left="1128" w:hanging="420"/>
      </w:pPr>
      <w:rPr>
        <w:rFonts w:hint="default"/>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21B30BC1"/>
    <w:multiLevelType w:val="hybridMultilevel"/>
    <w:tmpl w:val="0ED68F98"/>
    <w:lvl w:ilvl="0" w:tplc="2E3E766C">
      <w:start w:val="1"/>
      <w:numFmt w:val="decimal"/>
      <w:lvlText w:val="%1."/>
      <w:lvlJc w:val="left"/>
      <w:pPr>
        <w:ind w:left="360" w:hanging="360"/>
      </w:pPr>
      <w:rPr>
        <w:rFonts w:ascii="Arial" w:hAnsi="Arial" w:cs="Arial"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25D7A3D"/>
    <w:multiLevelType w:val="multilevel"/>
    <w:tmpl w:val="7F6A9EC4"/>
    <w:lvl w:ilvl="0">
      <w:start w:val="7"/>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2AB335A"/>
    <w:multiLevelType w:val="hybridMultilevel"/>
    <w:tmpl w:val="4DFAD45A"/>
    <w:lvl w:ilvl="0" w:tplc="31560DF0">
      <w:start w:val="9"/>
      <w:numFmt w:val="decimal"/>
      <w:lvlText w:val="3.%1"/>
      <w:lvlJc w:val="left"/>
      <w:pPr>
        <w:ind w:left="144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3"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269F5B58"/>
    <w:multiLevelType w:val="multilevel"/>
    <w:tmpl w:val="4DBA3248"/>
    <w:lvl w:ilvl="0">
      <w:start w:val="6"/>
      <w:numFmt w:val="decimal"/>
      <w:lvlText w:val="%1"/>
      <w:lvlJc w:val="left"/>
      <w:pPr>
        <w:ind w:left="360" w:hanging="360"/>
      </w:pPr>
      <w:rPr>
        <w:rFonts w:hint="default"/>
      </w:rPr>
    </w:lvl>
    <w:lvl w:ilvl="1">
      <w:start w:val="1"/>
      <w:numFmt w:val="decimal"/>
      <w:lvlText w:val="%1.%2"/>
      <w:lvlJc w:val="left"/>
      <w:pPr>
        <w:ind w:left="1068" w:hanging="360"/>
      </w:pPr>
      <w:rPr>
        <w:rFonts w:ascii="Arial" w:hAnsi="Arial" w:cs="Aria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7760FF4"/>
    <w:multiLevelType w:val="multilevel"/>
    <w:tmpl w:val="AFC25912"/>
    <w:lvl w:ilvl="0">
      <w:start w:val="4"/>
      <w:numFmt w:val="decimal"/>
      <w:lvlText w:val="%1"/>
      <w:lvlJc w:val="left"/>
      <w:pPr>
        <w:ind w:left="360" w:hanging="360"/>
      </w:pPr>
      <w:rPr>
        <w:rFonts w:hint="default"/>
      </w:rPr>
    </w:lvl>
    <w:lvl w:ilvl="1">
      <w:start w:val="1"/>
      <w:numFmt w:val="decimal"/>
      <w:lvlText w:val="%1.%2"/>
      <w:lvlJc w:val="left"/>
      <w:pPr>
        <w:ind w:left="1068" w:hanging="360"/>
      </w:pPr>
      <w:rPr>
        <w:rFonts w:ascii="Arial" w:hAnsi="Arial" w:cs="Arial" w:hint="default"/>
      </w:rPr>
    </w:lvl>
    <w:lvl w:ilvl="2">
      <w:start w:val="1"/>
      <w:numFmt w:val="decimal"/>
      <w:lvlText w:val="%1.%2.%3"/>
      <w:lvlJc w:val="left"/>
      <w:pPr>
        <w:ind w:left="2136" w:hanging="720"/>
      </w:pPr>
      <w:rPr>
        <w:rFonts w:hint="default"/>
        <w:sz w:val="20"/>
        <w:szCs w:val="2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15:restartNumberingAfterBreak="0">
    <w:nsid w:val="278A215E"/>
    <w:multiLevelType w:val="hybridMultilevel"/>
    <w:tmpl w:val="BF522932"/>
    <w:lvl w:ilvl="0" w:tplc="E1809EB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7D96839"/>
    <w:multiLevelType w:val="hybridMultilevel"/>
    <w:tmpl w:val="329CED18"/>
    <w:lvl w:ilvl="0" w:tplc="44B899E4">
      <w:start w:val="1"/>
      <w:numFmt w:val="decimal"/>
      <w:lvlText w:val="9.%1"/>
      <w:lvlJc w:val="left"/>
      <w:pPr>
        <w:ind w:left="786"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2A9D0484"/>
    <w:multiLevelType w:val="hybridMultilevel"/>
    <w:tmpl w:val="3A9A8F5E"/>
    <w:lvl w:ilvl="0" w:tplc="BDE21DB0">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FE8135A"/>
    <w:multiLevelType w:val="multilevel"/>
    <w:tmpl w:val="1F4AE258"/>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30903172"/>
    <w:multiLevelType w:val="multilevel"/>
    <w:tmpl w:val="A94437DC"/>
    <w:styleLink w:val="tl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7"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AF22502"/>
    <w:multiLevelType w:val="hybridMultilevel"/>
    <w:tmpl w:val="8250C144"/>
    <w:lvl w:ilvl="0" w:tplc="BEE6226C">
      <w:start w:val="1"/>
      <w:numFmt w:val="decimal"/>
      <w:lvlText w:val="10.%1"/>
      <w:lvlJc w:val="left"/>
      <w:pPr>
        <w:ind w:left="1353" w:hanging="360"/>
      </w:pPr>
      <w:rPr>
        <w:rFonts w:hint="default"/>
        <w:sz w:val="20"/>
        <w:szCs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40"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2" w15:restartNumberingAfterBreak="0">
    <w:nsid w:val="3F5E2E10"/>
    <w:multiLevelType w:val="hybridMultilevel"/>
    <w:tmpl w:val="9B4C5D86"/>
    <w:lvl w:ilvl="0" w:tplc="C53C45D2">
      <w:start w:val="1"/>
      <w:numFmt w:val="lowerLetter"/>
      <w:lvlText w:val="%1)"/>
      <w:lvlJc w:val="left"/>
      <w:pPr>
        <w:ind w:left="720" w:hanging="360"/>
      </w:pPr>
    </w:lvl>
    <w:lvl w:ilvl="1" w:tplc="D6D2C94A" w:tentative="1">
      <w:start w:val="1"/>
      <w:numFmt w:val="lowerLetter"/>
      <w:lvlText w:val="%2."/>
      <w:lvlJc w:val="left"/>
      <w:pPr>
        <w:ind w:left="1440" w:hanging="360"/>
      </w:pPr>
    </w:lvl>
    <w:lvl w:ilvl="2" w:tplc="BC76B020" w:tentative="1">
      <w:start w:val="1"/>
      <w:numFmt w:val="lowerRoman"/>
      <w:lvlText w:val="%3."/>
      <w:lvlJc w:val="right"/>
      <w:pPr>
        <w:ind w:left="2160" w:hanging="180"/>
      </w:pPr>
    </w:lvl>
    <w:lvl w:ilvl="3" w:tplc="37B47FF0" w:tentative="1">
      <w:start w:val="1"/>
      <w:numFmt w:val="decimal"/>
      <w:lvlText w:val="%4."/>
      <w:lvlJc w:val="left"/>
      <w:pPr>
        <w:ind w:left="2880" w:hanging="360"/>
      </w:pPr>
    </w:lvl>
    <w:lvl w:ilvl="4" w:tplc="BF92C8AC" w:tentative="1">
      <w:start w:val="1"/>
      <w:numFmt w:val="lowerLetter"/>
      <w:lvlText w:val="%5."/>
      <w:lvlJc w:val="left"/>
      <w:pPr>
        <w:ind w:left="3600" w:hanging="360"/>
      </w:pPr>
    </w:lvl>
    <w:lvl w:ilvl="5" w:tplc="F2C03474" w:tentative="1">
      <w:start w:val="1"/>
      <w:numFmt w:val="lowerRoman"/>
      <w:lvlText w:val="%6."/>
      <w:lvlJc w:val="right"/>
      <w:pPr>
        <w:ind w:left="4320" w:hanging="180"/>
      </w:pPr>
    </w:lvl>
    <w:lvl w:ilvl="6" w:tplc="904C607E" w:tentative="1">
      <w:start w:val="1"/>
      <w:numFmt w:val="decimal"/>
      <w:lvlText w:val="%7."/>
      <w:lvlJc w:val="left"/>
      <w:pPr>
        <w:ind w:left="5040" w:hanging="360"/>
      </w:pPr>
    </w:lvl>
    <w:lvl w:ilvl="7" w:tplc="3614EAD2" w:tentative="1">
      <w:start w:val="1"/>
      <w:numFmt w:val="lowerLetter"/>
      <w:lvlText w:val="%8."/>
      <w:lvlJc w:val="left"/>
      <w:pPr>
        <w:ind w:left="5760" w:hanging="360"/>
      </w:pPr>
    </w:lvl>
    <w:lvl w:ilvl="8" w:tplc="FA122576" w:tentative="1">
      <w:start w:val="1"/>
      <w:numFmt w:val="lowerRoman"/>
      <w:lvlText w:val="%9."/>
      <w:lvlJc w:val="right"/>
      <w:pPr>
        <w:ind w:left="6480" w:hanging="180"/>
      </w:pPr>
    </w:lvl>
  </w:abstractNum>
  <w:abstractNum w:abstractNumId="4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415068C2"/>
    <w:multiLevelType w:val="multilevel"/>
    <w:tmpl w:val="96604FF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6" w15:restartNumberingAfterBreak="0">
    <w:nsid w:val="47013FBB"/>
    <w:multiLevelType w:val="multilevel"/>
    <w:tmpl w:val="B1383E76"/>
    <w:lvl w:ilvl="0">
      <w:start w:val="5"/>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0" w15:restartNumberingAfterBreak="0">
    <w:nsid w:val="49F16712"/>
    <w:multiLevelType w:val="multilevel"/>
    <w:tmpl w:val="072EB8E2"/>
    <w:lvl w:ilvl="0">
      <w:start w:val="12"/>
      <w:numFmt w:val="decimal"/>
      <w:lvlText w:val="%1"/>
      <w:lvlJc w:val="left"/>
      <w:pPr>
        <w:ind w:left="720" w:hanging="360"/>
      </w:pPr>
      <w:rPr>
        <w:rFonts w:hint="default"/>
      </w:rPr>
    </w:lvl>
    <w:lvl w:ilvl="1">
      <w:start w:val="1"/>
      <w:numFmt w:val="decimal"/>
      <w:isLgl/>
      <w:lvlText w:val="2.%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4DA61042"/>
    <w:multiLevelType w:val="multilevel"/>
    <w:tmpl w:val="BDF265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4"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51D0603A"/>
    <w:multiLevelType w:val="multilevel"/>
    <w:tmpl w:val="CA84D8DA"/>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5E1F1803"/>
    <w:multiLevelType w:val="hybridMultilevel"/>
    <w:tmpl w:val="DEAA9AF2"/>
    <w:lvl w:ilvl="0" w:tplc="BDD658A6">
      <w:start w:val="1"/>
      <w:numFmt w:val="bullet"/>
      <w:lvlText w:val="­"/>
      <w:lvlJc w:val="left"/>
      <w:pPr>
        <w:ind w:left="1287" w:hanging="360"/>
      </w:pPr>
      <w:rPr>
        <w:rFonts w:ascii="Calibri" w:hAnsi="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2"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4"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6DF1106F"/>
    <w:multiLevelType w:val="multilevel"/>
    <w:tmpl w:val="33406B84"/>
    <w:lvl w:ilvl="0">
      <w:start w:val="8"/>
      <w:numFmt w:val="decimal"/>
      <w:lvlText w:val="%1"/>
      <w:lvlJc w:val="left"/>
      <w:pPr>
        <w:ind w:left="435" w:hanging="435"/>
      </w:pPr>
      <w:rPr>
        <w:rFonts w:hint="default"/>
      </w:rPr>
    </w:lvl>
    <w:lvl w:ilvl="1">
      <w:start w:val="4"/>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6"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67"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9"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76F2808"/>
    <w:multiLevelType w:val="multilevel"/>
    <w:tmpl w:val="D28A8F54"/>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1"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2"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73" w15:restartNumberingAfterBreak="0">
    <w:nsid w:val="7E142042"/>
    <w:multiLevelType w:val="multilevel"/>
    <w:tmpl w:val="2960A922"/>
    <w:lvl w:ilvl="0">
      <w:start w:val="9"/>
      <w:numFmt w:val="decimal"/>
      <w:lvlText w:val="%1"/>
      <w:lvlJc w:val="left"/>
      <w:pPr>
        <w:ind w:left="360" w:hanging="360"/>
      </w:pPr>
      <w:rPr>
        <w:rFonts w:hint="default"/>
      </w:rPr>
    </w:lvl>
    <w:lvl w:ilvl="1">
      <w:start w:val="1"/>
      <w:numFmt w:val="decimal"/>
      <w:lvlText w:val="8.%2"/>
      <w:lvlJc w:val="left"/>
      <w:pPr>
        <w:ind w:left="786" w:hanging="360"/>
      </w:pPr>
      <w:rPr>
        <w:rFonts w:hint="default"/>
        <w:b w:val="0"/>
      </w:rPr>
    </w:lvl>
    <w:lvl w:ilvl="2">
      <w:start w:val="1"/>
      <w:numFmt w:val="lowerLetter"/>
      <w:lvlText w:val="%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3"/>
  </w:num>
  <w:num w:numId="2">
    <w:abstractNumId w:val="2"/>
  </w:num>
  <w:num w:numId="3">
    <w:abstractNumId w:val="0"/>
  </w:num>
  <w:num w:numId="4">
    <w:abstractNumId w:val="1"/>
  </w:num>
  <w:num w:numId="5">
    <w:abstractNumId w:val="12"/>
  </w:num>
  <w:num w:numId="6">
    <w:abstractNumId w:val="14"/>
  </w:num>
  <w:num w:numId="7">
    <w:abstractNumId w:val="2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5"/>
  </w:num>
  <w:num w:numId="9">
    <w:abstractNumId w:val="48"/>
  </w:num>
  <w:num w:numId="10">
    <w:abstractNumId w:val="63"/>
  </w:num>
  <w:num w:numId="11">
    <w:abstractNumId w:val="58"/>
  </w:num>
  <w:num w:numId="12">
    <w:abstractNumId w:val="22"/>
  </w:num>
  <w:num w:numId="13">
    <w:abstractNumId w:val="62"/>
  </w:num>
  <w:num w:numId="14">
    <w:abstractNumId w:val="68"/>
  </w:num>
  <w:num w:numId="15">
    <w:abstractNumId w:val="49"/>
  </w:num>
  <w:num w:numId="16">
    <w:abstractNumId w:val="30"/>
  </w:num>
  <w:num w:numId="17">
    <w:abstractNumId w:val="60"/>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13"/>
  </w:num>
  <w:num w:numId="21">
    <w:abstractNumId w:val="42"/>
  </w:num>
  <w:num w:numId="22">
    <w:abstractNumId w:val="71"/>
  </w:num>
  <w:num w:numId="23">
    <w:abstractNumId w:val="43"/>
  </w:num>
  <w:num w:numId="24">
    <w:abstractNumId w:val="25"/>
  </w:num>
  <w:num w:numId="25">
    <w:abstractNumId w:val="10"/>
  </w:num>
  <w:num w:numId="26">
    <w:abstractNumId w:val="4"/>
  </w:num>
  <w:num w:numId="27">
    <w:abstractNumId w:val="5"/>
  </w:num>
  <w:num w:numId="28">
    <w:abstractNumId w:val="17"/>
  </w:num>
  <w:num w:numId="29">
    <w:abstractNumId w:val="33"/>
  </w:num>
  <w:num w:numId="30">
    <w:abstractNumId w:val="35"/>
  </w:num>
  <w:num w:numId="31">
    <w:abstractNumId w:val="53"/>
  </w:num>
  <w:num w:numId="32">
    <w:abstractNumId w:val="72"/>
  </w:num>
  <w:num w:numId="33">
    <w:abstractNumId w:val="39"/>
  </w:num>
  <w:num w:numId="34">
    <w:abstractNumId w:val="66"/>
  </w:num>
  <w:num w:numId="35">
    <w:abstractNumId w:val="11"/>
  </w:num>
  <w:num w:numId="36">
    <w:abstractNumId w:val="41"/>
  </w:num>
  <w:num w:numId="37">
    <w:abstractNumId w:val="44"/>
  </w:num>
  <w:num w:numId="38">
    <w:abstractNumId w:val="70"/>
  </w:num>
  <w:num w:numId="39">
    <w:abstractNumId w:val="16"/>
  </w:num>
  <w:num w:numId="40">
    <w:abstractNumId w:val="27"/>
  </w:num>
  <w:num w:numId="41">
    <w:abstractNumId w:val="15"/>
  </w:num>
  <w:num w:numId="42">
    <w:abstractNumId w:val="52"/>
  </w:num>
  <w:num w:numId="43">
    <w:abstractNumId w:val="19"/>
  </w:num>
  <w:num w:numId="44">
    <w:abstractNumId w:val="26"/>
  </w:num>
  <w:num w:numId="45">
    <w:abstractNumId w:val="24"/>
  </w:num>
  <w:num w:numId="46">
    <w:abstractNumId w:val="46"/>
  </w:num>
  <w:num w:numId="47">
    <w:abstractNumId w:val="73"/>
  </w:num>
  <w:num w:numId="48">
    <w:abstractNumId w:val="50"/>
  </w:num>
  <w:num w:numId="49">
    <w:abstractNumId w:val="18"/>
  </w:num>
  <w:num w:numId="50">
    <w:abstractNumId w:val="32"/>
  </w:num>
  <w:num w:numId="51">
    <w:abstractNumId w:val="21"/>
  </w:num>
  <w:num w:numId="52">
    <w:abstractNumId w:val="61"/>
  </w:num>
  <w:num w:numId="53">
    <w:abstractNumId w:val="28"/>
  </w:num>
  <w:num w:numId="54">
    <w:abstractNumId w:val="20"/>
  </w:num>
  <w:num w:numId="55">
    <w:abstractNumId w:val="65"/>
  </w:num>
  <w:num w:numId="56">
    <w:abstractNumId w:val="6"/>
  </w:num>
  <w:num w:numId="57">
    <w:abstractNumId w:val="38"/>
  </w:num>
  <w:num w:numId="58">
    <w:abstractNumId w:val="7"/>
  </w:num>
  <w:num w:numId="59">
    <w:abstractNumId w:val="34"/>
  </w:num>
  <w:num w:numId="60">
    <w:abstractNumId w:val="36"/>
  </w:num>
  <w:num w:numId="61">
    <w:abstractNumId w:val="64"/>
  </w:num>
  <w:num w:numId="62">
    <w:abstractNumId w:val="67"/>
  </w:num>
  <w:num w:numId="63">
    <w:abstractNumId w:val="57"/>
  </w:num>
  <w:num w:numId="64">
    <w:abstractNumId w:val="9"/>
  </w:num>
  <w:num w:numId="65">
    <w:abstractNumId w:val="23"/>
  </w:num>
  <w:num w:numId="66">
    <w:abstractNumId w:val="29"/>
  </w:num>
  <w:num w:numId="67">
    <w:abstractNumId w:val="8"/>
  </w:num>
  <w:num w:numId="68">
    <w:abstractNumId w:val="56"/>
  </w:num>
  <w:num w:numId="69">
    <w:abstractNumId w:val="40"/>
  </w:num>
  <w:num w:numId="70">
    <w:abstractNumId w:val="31"/>
  </w:num>
  <w:num w:numId="71">
    <w:abstractNumId w:val="69"/>
  </w:num>
  <w:num w:numId="72">
    <w:abstractNumId w:val="54"/>
  </w:num>
  <w:num w:numId="73">
    <w:abstractNumId w:val="51"/>
  </w:num>
  <w:num w:numId="74">
    <w:abstractNumId w:val="55"/>
  </w:num>
  <w:num w:numId="75">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90E"/>
    <w:rsid w:val="00001005"/>
    <w:rsid w:val="0000185D"/>
    <w:rsid w:val="00001F27"/>
    <w:rsid w:val="00002A8A"/>
    <w:rsid w:val="000030C4"/>
    <w:rsid w:val="00003786"/>
    <w:rsid w:val="000041B7"/>
    <w:rsid w:val="00004562"/>
    <w:rsid w:val="00005466"/>
    <w:rsid w:val="00005A12"/>
    <w:rsid w:val="00006FDB"/>
    <w:rsid w:val="00007121"/>
    <w:rsid w:val="00007D8F"/>
    <w:rsid w:val="00011894"/>
    <w:rsid w:val="000118B0"/>
    <w:rsid w:val="000141D2"/>
    <w:rsid w:val="00014BB4"/>
    <w:rsid w:val="00014E3E"/>
    <w:rsid w:val="00015685"/>
    <w:rsid w:val="00016DEB"/>
    <w:rsid w:val="0002033A"/>
    <w:rsid w:val="00022811"/>
    <w:rsid w:val="00023F6D"/>
    <w:rsid w:val="00025904"/>
    <w:rsid w:val="00026844"/>
    <w:rsid w:val="000307C2"/>
    <w:rsid w:val="00030BA3"/>
    <w:rsid w:val="00031E60"/>
    <w:rsid w:val="0003382E"/>
    <w:rsid w:val="00034AEC"/>
    <w:rsid w:val="00035C12"/>
    <w:rsid w:val="0003669B"/>
    <w:rsid w:val="00036C55"/>
    <w:rsid w:val="00040641"/>
    <w:rsid w:val="00042B25"/>
    <w:rsid w:val="00044F12"/>
    <w:rsid w:val="0004533C"/>
    <w:rsid w:val="0004554E"/>
    <w:rsid w:val="0004557C"/>
    <w:rsid w:val="00045F63"/>
    <w:rsid w:val="000460E6"/>
    <w:rsid w:val="00046401"/>
    <w:rsid w:val="0004717F"/>
    <w:rsid w:val="000505A4"/>
    <w:rsid w:val="0005076B"/>
    <w:rsid w:val="00051AAC"/>
    <w:rsid w:val="00051BB5"/>
    <w:rsid w:val="000520BA"/>
    <w:rsid w:val="00053578"/>
    <w:rsid w:val="000539EA"/>
    <w:rsid w:val="00054471"/>
    <w:rsid w:val="00055F0D"/>
    <w:rsid w:val="0005644A"/>
    <w:rsid w:val="00056630"/>
    <w:rsid w:val="000573EB"/>
    <w:rsid w:val="00060528"/>
    <w:rsid w:val="00062853"/>
    <w:rsid w:val="000643C2"/>
    <w:rsid w:val="0006461A"/>
    <w:rsid w:val="00064F01"/>
    <w:rsid w:val="00065060"/>
    <w:rsid w:val="00065352"/>
    <w:rsid w:val="000656A5"/>
    <w:rsid w:val="00066055"/>
    <w:rsid w:val="00066124"/>
    <w:rsid w:val="0006725F"/>
    <w:rsid w:val="0007047E"/>
    <w:rsid w:val="00070724"/>
    <w:rsid w:val="00070C52"/>
    <w:rsid w:val="000712F3"/>
    <w:rsid w:val="00072022"/>
    <w:rsid w:val="000720F4"/>
    <w:rsid w:val="0007279E"/>
    <w:rsid w:val="000731F3"/>
    <w:rsid w:val="000733FB"/>
    <w:rsid w:val="0007355D"/>
    <w:rsid w:val="000743BD"/>
    <w:rsid w:val="000756C5"/>
    <w:rsid w:val="00076073"/>
    <w:rsid w:val="000771D0"/>
    <w:rsid w:val="00077F0F"/>
    <w:rsid w:val="00082090"/>
    <w:rsid w:val="000821B7"/>
    <w:rsid w:val="00084124"/>
    <w:rsid w:val="00084E68"/>
    <w:rsid w:val="000851D5"/>
    <w:rsid w:val="00085C67"/>
    <w:rsid w:val="00090BB8"/>
    <w:rsid w:val="000914A4"/>
    <w:rsid w:val="00091507"/>
    <w:rsid w:val="00094CB9"/>
    <w:rsid w:val="00095F43"/>
    <w:rsid w:val="00096242"/>
    <w:rsid w:val="000A04AB"/>
    <w:rsid w:val="000A0882"/>
    <w:rsid w:val="000A0A85"/>
    <w:rsid w:val="000A0F8A"/>
    <w:rsid w:val="000A253B"/>
    <w:rsid w:val="000A37F0"/>
    <w:rsid w:val="000A3FAB"/>
    <w:rsid w:val="000A4B8E"/>
    <w:rsid w:val="000A5326"/>
    <w:rsid w:val="000A5E33"/>
    <w:rsid w:val="000B00AB"/>
    <w:rsid w:val="000B1993"/>
    <w:rsid w:val="000B292F"/>
    <w:rsid w:val="000B2C6D"/>
    <w:rsid w:val="000B2EF2"/>
    <w:rsid w:val="000B33A8"/>
    <w:rsid w:val="000B3EE6"/>
    <w:rsid w:val="000B4277"/>
    <w:rsid w:val="000B452D"/>
    <w:rsid w:val="000B4696"/>
    <w:rsid w:val="000B4715"/>
    <w:rsid w:val="000B548C"/>
    <w:rsid w:val="000B7175"/>
    <w:rsid w:val="000B7FCB"/>
    <w:rsid w:val="000C0507"/>
    <w:rsid w:val="000C1A71"/>
    <w:rsid w:val="000C1E49"/>
    <w:rsid w:val="000C1F78"/>
    <w:rsid w:val="000C6068"/>
    <w:rsid w:val="000C61B1"/>
    <w:rsid w:val="000C6B92"/>
    <w:rsid w:val="000C6DC0"/>
    <w:rsid w:val="000C754E"/>
    <w:rsid w:val="000D0780"/>
    <w:rsid w:val="000D0CB7"/>
    <w:rsid w:val="000D1119"/>
    <w:rsid w:val="000D129D"/>
    <w:rsid w:val="000D1C66"/>
    <w:rsid w:val="000D1DE7"/>
    <w:rsid w:val="000D279E"/>
    <w:rsid w:val="000D294E"/>
    <w:rsid w:val="000D3833"/>
    <w:rsid w:val="000D58EB"/>
    <w:rsid w:val="000D75A8"/>
    <w:rsid w:val="000D77C3"/>
    <w:rsid w:val="000E082F"/>
    <w:rsid w:val="000E09C6"/>
    <w:rsid w:val="000E12AF"/>
    <w:rsid w:val="000E2CA5"/>
    <w:rsid w:val="000E2E89"/>
    <w:rsid w:val="000E2F64"/>
    <w:rsid w:val="000E3B57"/>
    <w:rsid w:val="000E3B7B"/>
    <w:rsid w:val="000E407D"/>
    <w:rsid w:val="000E4612"/>
    <w:rsid w:val="000E4E6C"/>
    <w:rsid w:val="000E5C5C"/>
    <w:rsid w:val="000E5DF3"/>
    <w:rsid w:val="000E62AC"/>
    <w:rsid w:val="000E6DC0"/>
    <w:rsid w:val="000E74EB"/>
    <w:rsid w:val="000F08A8"/>
    <w:rsid w:val="000F18CB"/>
    <w:rsid w:val="000F2F43"/>
    <w:rsid w:val="000F3A3C"/>
    <w:rsid w:val="000F521D"/>
    <w:rsid w:val="0010153E"/>
    <w:rsid w:val="00101F1E"/>
    <w:rsid w:val="00103843"/>
    <w:rsid w:val="00103C92"/>
    <w:rsid w:val="00110220"/>
    <w:rsid w:val="00110F52"/>
    <w:rsid w:val="00111481"/>
    <w:rsid w:val="001116C8"/>
    <w:rsid w:val="001122BC"/>
    <w:rsid w:val="0011329B"/>
    <w:rsid w:val="0011340D"/>
    <w:rsid w:val="0011379A"/>
    <w:rsid w:val="00115160"/>
    <w:rsid w:val="00115D20"/>
    <w:rsid w:val="00116044"/>
    <w:rsid w:val="00116126"/>
    <w:rsid w:val="00117333"/>
    <w:rsid w:val="00117929"/>
    <w:rsid w:val="00117D11"/>
    <w:rsid w:val="0012126B"/>
    <w:rsid w:val="00126972"/>
    <w:rsid w:val="00127D0F"/>
    <w:rsid w:val="00130617"/>
    <w:rsid w:val="00131442"/>
    <w:rsid w:val="00131FE4"/>
    <w:rsid w:val="00133515"/>
    <w:rsid w:val="00135051"/>
    <w:rsid w:val="0013607E"/>
    <w:rsid w:val="001360F4"/>
    <w:rsid w:val="00136178"/>
    <w:rsid w:val="0013757B"/>
    <w:rsid w:val="00140093"/>
    <w:rsid w:val="00140711"/>
    <w:rsid w:val="00140CB8"/>
    <w:rsid w:val="00140DAB"/>
    <w:rsid w:val="00141E76"/>
    <w:rsid w:val="00141EE3"/>
    <w:rsid w:val="00142267"/>
    <w:rsid w:val="001429D3"/>
    <w:rsid w:val="00142A08"/>
    <w:rsid w:val="00142BDC"/>
    <w:rsid w:val="00142EF6"/>
    <w:rsid w:val="00143220"/>
    <w:rsid w:val="001436BB"/>
    <w:rsid w:val="00143F24"/>
    <w:rsid w:val="001445DD"/>
    <w:rsid w:val="0014539E"/>
    <w:rsid w:val="00145EBE"/>
    <w:rsid w:val="00147EB2"/>
    <w:rsid w:val="0015001B"/>
    <w:rsid w:val="0015050F"/>
    <w:rsid w:val="00151276"/>
    <w:rsid w:val="0015182A"/>
    <w:rsid w:val="00153074"/>
    <w:rsid w:val="00154F1E"/>
    <w:rsid w:val="001563F2"/>
    <w:rsid w:val="00156A0D"/>
    <w:rsid w:val="00156A39"/>
    <w:rsid w:val="00156E2C"/>
    <w:rsid w:val="0015758F"/>
    <w:rsid w:val="00157FAD"/>
    <w:rsid w:val="0016004B"/>
    <w:rsid w:val="001601D4"/>
    <w:rsid w:val="00161DAA"/>
    <w:rsid w:val="00162175"/>
    <w:rsid w:val="00162A50"/>
    <w:rsid w:val="0016403B"/>
    <w:rsid w:val="00164638"/>
    <w:rsid w:val="00164F6F"/>
    <w:rsid w:val="001654C7"/>
    <w:rsid w:val="0016648F"/>
    <w:rsid w:val="00171AD6"/>
    <w:rsid w:val="00171C6C"/>
    <w:rsid w:val="00171FBA"/>
    <w:rsid w:val="00172A47"/>
    <w:rsid w:val="00172AB0"/>
    <w:rsid w:val="00172C64"/>
    <w:rsid w:val="001757A6"/>
    <w:rsid w:val="0017600C"/>
    <w:rsid w:val="001779A8"/>
    <w:rsid w:val="0018157D"/>
    <w:rsid w:val="0018214C"/>
    <w:rsid w:val="0018299A"/>
    <w:rsid w:val="0018404E"/>
    <w:rsid w:val="00186283"/>
    <w:rsid w:val="00187661"/>
    <w:rsid w:val="00190995"/>
    <w:rsid w:val="0019190E"/>
    <w:rsid w:val="00193090"/>
    <w:rsid w:val="00193110"/>
    <w:rsid w:val="00193226"/>
    <w:rsid w:val="00193AB4"/>
    <w:rsid w:val="00195511"/>
    <w:rsid w:val="00195DAD"/>
    <w:rsid w:val="001975F9"/>
    <w:rsid w:val="00197CAA"/>
    <w:rsid w:val="001A074F"/>
    <w:rsid w:val="001A0CC1"/>
    <w:rsid w:val="001A0E96"/>
    <w:rsid w:val="001A105A"/>
    <w:rsid w:val="001A2F9B"/>
    <w:rsid w:val="001A350F"/>
    <w:rsid w:val="001A3D74"/>
    <w:rsid w:val="001A6916"/>
    <w:rsid w:val="001A6E07"/>
    <w:rsid w:val="001A70D0"/>
    <w:rsid w:val="001A734C"/>
    <w:rsid w:val="001A73F3"/>
    <w:rsid w:val="001A757E"/>
    <w:rsid w:val="001A793B"/>
    <w:rsid w:val="001B0034"/>
    <w:rsid w:val="001B0495"/>
    <w:rsid w:val="001B0CAE"/>
    <w:rsid w:val="001B1375"/>
    <w:rsid w:val="001B4D99"/>
    <w:rsid w:val="001B4F2E"/>
    <w:rsid w:val="001B52FA"/>
    <w:rsid w:val="001B5EA8"/>
    <w:rsid w:val="001B6720"/>
    <w:rsid w:val="001B6860"/>
    <w:rsid w:val="001B782B"/>
    <w:rsid w:val="001B78E9"/>
    <w:rsid w:val="001B795A"/>
    <w:rsid w:val="001B7CC4"/>
    <w:rsid w:val="001C07C5"/>
    <w:rsid w:val="001C0DBD"/>
    <w:rsid w:val="001C1667"/>
    <w:rsid w:val="001C2049"/>
    <w:rsid w:val="001C298C"/>
    <w:rsid w:val="001C3E49"/>
    <w:rsid w:val="001C4425"/>
    <w:rsid w:val="001C4BAE"/>
    <w:rsid w:val="001C5BFF"/>
    <w:rsid w:val="001C624C"/>
    <w:rsid w:val="001C6651"/>
    <w:rsid w:val="001D0A59"/>
    <w:rsid w:val="001D32D8"/>
    <w:rsid w:val="001D35C7"/>
    <w:rsid w:val="001D5B96"/>
    <w:rsid w:val="001D5BAE"/>
    <w:rsid w:val="001D6248"/>
    <w:rsid w:val="001D69DE"/>
    <w:rsid w:val="001D6F43"/>
    <w:rsid w:val="001D6FE6"/>
    <w:rsid w:val="001D773F"/>
    <w:rsid w:val="001E0384"/>
    <w:rsid w:val="001E0FA2"/>
    <w:rsid w:val="001E1391"/>
    <w:rsid w:val="001E157F"/>
    <w:rsid w:val="001E1D17"/>
    <w:rsid w:val="001E2739"/>
    <w:rsid w:val="001E4163"/>
    <w:rsid w:val="001E496A"/>
    <w:rsid w:val="001E4A41"/>
    <w:rsid w:val="001E4A52"/>
    <w:rsid w:val="001E4DBD"/>
    <w:rsid w:val="001E51C1"/>
    <w:rsid w:val="001E72EE"/>
    <w:rsid w:val="001F00A9"/>
    <w:rsid w:val="001F0101"/>
    <w:rsid w:val="001F0CED"/>
    <w:rsid w:val="001F11D9"/>
    <w:rsid w:val="001F1552"/>
    <w:rsid w:val="001F3733"/>
    <w:rsid w:val="001F433F"/>
    <w:rsid w:val="001F47AE"/>
    <w:rsid w:val="001F4DA9"/>
    <w:rsid w:val="001F5234"/>
    <w:rsid w:val="001F5746"/>
    <w:rsid w:val="001F57A0"/>
    <w:rsid w:val="001F5911"/>
    <w:rsid w:val="001F64DA"/>
    <w:rsid w:val="00201080"/>
    <w:rsid w:val="00201E49"/>
    <w:rsid w:val="002033D5"/>
    <w:rsid w:val="0020785B"/>
    <w:rsid w:val="0021046C"/>
    <w:rsid w:val="00211635"/>
    <w:rsid w:val="00211AE1"/>
    <w:rsid w:val="002129B0"/>
    <w:rsid w:val="00214842"/>
    <w:rsid w:val="00220F50"/>
    <w:rsid w:val="00221403"/>
    <w:rsid w:val="00221C7E"/>
    <w:rsid w:val="00222178"/>
    <w:rsid w:val="00222530"/>
    <w:rsid w:val="002237C6"/>
    <w:rsid w:val="00223B5C"/>
    <w:rsid w:val="00223EBC"/>
    <w:rsid w:val="00223FC0"/>
    <w:rsid w:val="002245BF"/>
    <w:rsid w:val="00225AB6"/>
    <w:rsid w:val="00225AC2"/>
    <w:rsid w:val="00227055"/>
    <w:rsid w:val="002279EF"/>
    <w:rsid w:val="00227DBD"/>
    <w:rsid w:val="00230280"/>
    <w:rsid w:val="002303B2"/>
    <w:rsid w:val="00232FD9"/>
    <w:rsid w:val="0023466A"/>
    <w:rsid w:val="00234CB9"/>
    <w:rsid w:val="00235378"/>
    <w:rsid w:val="00236833"/>
    <w:rsid w:val="00236861"/>
    <w:rsid w:val="002417AF"/>
    <w:rsid w:val="002424B5"/>
    <w:rsid w:val="00242B40"/>
    <w:rsid w:val="0024415C"/>
    <w:rsid w:val="00244FFC"/>
    <w:rsid w:val="0024509A"/>
    <w:rsid w:val="0024539E"/>
    <w:rsid w:val="00245C15"/>
    <w:rsid w:val="00247A1E"/>
    <w:rsid w:val="0025058C"/>
    <w:rsid w:val="0025061E"/>
    <w:rsid w:val="002526A6"/>
    <w:rsid w:val="00254240"/>
    <w:rsid w:val="002565FF"/>
    <w:rsid w:val="002570E1"/>
    <w:rsid w:val="002602FC"/>
    <w:rsid w:val="00261549"/>
    <w:rsid w:val="00261C10"/>
    <w:rsid w:val="002624B0"/>
    <w:rsid w:val="0026283F"/>
    <w:rsid w:val="00263646"/>
    <w:rsid w:val="00263FED"/>
    <w:rsid w:val="00264241"/>
    <w:rsid w:val="00265036"/>
    <w:rsid w:val="00265BEC"/>
    <w:rsid w:val="00265F69"/>
    <w:rsid w:val="00270F61"/>
    <w:rsid w:val="002736A1"/>
    <w:rsid w:val="002736CB"/>
    <w:rsid w:val="002743A9"/>
    <w:rsid w:val="00274E62"/>
    <w:rsid w:val="0028103C"/>
    <w:rsid w:val="0028197C"/>
    <w:rsid w:val="002827B7"/>
    <w:rsid w:val="00282B8E"/>
    <w:rsid w:val="00283DE7"/>
    <w:rsid w:val="00283E36"/>
    <w:rsid w:val="0028428D"/>
    <w:rsid w:val="00284B42"/>
    <w:rsid w:val="00285162"/>
    <w:rsid w:val="00286824"/>
    <w:rsid w:val="00287377"/>
    <w:rsid w:val="00290D5D"/>
    <w:rsid w:val="00291392"/>
    <w:rsid w:val="00291C42"/>
    <w:rsid w:val="00293B68"/>
    <w:rsid w:val="00294CAD"/>
    <w:rsid w:val="0029525B"/>
    <w:rsid w:val="00295E54"/>
    <w:rsid w:val="00296416"/>
    <w:rsid w:val="0029790B"/>
    <w:rsid w:val="002979F7"/>
    <w:rsid w:val="002A2C33"/>
    <w:rsid w:val="002A3DD8"/>
    <w:rsid w:val="002A4361"/>
    <w:rsid w:val="002A62CD"/>
    <w:rsid w:val="002A7204"/>
    <w:rsid w:val="002B097B"/>
    <w:rsid w:val="002B1716"/>
    <w:rsid w:val="002B2B87"/>
    <w:rsid w:val="002B42B9"/>
    <w:rsid w:val="002B4AF1"/>
    <w:rsid w:val="002B5720"/>
    <w:rsid w:val="002B6089"/>
    <w:rsid w:val="002B67D9"/>
    <w:rsid w:val="002B7416"/>
    <w:rsid w:val="002C05BB"/>
    <w:rsid w:val="002C07FB"/>
    <w:rsid w:val="002C1197"/>
    <w:rsid w:val="002C21BF"/>
    <w:rsid w:val="002C23BE"/>
    <w:rsid w:val="002C381C"/>
    <w:rsid w:val="002C3DE5"/>
    <w:rsid w:val="002C429C"/>
    <w:rsid w:val="002C6BED"/>
    <w:rsid w:val="002C7178"/>
    <w:rsid w:val="002D14C5"/>
    <w:rsid w:val="002D1DCB"/>
    <w:rsid w:val="002D2D83"/>
    <w:rsid w:val="002D3614"/>
    <w:rsid w:val="002D3BC6"/>
    <w:rsid w:val="002D4D2A"/>
    <w:rsid w:val="002D536A"/>
    <w:rsid w:val="002D5DB7"/>
    <w:rsid w:val="002D61AD"/>
    <w:rsid w:val="002D636E"/>
    <w:rsid w:val="002E0BEB"/>
    <w:rsid w:val="002E164D"/>
    <w:rsid w:val="002E4861"/>
    <w:rsid w:val="002E497D"/>
    <w:rsid w:val="002E589D"/>
    <w:rsid w:val="002E5F19"/>
    <w:rsid w:val="002E68C1"/>
    <w:rsid w:val="002E738C"/>
    <w:rsid w:val="002F0469"/>
    <w:rsid w:val="002F0497"/>
    <w:rsid w:val="002F0582"/>
    <w:rsid w:val="002F080E"/>
    <w:rsid w:val="002F2C87"/>
    <w:rsid w:val="002F331D"/>
    <w:rsid w:val="002F4203"/>
    <w:rsid w:val="002F42B9"/>
    <w:rsid w:val="002F45C2"/>
    <w:rsid w:val="002F5584"/>
    <w:rsid w:val="002F5A21"/>
    <w:rsid w:val="00300921"/>
    <w:rsid w:val="00301B93"/>
    <w:rsid w:val="0030253B"/>
    <w:rsid w:val="00302BAB"/>
    <w:rsid w:val="00304091"/>
    <w:rsid w:val="003048E1"/>
    <w:rsid w:val="00304AD4"/>
    <w:rsid w:val="00311901"/>
    <w:rsid w:val="00311CBB"/>
    <w:rsid w:val="00312462"/>
    <w:rsid w:val="00312A98"/>
    <w:rsid w:val="00312AA3"/>
    <w:rsid w:val="00312CAE"/>
    <w:rsid w:val="00312DEE"/>
    <w:rsid w:val="00313878"/>
    <w:rsid w:val="00313C88"/>
    <w:rsid w:val="00314413"/>
    <w:rsid w:val="00316442"/>
    <w:rsid w:val="003173A5"/>
    <w:rsid w:val="00317448"/>
    <w:rsid w:val="00317AFD"/>
    <w:rsid w:val="00320F3E"/>
    <w:rsid w:val="0032112D"/>
    <w:rsid w:val="003220FD"/>
    <w:rsid w:val="003230DA"/>
    <w:rsid w:val="003232E6"/>
    <w:rsid w:val="00323555"/>
    <w:rsid w:val="00324E1C"/>
    <w:rsid w:val="00325032"/>
    <w:rsid w:val="0032578C"/>
    <w:rsid w:val="003267DC"/>
    <w:rsid w:val="0033196D"/>
    <w:rsid w:val="00332090"/>
    <w:rsid w:val="003320D0"/>
    <w:rsid w:val="00333664"/>
    <w:rsid w:val="00333EBE"/>
    <w:rsid w:val="003344EA"/>
    <w:rsid w:val="00334BB7"/>
    <w:rsid w:val="00334C86"/>
    <w:rsid w:val="00335129"/>
    <w:rsid w:val="003352BB"/>
    <w:rsid w:val="00335A18"/>
    <w:rsid w:val="00336E2C"/>
    <w:rsid w:val="003378E0"/>
    <w:rsid w:val="00337CCB"/>
    <w:rsid w:val="00341F50"/>
    <w:rsid w:val="00342140"/>
    <w:rsid w:val="00342F8F"/>
    <w:rsid w:val="003432C2"/>
    <w:rsid w:val="0034610D"/>
    <w:rsid w:val="00347189"/>
    <w:rsid w:val="00350925"/>
    <w:rsid w:val="00350AEF"/>
    <w:rsid w:val="00350C60"/>
    <w:rsid w:val="00351251"/>
    <w:rsid w:val="003516AA"/>
    <w:rsid w:val="003517C4"/>
    <w:rsid w:val="003519B6"/>
    <w:rsid w:val="00351AB6"/>
    <w:rsid w:val="00352947"/>
    <w:rsid w:val="00353DD7"/>
    <w:rsid w:val="00353EB9"/>
    <w:rsid w:val="00355345"/>
    <w:rsid w:val="00355BA6"/>
    <w:rsid w:val="003568B1"/>
    <w:rsid w:val="003602A3"/>
    <w:rsid w:val="003622D4"/>
    <w:rsid w:val="003641A7"/>
    <w:rsid w:val="003645BB"/>
    <w:rsid w:val="00364FF6"/>
    <w:rsid w:val="003659C9"/>
    <w:rsid w:val="00366BCB"/>
    <w:rsid w:val="00367509"/>
    <w:rsid w:val="00370058"/>
    <w:rsid w:val="003706B4"/>
    <w:rsid w:val="00371A8D"/>
    <w:rsid w:val="003726A1"/>
    <w:rsid w:val="00372D5F"/>
    <w:rsid w:val="003734A1"/>
    <w:rsid w:val="00377E2F"/>
    <w:rsid w:val="00380224"/>
    <w:rsid w:val="003810E6"/>
    <w:rsid w:val="00381B37"/>
    <w:rsid w:val="003822DD"/>
    <w:rsid w:val="00382F30"/>
    <w:rsid w:val="0038610C"/>
    <w:rsid w:val="003876FD"/>
    <w:rsid w:val="00387823"/>
    <w:rsid w:val="00387D1F"/>
    <w:rsid w:val="0039063B"/>
    <w:rsid w:val="00390724"/>
    <w:rsid w:val="00391D0C"/>
    <w:rsid w:val="00392CC1"/>
    <w:rsid w:val="00392D0B"/>
    <w:rsid w:val="00393C95"/>
    <w:rsid w:val="00394596"/>
    <w:rsid w:val="003A2047"/>
    <w:rsid w:val="003A2130"/>
    <w:rsid w:val="003A22F7"/>
    <w:rsid w:val="003A2BF5"/>
    <w:rsid w:val="003A535D"/>
    <w:rsid w:val="003A5746"/>
    <w:rsid w:val="003A72CC"/>
    <w:rsid w:val="003B0C5A"/>
    <w:rsid w:val="003B154F"/>
    <w:rsid w:val="003B1943"/>
    <w:rsid w:val="003B1E96"/>
    <w:rsid w:val="003B245A"/>
    <w:rsid w:val="003B3EE1"/>
    <w:rsid w:val="003B4EBC"/>
    <w:rsid w:val="003B4F80"/>
    <w:rsid w:val="003B6ADB"/>
    <w:rsid w:val="003B6D76"/>
    <w:rsid w:val="003B78ED"/>
    <w:rsid w:val="003B7A9C"/>
    <w:rsid w:val="003C0226"/>
    <w:rsid w:val="003C08E9"/>
    <w:rsid w:val="003C0D7F"/>
    <w:rsid w:val="003C202D"/>
    <w:rsid w:val="003C3DA2"/>
    <w:rsid w:val="003C4FAD"/>
    <w:rsid w:val="003C50C3"/>
    <w:rsid w:val="003C54A3"/>
    <w:rsid w:val="003C72A4"/>
    <w:rsid w:val="003C7EA0"/>
    <w:rsid w:val="003C7F30"/>
    <w:rsid w:val="003D27B6"/>
    <w:rsid w:val="003D27B8"/>
    <w:rsid w:val="003D2F8F"/>
    <w:rsid w:val="003D39FB"/>
    <w:rsid w:val="003D5C41"/>
    <w:rsid w:val="003D5FCA"/>
    <w:rsid w:val="003D6175"/>
    <w:rsid w:val="003D688D"/>
    <w:rsid w:val="003D7A8D"/>
    <w:rsid w:val="003D7E66"/>
    <w:rsid w:val="003E0EFD"/>
    <w:rsid w:val="003E1BB2"/>
    <w:rsid w:val="003E1E69"/>
    <w:rsid w:val="003E2809"/>
    <w:rsid w:val="003E297F"/>
    <w:rsid w:val="003E2B30"/>
    <w:rsid w:val="003E34F0"/>
    <w:rsid w:val="003E3DF2"/>
    <w:rsid w:val="003E4208"/>
    <w:rsid w:val="003E57B1"/>
    <w:rsid w:val="003E67AB"/>
    <w:rsid w:val="003E69ED"/>
    <w:rsid w:val="003F358F"/>
    <w:rsid w:val="003F371E"/>
    <w:rsid w:val="003F4C89"/>
    <w:rsid w:val="003F537C"/>
    <w:rsid w:val="003F57FA"/>
    <w:rsid w:val="003F5FB1"/>
    <w:rsid w:val="003F7313"/>
    <w:rsid w:val="003F7BB9"/>
    <w:rsid w:val="00400012"/>
    <w:rsid w:val="0040057F"/>
    <w:rsid w:val="00400866"/>
    <w:rsid w:val="00401298"/>
    <w:rsid w:val="00401364"/>
    <w:rsid w:val="00401ABD"/>
    <w:rsid w:val="0040218D"/>
    <w:rsid w:val="00402502"/>
    <w:rsid w:val="00402548"/>
    <w:rsid w:val="00402B70"/>
    <w:rsid w:val="00402C8F"/>
    <w:rsid w:val="00402E03"/>
    <w:rsid w:val="004034E3"/>
    <w:rsid w:val="00404BA8"/>
    <w:rsid w:val="00404E1D"/>
    <w:rsid w:val="0040777C"/>
    <w:rsid w:val="00407D85"/>
    <w:rsid w:val="00410957"/>
    <w:rsid w:val="0041147E"/>
    <w:rsid w:val="00412135"/>
    <w:rsid w:val="00413D35"/>
    <w:rsid w:val="00413E92"/>
    <w:rsid w:val="00415CC5"/>
    <w:rsid w:val="0041669C"/>
    <w:rsid w:val="004172FF"/>
    <w:rsid w:val="0041747B"/>
    <w:rsid w:val="0041752C"/>
    <w:rsid w:val="00420248"/>
    <w:rsid w:val="004222D0"/>
    <w:rsid w:val="0042388C"/>
    <w:rsid w:val="0042442F"/>
    <w:rsid w:val="00425044"/>
    <w:rsid w:val="004268E6"/>
    <w:rsid w:val="00427210"/>
    <w:rsid w:val="00427509"/>
    <w:rsid w:val="00427A18"/>
    <w:rsid w:val="00430686"/>
    <w:rsid w:val="00431DAD"/>
    <w:rsid w:val="00431E52"/>
    <w:rsid w:val="00432B6C"/>
    <w:rsid w:val="00432F5A"/>
    <w:rsid w:val="0043312B"/>
    <w:rsid w:val="00433900"/>
    <w:rsid w:val="00433D62"/>
    <w:rsid w:val="0043429B"/>
    <w:rsid w:val="00434559"/>
    <w:rsid w:val="0043512E"/>
    <w:rsid w:val="00435187"/>
    <w:rsid w:val="004356A7"/>
    <w:rsid w:val="00435DCD"/>
    <w:rsid w:val="004363EB"/>
    <w:rsid w:val="004367F1"/>
    <w:rsid w:val="004375A9"/>
    <w:rsid w:val="004404E7"/>
    <w:rsid w:val="00440B23"/>
    <w:rsid w:val="004418F5"/>
    <w:rsid w:val="00444980"/>
    <w:rsid w:val="004449EB"/>
    <w:rsid w:val="00444A64"/>
    <w:rsid w:val="00446303"/>
    <w:rsid w:val="004464EF"/>
    <w:rsid w:val="00450265"/>
    <w:rsid w:val="0045064B"/>
    <w:rsid w:val="00451723"/>
    <w:rsid w:val="00451B9D"/>
    <w:rsid w:val="00453EE3"/>
    <w:rsid w:val="004552C1"/>
    <w:rsid w:val="00455B92"/>
    <w:rsid w:val="00456BD8"/>
    <w:rsid w:val="0045716E"/>
    <w:rsid w:val="004571B4"/>
    <w:rsid w:val="00460094"/>
    <w:rsid w:val="00460662"/>
    <w:rsid w:val="004614FA"/>
    <w:rsid w:val="00462443"/>
    <w:rsid w:val="00462FE5"/>
    <w:rsid w:val="00463BB8"/>
    <w:rsid w:val="00464A8C"/>
    <w:rsid w:val="00466230"/>
    <w:rsid w:val="004664CA"/>
    <w:rsid w:val="004672AB"/>
    <w:rsid w:val="0046768E"/>
    <w:rsid w:val="00470958"/>
    <w:rsid w:val="00471D43"/>
    <w:rsid w:val="00471EA2"/>
    <w:rsid w:val="00473733"/>
    <w:rsid w:val="004749C5"/>
    <w:rsid w:val="00474DD6"/>
    <w:rsid w:val="004759AE"/>
    <w:rsid w:val="004778F0"/>
    <w:rsid w:val="0047792F"/>
    <w:rsid w:val="0048004E"/>
    <w:rsid w:val="00480129"/>
    <w:rsid w:val="004802D2"/>
    <w:rsid w:val="0048055E"/>
    <w:rsid w:val="00480B94"/>
    <w:rsid w:val="00480D4E"/>
    <w:rsid w:val="00481936"/>
    <w:rsid w:val="004820C2"/>
    <w:rsid w:val="00482176"/>
    <w:rsid w:val="0048327A"/>
    <w:rsid w:val="004845BF"/>
    <w:rsid w:val="00484C0C"/>
    <w:rsid w:val="00485129"/>
    <w:rsid w:val="00493B98"/>
    <w:rsid w:val="004942B5"/>
    <w:rsid w:val="004946D4"/>
    <w:rsid w:val="004954B5"/>
    <w:rsid w:val="004954F9"/>
    <w:rsid w:val="004A1043"/>
    <w:rsid w:val="004A1922"/>
    <w:rsid w:val="004A2261"/>
    <w:rsid w:val="004A22C0"/>
    <w:rsid w:val="004A2951"/>
    <w:rsid w:val="004A33C4"/>
    <w:rsid w:val="004A383E"/>
    <w:rsid w:val="004A483B"/>
    <w:rsid w:val="004A5225"/>
    <w:rsid w:val="004A5A02"/>
    <w:rsid w:val="004A6CCB"/>
    <w:rsid w:val="004A723B"/>
    <w:rsid w:val="004A7BB7"/>
    <w:rsid w:val="004A7CC6"/>
    <w:rsid w:val="004A7EA7"/>
    <w:rsid w:val="004B1451"/>
    <w:rsid w:val="004B17CE"/>
    <w:rsid w:val="004B3FBD"/>
    <w:rsid w:val="004B692D"/>
    <w:rsid w:val="004B6BC8"/>
    <w:rsid w:val="004B7F79"/>
    <w:rsid w:val="004C06FE"/>
    <w:rsid w:val="004C0D6D"/>
    <w:rsid w:val="004C0E6B"/>
    <w:rsid w:val="004C1163"/>
    <w:rsid w:val="004C1E2F"/>
    <w:rsid w:val="004C261F"/>
    <w:rsid w:val="004C33EA"/>
    <w:rsid w:val="004C3424"/>
    <w:rsid w:val="004C3D20"/>
    <w:rsid w:val="004C4481"/>
    <w:rsid w:val="004C4821"/>
    <w:rsid w:val="004C5816"/>
    <w:rsid w:val="004C6539"/>
    <w:rsid w:val="004C6595"/>
    <w:rsid w:val="004D0F67"/>
    <w:rsid w:val="004D2E4F"/>
    <w:rsid w:val="004D331D"/>
    <w:rsid w:val="004D3ED6"/>
    <w:rsid w:val="004D3F94"/>
    <w:rsid w:val="004D426E"/>
    <w:rsid w:val="004D47CC"/>
    <w:rsid w:val="004D4A61"/>
    <w:rsid w:val="004D5972"/>
    <w:rsid w:val="004D6FB3"/>
    <w:rsid w:val="004E01F9"/>
    <w:rsid w:val="004E0A60"/>
    <w:rsid w:val="004E29F6"/>
    <w:rsid w:val="004E385B"/>
    <w:rsid w:val="004E397B"/>
    <w:rsid w:val="004E3B27"/>
    <w:rsid w:val="004E427D"/>
    <w:rsid w:val="004E4BA0"/>
    <w:rsid w:val="004E5D62"/>
    <w:rsid w:val="004E626B"/>
    <w:rsid w:val="004E6A8A"/>
    <w:rsid w:val="004E6BA1"/>
    <w:rsid w:val="004E6F7D"/>
    <w:rsid w:val="004E705C"/>
    <w:rsid w:val="004F0216"/>
    <w:rsid w:val="004F1733"/>
    <w:rsid w:val="004F23B1"/>
    <w:rsid w:val="004F3EFD"/>
    <w:rsid w:val="004F4748"/>
    <w:rsid w:val="004F4EDD"/>
    <w:rsid w:val="004F5BA9"/>
    <w:rsid w:val="004F65E4"/>
    <w:rsid w:val="004F72E9"/>
    <w:rsid w:val="004F7891"/>
    <w:rsid w:val="004F7DE6"/>
    <w:rsid w:val="00502631"/>
    <w:rsid w:val="00505401"/>
    <w:rsid w:val="00507A98"/>
    <w:rsid w:val="00510CE8"/>
    <w:rsid w:val="00510D4D"/>
    <w:rsid w:val="00510FC7"/>
    <w:rsid w:val="0051156F"/>
    <w:rsid w:val="00513241"/>
    <w:rsid w:val="0051329D"/>
    <w:rsid w:val="00514953"/>
    <w:rsid w:val="005169DE"/>
    <w:rsid w:val="00516A5D"/>
    <w:rsid w:val="005174F2"/>
    <w:rsid w:val="00521A99"/>
    <w:rsid w:val="0052220B"/>
    <w:rsid w:val="0052236D"/>
    <w:rsid w:val="0052470A"/>
    <w:rsid w:val="00524981"/>
    <w:rsid w:val="005249FB"/>
    <w:rsid w:val="005265CC"/>
    <w:rsid w:val="0052670B"/>
    <w:rsid w:val="00526E14"/>
    <w:rsid w:val="00527492"/>
    <w:rsid w:val="00527F45"/>
    <w:rsid w:val="00532670"/>
    <w:rsid w:val="00532AD9"/>
    <w:rsid w:val="0053364C"/>
    <w:rsid w:val="005344FC"/>
    <w:rsid w:val="005345B6"/>
    <w:rsid w:val="00534F04"/>
    <w:rsid w:val="00536C96"/>
    <w:rsid w:val="0053746A"/>
    <w:rsid w:val="00537BBB"/>
    <w:rsid w:val="005402D0"/>
    <w:rsid w:val="00540EF6"/>
    <w:rsid w:val="00541821"/>
    <w:rsid w:val="00542140"/>
    <w:rsid w:val="0054269A"/>
    <w:rsid w:val="00542F2A"/>
    <w:rsid w:val="0054434B"/>
    <w:rsid w:val="0054520F"/>
    <w:rsid w:val="0054634F"/>
    <w:rsid w:val="00546D47"/>
    <w:rsid w:val="005476CA"/>
    <w:rsid w:val="00547E35"/>
    <w:rsid w:val="00547E4C"/>
    <w:rsid w:val="0055089F"/>
    <w:rsid w:val="005513EB"/>
    <w:rsid w:val="005514AD"/>
    <w:rsid w:val="0055163E"/>
    <w:rsid w:val="005518F8"/>
    <w:rsid w:val="0055190C"/>
    <w:rsid w:val="00551B8D"/>
    <w:rsid w:val="00551BDA"/>
    <w:rsid w:val="00551CF2"/>
    <w:rsid w:val="005520F0"/>
    <w:rsid w:val="00556B5F"/>
    <w:rsid w:val="00560678"/>
    <w:rsid w:val="00561662"/>
    <w:rsid w:val="005640C1"/>
    <w:rsid w:val="00564C0C"/>
    <w:rsid w:val="00565059"/>
    <w:rsid w:val="005650EB"/>
    <w:rsid w:val="005656A1"/>
    <w:rsid w:val="00566737"/>
    <w:rsid w:val="00566D4E"/>
    <w:rsid w:val="00570142"/>
    <w:rsid w:val="00570426"/>
    <w:rsid w:val="005704D4"/>
    <w:rsid w:val="00570751"/>
    <w:rsid w:val="0057413E"/>
    <w:rsid w:val="00576935"/>
    <w:rsid w:val="00577A76"/>
    <w:rsid w:val="00580B7A"/>
    <w:rsid w:val="0058186E"/>
    <w:rsid w:val="00582201"/>
    <w:rsid w:val="0058249D"/>
    <w:rsid w:val="00582BFD"/>
    <w:rsid w:val="00583446"/>
    <w:rsid w:val="005856A5"/>
    <w:rsid w:val="00585A4F"/>
    <w:rsid w:val="00585DB4"/>
    <w:rsid w:val="0058651C"/>
    <w:rsid w:val="00586A0E"/>
    <w:rsid w:val="0059036A"/>
    <w:rsid w:val="005910E4"/>
    <w:rsid w:val="00591A7B"/>
    <w:rsid w:val="0059235A"/>
    <w:rsid w:val="0059289E"/>
    <w:rsid w:val="0059392E"/>
    <w:rsid w:val="00593ADD"/>
    <w:rsid w:val="0059423C"/>
    <w:rsid w:val="005943B9"/>
    <w:rsid w:val="005952FB"/>
    <w:rsid w:val="00595A91"/>
    <w:rsid w:val="00596B17"/>
    <w:rsid w:val="005A0AD7"/>
    <w:rsid w:val="005A2250"/>
    <w:rsid w:val="005A2731"/>
    <w:rsid w:val="005A424E"/>
    <w:rsid w:val="005A4739"/>
    <w:rsid w:val="005A52C9"/>
    <w:rsid w:val="005A5DA5"/>
    <w:rsid w:val="005A64D1"/>
    <w:rsid w:val="005A678C"/>
    <w:rsid w:val="005A7022"/>
    <w:rsid w:val="005A7858"/>
    <w:rsid w:val="005A7FA2"/>
    <w:rsid w:val="005B1DDD"/>
    <w:rsid w:val="005B1E9C"/>
    <w:rsid w:val="005B22F5"/>
    <w:rsid w:val="005B2FD3"/>
    <w:rsid w:val="005B418C"/>
    <w:rsid w:val="005B4C09"/>
    <w:rsid w:val="005B4C23"/>
    <w:rsid w:val="005B5D48"/>
    <w:rsid w:val="005B5D94"/>
    <w:rsid w:val="005B6055"/>
    <w:rsid w:val="005B6B81"/>
    <w:rsid w:val="005B6F03"/>
    <w:rsid w:val="005B7C99"/>
    <w:rsid w:val="005B7F29"/>
    <w:rsid w:val="005C0487"/>
    <w:rsid w:val="005C08EE"/>
    <w:rsid w:val="005C2E53"/>
    <w:rsid w:val="005C37C6"/>
    <w:rsid w:val="005C3AF1"/>
    <w:rsid w:val="005C3B6A"/>
    <w:rsid w:val="005C3E36"/>
    <w:rsid w:val="005C66A1"/>
    <w:rsid w:val="005C6777"/>
    <w:rsid w:val="005C687E"/>
    <w:rsid w:val="005C6DEB"/>
    <w:rsid w:val="005C75B7"/>
    <w:rsid w:val="005D00D8"/>
    <w:rsid w:val="005D1578"/>
    <w:rsid w:val="005D17FB"/>
    <w:rsid w:val="005D240A"/>
    <w:rsid w:val="005D2ABD"/>
    <w:rsid w:val="005D5556"/>
    <w:rsid w:val="005D6395"/>
    <w:rsid w:val="005D6A22"/>
    <w:rsid w:val="005D74DD"/>
    <w:rsid w:val="005E33BC"/>
    <w:rsid w:val="005E3DCD"/>
    <w:rsid w:val="005E3ED8"/>
    <w:rsid w:val="005E48F4"/>
    <w:rsid w:val="005E5717"/>
    <w:rsid w:val="005E75D9"/>
    <w:rsid w:val="005F1816"/>
    <w:rsid w:val="005F2716"/>
    <w:rsid w:val="005F3056"/>
    <w:rsid w:val="005F35DE"/>
    <w:rsid w:val="005F50D5"/>
    <w:rsid w:val="005F6344"/>
    <w:rsid w:val="005F66DA"/>
    <w:rsid w:val="005F7365"/>
    <w:rsid w:val="005F768F"/>
    <w:rsid w:val="0060045F"/>
    <w:rsid w:val="00602252"/>
    <w:rsid w:val="0060243E"/>
    <w:rsid w:val="00603419"/>
    <w:rsid w:val="0060411B"/>
    <w:rsid w:val="00604A82"/>
    <w:rsid w:val="006060F5"/>
    <w:rsid w:val="00607829"/>
    <w:rsid w:val="00607E03"/>
    <w:rsid w:val="006134B2"/>
    <w:rsid w:val="00613634"/>
    <w:rsid w:val="00613901"/>
    <w:rsid w:val="00614247"/>
    <w:rsid w:val="00615FD2"/>
    <w:rsid w:val="00616382"/>
    <w:rsid w:val="0061682C"/>
    <w:rsid w:val="00617DB2"/>
    <w:rsid w:val="00620748"/>
    <w:rsid w:val="00621F3A"/>
    <w:rsid w:val="00622ADB"/>
    <w:rsid w:val="0062384D"/>
    <w:rsid w:val="0062393D"/>
    <w:rsid w:val="00623A8D"/>
    <w:rsid w:val="006269E2"/>
    <w:rsid w:val="00626B37"/>
    <w:rsid w:val="00626CF6"/>
    <w:rsid w:val="00626D76"/>
    <w:rsid w:val="00627CD4"/>
    <w:rsid w:val="00630D79"/>
    <w:rsid w:val="0063103B"/>
    <w:rsid w:val="00631319"/>
    <w:rsid w:val="00631526"/>
    <w:rsid w:val="00631A92"/>
    <w:rsid w:val="006330EA"/>
    <w:rsid w:val="00633655"/>
    <w:rsid w:val="00633F55"/>
    <w:rsid w:val="006342BF"/>
    <w:rsid w:val="00634DCC"/>
    <w:rsid w:val="006359E8"/>
    <w:rsid w:val="00636013"/>
    <w:rsid w:val="00636467"/>
    <w:rsid w:val="006367F3"/>
    <w:rsid w:val="00636F2F"/>
    <w:rsid w:val="006376A6"/>
    <w:rsid w:val="006377E4"/>
    <w:rsid w:val="006423E6"/>
    <w:rsid w:val="00646466"/>
    <w:rsid w:val="006467B1"/>
    <w:rsid w:val="006476F9"/>
    <w:rsid w:val="00650D11"/>
    <w:rsid w:val="00651CFD"/>
    <w:rsid w:val="00655FE1"/>
    <w:rsid w:val="00656F41"/>
    <w:rsid w:val="00660539"/>
    <w:rsid w:val="00660950"/>
    <w:rsid w:val="00660EE7"/>
    <w:rsid w:val="006613CD"/>
    <w:rsid w:val="006632B7"/>
    <w:rsid w:val="006657A5"/>
    <w:rsid w:val="00666237"/>
    <w:rsid w:val="00666D54"/>
    <w:rsid w:val="0066752B"/>
    <w:rsid w:val="00667AD4"/>
    <w:rsid w:val="00671991"/>
    <w:rsid w:val="0067330D"/>
    <w:rsid w:val="006735EA"/>
    <w:rsid w:val="00673B62"/>
    <w:rsid w:val="00674D27"/>
    <w:rsid w:val="0067576A"/>
    <w:rsid w:val="00676021"/>
    <w:rsid w:val="00676E80"/>
    <w:rsid w:val="0068130B"/>
    <w:rsid w:val="006813D9"/>
    <w:rsid w:val="00681E5D"/>
    <w:rsid w:val="006834AD"/>
    <w:rsid w:val="00683D32"/>
    <w:rsid w:val="006849B8"/>
    <w:rsid w:val="0068504A"/>
    <w:rsid w:val="006864F1"/>
    <w:rsid w:val="00686534"/>
    <w:rsid w:val="00687203"/>
    <w:rsid w:val="00690830"/>
    <w:rsid w:val="006909BB"/>
    <w:rsid w:val="006911D9"/>
    <w:rsid w:val="00691B86"/>
    <w:rsid w:val="006926F4"/>
    <w:rsid w:val="006933C0"/>
    <w:rsid w:val="00695BD5"/>
    <w:rsid w:val="0069632C"/>
    <w:rsid w:val="006A15E0"/>
    <w:rsid w:val="006A208C"/>
    <w:rsid w:val="006A37C8"/>
    <w:rsid w:val="006A4059"/>
    <w:rsid w:val="006A43E0"/>
    <w:rsid w:val="006A458E"/>
    <w:rsid w:val="006A5F48"/>
    <w:rsid w:val="006A7A8D"/>
    <w:rsid w:val="006B0473"/>
    <w:rsid w:val="006B0695"/>
    <w:rsid w:val="006B0A19"/>
    <w:rsid w:val="006B2629"/>
    <w:rsid w:val="006B3FD6"/>
    <w:rsid w:val="006B6DBF"/>
    <w:rsid w:val="006B7A0E"/>
    <w:rsid w:val="006B7C13"/>
    <w:rsid w:val="006C0286"/>
    <w:rsid w:val="006C0DAA"/>
    <w:rsid w:val="006C10B4"/>
    <w:rsid w:val="006C283D"/>
    <w:rsid w:val="006C3A14"/>
    <w:rsid w:val="006C5417"/>
    <w:rsid w:val="006D0469"/>
    <w:rsid w:val="006D0D47"/>
    <w:rsid w:val="006D10F3"/>
    <w:rsid w:val="006D143A"/>
    <w:rsid w:val="006D25AA"/>
    <w:rsid w:val="006D359A"/>
    <w:rsid w:val="006D3F7E"/>
    <w:rsid w:val="006D570E"/>
    <w:rsid w:val="006D77C8"/>
    <w:rsid w:val="006E033B"/>
    <w:rsid w:val="006E086A"/>
    <w:rsid w:val="006E0F47"/>
    <w:rsid w:val="006E3705"/>
    <w:rsid w:val="006E4E64"/>
    <w:rsid w:val="006F1975"/>
    <w:rsid w:val="006F23CC"/>
    <w:rsid w:val="006F267C"/>
    <w:rsid w:val="006F2BA2"/>
    <w:rsid w:val="006F2D78"/>
    <w:rsid w:val="006F318B"/>
    <w:rsid w:val="006F35E9"/>
    <w:rsid w:val="006F5A2F"/>
    <w:rsid w:val="006F5F28"/>
    <w:rsid w:val="006F6316"/>
    <w:rsid w:val="006F6699"/>
    <w:rsid w:val="006F711C"/>
    <w:rsid w:val="006F719A"/>
    <w:rsid w:val="00700413"/>
    <w:rsid w:val="007008AD"/>
    <w:rsid w:val="00700E81"/>
    <w:rsid w:val="00701858"/>
    <w:rsid w:val="00701C96"/>
    <w:rsid w:val="00702B6C"/>
    <w:rsid w:val="0070300F"/>
    <w:rsid w:val="00703262"/>
    <w:rsid w:val="007032AF"/>
    <w:rsid w:val="0070330C"/>
    <w:rsid w:val="0070437B"/>
    <w:rsid w:val="007051ED"/>
    <w:rsid w:val="00705542"/>
    <w:rsid w:val="00705C9F"/>
    <w:rsid w:val="00710E51"/>
    <w:rsid w:val="00711EC9"/>
    <w:rsid w:val="0071205F"/>
    <w:rsid w:val="007123B6"/>
    <w:rsid w:val="00713775"/>
    <w:rsid w:val="00713CDB"/>
    <w:rsid w:val="00713EEE"/>
    <w:rsid w:val="00714DA4"/>
    <w:rsid w:val="00715231"/>
    <w:rsid w:val="007152D2"/>
    <w:rsid w:val="00720422"/>
    <w:rsid w:val="00720E15"/>
    <w:rsid w:val="00722DBB"/>
    <w:rsid w:val="0072309A"/>
    <w:rsid w:val="007251D2"/>
    <w:rsid w:val="007251EE"/>
    <w:rsid w:val="0072636D"/>
    <w:rsid w:val="007276AB"/>
    <w:rsid w:val="0073178A"/>
    <w:rsid w:val="007325AE"/>
    <w:rsid w:val="007335FB"/>
    <w:rsid w:val="00734E69"/>
    <w:rsid w:val="00735CC9"/>
    <w:rsid w:val="00736CF1"/>
    <w:rsid w:val="00740829"/>
    <w:rsid w:val="00741B6F"/>
    <w:rsid w:val="007429AF"/>
    <w:rsid w:val="00743C8C"/>
    <w:rsid w:val="00744394"/>
    <w:rsid w:val="00744514"/>
    <w:rsid w:val="00744BCB"/>
    <w:rsid w:val="007450CA"/>
    <w:rsid w:val="00745E51"/>
    <w:rsid w:val="00746618"/>
    <w:rsid w:val="00747A00"/>
    <w:rsid w:val="00747CCF"/>
    <w:rsid w:val="00750696"/>
    <w:rsid w:val="00752500"/>
    <w:rsid w:val="00755555"/>
    <w:rsid w:val="0075641D"/>
    <w:rsid w:val="00757706"/>
    <w:rsid w:val="00757E82"/>
    <w:rsid w:val="00760E5F"/>
    <w:rsid w:val="00760E80"/>
    <w:rsid w:val="007611C0"/>
    <w:rsid w:val="007619D4"/>
    <w:rsid w:val="00762518"/>
    <w:rsid w:val="00762B13"/>
    <w:rsid w:val="007640D5"/>
    <w:rsid w:val="007708AE"/>
    <w:rsid w:val="00770912"/>
    <w:rsid w:val="007709F1"/>
    <w:rsid w:val="007729A9"/>
    <w:rsid w:val="0077449B"/>
    <w:rsid w:val="00774E07"/>
    <w:rsid w:val="00776BF6"/>
    <w:rsid w:val="0078046B"/>
    <w:rsid w:val="0078155D"/>
    <w:rsid w:val="00783651"/>
    <w:rsid w:val="007841A1"/>
    <w:rsid w:val="0078451D"/>
    <w:rsid w:val="00784664"/>
    <w:rsid w:val="00785B0E"/>
    <w:rsid w:val="007861B9"/>
    <w:rsid w:val="00786D9A"/>
    <w:rsid w:val="00787818"/>
    <w:rsid w:val="00787865"/>
    <w:rsid w:val="007879C7"/>
    <w:rsid w:val="007909B6"/>
    <w:rsid w:val="00793272"/>
    <w:rsid w:val="00793659"/>
    <w:rsid w:val="00793F61"/>
    <w:rsid w:val="0079454B"/>
    <w:rsid w:val="00795847"/>
    <w:rsid w:val="00795CD0"/>
    <w:rsid w:val="00796965"/>
    <w:rsid w:val="00796CF2"/>
    <w:rsid w:val="0079787B"/>
    <w:rsid w:val="00797A8C"/>
    <w:rsid w:val="007A0DFA"/>
    <w:rsid w:val="007A274D"/>
    <w:rsid w:val="007A4832"/>
    <w:rsid w:val="007A4844"/>
    <w:rsid w:val="007A4B9D"/>
    <w:rsid w:val="007A4E35"/>
    <w:rsid w:val="007A52BB"/>
    <w:rsid w:val="007A797F"/>
    <w:rsid w:val="007A7FA6"/>
    <w:rsid w:val="007B02D1"/>
    <w:rsid w:val="007B1F1C"/>
    <w:rsid w:val="007B1F4D"/>
    <w:rsid w:val="007B2047"/>
    <w:rsid w:val="007B3ECE"/>
    <w:rsid w:val="007B47A4"/>
    <w:rsid w:val="007B7428"/>
    <w:rsid w:val="007B78D5"/>
    <w:rsid w:val="007C00A1"/>
    <w:rsid w:val="007C028E"/>
    <w:rsid w:val="007C02C7"/>
    <w:rsid w:val="007C1797"/>
    <w:rsid w:val="007C30C5"/>
    <w:rsid w:val="007C3CC6"/>
    <w:rsid w:val="007C411F"/>
    <w:rsid w:val="007C485D"/>
    <w:rsid w:val="007C4CDC"/>
    <w:rsid w:val="007C4E44"/>
    <w:rsid w:val="007C65E1"/>
    <w:rsid w:val="007C7387"/>
    <w:rsid w:val="007C79B4"/>
    <w:rsid w:val="007D1994"/>
    <w:rsid w:val="007D3241"/>
    <w:rsid w:val="007D33C6"/>
    <w:rsid w:val="007D43F5"/>
    <w:rsid w:val="007D49D7"/>
    <w:rsid w:val="007D5E59"/>
    <w:rsid w:val="007D5EAB"/>
    <w:rsid w:val="007D7C8E"/>
    <w:rsid w:val="007E054A"/>
    <w:rsid w:val="007E0898"/>
    <w:rsid w:val="007E1EC7"/>
    <w:rsid w:val="007E29D0"/>
    <w:rsid w:val="007E2F94"/>
    <w:rsid w:val="007E59FB"/>
    <w:rsid w:val="007E6E10"/>
    <w:rsid w:val="007E77C8"/>
    <w:rsid w:val="007E7B12"/>
    <w:rsid w:val="007F01CA"/>
    <w:rsid w:val="007F20C4"/>
    <w:rsid w:val="007F39B4"/>
    <w:rsid w:val="007F3A08"/>
    <w:rsid w:val="007F4F3B"/>
    <w:rsid w:val="007F5AFB"/>
    <w:rsid w:val="007F6067"/>
    <w:rsid w:val="007F66B8"/>
    <w:rsid w:val="007F6DBD"/>
    <w:rsid w:val="007F7062"/>
    <w:rsid w:val="008003B7"/>
    <w:rsid w:val="00801332"/>
    <w:rsid w:val="00801597"/>
    <w:rsid w:val="00802CE9"/>
    <w:rsid w:val="0080306B"/>
    <w:rsid w:val="008035F5"/>
    <w:rsid w:val="008040CC"/>
    <w:rsid w:val="008047ED"/>
    <w:rsid w:val="008049AF"/>
    <w:rsid w:val="00806D1D"/>
    <w:rsid w:val="00807704"/>
    <w:rsid w:val="0081087A"/>
    <w:rsid w:val="00811536"/>
    <w:rsid w:val="00811C4B"/>
    <w:rsid w:val="00812D88"/>
    <w:rsid w:val="00812FEE"/>
    <w:rsid w:val="00814B36"/>
    <w:rsid w:val="00815B22"/>
    <w:rsid w:val="00815BE6"/>
    <w:rsid w:val="00815C0F"/>
    <w:rsid w:val="00816202"/>
    <w:rsid w:val="00816825"/>
    <w:rsid w:val="00820505"/>
    <w:rsid w:val="008223E5"/>
    <w:rsid w:val="0082267E"/>
    <w:rsid w:val="00823096"/>
    <w:rsid w:val="00823294"/>
    <w:rsid w:val="00826A8F"/>
    <w:rsid w:val="00830B1E"/>
    <w:rsid w:val="00833226"/>
    <w:rsid w:val="008337D2"/>
    <w:rsid w:val="00834282"/>
    <w:rsid w:val="0083457F"/>
    <w:rsid w:val="00834ECD"/>
    <w:rsid w:val="008363DC"/>
    <w:rsid w:val="008369B2"/>
    <w:rsid w:val="00837863"/>
    <w:rsid w:val="00840DA8"/>
    <w:rsid w:val="00841E15"/>
    <w:rsid w:val="008420F8"/>
    <w:rsid w:val="00842A06"/>
    <w:rsid w:val="0084378B"/>
    <w:rsid w:val="00844397"/>
    <w:rsid w:val="008454BA"/>
    <w:rsid w:val="008470FC"/>
    <w:rsid w:val="00850229"/>
    <w:rsid w:val="00850855"/>
    <w:rsid w:val="00850F05"/>
    <w:rsid w:val="00851526"/>
    <w:rsid w:val="00851CFC"/>
    <w:rsid w:val="0085235A"/>
    <w:rsid w:val="00852A3F"/>
    <w:rsid w:val="00852ECC"/>
    <w:rsid w:val="00853787"/>
    <w:rsid w:val="008538FC"/>
    <w:rsid w:val="00853D65"/>
    <w:rsid w:val="00853E5C"/>
    <w:rsid w:val="008553C5"/>
    <w:rsid w:val="00855A36"/>
    <w:rsid w:val="00855E25"/>
    <w:rsid w:val="0085618A"/>
    <w:rsid w:val="00856287"/>
    <w:rsid w:val="0085643B"/>
    <w:rsid w:val="00857565"/>
    <w:rsid w:val="008602B8"/>
    <w:rsid w:val="008609FA"/>
    <w:rsid w:val="00861554"/>
    <w:rsid w:val="00861BE8"/>
    <w:rsid w:val="00861E72"/>
    <w:rsid w:val="00862329"/>
    <w:rsid w:val="00862662"/>
    <w:rsid w:val="00863FA6"/>
    <w:rsid w:val="00864E1D"/>
    <w:rsid w:val="0086509C"/>
    <w:rsid w:val="00865E37"/>
    <w:rsid w:val="00867897"/>
    <w:rsid w:val="0087061F"/>
    <w:rsid w:val="00871064"/>
    <w:rsid w:val="00872996"/>
    <w:rsid w:val="00873168"/>
    <w:rsid w:val="00873441"/>
    <w:rsid w:val="00873962"/>
    <w:rsid w:val="00873E82"/>
    <w:rsid w:val="0087409F"/>
    <w:rsid w:val="008744D3"/>
    <w:rsid w:val="00876E73"/>
    <w:rsid w:val="00877354"/>
    <w:rsid w:val="00880172"/>
    <w:rsid w:val="00881ED2"/>
    <w:rsid w:val="008826A0"/>
    <w:rsid w:val="00882B87"/>
    <w:rsid w:val="00882FA2"/>
    <w:rsid w:val="008858F6"/>
    <w:rsid w:val="008860F1"/>
    <w:rsid w:val="00886CCF"/>
    <w:rsid w:val="00886FEB"/>
    <w:rsid w:val="008879B2"/>
    <w:rsid w:val="00887A4F"/>
    <w:rsid w:val="008913A5"/>
    <w:rsid w:val="00891894"/>
    <w:rsid w:val="008919F8"/>
    <w:rsid w:val="00891C76"/>
    <w:rsid w:val="00891FB8"/>
    <w:rsid w:val="00891FFB"/>
    <w:rsid w:val="00892249"/>
    <w:rsid w:val="00894BC0"/>
    <w:rsid w:val="00896820"/>
    <w:rsid w:val="00896EA0"/>
    <w:rsid w:val="00897517"/>
    <w:rsid w:val="00897AC5"/>
    <w:rsid w:val="00897E1F"/>
    <w:rsid w:val="00897E3D"/>
    <w:rsid w:val="008A07A0"/>
    <w:rsid w:val="008A08E2"/>
    <w:rsid w:val="008A0DD0"/>
    <w:rsid w:val="008A12CE"/>
    <w:rsid w:val="008A140D"/>
    <w:rsid w:val="008A157E"/>
    <w:rsid w:val="008A3B49"/>
    <w:rsid w:val="008A3EFB"/>
    <w:rsid w:val="008A4741"/>
    <w:rsid w:val="008A49F7"/>
    <w:rsid w:val="008A4BDC"/>
    <w:rsid w:val="008A58A1"/>
    <w:rsid w:val="008A68A6"/>
    <w:rsid w:val="008B1EBF"/>
    <w:rsid w:val="008B1F69"/>
    <w:rsid w:val="008B571A"/>
    <w:rsid w:val="008B5C75"/>
    <w:rsid w:val="008B6C57"/>
    <w:rsid w:val="008B6D12"/>
    <w:rsid w:val="008B6E67"/>
    <w:rsid w:val="008C085E"/>
    <w:rsid w:val="008C0933"/>
    <w:rsid w:val="008C2ABC"/>
    <w:rsid w:val="008C2F8B"/>
    <w:rsid w:val="008C3196"/>
    <w:rsid w:val="008C3600"/>
    <w:rsid w:val="008C38D7"/>
    <w:rsid w:val="008C3C22"/>
    <w:rsid w:val="008D02D7"/>
    <w:rsid w:val="008D1A07"/>
    <w:rsid w:val="008D2004"/>
    <w:rsid w:val="008D27C0"/>
    <w:rsid w:val="008D3349"/>
    <w:rsid w:val="008D4292"/>
    <w:rsid w:val="008D57DB"/>
    <w:rsid w:val="008D5CE0"/>
    <w:rsid w:val="008D5D54"/>
    <w:rsid w:val="008D62AF"/>
    <w:rsid w:val="008D6C73"/>
    <w:rsid w:val="008D726A"/>
    <w:rsid w:val="008D749D"/>
    <w:rsid w:val="008D74F6"/>
    <w:rsid w:val="008E1794"/>
    <w:rsid w:val="008E3D96"/>
    <w:rsid w:val="008E4CEF"/>
    <w:rsid w:val="008E6B8C"/>
    <w:rsid w:val="008E725B"/>
    <w:rsid w:val="008E7DDA"/>
    <w:rsid w:val="008F110A"/>
    <w:rsid w:val="008F152A"/>
    <w:rsid w:val="008F1AF1"/>
    <w:rsid w:val="008F249D"/>
    <w:rsid w:val="008F33A9"/>
    <w:rsid w:val="008F4423"/>
    <w:rsid w:val="008F5020"/>
    <w:rsid w:val="008F5971"/>
    <w:rsid w:val="008F62F9"/>
    <w:rsid w:val="008F7283"/>
    <w:rsid w:val="008F7422"/>
    <w:rsid w:val="008F7E6D"/>
    <w:rsid w:val="00902525"/>
    <w:rsid w:val="009038CF"/>
    <w:rsid w:val="00903B2D"/>
    <w:rsid w:val="00903C30"/>
    <w:rsid w:val="00903FB2"/>
    <w:rsid w:val="009046E2"/>
    <w:rsid w:val="00904C0A"/>
    <w:rsid w:val="00905BE4"/>
    <w:rsid w:val="0090672C"/>
    <w:rsid w:val="00906AD3"/>
    <w:rsid w:val="009106CD"/>
    <w:rsid w:val="00910B53"/>
    <w:rsid w:val="00911409"/>
    <w:rsid w:val="00912854"/>
    <w:rsid w:val="00914115"/>
    <w:rsid w:val="0091436F"/>
    <w:rsid w:val="00915219"/>
    <w:rsid w:val="00915E30"/>
    <w:rsid w:val="009167F3"/>
    <w:rsid w:val="0092062A"/>
    <w:rsid w:val="00920F30"/>
    <w:rsid w:val="00923056"/>
    <w:rsid w:val="009239B0"/>
    <w:rsid w:val="009240D3"/>
    <w:rsid w:val="009259E1"/>
    <w:rsid w:val="009265FF"/>
    <w:rsid w:val="00926AD3"/>
    <w:rsid w:val="00931662"/>
    <w:rsid w:val="0093192A"/>
    <w:rsid w:val="00931F64"/>
    <w:rsid w:val="00933F80"/>
    <w:rsid w:val="009347B3"/>
    <w:rsid w:val="009367DD"/>
    <w:rsid w:val="00940BAE"/>
    <w:rsid w:val="00942F67"/>
    <w:rsid w:val="0094339A"/>
    <w:rsid w:val="009437E2"/>
    <w:rsid w:val="0094437F"/>
    <w:rsid w:val="00944586"/>
    <w:rsid w:val="009451D4"/>
    <w:rsid w:val="00945716"/>
    <w:rsid w:val="00946B4C"/>
    <w:rsid w:val="00946DC3"/>
    <w:rsid w:val="0095016A"/>
    <w:rsid w:val="00950632"/>
    <w:rsid w:val="0095099B"/>
    <w:rsid w:val="00950F28"/>
    <w:rsid w:val="00951713"/>
    <w:rsid w:val="00954766"/>
    <w:rsid w:val="00954F5A"/>
    <w:rsid w:val="009550DF"/>
    <w:rsid w:val="00955594"/>
    <w:rsid w:val="0095788B"/>
    <w:rsid w:val="00957A4F"/>
    <w:rsid w:val="00957F63"/>
    <w:rsid w:val="00960DE6"/>
    <w:rsid w:val="0096310E"/>
    <w:rsid w:val="00963B58"/>
    <w:rsid w:val="00963CB3"/>
    <w:rsid w:val="00963DCE"/>
    <w:rsid w:val="009651C8"/>
    <w:rsid w:val="00966D97"/>
    <w:rsid w:val="009672E5"/>
    <w:rsid w:val="009704B4"/>
    <w:rsid w:val="00971343"/>
    <w:rsid w:val="00971C00"/>
    <w:rsid w:val="00971CF1"/>
    <w:rsid w:val="00972203"/>
    <w:rsid w:val="009735A5"/>
    <w:rsid w:val="00973FCC"/>
    <w:rsid w:val="0097493D"/>
    <w:rsid w:val="00974B0C"/>
    <w:rsid w:val="00975553"/>
    <w:rsid w:val="009756B6"/>
    <w:rsid w:val="009765BE"/>
    <w:rsid w:val="009768A7"/>
    <w:rsid w:val="00976A78"/>
    <w:rsid w:val="0098041A"/>
    <w:rsid w:val="00981055"/>
    <w:rsid w:val="0098188F"/>
    <w:rsid w:val="009838D4"/>
    <w:rsid w:val="00983D21"/>
    <w:rsid w:val="00984AAD"/>
    <w:rsid w:val="00985C37"/>
    <w:rsid w:val="00986E80"/>
    <w:rsid w:val="00987006"/>
    <w:rsid w:val="00987080"/>
    <w:rsid w:val="00987BC0"/>
    <w:rsid w:val="00990199"/>
    <w:rsid w:val="0099183C"/>
    <w:rsid w:val="009925AE"/>
    <w:rsid w:val="00993203"/>
    <w:rsid w:val="00993AA3"/>
    <w:rsid w:val="00994790"/>
    <w:rsid w:val="00994C1C"/>
    <w:rsid w:val="00995850"/>
    <w:rsid w:val="00996900"/>
    <w:rsid w:val="0099690D"/>
    <w:rsid w:val="00996B5D"/>
    <w:rsid w:val="009976ED"/>
    <w:rsid w:val="009A035F"/>
    <w:rsid w:val="009A1703"/>
    <w:rsid w:val="009A2108"/>
    <w:rsid w:val="009A2D3E"/>
    <w:rsid w:val="009A3448"/>
    <w:rsid w:val="009A47DD"/>
    <w:rsid w:val="009A60ED"/>
    <w:rsid w:val="009A7DA6"/>
    <w:rsid w:val="009B0068"/>
    <w:rsid w:val="009B0439"/>
    <w:rsid w:val="009B1028"/>
    <w:rsid w:val="009B1EA4"/>
    <w:rsid w:val="009B36D1"/>
    <w:rsid w:val="009B3BFF"/>
    <w:rsid w:val="009B41E8"/>
    <w:rsid w:val="009B49F9"/>
    <w:rsid w:val="009B4D1B"/>
    <w:rsid w:val="009B5B1B"/>
    <w:rsid w:val="009B6CB7"/>
    <w:rsid w:val="009C2A35"/>
    <w:rsid w:val="009C2E9E"/>
    <w:rsid w:val="009C3A2B"/>
    <w:rsid w:val="009C42E4"/>
    <w:rsid w:val="009C49C1"/>
    <w:rsid w:val="009C57E0"/>
    <w:rsid w:val="009C58C3"/>
    <w:rsid w:val="009C5D8E"/>
    <w:rsid w:val="009C6644"/>
    <w:rsid w:val="009C6E91"/>
    <w:rsid w:val="009D0336"/>
    <w:rsid w:val="009D1A10"/>
    <w:rsid w:val="009D2934"/>
    <w:rsid w:val="009D2A1D"/>
    <w:rsid w:val="009D3E1E"/>
    <w:rsid w:val="009D4B51"/>
    <w:rsid w:val="009D672C"/>
    <w:rsid w:val="009D7626"/>
    <w:rsid w:val="009D7ED6"/>
    <w:rsid w:val="009E01C7"/>
    <w:rsid w:val="009E280B"/>
    <w:rsid w:val="009E2F54"/>
    <w:rsid w:val="009E4D0A"/>
    <w:rsid w:val="009E5A08"/>
    <w:rsid w:val="009E5B07"/>
    <w:rsid w:val="009F11F1"/>
    <w:rsid w:val="009F2EE9"/>
    <w:rsid w:val="009F2F09"/>
    <w:rsid w:val="009F42E0"/>
    <w:rsid w:val="009F4932"/>
    <w:rsid w:val="009F4EB1"/>
    <w:rsid w:val="009F5E1A"/>
    <w:rsid w:val="009F6A0A"/>
    <w:rsid w:val="009F6F07"/>
    <w:rsid w:val="009F77CB"/>
    <w:rsid w:val="00A018FB"/>
    <w:rsid w:val="00A01B11"/>
    <w:rsid w:val="00A02BFC"/>
    <w:rsid w:val="00A02C56"/>
    <w:rsid w:val="00A0686C"/>
    <w:rsid w:val="00A0754E"/>
    <w:rsid w:val="00A11842"/>
    <w:rsid w:val="00A1208A"/>
    <w:rsid w:val="00A13F3E"/>
    <w:rsid w:val="00A14249"/>
    <w:rsid w:val="00A1496E"/>
    <w:rsid w:val="00A17A90"/>
    <w:rsid w:val="00A20188"/>
    <w:rsid w:val="00A202E4"/>
    <w:rsid w:val="00A207FA"/>
    <w:rsid w:val="00A2097A"/>
    <w:rsid w:val="00A21D71"/>
    <w:rsid w:val="00A22070"/>
    <w:rsid w:val="00A23B75"/>
    <w:rsid w:val="00A2467C"/>
    <w:rsid w:val="00A2498F"/>
    <w:rsid w:val="00A25FC5"/>
    <w:rsid w:val="00A2716A"/>
    <w:rsid w:val="00A3195B"/>
    <w:rsid w:val="00A32E1D"/>
    <w:rsid w:val="00A32EFF"/>
    <w:rsid w:val="00A34E86"/>
    <w:rsid w:val="00A37668"/>
    <w:rsid w:val="00A37987"/>
    <w:rsid w:val="00A400A1"/>
    <w:rsid w:val="00A40EA4"/>
    <w:rsid w:val="00A412FF"/>
    <w:rsid w:val="00A418CB"/>
    <w:rsid w:val="00A419BD"/>
    <w:rsid w:val="00A421B4"/>
    <w:rsid w:val="00A42763"/>
    <w:rsid w:val="00A430E7"/>
    <w:rsid w:val="00A44403"/>
    <w:rsid w:val="00A50A28"/>
    <w:rsid w:val="00A51099"/>
    <w:rsid w:val="00A525B2"/>
    <w:rsid w:val="00A531EF"/>
    <w:rsid w:val="00A53272"/>
    <w:rsid w:val="00A5492E"/>
    <w:rsid w:val="00A551EE"/>
    <w:rsid w:val="00A55808"/>
    <w:rsid w:val="00A55951"/>
    <w:rsid w:val="00A56B5C"/>
    <w:rsid w:val="00A578D2"/>
    <w:rsid w:val="00A608E0"/>
    <w:rsid w:val="00A6145F"/>
    <w:rsid w:val="00A6164C"/>
    <w:rsid w:val="00A6208A"/>
    <w:rsid w:val="00A62536"/>
    <w:rsid w:val="00A626A1"/>
    <w:rsid w:val="00A62801"/>
    <w:rsid w:val="00A640F8"/>
    <w:rsid w:val="00A64615"/>
    <w:rsid w:val="00A65C8F"/>
    <w:rsid w:val="00A65D4C"/>
    <w:rsid w:val="00A66743"/>
    <w:rsid w:val="00A70A55"/>
    <w:rsid w:val="00A70B46"/>
    <w:rsid w:val="00A7132F"/>
    <w:rsid w:val="00A71DC7"/>
    <w:rsid w:val="00A71E5E"/>
    <w:rsid w:val="00A72ED9"/>
    <w:rsid w:val="00A73B5C"/>
    <w:rsid w:val="00A775C6"/>
    <w:rsid w:val="00A7767E"/>
    <w:rsid w:val="00A8015E"/>
    <w:rsid w:val="00A80B5C"/>
    <w:rsid w:val="00A8125B"/>
    <w:rsid w:val="00A81C57"/>
    <w:rsid w:val="00A82B0A"/>
    <w:rsid w:val="00A83722"/>
    <w:rsid w:val="00A8381F"/>
    <w:rsid w:val="00A84152"/>
    <w:rsid w:val="00A85494"/>
    <w:rsid w:val="00A86006"/>
    <w:rsid w:val="00A912D1"/>
    <w:rsid w:val="00A91B08"/>
    <w:rsid w:val="00A92887"/>
    <w:rsid w:val="00A931AF"/>
    <w:rsid w:val="00A931D8"/>
    <w:rsid w:val="00A93D7A"/>
    <w:rsid w:val="00A94DE5"/>
    <w:rsid w:val="00A9510C"/>
    <w:rsid w:val="00A95CB0"/>
    <w:rsid w:val="00A95FA9"/>
    <w:rsid w:val="00AA1151"/>
    <w:rsid w:val="00AA12EE"/>
    <w:rsid w:val="00AA188E"/>
    <w:rsid w:val="00AA1C74"/>
    <w:rsid w:val="00AA5AD0"/>
    <w:rsid w:val="00AA7C96"/>
    <w:rsid w:val="00AB09CE"/>
    <w:rsid w:val="00AB09DB"/>
    <w:rsid w:val="00AB13BE"/>
    <w:rsid w:val="00AB1B87"/>
    <w:rsid w:val="00AB2413"/>
    <w:rsid w:val="00AB26CA"/>
    <w:rsid w:val="00AB2A5B"/>
    <w:rsid w:val="00AB3632"/>
    <w:rsid w:val="00AB3BA8"/>
    <w:rsid w:val="00AB42CC"/>
    <w:rsid w:val="00AB49DB"/>
    <w:rsid w:val="00AB4EB6"/>
    <w:rsid w:val="00AB5435"/>
    <w:rsid w:val="00AB63D0"/>
    <w:rsid w:val="00AB67FC"/>
    <w:rsid w:val="00AB69B9"/>
    <w:rsid w:val="00AB6AD3"/>
    <w:rsid w:val="00AB72EC"/>
    <w:rsid w:val="00AC0D39"/>
    <w:rsid w:val="00AC13F8"/>
    <w:rsid w:val="00AC367B"/>
    <w:rsid w:val="00AC40EF"/>
    <w:rsid w:val="00AC4684"/>
    <w:rsid w:val="00AC72B2"/>
    <w:rsid w:val="00AC7766"/>
    <w:rsid w:val="00AD0B22"/>
    <w:rsid w:val="00AD17D2"/>
    <w:rsid w:val="00AD17DF"/>
    <w:rsid w:val="00AD188A"/>
    <w:rsid w:val="00AD194D"/>
    <w:rsid w:val="00AD298A"/>
    <w:rsid w:val="00AD2BB7"/>
    <w:rsid w:val="00AD68CB"/>
    <w:rsid w:val="00AD6C0D"/>
    <w:rsid w:val="00AD6EA5"/>
    <w:rsid w:val="00AD7AFA"/>
    <w:rsid w:val="00AE0D72"/>
    <w:rsid w:val="00AE2F76"/>
    <w:rsid w:val="00AE79F7"/>
    <w:rsid w:val="00AE7A11"/>
    <w:rsid w:val="00AE7BAD"/>
    <w:rsid w:val="00AF050E"/>
    <w:rsid w:val="00AF2684"/>
    <w:rsid w:val="00AF2855"/>
    <w:rsid w:val="00AF3B8C"/>
    <w:rsid w:val="00AF4A5F"/>
    <w:rsid w:val="00AF5175"/>
    <w:rsid w:val="00AF53EE"/>
    <w:rsid w:val="00AF6540"/>
    <w:rsid w:val="00AF672B"/>
    <w:rsid w:val="00AF69C6"/>
    <w:rsid w:val="00B004A8"/>
    <w:rsid w:val="00B007F4"/>
    <w:rsid w:val="00B00D06"/>
    <w:rsid w:val="00B01300"/>
    <w:rsid w:val="00B01435"/>
    <w:rsid w:val="00B016A1"/>
    <w:rsid w:val="00B0281A"/>
    <w:rsid w:val="00B04599"/>
    <w:rsid w:val="00B04B89"/>
    <w:rsid w:val="00B0593F"/>
    <w:rsid w:val="00B071F8"/>
    <w:rsid w:val="00B07635"/>
    <w:rsid w:val="00B07715"/>
    <w:rsid w:val="00B077D4"/>
    <w:rsid w:val="00B10A96"/>
    <w:rsid w:val="00B1147C"/>
    <w:rsid w:val="00B114D4"/>
    <w:rsid w:val="00B11AB7"/>
    <w:rsid w:val="00B14244"/>
    <w:rsid w:val="00B173CE"/>
    <w:rsid w:val="00B17D77"/>
    <w:rsid w:val="00B22A6F"/>
    <w:rsid w:val="00B22CC8"/>
    <w:rsid w:val="00B2427A"/>
    <w:rsid w:val="00B25012"/>
    <w:rsid w:val="00B25311"/>
    <w:rsid w:val="00B25504"/>
    <w:rsid w:val="00B25C46"/>
    <w:rsid w:val="00B2641B"/>
    <w:rsid w:val="00B26CCC"/>
    <w:rsid w:val="00B27EBC"/>
    <w:rsid w:val="00B3141F"/>
    <w:rsid w:val="00B318F3"/>
    <w:rsid w:val="00B31ECF"/>
    <w:rsid w:val="00B32936"/>
    <w:rsid w:val="00B32A80"/>
    <w:rsid w:val="00B32EDA"/>
    <w:rsid w:val="00B34647"/>
    <w:rsid w:val="00B34A5A"/>
    <w:rsid w:val="00B37327"/>
    <w:rsid w:val="00B401D0"/>
    <w:rsid w:val="00B4137E"/>
    <w:rsid w:val="00B41725"/>
    <w:rsid w:val="00B422BC"/>
    <w:rsid w:val="00B42468"/>
    <w:rsid w:val="00B434AF"/>
    <w:rsid w:val="00B44EB8"/>
    <w:rsid w:val="00B455C3"/>
    <w:rsid w:val="00B457CE"/>
    <w:rsid w:val="00B47C07"/>
    <w:rsid w:val="00B47D97"/>
    <w:rsid w:val="00B50524"/>
    <w:rsid w:val="00B50F3C"/>
    <w:rsid w:val="00B53117"/>
    <w:rsid w:val="00B53578"/>
    <w:rsid w:val="00B554CD"/>
    <w:rsid w:val="00B5559A"/>
    <w:rsid w:val="00B56B7F"/>
    <w:rsid w:val="00B56ECE"/>
    <w:rsid w:val="00B57A05"/>
    <w:rsid w:val="00B6067E"/>
    <w:rsid w:val="00B6075A"/>
    <w:rsid w:val="00B61713"/>
    <w:rsid w:val="00B6261B"/>
    <w:rsid w:val="00B67A3B"/>
    <w:rsid w:val="00B70C3E"/>
    <w:rsid w:val="00B711F8"/>
    <w:rsid w:val="00B7125F"/>
    <w:rsid w:val="00B71408"/>
    <w:rsid w:val="00B73140"/>
    <w:rsid w:val="00B73587"/>
    <w:rsid w:val="00B73592"/>
    <w:rsid w:val="00B7388F"/>
    <w:rsid w:val="00B74ACB"/>
    <w:rsid w:val="00B75391"/>
    <w:rsid w:val="00B76B99"/>
    <w:rsid w:val="00B80C27"/>
    <w:rsid w:val="00B828D2"/>
    <w:rsid w:val="00B82AF1"/>
    <w:rsid w:val="00B83E43"/>
    <w:rsid w:val="00B84241"/>
    <w:rsid w:val="00B8469A"/>
    <w:rsid w:val="00B84AB4"/>
    <w:rsid w:val="00B91404"/>
    <w:rsid w:val="00B918BB"/>
    <w:rsid w:val="00B91B6B"/>
    <w:rsid w:val="00B92E48"/>
    <w:rsid w:val="00B931E3"/>
    <w:rsid w:val="00B93282"/>
    <w:rsid w:val="00B9437E"/>
    <w:rsid w:val="00B94C4F"/>
    <w:rsid w:val="00B9774B"/>
    <w:rsid w:val="00BA1414"/>
    <w:rsid w:val="00BA177F"/>
    <w:rsid w:val="00BA17BF"/>
    <w:rsid w:val="00BA182F"/>
    <w:rsid w:val="00BA1B72"/>
    <w:rsid w:val="00BA1E53"/>
    <w:rsid w:val="00BA304C"/>
    <w:rsid w:val="00BA4B2C"/>
    <w:rsid w:val="00BA4D39"/>
    <w:rsid w:val="00BA55D2"/>
    <w:rsid w:val="00BA59C8"/>
    <w:rsid w:val="00BA650F"/>
    <w:rsid w:val="00BB01E8"/>
    <w:rsid w:val="00BB09A5"/>
    <w:rsid w:val="00BB1114"/>
    <w:rsid w:val="00BB1BC9"/>
    <w:rsid w:val="00BB218C"/>
    <w:rsid w:val="00BB2570"/>
    <w:rsid w:val="00BB2F3A"/>
    <w:rsid w:val="00BB3B3E"/>
    <w:rsid w:val="00BB3ED7"/>
    <w:rsid w:val="00BB5CB5"/>
    <w:rsid w:val="00BB5D80"/>
    <w:rsid w:val="00BB66F3"/>
    <w:rsid w:val="00BB67B4"/>
    <w:rsid w:val="00BC218E"/>
    <w:rsid w:val="00BC26E1"/>
    <w:rsid w:val="00BC2A7A"/>
    <w:rsid w:val="00BC2BDC"/>
    <w:rsid w:val="00BC41AF"/>
    <w:rsid w:val="00BC48E0"/>
    <w:rsid w:val="00BC55AA"/>
    <w:rsid w:val="00BC56E6"/>
    <w:rsid w:val="00BC75DC"/>
    <w:rsid w:val="00BD05EF"/>
    <w:rsid w:val="00BD16B4"/>
    <w:rsid w:val="00BD2C12"/>
    <w:rsid w:val="00BD31A7"/>
    <w:rsid w:val="00BD33DC"/>
    <w:rsid w:val="00BD3633"/>
    <w:rsid w:val="00BD556C"/>
    <w:rsid w:val="00BD5576"/>
    <w:rsid w:val="00BD60C9"/>
    <w:rsid w:val="00BE0E88"/>
    <w:rsid w:val="00BE1792"/>
    <w:rsid w:val="00BE20F0"/>
    <w:rsid w:val="00BE282C"/>
    <w:rsid w:val="00BE41C9"/>
    <w:rsid w:val="00BE48E6"/>
    <w:rsid w:val="00BE5276"/>
    <w:rsid w:val="00BE704E"/>
    <w:rsid w:val="00BE7461"/>
    <w:rsid w:val="00BE7694"/>
    <w:rsid w:val="00BF218E"/>
    <w:rsid w:val="00BF39B0"/>
    <w:rsid w:val="00BF3E17"/>
    <w:rsid w:val="00BF401A"/>
    <w:rsid w:val="00BF44AE"/>
    <w:rsid w:val="00BF48C0"/>
    <w:rsid w:val="00BF4AB3"/>
    <w:rsid w:val="00BF4E64"/>
    <w:rsid w:val="00BF4F06"/>
    <w:rsid w:val="00BF55CF"/>
    <w:rsid w:val="00BF57C0"/>
    <w:rsid w:val="00BF78C7"/>
    <w:rsid w:val="00BF7F6E"/>
    <w:rsid w:val="00C0190C"/>
    <w:rsid w:val="00C0312D"/>
    <w:rsid w:val="00C03913"/>
    <w:rsid w:val="00C03B9B"/>
    <w:rsid w:val="00C03D76"/>
    <w:rsid w:val="00C057C9"/>
    <w:rsid w:val="00C06BB3"/>
    <w:rsid w:val="00C0781C"/>
    <w:rsid w:val="00C115ED"/>
    <w:rsid w:val="00C11809"/>
    <w:rsid w:val="00C124AE"/>
    <w:rsid w:val="00C15333"/>
    <w:rsid w:val="00C15E96"/>
    <w:rsid w:val="00C174FF"/>
    <w:rsid w:val="00C2074D"/>
    <w:rsid w:val="00C211D8"/>
    <w:rsid w:val="00C22309"/>
    <w:rsid w:val="00C22321"/>
    <w:rsid w:val="00C23A30"/>
    <w:rsid w:val="00C23BFC"/>
    <w:rsid w:val="00C249F0"/>
    <w:rsid w:val="00C25466"/>
    <w:rsid w:val="00C25C03"/>
    <w:rsid w:val="00C2783D"/>
    <w:rsid w:val="00C30484"/>
    <w:rsid w:val="00C30A9B"/>
    <w:rsid w:val="00C3334F"/>
    <w:rsid w:val="00C34154"/>
    <w:rsid w:val="00C344BB"/>
    <w:rsid w:val="00C34CCA"/>
    <w:rsid w:val="00C34F45"/>
    <w:rsid w:val="00C35F18"/>
    <w:rsid w:val="00C36075"/>
    <w:rsid w:val="00C3639C"/>
    <w:rsid w:val="00C41C3E"/>
    <w:rsid w:val="00C42BE5"/>
    <w:rsid w:val="00C4304E"/>
    <w:rsid w:val="00C43205"/>
    <w:rsid w:val="00C43E07"/>
    <w:rsid w:val="00C4450E"/>
    <w:rsid w:val="00C445A8"/>
    <w:rsid w:val="00C45A59"/>
    <w:rsid w:val="00C4631C"/>
    <w:rsid w:val="00C4667D"/>
    <w:rsid w:val="00C47D14"/>
    <w:rsid w:val="00C505A5"/>
    <w:rsid w:val="00C50E1B"/>
    <w:rsid w:val="00C5119E"/>
    <w:rsid w:val="00C51687"/>
    <w:rsid w:val="00C51CF8"/>
    <w:rsid w:val="00C51EB5"/>
    <w:rsid w:val="00C53CDD"/>
    <w:rsid w:val="00C54105"/>
    <w:rsid w:val="00C54706"/>
    <w:rsid w:val="00C5477F"/>
    <w:rsid w:val="00C54D81"/>
    <w:rsid w:val="00C55B76"/>
    <w:rsid w:val="00C55F23"/>
    <w:rsid w:val="00C56437"/>
    <w:rsid w:val="00C5687C"/>
    <w:rsid w:val="00C578EF"/>
    <w:rsid w:val="00C57E83"/>
    <w:rsid w:val="00C609D9"/>
    <w:rsid w:val="00C60FB0"/>
    <w:rsid w:val="00C61134"/>
    <w:rsid w:val="00C62510"/>
    <w:rsid w:val="00C62792"/>
    <w:rsid w:val="00C6289B"/>
    <w:rsid w:val="00C62FD6"/>
    <w:rsid w:val="00C644E8"/>
    <w:rsid w:val="00C67466"/>
    <w:rsid w:val="00C70427"/>
    <w:rsid w:val="00C725FB"/>
    <w:rsid w:val="00C73705"/>
    <w:rsid w:val="00C75D5E"/>
    <w:rsid w:val="00C77E01"/>
    <w:rsid w:val="00C77FFD"/>
    <w:rsid w:val="00C801E0"/>
    <w:rsid w:val="00C80FFB"/>
    <w:rsid w:val="00C81E79"/>
    <w:rsid w:val="00C827DB"/>
    <w:rsid w:val="00C82F10"/>
    <w:rsid w:val="00C85F28"/>
    <w:rsid w:val="00C86382"/>
    <w:rsid w:val="00C87906"/>
    <w:rsid w:val="00C87AE6"/>
    <w:rsid w:val="00C90547"/>
    <w:rsid w:val="00C90827"/>
    <w:rsid w:val="00C911FE"/>
    <w:rsid w:val="00C912A1"/>
    <w:rsid w:val="00C91E8B"/>
    <w:rsid w:val="00C935D6"/>
    <w:rsid w:val="00C93BFF"/>
    <w:rsid w:val="00C94621"/>
    <w:rsid w:val="00C94839"/>
    <w:rsid w:val="00C96C8E"/>
    <w:rsid w:val="00C9712E"/>
    <w:rsid w:val="00C97848"/>
    <w:rsid w:val="00C97970"/>
    <w:rsid w:val="00CA27E2"/>
    <w:rsid w:val="00CA2D6A"/>
    <w:rsid w:val="00CA5027"/>
    <w:rsid w:val="00CA5A17"/>
    <w:rsid w:val="00CA6F89"/>
    <w:rsid w:val="00CA75F2"/>
    <w:rsid w:val="00CA77CA"/>
    <w:rsid w:val="00CA7B3B"/>
    <w:rsid w:val="00CB1099"/>
    <w:rsid w:val="00CB1CD0"/>
    <w:rsid w:val="00CB20FE"/>
    <w:rsid w:val="00CB429B"/>
    <w:rsid w:val="00CB49A9"/>
    <w:rsid w:val="00CB4C6D"/>
    <w:rsid w:val="00CB6A55"/>
    <w:rsid w:val="00CC029D"/>
    <w:rsid w:val="00CC095F"/>
    <w:rsid w:val="00CC1642"/>
    <w:rsid w:val="00CC17B2"/>
    <w:rsid w:val="00CC3476"/>
    <w:rsid w:val="00CC3B32"/>
    <w:rsid w:val="00CC447A"/>
    <w:rsid w:val="00CC4643"/>
    <w:rsid w:val="00CC6B7C"/>
    <w:rsid w:val="00CC6CF6"/>
    <w:rsid w:val="00CC70D4"/>
    <w:rsid w:val="00CD0C02"/>
    <w:rsid w:val="00CD1325"/>
    <w:rsid w:val="00CD15D5"/>
    <w:rsid w:val="00CD19A4"/>
    <w:rsid w:val="00CD24EF"/>
    <w:rsid w:val="00CD2863"/>
    <w:rsid w:val="00CD2EB4"/>
    <w:rsid w:val="00CD3025"/>
    <w:rsid w:val="00CD3449"/>
    <w:rsid w:val="00CD494A"/>
    <w:rsid w:val="00CD545A"/>
    <w:rsid w:val="00CD5B92"/>
    <w:rsid w:val="00CD6366"/>
    <w:rsid w:val="00CE0F2E"/>
    <w:rsid w:val="00CE27E8"/>
    <w:rsid w:val="00CE2FCB"/>
    <w:rsid w:val="00CE512C"/>
    <w:rsid w:val="00CE544B"/>
    <w:rsid w:val="00CE5597"/>
    <w:rsid w:val="00CE6079"/>
    <w:rsid w:val="00CF01CB"/>
    <w:rsid w:val="00CF05A8"/>
    <w:rsid w:val="00CF1274"/>
    <w:rsid w:val="00CF195A"/>
    <w:rsid w:val="00CF1CD3"/>
    <w:rsid w:val="00CF28BF"/>
    <w:rsid w:val="00CF2AAB"/>
    <w:rsid w:val="00CF31E0"/>
    <w:rsid w:val="00CF36EC"/>
    <w:rsid w:val="00CF3A46"/>
    <w:rsid w:val="00CF4093"/>
    <w:rsid w:val="00CF41B6"/>
    <w:rsid w:val="00CF458B"/>
    <w:rsid w:val="00CF4F01"/>
    <w:rsid w:val="00CF6CCA"/>
    <w:rsid w:val="00CF702F"/>
    <w:rsid w:val="00CF72E8"/>
    <w:rsid w:val="00CF7A81"/>
    <w:rsid w:val="00D0010E"/>
    <w:rsid w:val="00D00281"/>
    <w:rsid w:val="00D00627"/>
    <w:rsid w:val="00D0118C"/>
    <w:rsid w:val="00D0352C"/>
    <w:rsid w:val="00D03FA2"/>
    <w:rsid w:val="00D03FC5"/>
    <w:rsid w:val="00D043E1"/>
    <w:rsid w:val="00D0493B"/>
    <w:rsid w:val="00D057C9"/>
    <w:rsid w:val="00D06342"/>
    <w:rsid w:val="00D06810"/>
    <w:rsid w:val="00D06F26"/>
    <w:rsid w:val="00D115F3"/>
    <w:rsid w:val="00D12445"/>
    <w:rsid w:val="00D128D8"/>
    <w:rsid w:val="00D153FC"/>
    <w:rsid w:val="00D158F2"/>
    <w:rsid w:val="00D16024"/>
    <w:rsid w:val="00D16479"/>
    <w:rsid w:val="00D169DC"/>
    <w:rsid w:val="00D17559"/>
    <w:rsid w:val="00D20B88"/>
    <w:rsid w:val="00D2188C"/>
    <w:rsid w:val="00D22566"/>
    <w:rsid w:val="00D230E4"/>
    <w:rsid w:val="00D23392"/>
    <w:rsid w:val="00D23680"/>
    <w:rsid w:val="00D241AA"/>
    <w:rsid w:val="00D243E9"/>
    <w:rsid w:val="00D25D43"/>
    <w:rsid w:val="00D26BC8"/>
    <w:rsid w:val="00D303F2"/>
    <w:rsid w:val="00D310CD"/>
    <w:rsid w:val="00D32081"/>
    <w:rsid w:val="00D32907"/>
    <w:rsid w:val="00D33189"/>
    <w:rsid w:val="00D3381D"/>
    <w:rsid w:val="00D338F3"/>
    <w:rsid w:val="00D33A48"/>
    <w:rsid w:val="00D33B5E"/>
    <w:rsid w:val="00D35607"/>
    <w:rsid w:val="00D35A12"/>
    <w:rsid w:val="00D36893"/>
    <w:rsid w:val="00D36B18"/>
    <w:rsid w:val="00D36E80"/>
    <w:rsid w:val="00D3771F"/>
    <w:rsid w:val="00D37A46"/>
    <w:rsid w:val="00D37B51"/>
    <w:rsid w:val="00D4000A"/>
    <w:rsid w:val="00D43F03"/>
    <w:rsid w:val="00D44BEF"/>
    <w:rsid w:val="00D45144"/>
    <w:rsid w:val="00D46BAF"/>
    <w:rsid w:val="00D470FD"/>
    <w:rsid w:val="00D50B93"/>
    <w:rsid w:val="00D52779"/>
    <w:rsid w:val="00D52DF9"/>
    <w:rsid w:val="00D535B3"/>
    <w:rsid w:val="00D53AA6"/>
    <w:rsid w:val="00D54D9E"/>
    <w:rsid w:val="00D55A34"/>
    <w:rsid w:val="00D56556"/>
    <w:rsid w:val="00D5655D"/>
    <w:rsid w:val="00D56568"/>
    <w:rsid w:val="00D569CA"/>
    <w:rsid w:val="00D56A76"/>
    <w:rsid w:val="00D577D2"/>
    <w:rsid w:val="00D61AD0"/>
    <w:rsid w:val="00D63356"/>
    <w:rsid w:val="00D6481A"/>
    <w:rsid w:val="00D651CF"/>
    <w:rsid w:val="00D655F9"/>
    <w:rsid w:val="00D66125"/>
    <w:rsid w:val="00D669C8"/>
    <w:rsid w:val="00D67915"/>
    <w:rsid w:val="00D70428"/>
    <w:rsid w:val="00D727A0"/>
    <w:rsid w:val="00D72A7C"/>
    <w:rsid w:val="00D72A8D"/>
    <w:rsid w:val="00D72D0E"/>
    <w:rsid w:val="00D74A9B"/>
    <w:rsid w:val="00D74A9E"/>
    <w:rsid w:val="00D74C99"/>
    <w:rsid w:val="00D75A58"/>
    <w:rsid w:val="00D75A6A"/>
    <w:rsid w:val="00D75B5F"/>
    <w:rsid w:val="00D75BDD"/>
    <w:rsid w:val="00D75BDF"/>
    <w:rsid w:val="00D770AA"/>
    <w:rsid w:val="00D77C8C"/>
    <w:rsid w:val="00D8081F"/>
    <w:rsid w:val="00D80C29"/>
    <w:rsid w:val="00D81DAB"/>
    <w:rsid w:val="00D822D0"/>
    <w:rsid w:val="00D8251B"/>
    <w:rsid w:val="00D82858"/>
    <w:rsid w:val="00D84983"/>
    <w:rsid w:val="00D85C8A"/>
    <w:rsid w:val="00D85F0E"/>
    <w:rsid w:val="00D870C5"/>
    <w:rsid w:val="00D907EB"/>
    <w:rsid w:val="00D923F0"/>
    <w:rsid w:val="00D92CB1"/>
    <w:rsid w:val="00D95672"/>
    <w:rsid w:val="00D96A2E"/>
    <w:rsid w:val="00D97054"/>
    <w:rsid w:val="00D97806"/>
    <w:rsid w:val="00DA167E"/>
    <w:rsid w:val="00DA1C6A"/>
    <w:rsid w:val="00DA212D"/>
    <w:rsid w:val="00DA2C76"/>
    <w:rsid w:val="00DA4A09"/>
    <w:rsid w:val="00DA4FCE"/>
    <w:rsid w:val="00DA57A9"/>
    <w:rsid w:val="00DA5B58"/>
    <w:rsid w:val="00DA5C09"/>
    <w:rsid w:val="00DA5C0B"/>
    <w:rsid w:val="00DA6547"/>
    <w:rsid w:val="00DA669D"/>
    <w:rsid w:val="00DA7C24"/>
    <w:rsid w:val="00DA7D27"/>
    <w:rsid w:val="00DB19F6"/>
    <w:rsid w:val="00DB24C8"/>
    <w:rsid w:val="00DB2C1A"/>
    <w:rsid w:val="00DB2C71"/>
    <w:rsid w:val="00DB3991"/>
    <w:rsid w:val="00DB42EE"/>
    <w:rsid w:val="00DB4387"/>
    <w:rsid w:val="00DB44C5"/>
    <w:rsid w:val="00DB4F63"/>
    <w:rsid w:val="00DB564A"/>
    <w:rsid w:val="00DB696D"/>
    <w:rsid w:val="00DB6B18"/>
    <w:rsid w:val="00DB7883"/>
    <w:rsid w:val="00DB7C9B"/>
    <w:rsid w:val="00DC083B"/>
    <w:rsid w:val="00DC3300"/>
    <w:rsid w:val="00DC415E"/>
    <w:rsid w:val="00DC4453"/>
    <w:rsid w:val="00DC51B2"/>
    <w:rsid w:val="00DC5837"/>
    <w:rsid w:val="00DC5932"/>
    <w:rsid w:val="00DD0B26"/>
    <w:rsid w:val="00DD0E38"/>
    <w:rsid w:val="00DD0E5E"/>
    <w:rsid w:val="00DD1445"/>
    <w:rsid w:val="00DD2E16"/>
    <w:rsid w:val="00DD37BC"/>
    <w:rsid w:val="00DD45A4"/>
    <w:rsid w:val="00DD46FE"/>
    <w:rsid w:val="00DD4900"/>
    <w:rsid w:val="00DD72A5"/>
    <w:rsid w:val="00DD78FB"/>
    <w:rsid w:val="00DD7B61"/>
    <w:rsid w:val="00DE1449"/>
    <w:rsid w:val="00DE1F0D"/>
    <w:rsid w:val="00DE20B1"/>
    <w:rsid w:val="00DE3946"/>
    <w:rsid w:val="00DE7C41"/>
    <w:rsid w:val="00DF00E9"/>
    <w:rsid w:val="00DF1833"/>
    <w:rsid w:val="00DF2A5A"/>
    <w:rsid w:val="00DF2CC0"/>
    <w:rsid w:val="00DF35B5"/>
    <w:rsid w:val="00DF4523"/>
    <w:rsid w:val="00DF6569"/>
    <w:rsid w:val="00DF7560"/>
    <w:rsid w:val="00DF7A7E"/>
    <w:rsid w:val="00E03B62"/>
    <w:rsid w:val="00E05459"/>
    <w:rsid w:val="00E058BE"/>
    <w:rsid w:val="00E1404F"/>
    <w:rsid w:val="00E150C5"/>
    <w:rsid w:val="00E15FAB"/>
    <w:rsid w:val="00E17931"/>
    <w:rsid w:val="00E17D14"/>
    <w:rsid w:val="00E2036B"/>
    <w:rsid w:val="00E203E8"/>
    <w:rsid w:val="00E21384"/>
    <w:rsid w:val="00E2199F"/>
    <w:rsid w:val="00E22CE2"/>
    <w:rsid w:val="00E2367D"/>
    <w:rsid w:val="00E23AC1"/>
    <w:rsid w:val="00E23F59"/>
    <w:rsid w:val="00E2620D"/>
    <w:rsid w:val="00E27D67"/>
    <w:rsid w:val="00E3010C"/>
    <w:rsid w:val="00E302DB"/>
    <w:rsid w:val="00E30CAE"/>
    <w:rsid w:val="00E318B0"/>
    <w:rsid w:val="00E32139"/>
    <w:rsid w:val="00E324C4"/>
    <w:rsid w:val="00E32B62"/>
    <w:rsid w:val="00E32F12"/>
    <w:rsid w:val="00E33603"/>
    <w:rsid w:val="00E33CC4"/>
    <w:rsid w:val="00E34182"/>
    <w:rsid w:val="00E34315"/>
    <w:rsid w:val="00E343E3"/>
    <w:rsid w:val="00E34C98"/>
    <w:rsid w:val="00E34FD5"/>
    <w:rsid w:val="00E35A46"/>
    <w:rsid w:val="00E35B56"/>
    <w:rsid w:val="00E3601E"/>
    <w:rsid w:val="00E36C82"/>
    <w:rsid w:val="00E36F99"/>
    <w:rsid w:val="00E401EE"/>
    <w:rsid w:val="00E41EAE"/>
    <w:rsid w:val="00E43509"/>
    <w:rsid w:val="00E43CB1"/>
    <w:rsid w:val="00E44571"/>
    <w:rsid w:val="00E44911"/>
    <w:rsid w:val="00E455B8"/>
    <w:rsid w:val="00E46654"/>
    <w:rsid w:val="00E47DB3"/>
    <w:rsid w:val="00E47DC1"/>
    <w:rsid w:val="00E47FC4"/>
    <w:rsid w:val="00E51631"/>
    <w:rsid w:val="00E520F2"/>
    <w:rsid w:val="00E547AC"/>
    <w:rsid w:val="00E562FB"/>
    <w:rsid w:val="00E56FD7"/>
    <w:rsid w:val="00E570A9"/>
    <w:rsid w:val="00E5734E"/>
    <w:rsid w:val="00E57FB6"/>
    <w:rsid w:val="00E61633"/>
    <w:rsid w:val="00E626E3"/>
    <w:rsid w:val="00E62B37"/>
    <w:rsid w:val="00E63C37"/>
    <w:rsid w:val="00E64885"/>
    <w:rsid w:val="00E66248"/>
    <w:rsid w:val="00E71D6C"/>
    <w:rsid w:val="00E758DB"/>
    <w:rsid w:val="00E75969"/>
    <w:rsid w:val="00E75B40"/>
    <w:rsid w:val="00E77E8E"/>
    <w:rsid w:val="00E8074C"/>
    <w:rsid w:val="00E81CD4"/>
    <w:rsid w:val="00E81F1A"/>
    <w:rsid w:val="00E82A45"/>
    <w:rsid w:val="00E848F1"/>
    <w:rsid w:val="00E8543D"/>
    <w:rsid w:val="00E86F7F"/>
    <w:rsid w:val="00E8728D"/>
    <w:rsid w:val="00E87590"/>
    <w:rsid w:val="00E91E1F"/>
    <w:rsid w:val="00E9407B"/>
    <w:rsid w:val="00E948F6"/>
    <w:rsid w:val="00E96908"/>
    <w:rsid w:val="00E97882"/>
    <w:rsid w:val="00EA04DE"/>
    <w:rsid w:val="00EA0D15"/>
    <w:rsid w:val="00EA0D8A"/>
    <w:rsid w:val="00EA3006"/>
    <w:rsid w:val="00EA389B"/>
    <w:rsid w:val="00EA4310"/>
    <w:rsid w:val="00EA55A8"/>
    <w:rsid w:val="00EA5CC2"/>
    <w:rsid w:val="00EA62E6"/>
    <w:rsid w:val="00EA64CB"/>
    <w:rsid w:val="00EA6B5D"/>
    <w:rsid w:val="00EA71BE"/>
    <w:rsid w:val="00EA76A5"/>
    <w:rsid w:val="00EB109A"/>
    <w:rsid w:val="00EB12D0"/>
    <w:rsid w:val="00EB16D7"/>
    <w:rsid w:val="00EB1CDB"/>
    <w:rsid w:val="00EB309D"/>
    <w:rsid w:val="00EB42CC"/>
    <w:rsid w:val="00EB6CAD"/>
    <w:rsid w:val="00EC0155"/>
    <w:rsid w:val="00EC0D21"/>
    <w:rsid w:val="00EC1619"/>
    <w:rsid w:val="00EC23CF"/>
    <w:rsid w:val="00EC2784"/>
    <w:rsid w:val="00EC4394"/>
    <w:rsid w:val="00EC5EC8"/>
    <w:rsid w:val="00EC7A38"/>
    <w:rsid w:val="00ED0347"/>
    <w:rsid w:val="00ED0E46"/>
    <w:rsid w:val="00ED1907"/>
    <w:rsid w:val="00ED24D8"/>
    <w:rsid w:val="00ED30B7"/>
    <w:rsid w:val="00ED35DC"/>
    <w:rsid w:val="00ED39A0"/>
    <w:rsid w:val="00ED3AA8"/>
    <w:rsid w:val="00ED4F28"/>
    <w:rsid w:val="00EE071F"/>
    <w:rsid w:val="00EE1684"/>
    <w:rsid w:val="00EE4D43"/>
    <w:rsid w:val="00EE6944"/>
    <w:rsid w:val="00EE6F65"/>
    <w:rsid w:val="00EE71E8"/>
    <w:rsid w:val="00EE759F"/>
    <w:rsid w:val="00EE7B9D"/>
    <w:rsid w:val="00EF0C3C"/>
    <w:rsid w:val="00EF180E"/>
    <w:rsid w:val="00EF1877"/>
    <w:rsid w:val="00EF202F"/>
    <w:rsid w:val="00EF209A"/>
    <w:rsid w:val="00EF2CA0"/>
    <w:rsid w:val="00EF45F9"/>
    <w:rsid w:val="00EF5859"/>
    <w:rsid w:val="00EF5B11"/>
    <w:rsid w:val="00EF6190"/>
    <w:rsid w:val="00EF68B4"/>
    <w:rsid w:val="00F00340"/>
    <w:rsid w:val="00F011D3"/>
    <w:rsid w:val="00F014B5"/>
    <w:rsid w:val="00F016E2"/>
    <w:rsid w:val="00F01AAC"/>
    <w:rsid w:val="00F02C45"/>
    <w:rsid w:val="00F0430F"/>
    <w:rsid w:val="00F04662"/>
    <w:rsid w:val="00F049BA"/>
    <w:rsid w:val="00F05399"/>
    <w:rsid w:val="00F05E10"/>
    <w:rsid w:val="00F06C4E"/>
    <w:rsid w:val="00F0791C"/>
    <w:rsid w:val="00F101D4"/>
    <w:rsid w:val="00F108D4"/>
    <w:rsid w:val="00F11162"/>
    <w:rsid w:val="00F11209"/>
    <w:rsid w:val="00F11C24"/>
    <w:rsid w:val="00F12117"/>
    <w:rsid w:val="00F1225A"/>
    <w:rsid w:val="00F127B2"/>
    <w:rsid w:val="00F1319B"/>
    <w:rsid w:val="00F13CD8"/>
    <w:rsid w:val="00F14ACA"/>
    <w:rsid w:val="00F15C45"/>
    <w:rsid w:val="00F16851"/>
    <w:rsid w:val="00F16BEC"/>
    <w:rsid w:val="00F170BE"/>
    <w:rsid w:val="00F1727A"/>
    <w:rsid w:val="00F173FD"/>
    <w:rsid w:val="00F20F34"/>
    <w:rsid w:val="00F2103C"/>
    <w:rsid w:val="00F210A4"/>
    <w:rsid w:val="00F220A3"/>
    <w:rsid w:val="00F22A28"/>
    <w:rsid w:val="00F22CC8"/>
    <w:rsid w:val="00F23979"/>
    <w:rsid w:val="00F23B5E"/>
    <w:rsid w:val="00F24311"/>
    <w:rsid w:val="00F24566"/>
    <w:rsid w:val="00F24D06"/>
    <w:rsid w:val="00F24FED"/>
    <w:rsid w:val="00F256F3"/>
    <w:rsid w:val="00F25877"/>
    <w:rsid w:val="00F267DD"/>
    <w:rsid w:val="00F31656"/>
    <w:rsid w:val="00F31DC7"/>
    <w:rsid w:val="00F32E01"/>
    <w:rsid w:val="00F33042"/>
    <w:rsid w:val="00F330F2"/>
    <w:rsid w:val="00F3359A"/>
    <w:rsid w:val="00F34585"/>
    <w:rsid w:val="00F35D45"/>
    <w:rsid w:val="00F36B5E"/>
    <w:rsid w:val="00F40556"/>
    <w:rsid w:val="00F41541"/>
    <w:rsid w:val="00F41F0E"/>
    <w:rsid w:val="00F434FA"/>
    <w:rsid w:val="00F46CBC"/>
    <w:rsid w:val="00F47EE4"/>
    <w:rsid w:val="00F47F56"/>
    <w:rsid w:val="00F51E2E"/>
    <w:rsid w:val="00F529CB"/>
    <w:rsid w:val="00F5330C"/>
    <w:rsid w:val="00F55D5C"/>
    <w:rsid w:val="00F560CC"/>
    <w:rsid w:val="00F568BB"/>
    <w:rsid w:val="00F572E5"/>
    <w:rsid w:val="00F57676"/>
    <w:rsid w:val="00F57D3D"/>
    <w:rsid w:val="00F61D4C"/>
    <w:rsid w:val="00F61DB7"/>
    <w:rsid w:val="00F63BC8"/>
    <w:rsid w:val="00F64529"/>
    <w:rsid w:val="00F64965"/>
    <w:rsid w:val="00F65E09"/>
    <w:rsid w:val="00F667BB"/>
    <w:rsid w:val="00F66FDE"/>
    <w:rsid w:val="00F6709B"/>
    <w:rsid w:val="00F719CB"/>
    <w:rsid w:val="00F71EBE"/>
    <w:rsid w:val="00F72289"/>
    <w:rsid w:val="00F72A29"/>
    <w:rsid w:val="00F72AFC"/>
    <w:rsid w:val="00F736AE"/>
    <w:rsid w:val="00F74A49"/>
    <w:rsid w:val="00F74C33"/>
    <w:rsid w:val="00F7552E"/>
    <w:rsid w:val="00F76DCB"/>
    <w:rsid w:val="00F770FD"/>
    <w:rsid w:val="00F77FEC"/>
    <w:rsid w:val="00F80BE2"/>
    <w:rsid w:val="00F81807"/>
    <w:rsid w:val="00F8222C"/>
    <w:rsid w:val="00F83000"/>
    <w:rsid w:val="00F83B03"/>
    <w:rsid w:val="00F844EC"/>
    <w:rsid w:val="00F845A2"/>
    <w:rsid w:val="00F85AAD"/>
    <w:rsid w:val="00F85D63"/>
    <w:rsid w:val="00F868D7"/>
    <w:rsid w:val="00F86BD7"/>
    <w:rsid w:val="00F8718E"/>
    <w:rsid w:val="00F87A96"/>
    <w:rsid w:val="00F90EE6"/>
    <w:rsid w:val="00F91C28"/>
    <w:rsid w:val="00F91E52"/>
    <w:rsid w:val="00F92790"/>
    <w:rsid w:val="00F928BE"/>
    <w:rsid w:val="00F92C59"/>
    <w:rsid w:val="00F92D34"/>
    <w:rsid w:val="00F938E8"/>
    <w:rsid w:val="00F946DB"/>
    <w:rsid w:val="00F95F30"/>
    <w:rsid w:val="00F97137"/>
    <w:rsid w:val="00F97E3F"/>
    <w:rsid w:val="00FA0256"/>
    <w:rsid w:val="00FA0FF1"/>
    <w:rsid w:val="00FA127C"/>
    <w:rsid w:val="00FA2823"/>
    <w:rsid w:val="00FA4210"/>
    <w:rsid w:val="00FA4B41"/>
    <w:rsid w:val="00FA641B"/>
    <w:rsid w:val="00FA6898"/>
    <w:rsid w:val="00FA70A5"/>
    <w:rsid w:val="00FA7173"/>
    <w:rsid w:val="00FA7ECF"/>
    <w:rsid w:val="00FB0BE7"/>
    <w:rsid w:val="00FB1818"/>
    <w:rsid w:val="00FB1D1E"/>
    <w:rsid w:val="00FB1D5C"/>
    <w:rsid w:val="00FB4792"/>
    <w:rsid w:val="00FB4CB7"/>
    <w:rsid w:val="00FB5A9C"/>
    <w:rsid w:val="00FB7082"/>
    <w:rsid w:val="00FC0BC5"/>
    <w:rsid w:val="00FC1A9C"/>
    <w:rsid w:val="00FC3F50"/>
    <w:rsid w:val="00FC54CA"/>
    <w:rsid w:val="00FC7164"/>
    <w:rsid w:val="00FC7465"/>
    <w:rsid w:val="00FC762E"/>
    <w:rsid w:val="00FC76BE"/>
    <w:rsid w:val="00FC7EF7"/>
    <w:rsid w:val="00FD21F0"/>
    <w:rsid w:val="00FD243D"/>
    <w:rsid w:val="00FD33B3"/>
    <w:rsid w:val="00FD37D6"/>
    <w:rsid w:val="00FD392E"/>
    <w:rsid w:val="00FD3969"/>
    <w:rsid w:val="00FD3CD3"/>
    <w:rsid w:val="00FD40BB"/>
    <w:rsid w:val="00FD4159"/>
    <w:rsid w:val="00FD4470"/>
    <w:rsid w:val="00FD51E6"/>
    <w:rsid w:val="00FD541E"/>
    <w:rsid w:val="00FD5700"/>
    <w:rsid w:val="00FD7075"/>
    <w:rsid w:val="00FE0594"/>
    <w:rsid w:val="00FE0AFB"/>
    <w:rsid w:val="00FE1BD8"/>
    <w:rsid w:val="00FE22A1"/>
    <w:rsid w:val="00FE35A6"/>
    <w:rsid w:val="00FE4232"/>
    <w:rsid w:val="00FE5868"/>
    <w:rsid w:val="00FE590A"/>
    <w:rsid w:val="00FE6ACE"/>
    <w:rsid w:val="00FE6FA2"/>
    <w:rsid w:val="00FE70F4"/>
    <w:rsid w:val="00FE74F4"/>
    <w:rsid w:val="00FF0B3C"/>
    <w:rsid w:val="00FF0DF2"/>
    <w:rsid w:val="00FF1677"/>
    <w:rsid w:val="00FF2AA9"/>
    <w:rsid w:val="00FF343E"/>
    <w:rsid w:val="00FF34A7"/>
    <w:rsid w:val="00FF4247"/>
    <w:rsid w:val="00FF509C"/>
    <w:rsid w:val="00FF5F60"/>
    <w:rsid w:val="00FF6A40"/>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334B5"/>
  <w15:docId w15:val="{563CCF96-CEBA-4423-8AA8-5C86850F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2F8B"/>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28428D"/>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7E6E1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BA304C"/>
    <w:pPr>
      <w:numPr>
        <w:numId w:val="30"/>
      </w:numPr>
    </w:pPr>
  </w:style>
  <w:style w:type="numbering" w:customStyle="1" w:styleId="tl3">
    <w:name w:val="Štýl3"/>
    <w:uiPriority w:val="99"/>
    <w:rsid w:val="00D128D8"/>
    <w:pPr>
      <w:numPr>
        <w:numId w:val="31"/>
      </w:numPr>
    </w:pPr>
  </w:style>
  <w:style w:type="numbering" w:customStyle="1" w:styleId="tl4">
    <w:name w:val="Štýl4"/>
    <w:uiPriority w:val="99"/>
    <w:rsid w:val="00DC415E"/>
    <w:pPr>
      <w:numPr>
        <w:numId w:val="32"/>
      </w:numPr>
    </w:pPr>
  </w:style>
  <w:style w:type="numbering" w:customStyle="1" w:styleId="tl5">
    <w:name w:val="Štýl5"/>
    <w:uiPriority w:val="99"/>
    <w:rsid w:val="00DC415E"/>
    <w:pPr>
      <w:numPr>
        <w:numId w:val="33"/>
      </w:numPr>
    </w:pPr>
  </w:style>
  <w:style w:type="numbering" w:customStyle="1" w:styleId="tl6">
    <w:name w:val="Štýl6"/>
    <w:uiPriority w:val="99"/>
    <w:rsid w:val="00DC415E"/>
    <w:pPr>
      <w:numPr>
        <w:numId w:val="34"/>
      </w:numPr>
    </w:pPr>
  </w:style>
  <w:style w:type="numbering" w:customStyle="1" w:styleId="tl7">
    <w:name w:val="Štýl7"/>
    <w:uiPriority w:val="99"/>
    <w:rsid w:val="00E47DB3"/>
    <w:pPr>
      <w:numPr>
        <w:numId w:val="35"/>
      </w:numPr>
    </w:pPr>
  </w:style>
  <w:style w:type="numbering" w:customStyle="1" w:styleId="tl8">
    <w:name w:val="Štýl8"/>
    <w:uiPriority w:val="99"/>
    <w:rsid w:val="00AB1B87"/>
    <w:pPr>
      <w:numPr>
        <w:numId w:val="36"/>
      </w:numPr>
    </w:pPr>
  </w:style>
  <w:style w:type="character" w:customStyle="1" w:styleId="BezriadkovaniaChar">
    <w:name w:val="Bez riadkovania Char"/>
    <w:link w:val="Bezriadkovania"/>
    <w:uiPriority w:val="1"/>
    <w:rsid w:val="0063131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5942">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37884148">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29600204">
      <w:bodyDiv w:val="1"/>
      <w:marLeft w:val="0"/>
      <w:marRight w:val="0"/>
      <w:marTop w:val="0"/>
      <w:marBottom w:val="0"/>
      <w:divBdr>
        <w:top w:val="none" w:sz="0" w:space="0" w:color="auto"/>
        <w:left w:val="none" w:sz="0" w:space="0" w:color="auto"/>
        <w:bottom w:val="none" w:sz="0" w:space="0" w:color="auto"/>
        <w:right w:val="none" w:sz="0" w:space="0" w:color="auto"/>
      </w:divBdr>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0146478">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9855448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03155846">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75191308">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22987323">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 TargetMode="External"/><Relationship Id="rId18"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www.uvo.gov.sk/profily/-/profil/pzakazky/9127"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A7389-0BB7-4BC3-9C13-A1AEE933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34</Pages>
  <Words>14845</Words>
  <Characters>84619</Characters>
  <Application>Microsoft Office Word</Application>
  <DocSecurity>0</DocSecurity>
  <Lines>705</Lines>
  <Paragraphs>198</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99266</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Almanová Klaudia</cp:lastModifiedBy>
  <cp:revision>129</cp:revision>
  <cp:lastPrinted>2024-01-08T08:22:00Z</cp:lastPrinted>
  <dcterms:created xsi:type="dcterms:W3CDTF">2023-07-17T06:20:00Z</dcterms:created>
  <dcterms:modified xsi:type="dcterms:W3CDTF">2024-01-22T14:18:00Z</dcterms:modified>
</cp:coreProperties>
</file>