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>Príloha č. 9 súťažných podkladov</w:t>
      </w:r>
    </w:p>
    <w:p w:rsidR="00341AF8" w:rsidRDefault="00341AF8"/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063D7" w:rsidRPr="00823D5D" w:rsidTr="006B119E">
        <w:tc>
          <w:tcPr>
            <w:tcW w:w="4531" w:type="dxa"/>
            <w:shd w:val="clear" w:color="auto" w:fill="auto"/>
            <w:vAlign w:val="center"/>
          </w:tcPr>
          <w:p w:rsidR="003063D7" w:rsidRDefault="003063D7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063D7" w:rsidRPr="00823D5D" w:rsidRDefault="003063D7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071DF" w:rsidRDefault="00C071DF"/>
    <w:p w:rsidR="003063D7" w:rsidRDefault="003063D7"/>
    <w:p w:rsidR="003063D7" w:rsidRDefault="003063D7" w:rsidP="003063D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:rsidR="003063D7" w:rsidRDefault="003063D7" w:rsidP="003063D7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>: p</w:t>
      </w:r>
      <w:bookmarkStart w:id="0" w:name="_GoBack"/>
      <w:bookmarkEnd w:id="0"/>
      <w:r w:rsidRPr="00CF640B">
        <w:rPr>
          <w:rFonts w:ascii="Arial Narrow" w:hAnsi="Arial Narrow"/>
          <w:sz w:val="22"/>
          <w:szCs w:val="22"/>
        </w:rPr>
        <w:t xml:space="preserve">odniky, ktoré zamestnávajú menej než 10 osôb a ktorých ročný obrat a/alebo celková ročná súvaha neprekračuje 2 milióny EUR. </w:t>
      </w:r>
    </w:p>
    <w:p w:rsidR="003063D7" w:rsidRDefault="003063D7" w:rsidP="003063D7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:rsidR="003063D7" w:rsidRDefault="003063D7" w:rsidP="003063D7"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30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3063D7"/>
    <w:rsid w:val="00341AF8"/>
    <w:rsid w:val="004D4DD0"/>
    <w:rsid w:val="006A330D"/>
    <w:rsid w:val="00765B61"/>
    <w:rsid w:val="008A7048"/>
    <w:rsid w:val="00C071DF"/>
    <w:rsid w:val="00E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2</cp:revision>
  <dcterms:created xsi:type="dcterms:W3CDTF">2024-02-19T09:23:00Z</dcterms:created>
  <dcterms:modified xsi:type="dcterms:W3CDTF">2024-02-19T09:23:00Z</dcterms:modified>
</cp:coreProperties>
</file>