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8E" w:rsidRPr="008F66ED" w:rsidRDefault="004F298E" w:rsidP="004F298E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PREDMETU ZÁKAZKY</w:t>
      </w:r>
    </w:p>
    <w:p w:rsidR="004F298E" w:rsidRDefault="004F298E" w:rsidP="004F298E">
      <w:pPr>
        <w:pStyle w:val="Default"/>
        <w:jc w:val="both"/>
        <w:rPr>
          <w:b/>
          <w:i/>
          <w:sz w:val="22"/>
          <w:szCs w:val="22"/>
        </w:rPr>
      </w:pPr>
    </w:p>
    <w:p w:rsidR="004E1AC8" w:rsidRPr="00DB334E" w:rsidRDefault="004E1AC8" w:rsidP="004E1AC8">
      <w:pPr>
        <w:pStyle w:val="Default"/>
        <w:jc w:val="both"/>
        <w:rPr>
          <w:sz w:val="22"/>
          <w:szCs w:val="22"/>
        </w:rPr>
      </w:pPr>
      <w:r w:rsidRPr="008F66ED">
        <w:rPr>
          <w:sz w:val="22"/>
          <w:szCs w:val="22"/>
        </w:rPr>
        <w:t>Predmetom zákazky je:</w:t>
      </w:r>
      <w:r>
        <w:rPr>
          <w:b/>
          <w:i/>
          <w:sz w:val="22"/>
          <w:szCs w:val="22"/>
        </w:rPr>
        <w:t xml:space="preserve"> </w:t>
      </w:r>
      <w:r w:rsidR="009C2C9D">
        <w:rPr>
          <w:b/>
          <w:sz w:val="22"/>
          <w:szCs w:val="22"/>
        </w:rPr>
        <w:t>Dodávanie tepla</w:t>
      </w:r>
      <w:r w:rsidR="00561BF7" w:rsidRPr="00561BF7">
        <w:rPr>
          <w:b/>
          <w:sz w:val="22"/>
          <w:szCs w:val="22"/>
        </w:rPr>
        <w:t xml:space="preserve"> vrátane súvisiacich služieb</w:t>
      </w:r>
      <w:r w:rsidR="00561BF7">
        <w:rPr>
          <w:b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pre potreby </w:t>
      </w:r>
      <w:r w:rsidR="009C2C9D">
        <w:rPr>
          <w:snapToGrid w:val="0"/>
          <w:sz w:val="22"/>
          <w:szCs w:val="22"/>
        </w:rPr>
        <w:t>Fakultnej nemocnice s poliklinikou F.D. Roosevelta Banská Bystrica</w:t>
      </w:r>
      <w:r w:rsidR="00BF44CB">
        <w:rPr>
          <w:snapToGrid w:val="0"/>
          <w:sz w:val="22"/>
          <w:szCs w:val="22"/>
        </w:rPr>
        <w:t>. Predmet zákazky sa bude týkať nemocničného areálu, ktorý sa nachádza na adrese Nám. L. Svobodu č.1</w:t>
      </w:r>
    </w:p>
    <w:p w:rsidR="004E1AC8" w:rsidRPr="007B24BB" w:rsidRDefault="004E1AC8" w:rsidP="004E1AC8"/>
    <w:p w:rsidR="004E1AC8" w:rsidRDefault="004E1AC8" w:rsidP="004E1AC8">
      <w:pPr>
        <w:pStyle w:val="Default"/>
        <w:jc w:val="both"/>
        <w:rPr>
          <w:noProof/>
          <w:color w:val="auto"/>
          <w:sz w:val="22"/>
          <w:szCs w:val="22"/>
        </w:rPr>
      </w:pPr>
      <w:r>
        <w:rPr>
          <w:sz w:val="22"/>
          <w:szCs w:val="22"/>
        </w:rPr>
        <w:t xml:space="preserve">Predmet zákazky </w:t>
      </w:r>
      <w:r w:rsidRPr="002732F2">
        <w:rPr>
          <w:noProof/>
          <w:sz w:val="22"/>
          <w:szCs w:val="22"/>
        </w:rPr>
        <w:t>nie je možné rozdeliť na časti vzhľadom na charakter, funkcionalitu a komplexnosť predmetu zákazky, ktorý predstavuje ucelený kompletný technologický celok.</w:t>
      </w:r>
      <w:r>
        <w:rPr>
          <w:noProof/>
          <w:sz w:val="22"/>
          <w:szCs w:val="22"/>
        </w:rPr>
        <w:t xml:space="preserve"> </w:t>
      </w:r>
    </w:p>
    <w:p w:rsidR="00E442CD" w:rsidRDefault="00E442CD" w:rsidP="004E1AC8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E442CD" w:rsidRPr="00F942B8" w:rsidRDefault="00E442CD" w:rsidP="004E1AC8">
      <w:pPr>
        <w:tabs>
          <w:tab w:val="left" w:pos="851"/>
        </w:tabs>
        <w:autoSpaceDE w:val="0"/>
        <w:autoSpaceDN w:val="0"/>
        <w:jc w:val="both"/>
      </w:pPr>
      <w:r>
        <w:rPr>
          <w:sz w:val="22"/>
        </w:rPr>
        <w:t>Súčasťou predmetu plnenia zákazky zo strany úspešného uchádzača je vybudovanie nového tepelného</w:t>
      </w:r>
      <w:r w:rsidRPr="009C2C9D">
        <w:rPr>
          <w:sz w:val="22"/>
        </w:rPr>
        <w:t xml:space="preserve"> napájač</w:t>
      </w:r>
      <w:r>
        <w:rPr>
          <w:sz w:val="22"/>
        </w:rPr>
        <w:t>a</w:t>
      </w:r>
      <w:r w:rsidRPr="009C2C9D">
        <w:rPr>
          <w:sz w:val="22"/>
        </w:rPr>
        <w:t xml:space="preserve"> z centrálneho zdroja tepla</w:t>
      </w:r>
      <w:r>
        <w:rPr>
          <w:sz w:val="22"/>
        </w:rPr>
        <w:t xml:space="preserve"> </w:t>
      </w:r>
      <w:r w:rsidR="00E2359C">
        <w:rPr>
          <w:sz w:val="22"/>
        </w:rPr>
        <w:t xml:space="preserve">napojenie objektu novej nemocnice </w:t>
      </w:r>
      <w:r>
        <w:rPr>
          <w:sz w:val="22"/>
        </w:rPr>
        <w:t xml:space="preserve">a </w:t>
      </w:r>
      <w:r w:rsidRPr="009C2C9D">
        <w:rPr>
          <w:sz w:val="22"/>
        </w:rPr>
        <w:t>vybudovanie novej technológie v podobe výmenníkovej stanice tepla</w:t>
      </w:r>
      <w:r w:rsidR="007067C5">
        <w:rPr>
          <w:sz w:val="22"/>
        </w:rPr>
        <w:t xml:space="preserve"> pre </w:t>
      </w:r>
      <w:r w:rsidR="00E2359C">
        <w:rPr>
          <w:sz w:val="22"/>
        </w:rPr>
        <w:t xml:space="preserve">zásobovanie teplom </w:t>
      </w:r>
      <w:r w:rsidR="007067C5">
        <w:rPr>
          <w:sz w:val="22"/>
        </w:rPr>
        <w:t>existujú</w:t>
      </w:r>
      <w:r w:rsidR="00E2359C">
        <w:rPr>
          <w:sz w:val="22"/>
        </w:rPr>
        <w:t>ci objekt v existujúcom areáli nemocnice</w:t>
      </w:r>
      <w:r>
        <w:rPr>
          <w:sz w:val="22"/>
        </w:rPr>
        <w:t xml:space="preserve">. </w:t>
      </w:r>
      <w:r w:rsidR="006552D0">
        <w:rPr>
          <w:sz w:val="22"/>
        </w:rPr>
        <w:t>Úspešný uchádzač tieto vybuduje na svoje vlastné náklady</w:t>
      </w:r>
      <w:r w:rsidR="00EF1728">
        <w:rPr>
          <w:sz w:val="22"/>
        </w:rPr>
        <w:t xml:space="preserve">. Poskytnutie </w:t>
      </w:r>
      <w:r w:rsidR="00E2359C">
        <w:rPr>
          <w:sz w:val="22"/>
        </w:rPr>
        <w:t xml:space="preserve"> priestor</w:t>
      </w:r>
      <w:r w:rsidR="00EF1728">
        <w:rPr>
          <w:sz w:val="22"/>
        </w:rPr>
        <w:t>u</w:t>
      </w:r>
      <w:r w:rsidR="00E2359C">
        <w:rPr>
          <w:sz w:val="22"/>
        </w:rPr>
        <w:t xml:space="preserve"> na technológiu </w:t>
      </w:r>
      <w:r w:rsidR="00EF1728">
        <w:rPr>
          <w:sz w:val="22"/>
        </w:rPr>
        <w:t xml:space="preserve">pre existujúci objekt a jeho zásobovanie teplom </w:t>
      </w:r>
      <w:r w:rsidR="00E2359C">
        <w:rPr>
          <w:sz w:val="22"/>
        </w:rPr>
        <w:t>je potrebné riešiť samostatným zmluvným vzťahom s verejným obstarávateľom</w:t>
      </w:r>
      <w:r w:rsidR="006552D0">
        <w:rPr>
          <w:sz w:val="22"/>
        </w:rPr>
        <w:t>.</w:t>
      </w:r>
    </w:p>
    <w:p w:rsidR="004E1AC8" w:rsidRPr="00F942B8" w:rsidRDefault="004E1AC8" w:rsidP="004E1AC8">
      <w:pPr>
        <w:jc w:val="both"/>
        <w:outlineLvl w:val="0"/>
        <w:rPr>
          <w:sz w:val="12"/>
          <w:szCs w:val="12"/>
        </w:rPr>
      </w:pPr>
    </w:p>
    <w:p w:rsidR="004E1AC8" w:rsidRDefault="004E1AC8" w:rsidP="004E1AC8">
      <w:pPr>
        <w:rPr>
          <w:b/>
          <w:bCs/>
          <w:i/>
          <w:iCs/>
          <w:sz w:val="22"/>
          <w:szCs w:val="22"/>
        </w:rPr>
      </w:pPr>
    </w:p>
    <w:p w:rsidR="009C2C9D" w:rsidRPr="009C2C9D" w:rsidRDefault="009C2C9D" w:rsidP="009C2C9D">
      <w:pPr>
        <w:pStyle w:val="Nadpis1"/>
        <w:keepLines/>
        <w:spacing w:before="0" w:after="120"/>
        <w:ind w:left="432" w:hanging="432"/>
        <w:jc w:val="both"/>
        <w:rPr>
          <w:rFonts w:ascii="Times New Roman" w:hAnsi="Times New Roman" w:cs="Times New Roman"/>
          <w:sz w:val="22"/>
          <w:szCs w:val="22"/>
        </w:rPr>
      </w:pPr>
      <w:bookmarkStart w:id="0" w:name="_Toc158967046"/>
      <w:r w:rsidRPr="009C2C9D">
        <w:rPr>
          <w:rFonts w:ascii="Times New Roman" w:hAnsi="Times New Roman" w:cs="Times New Roman"/>
          <w:sz w:val="22"/>
          <w:szCs w:val="22"/>
        </w:rPr>
        <w:t>ZÁKLADNÉ INFORMÁCIE</w:t>
      </w:r>
      <w:bookmarkEnd w:id="0"/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Areál Fakultnej nemocnice s poliklinikou F. D. Roosevelta Banská Bystrica</w:t>
      </w:r>
      <w:r w:rsidR="00BE58CE">
        <w:rPr>
          <w:rFonts w:ascii="Times New Roman" w:hAnsi="Times New Roman" w:cs="Times New Roman"/>
          <w:sz w:val="22"/>
          <w:lang w:val="sk-SK"/>
        </w:rPr>
        <w:t>,</w:t>
      </w:r>
      <w:r w:rsidRPr="009C2C9D">
        <w:rPr>
          <w:rFonts w:ascii="Times New Roman" w:hAnsi="Times New Roman" w:cs="Times New Roman"/>
          <w:sz w:val="22"/>
          <w:lang w:val="sk-SK"/>
        </w:rPr>
        <w:t xml:space="preserve"> (ďalej </w:t>
      </w:r>
      <w:proofErr w:type="spellStart"/>
      <w:r w:rsidR="00E041F2" w:rsidRPr="009C2C9D">
        <w:rPr>
          <w:rFonts w:ascii="Times New Roman" w:hAnsi="Times New Roman" w:cs="Times New Roman"/>
          <w:sz w:val="22"/>
          <w:lang w:val="sk-SK"/>
        </w:rPr>
        <w:t>FNsP</w:t>
      </w:r>
      <w:proofErr w:type="spellEnd"/>
      <w:r w:rsidR="00E041F2" w:rsidRPr="009C2C9D">
        <w:rPr>
          <w:rFonts w:ascii="Times New Roman" w:hAnsi="Times New Roman" w:cs="Times New Roman"/>
          <w:sz w:val="22"/>
          <w:lang w:val="sk-SK"/>
        </w:rPr>
        <w:t xml:space="preserve"> F.D.</w:t>
      </w:r>
      <w:r w:rsidR="00E041F2">
        <w:rPr>
          <w:rFonts w:ascii="Times New Roman" w:hAnsi="Times New Roman" w:cs="Times New Roman"/>
          <w:sz w:val="22"/>
          <w:lang w:val="sk-SK"/>
        </w:rPr>
        <w:t xml:space="preserve"> </w:t>
      </w:r>
      <w:proofErr w:type="spellStart"/>
      <w:r w:rsidR="00E041F2" w:rsidRPr="009C2C9D">
        <w:rPr>
          <w:rFonts w:ascii="Times New Roman" w:hAnsi="Times New Roman" w:cs="Times New Roman"/>
          <w:sz w:val="22"/>
          <w:lang w:val="sk-SK"/>
        </w:rPr>
        <w:t>Roosevelta</w:t>
      </w:r>
      <w:proofErr w:type="spellEnd"/>
      <w:r w:rsidR="00E041F2" w:rsidRPr="009C2C9D">
        <w:rPr>
          <w:rFonts w:ascii="Times New Roman" w:hAnsi="Times New Roman" w:cs="Times New Roman"/>
          <w:sz w:val="22"/>
          <w:lang w:val="sk-SK"/>
        </w:rPr>
        <w:t xml:space="preserve"> v Banskej Bystrici</w:t>
      </w:r>
      <w:r w:rsidRPr="009C2C9D">
        <w:rPr>
          <w:rFonts w:ascii="Times New Roman" w:hAnsi="Times New Roman" w:cs="Times New Roman"/>
          <w:sz w:val="22"/>
          <w:lang w:val="sk-SK"/>
        </w:rPr>
        <w:t>), ktorá patrí k najväčším nemocniciam na Slovensku, slúži svojim pacientom už viac ako tri desaťročia. Komplex stavieb bol odovzdaný do užívania v rokoch 1981- 1982.</w:t>
      </w:r>
    </w:p>
    <w:p w:rsidR="009C2C9D" w:rsidRPr="009C2C9D" w:rsidRDefault="00BF44CB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>
        <w:rPr>
          <w:rFonts w:ascii="Times New Roman" w:hAnsi="Times New Roman" w:cs="Times New Roman"/>
          <w:sz w:val="22"/>
          <w:lang w:val="sk-SK"/>
        </w:rPr>
        <w:t>N</w:t>
      </w:r>
      <w:r w:rsidR="009C2C9D" w:rsidRPr="009C2C9D">
        <w:rPr>
          <w:rFonts w:ascii="Times New Roman" w:hAnsi="Times New Roman" w:cs="Times New Roman"/>
          <w:sz w:val="22"/>
          <w:lang w:val="sk-SK"/>
        </w:rPr>
        <w:t>emocnica s poliklinikou Banská Bystrica bola zriadená Ministerstvom zdravotníctva SR s účinnosťou od 1. januára 1991 ako štátna rozpočtová organizácia s právnou subjektivitou.</w:t>
      </w:r>
      <w:r>
        <w:rPr>
          <w:rFonts w:ascii="Times New Roman" w:hAnsi="Times New Roman" w:cs="Times New Roman"/>
          <w:sz w:val="22"/>
          <w:lang w:val="sk-SK"/>
        </w:rPr>
        <w:t xml:space="preserve"> Následne bol názov nemocnice zmenený 19.12.1991 na Nemocnica s poliklinikou F. D. Roosevelta.</w:t>
      </w:r>
      <w:r w:rsidR="009C2C9D" w:rsidRPr="009C2C9D">
        <w:rPr>
          <w:rFonts w:ascii="Times New Roman" w:hAnsi="Times New Roman" w:cs="Times New Roman"/>
          <w:sz w:val="22"/>
          <w:lang w:val="sk-SK"/>
        </w:rPr>
        <w:t xml:space="preserve"> </w:t>
      </w:r>
      <w:r w:rsidRPr="00BF44CB">
        <w:rPr>
          <w:rFonts w:ascii="Times New Roman" w:hAnsi="Times New Roman" w:cs="Times New Roman"/>
          <w:sz w:val="22"/>
          <w:lang w:val="sk-SK"/>
        </w:rPr>
        <w:t>K zmene na štátnu príspevkovú organizáciu došlo na základe Opatrenia MZ SR č. 3909/1991-A z 11.12.1991</w:t>
      </w:r>
      <w:r w:rsidR="009C2C9D" w:rsidRPr="009C2C9D">
        <w:rPr>
          <w:rFonts w:ascii="Times New Roman" w:hAnsi="Times New Roman" w:cs="Times New Roman"/>
          <w:sz w:val="22"/>
          <w:lang w:val="sk-SK"/>
        </w:rPr>
        <w:t xml:space="preserve">. S účinnosťou od 1. 5. 2004 došlo k zmene zriaďovacej listiny z Nemocnica s poliklinikou F. D. Roosevelta Banská Bystrica na Fakultná nemocnica s poliklinikou F. D. Roosevelta Banská Bystrica. 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FNsP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 F. D. </w:t>
      </w: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Roosevelta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 Banská Bystrica poskyt</w:t>
      </w:r>
      <w:r w:rsidR="004435FE">
        <w:rPr>
          <w:rFonts w:ascii="Times New Roman" w:hAnsi="Times New Roman" w:cs="Times New Roman"/>
          <w:sz w:val="22"/>
          <w:lang w:val="sk-SK"/>
        </w:rPr>
        <w:t>uje</w:t>
      </w:r>
      <w:r w:rsidRPr="009C2C9D">
        <w:rPr>
          <w:rFonts w:ascii="Times New Roman" w:hAnsi="Times New Roman" w:cs="Times New Roman"/>
          <w:sz w:val="22"/>
          <w:lang w:val="sk-SK"/>
        </w:rPr>
        <w:t xml:space="preserve"> komplexn</w:t>
      </w:r>
      <w:r w:rsidR="004435FE">
        <w:rPr>
          <w:rFonts w:ascii="Times New Roman" w:hAnsi="Times New Roman" w:cs="Times New Roman"/>
          <w:sz w:val="22"/>
          <w:lang w:val="sk-SK"/>
        </w:rPr>
        <w:t>ú</w:t>
      </w:r>
      <w:r w:rsidRPr="009C2C9D">
        <w:rPr>
          <w:rFonts w:ascii="Times New Roman" w:hAnsi="Times New Roman" w:cs="Times New Roman"/>
          <w:sz w:val="22"/>
          <w:lang w:val="sk-SK"/>
        </w:rPr>
        <w:t xml:space="preserve"> zdravotn</w:t>
      </w:r>
      <w:r w:rsidR="004435FE">
        <w:rPr>
          <w:rFonts w:ascii="Times New Roman" w:hAnsi="Times New Roman" w:cs="Times New Roman"/>
          <w:sz w:val="22"/>
          <w:lang w:val="sk-SK"/>
        </w:rPr>
        <w:t>ú</w:t>
      </w:r>
      <w:r w:rsidRPr="009C2C9D">
        <w:rPr>
          <w:rFonts w:ascii="Times New Roman" w:hAnsi="Times New Roman" w:cs="Times New Roman"/>
          <w:sz w:val="22"/>
          <w:lang w:val="sk-SK"/>
        </w:rPr>
        <w:t xml:space="preserve"> starostlivos</w:t>
      </w:r>
      <w:r w:rsidR="00C832A9">
        <w:rPr>
          <w:rFonts w:ascii="Times New Roman" w:hAnsi="Times New Roman" w:cs="Times New Roman"/>
          <w:sz w:val="22"/>
          <w:lang w:val="sk-SK"/>
        </w:rPr>
        <w:t>ť</w:t>
      </w:r>
      <w:r w:rsidRPr="009C2C9D">
        <w:rPr>
          <w:rFonts w:ascii="Times New Roman" w:hAnsi="Times New Roman" w:cs="Times New Roman"/>
          <w:sz w:val="22"/>
          <w:lang w:val="sk-SK"/>
        </w:rPr>
        <w:t xml:space="preserve"> obyvateľom Banskej Bystrice a okolia a </w:t>
      </w:r>
      <w:r w:rsidR="004435FE">
        <w:rPr>
          <w:rFonts w:ascii="Times New Roman" w:hAnsi="Times New Roman" w:cs="Times New Roman"/>
          <w:sz w:val="22"/>
          <w:lang w:val="sk-SK"/>
        </w:rPr>
        <w:t>je vzdelávacou ustanovizňou poskytujúcou stredoškolské, vysokoškolské a ďalšie vzdelávanie zdravotníckych pracovníkov</w:t>
      </w:r>
      <w:r w:rsidR="00E041F2">
        <w:rPr>
          <w:rFonts w:ascii="Times New Roman" w:hAnsi="Times New Roman" w:cs="Times New Roman"/>
          <w:sz w:val="22"/>
          <w:lang w:val="sk-SK"/>
        </w:rPr>
        <w:t>.</w:t>
      </w:r>
      <w:r w:rsidRPr="009C2C9D">
        <w:rPr>
          <w:rFonts w:ascii="Times New Roman" w:hAnsi="Times New Roman" w:cs="Times New Roman"/>
          <w:sz w:val="22"/>
          <w:lang w:val="sk-SK"/>
        </w:rPr>
        <w:t>. Zároveň poskytuje špecializovanú ambulantnú a nemocničnú starostlivosť obyvateľom južnej časti stredoslovenského regiónu a vysoko špecializovanú ambulantnú a nemocničnú starostlivosť pre celý stredoslovenský región, ale aj celé Slovensko.</w:t>
      </w:r>
    </w:p>
    <w:p w:rsidR="009C2C9D" w:rsidRPr="00BD2677" w:rsidRDefault="009C2C9D" w:rsidP="009C2C9D">
      <w:pPr>
        <w:pStyle w:val="Text"/>
        <w:rPr>
          <w:lang w:val="sk-SK"/>
        </w:rPr>
      </w:pPr>
    </w:p>
    <w:p w:rsidR="009C2C9D" w:rsidRPr="009C2C9D" w:rsidRDefault="009C2C9D" w:rsidP="009C2C9D">
      <w:pPr>
        <w:pStyle w:val="Nadpis1"/>
        <w:keepLines/>
        <w:spacing w:before="0" w:after="120"/>
        <w:ind w:left="432" w:hanging="432"/>
        <w:jc w:val="both"/>
        <w:rPr>
          <w:rFonts w:ascii="Times New Roman" w:hAnsi="Times New Roman" w:cs="Times New Roman"/>
          <w:sz w:val="22"/>
          <w:szCs w:val="22"/>
        </w:rPr>
      </w:pPr>
      <w:bookmarkStart w:id="1" w:name="_Toc158967047"/>
      <w:r w:rsidRPr="009C2C9D">
        <w:rPr>
          <w:rFonts w:ascii="Times New Roman" w:hAnsi="Times New Roman" w:cs="Times New Roman"/>
          <w:sz w:val="22"/>
          <w:szCs w:val="22"/>
        </w:rPr>
        <w:t>SÚČASNÝ STAV VO VYKUROVANÍ</w:t>
      </w:r>
      <w:bookmarkEnd w:id="1"/>
      <w:r w:rsidRPr="009C2C9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 xml:space="preserve">Tepelné hospodárstvo </w:t>
      </w: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FNsP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 </w:t>
      </w: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F.D.Roosevelta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 v Banskej Bystrici je v prevádzke bez podstatných a zásadnejších zmien od doby spustenia nemocnice do prevádzky v roku 1982. Okrem nového parného kotla a úpravy vody sú ostatné zariadenia na výrobu a rozvod tepla za hranicou svojej technickej životnosti. V priebehu 42-ročnej prevádzky boli </w:t>
      </w:r>
      <w:r w:rsidR="00E041F2">
        <w:rPr>
          <w:rFonts w:ascii="Times New Roman" w:hAnsi="Times New Roman" w:cs="Times New Roman"/>
          <w:sz w:val="22"/>
          <w:lang w:val="sk-SK"/>
        </w:rPr>
        <w:t xml:space="preserve">na </w:t>
      </w:r>
      <w:r w:rsidRPr="009C2C9D">
        <w:rPr>
          <w:rFonts w:ascii="Times New Roman" w:hAnsi="Times New Roman" w:cs="Times New Roman"/>
          <w:sz w:val="22"/>
          <w:lang w:val="sk-SK"/>
        </w:rPr>
        <w:t>zariadenia</w:t>
      </w:r>
      <w:r w:rsidR="00E041F2">
        <w:rPr>
          <w:rFonts w:ascii="Times New Roman" w:hAnsi="Times New Roman" w:cs="Times New Roman"/>
          <w:sz w:val="22"/>
          <w:lang w:val="sk-SK"/>
        </w:rPr>
        <w:t>ch</w:t>
      </w:r>
      <w:r w:rsidRPr="009C2C9D">
        <w:rPr>
          <w:rFonts w:ascii="Times New Roman" w:hAnsi="Times New Roman" w:cs="Times New Roman"/>
          <w:sz w:val="22"/>
          <w:lang w:val="sk-SK"/>
        </w:rPr>
        <w:t xml:space="preserve"> tepelného hospodárstva </w:t>
      </w:r>
      <w:r w:rsidR="00E041F2">
        <w:rPr>
          <w:rFonts w:ascii="Times New Roman" w:hAnsi="Times New Roman" w:cs="Times New Roman"/>
          <w:sz w:val="22"/>
          <w:lang w:val="sk-SK"/>
        </w:rPr>
        <w:t xml:space="preserve">vykonávané len nevyhnutné </w:t>
      </w:r>
      <w:r w:rsidRPr="009C2C9D">
        <w:rPr>
          <w:rFonts w:ascii="Times New Roman" w:hAnsi="Times New Roman" w:cs="Times New Roman"/>
          <w:sz w:val="22"/>
          <w:lang w:val="sk-SK"/>
        </w:rPr>
        <w:t>oprav</w:t>
      </w:r>
      <w:r w:rsidR="00E041F2">
        <w:rPr>
          <w:rFonts w:ascii="Times New Roman" w:hAnsi="Times New Roman" w:cs="Times New Roman"/>
          <w:sz w:val="22"/>
          <w:lang w:val="sk-SK"/>
        </w:rPr>
        <w:t>y</w:t>
      </w:r>
      <w:r w:rsidRPr="009C2C9D">
        <w:rPr>
          <w:rFonts w:ascii="Times New Roman" w:hAnsi="Times New Roman" w:cs="Times New Roman"/>
          <w:sz w:val="22"/>
          <w:lang w:val="sk-SK"/>
        </w:rPr>
        <w:t xml:space="preserve">. Z časti modernizovaná bola centrálna kotolňa, kde v roku 2009 bol inštalovaný nový parný kotol značky VIESSMAN s vyššou účinnosťou. </w:t>
      </w:r>
    </w:p>
    <w:p w:rsidR="009C2C9D" w:rsidRPr="00BD2677" w:rsidRDefault="009C2C9D" w:rsidP="009C2C9D">
      <w:pPr>
        <w:pStyle w:val="Text"/>
        <w:rPr>
          <w:lang w:val="sk-SK"/>
        </w:rPr>
      </w:pPr>
    </w:p>
    <w:p w:rsidR="009C2C9D" w:rsidRPr="009C2C9D" w:rsidRDefault="009C2C9D" w:rsidP="009C2C9D">
      <w:pPr>
        <w:pStyle w:val="Nadpis2"/>
        <w:numPr>
          <w:ilvl w:val="1"/>
          <w:numId w:val="0"/>
        </w:numPr>
        <w:spacing w:before="0" w:after="120"/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bookmarkStart w:id="2" w:name="_Toc158967048"/>
      <w:r w:rsidRPr="009C2C9D">
        <w:rPr>
          <w:rFonts w:ascii="Times New Roman" w:hAnsi="Times New Roman" w:cs="Times New Roman"/>
          <w:sz w:val="22"/>
          <w:szCs w:val="22"/>
        </w:rPr>
        <w:t>CENTRÁLNA PARNÁ KOTOLŇA</w:t>
      </w:r>
      <w:bookmarkEnd w:id="2"/>
    </w:p>
    <w:p w:rsidR="009C2C9D" w:rsidRPr="009C2C9D" w:rsidRDefault="00E041F2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FNsP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 </w:t>
      </w: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F.D.Roosevelta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 v Banskej Bystrici</w:t>
      </w:r>
      <w:r w:rsidR="009C2C9D" w:rsidRPr="009C2C9D">
        <w:rPr>
          <w:rFonts w:ascii="Times New Roman" w:hAnsi="Times New Roman" w:cs="Times New Roman"/>
          <w:sz w:val="22"/>
          <w:lang w:val="sk-SK"/>
        </w:rPr>
        <w:t xml:space="preserve"> je v súčasnosti zásobovaná z jedného tepelného zdroja – parnej kotolne. Tepelný zdroj bol pôvodne projektovaný nielen pre zásobovanie teplom </w:t>
      </w: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FNsP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 </w:t>
      </w: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F.D.Roosevelta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 v Banskej Bystrici</w:t>
      </w:r>
      <w:r w:rsidR="009C2C9D" w:rsidRPr="009C2C9D">
        <w:rPr>
          <w:rFonts w:ascii="Times New Roman" w:hAnsi="Times New Roman" w:cs="Times New Roman"/>
          <w:sz w:val="22"/>
          <w:lang w:val="sk-SK"/>
        </w:rPr>
        <w:t>, ale aj iných objektov v okolí. Rozvoj plynofikácie v tejto časti mesta mal za následok budovanie samostatných kotolní u jednotlivých odberateľov a odpájanie sa od centrálneho zdroja. V súčasnosti kotolňa dodáva teplo pre 13 objektov v rámci areálu nemocnice.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 xml:space="preserve">Hlavné palivo pre tepelný zdroj je zemný plyn, ktorý je privedený z vysokotlakového plynovodu. Zemný plyn je privedený podzemným potrubným rozvodom s dimenziou DN 50 o tlaku 2,2 až 3 MPa. </w:t>
      </w:r>
      <w:r w:rsidRPr="009C2C9D">
        <w:rPr>
          <w:rFonts w:ascii="Times New Roman" w:hAnsi="Times New Roman" w:cs="Times New Roman"/>
          <w:sz w:val="22"/>
          <w:lang w:val="sk-SK"/>
        </w:rPr>
        <w:lastRenderedPageBreak/>
        <w:t>Plyn je dopravený do regulačnej stanice plynu o menovitom výkone 5500 m3/h. Regulačná stanica je samostatný objekt. Z regulačnej stanice plynu je plyn k miestam spotreby dopravovaný podzemným potrubným rozvodom.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Teplo z tepelného zdroja je vyvedené vo forme stredotlakovej pary o tlaku 1,3 MPa a teplote 230°C. Teplota napájacej vody je 105°C. Stredotlaková para je z kotolne dopravovaná podzemným potrubným rozvodom do 5 odovzdávacích staníc para-voda (OST). Teplo z pary sa v súčasnosti využíva na vykurovanie objektov (ÚK), prípravy TÚV, ohrev vzduchu vo vzduchotechnických jednotkách inštalovaných v jednotlivých objektoch a v malej miere pre technologické účely (sterilizácia).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</w:p>
    <w:p w:rsidR="009C2C9D" w:rsidRPr="009C2C9D" w:rsidRDefault="009C2C9D" w:rsidP="009C2C9D">
      <w:pPr>
        <w:pStyle w:val="Nadpis3"/>
        <w:numPr>
          <w:ilvl w:val="2"/>
          <w:numId w:val="0"/>
        </w:numPr>
        <w:spacing w:after="120"/>
        <w:ind w:left="720" w:hanging="720"/>
        <w:rPr>
          <w:rFonts w:ascii="Times New Roman" w:hAnsi="Times New Roman"/>
          <w:sz w:val="22"/>
          <w:szCs w:val="22"/>
        </w:rPr>
      </w:pPr>
      <w:bookmarkStart w:id="3" w:name="_Toc158967049"/>
      <w:r w:rsidRPr="009C2C9D">
        <w:rPr>
          <w:rFonts w:ascii="Times New Roman" w:hAnsi="Times New Roman"/>
          <w:sz w:val="22"/>
          <w:szCs w:val="22"/>
        </w:rPr>
        <w:t>KOTOLŇA</w:t>
      </w:r>
      <w:bookmarkEnd w:id="3"/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 xml:space="preserve">Kotolňa je samostatne stojaci objekt mimo areálu </w:t>
      </w:r>
      <w:proofErr w:type="spellStart"/>
      <w:r w:rsidR="00E041F2" w:rsidRPr="009C2C9D">
        <w:rPr>
          <w:rFonts w:ascii="Times New Roman" w:hAnsi="Times New Roman" w:cs="Times New Roman"/>
          <w:sz w:val="22"/>
          <w:lang w:val="sk-SK"/>
        </w:rPr>
        <w:t>FNsP</w:t>
      </w:r>
      <w:proofErr w:type="spellEnd"/>
      <w:r w:rsidR="00E041F2" w:rsidRPr="009C2C9D">
        <w:rPr>
          <w:rFonts w:ascii="Times New Roman" w:hAnsi="Times New Roman" w:cs="Times New Roman"/>
          <w:sz w:val="22"/>
          <w:lang w:val="sk-SK"/>
        </w:rPr>
        <w:t xml:space="preserve"> </w:t>
      </w:r>
      <w:proofErr w:type="spellStart"/>
      <w:r w:rsidR="00E041F2" w:rsidRPr="009C2C9D">
        <w:rPr>
          <w:rFonts w:ascii="Times New Roman" w:hAnsi="Times New Roman" w:cs="Times New Roman"/>
          <w:sz w:val="22"/>
          <w:lang w:val="sk-SK"/>
        </w:rPr>
        <w:t>F.D.Roosevelta</w:t>
      </w:r>
      <w:proofErr w:type="spellEnd"/>
      <w:r w:rsidR="00E041F2" w:rsidRPr="009C2C9D">
        <w:rPr>
          <w:rFonts w:ascii="Times New Roman" w:hAnsi="Times New Roman" w:cs="Times New Roman"/>
          <w:sz w:val="22"/>
          <w:lang w:val="sk-SK"/>
        </w:rPr>
        <w:t xml:space="preserve"> v Banskej Bystrici</w:t>
      </w:r>
      <w:r w:rsidRPr="009C2C9D">
        <w:rPr>
          <w:rFonts w:ascii="Times New Roman" w:hAnsi="Times New Roman" w:cs="Times New Roman"/>
          <w:sz w:val="22"/>
          <w:lang w:val="sk-SK"/>
        </w:rPr>
        <w:t>, v ktorom sa nachádzaj</w:t>
      </w:r>
      <w:r w:rsidR="00E041F2">
        <w:rPr>
          <w:rFonts w:ascii="Times New Roman" w:hAnsi="Times New Roman" w:cs="Times New Roman"/>
          <w:sz w:val="22"/>
          <w:lang w:val="sk-SK"/>
        </w:rPr>
        <w:t>ú</w:t>
      </w:r>
      <w:r w:rsidRPr="009C2C9D">
        <w:rPr>
          <w:rFonts w:ascii="Times New Roman" w:hAnsi="Times New Roman" w:cs="Times New Roman"/>
          <w:sz w:val="22"/>
          <w:lang w:val="sk-SK"/>
        </w:rPr>
        <w:t xml:space="preserve"> miestnosti a zariadenia ako kotolňa, úpravňa vody, strojovňa napájacích čerpadiel, zariadenia pre tepelnú úpravu vody, laboratórium, kancelárie, šatne a sociálne zariadenie. V kotolni sa nachádzajú 2 parné kotle o výkonovej skladbe 18,82 t/h (12,0 MW) a 4 t/h (2,72 MW). 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Tab.1:</w:t>
      </w:r>
      <w:r w:rsidRPr="009C2C9D">
        <w:rPr>
          <w:rFonts w:ascii="Times New Roman" w:hAnsi="Times New Roman" w:cs="Times New Roman"/>
          <w:sz w:val="22"/>
          <w:lang w:val="sk-SK"/>
        </w:rPr>
        <w:tab/>
        <w:t>Parametre tepelných zdrojov</w:t>
      </w:r>
    </w:p>
    <w:tbl>
      <w:tblPr>
        <w:tblW w:w="9318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ook w:val="0000"/>
      </w:tblPr>
      <w:tblGrid>
        <w:gridCol w:w="1145"/>
        <w:gridCol w:w="1861"/>
        <w:gridCol w:w="2341"/>
        <w:gridCol w:w="1262"/>
        <w:gridCol w:w="825"/>
        <w:gridCol w:w="1044"/>
        <w:gridCol w:w="840"/>
      </w:tblGrid>
      <w:tr w:rsidR="009C2C9D" w:rsidRPr="009C2C9D" w:rsidTr="004435FE">
        <w:trPr>
          <w:trHeight w:val="510"/>
          <w:jc w:val="center"/>
        </w:trPr>
        <w:tc>
          <w:tcPr>
            <w:tcW w:w="1079" w:type="dxa"/>
            <w:shd w:val="clear" w:color="auto" w:fill="F3F3F3"/>
            <w:vAlign w:val="center"/>
          </w:tcPr>
          <w:p w:rsidR="009C2C9D" w:rsidRPr="009C2C9D" w:rsidRDefault="009C2C9D" w:rsidP="004435FE">
            <w:pPr>
              <w:pStyle w:val="Text"/>
              <w:jc w:val="center"/>
              <w:rPr>
                <w:rFonts w:ascii="Times New Roman" w:hAnsi="Times New Roman" w:cs="Times New Roman"/>
                <w:sz w:val="22"/>
                <w:lang w:val="sk-SK"/>
              </w:rPr>
            </w:pPr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>Označenie</w:t>
            </w:r>
          </w:p>
        </w:tc>
        <w:tc>
          <w:tcPr>
            <w:tcW w:w="1913" w:type="dxa"/>
            <w:shd w:val="clear" w:color="auto" w:fill="F3F3F3"/>
            <w:vAlign w:val="center"/>
          </w:tcPr>
          <w:p w:rsidR="009C2C9D" w:rsidRPr="009C2C9D" w:rsidRDefault="009C2C9D" w:rsidP="004435FE">
            <w:pPr>
              <w:pStyle w:val="Text"/>
              <w:jc w:val="center"/>
              <w:rPr>
                <w:rFonts w:ascii="Times New Roman" w:hAnsi="Times New Roman" w:cs="Times New Roman"/>
                <w:sz w:val="22"/>
                <w:lang w:val="sk-SK"/>
              </w:rPr>
            </w:pPr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>Výrobca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9C2C9D" w:rsidRPr="009C2C9D" w:rsidRDefault="009C2C9D" w:rsidP="004435FE">
            <w:pPr>
              <w:pStyle w:val="Text"/>
              <w:jc w:val="center"/>
              <w:rPr>
                <w:rFonts w:ascii="Times New Roman" w:hAnsi="Times New Roman" w:cs="Times New Roman"/>
                <w:sz w:val="22"/>
                <w:lang w:val="sk-SK"/>
              </w:rPr>
            </w:pPr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>Typ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9C2C9D" w:rsidRPr="009C2C9D" w:rsidRDefault="009C2C9D" w:rsidP="004435FE">
            <w:pPr>
              <w:pStyle w:val="Text"/>
              <w:jc w:val="center"/>
              <w:rPr>
                <w:rFonts w:ascii="Times New Roman" w:hAnsi="Times New Roman" w:cs="Times New Roman"/>
                <w:sz w:val="22"/>
                <w:lang w:val="sk-SK"/>
              </w:rPr>
            </w:pPr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>Menovitý výkon [t/hod]</w:t>
            </w:r>
          </w:p>
        </w:tc>
        <w:tc>
          <w:tcPr>
            <w:tcW w:w="828" w:type="dxa"/>
            <w:shd w:val="clear" w:color="auto" w:fill="F3F3F3"/>
            <w:vAlign w:val="center"/>
          </w:tcPr>
          <w:p w:rsidR="009C2C9D" w:rsidRPr="009C2C9D" w:rsidRDefault="009C2C9D" w:rsidP="004435FE">
            <w:pPr>
              <w:pStyle w:val="Text"/>
              <w:jc w:val="center"/>
              <w:rPr>
                <w:rFonts w:ascii="Times New Roman" w:hAnsi="Times New Roman" w:cs="Times New Roman"/>
                <w:sz w:val="22"/>
                <w:lang w:val="sk-SK"/>
              </w:rPr>
            </w:pPr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>Palivo</w:t>
            </w:r>
          </w:p>
        </w:tc>
        <w:tc>
          <w:tcPr>
            <w:tcW w:w="973" w:type="dxa"/>
            <w:shd w:val="clear" w:color="auto" w:fill="F3F3F3"/>
            <w:vAlign w:val="center"/>
          </w:tcPr>
          <w:p w:rsidR="009C2C9D" w:rsidRPr="009C2C9D" w:rsidRDefault="009C2C9D" w:rsidP="004435FE">
            <w:pPr>
              <w:pStyle w:val="Text"/>
              <w:jc w:val="center"/>
              <w:rPr>
                <w:rFonts w:ascii="Times New Roman" w:hAnsi="Times New Roman" w:cs="Times New Roman"/>
                <w:sz w:val="22"/>
                <w:lang w:val="sk-SK"/>
              </w:rPr>
            </w:pPr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>Účinnosť</w:t>
            </w:r>
          </w:p>
          <w:p w:rsidR="009C2C9D" w:rsidRPr="009C2C9D" w:rsidRDefault="009C2C9D" w:rsidP="004435FE">
            <w:pPr>
              <w:pStyle w:val="Text"/>
              <w:jc w:val="center"/>
              <w:rPr>
                <w:rFonts w:ascii="Times New Roman" w:hAnsi="Times New Roman" w:cs="Times New Roman"/>
                <w:sz w:val="22"/>
                <w:lang w:val="sk-SK"/>
              </w:rPr>
            </w:pPr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>[%]</w:t>
            </w:r>
          </w:p>
        </w:tc>
        <w:tc>
          <w:tcPr>
            <w:tcW w:w="839" w:type="dxa"/>
            <w:shd w:val="clear" w:color="auto" w:fill="F3F3F3"/>
            <w:vAlign w:val="center"/>
          </w:tcPr>
          <w:p w:rsidR="009C2C9D" w:rsidRPr="009C2C9D" w:rsidRDefault="009C2C9D" w:rsidP="004435FE">
            <w:pPr>
              <w:pStyle w:val="Text"/>
              <w:jc w:val="center"/>
              <w:rPr>
                <w:rFonts w:ascii="Times New Roman" w:hAnsi="Times New Roman" w:cs="Times New Roman"/>
                <w:sz w:val="22"/>
                <w:lang w:val="sk-SK"/>
              </w:rPr>
            </w:pPr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>Rok výroby</w:t>
            </w:r>
          </w:p>
        </w:tc>
      </w:tr>
      <w:tr w:rsidR="009C2C9D" w:rsidRPr="009C2C9D" w:rsidTr="004435FE">
        <w:trPr>
          <w:trHeight w:val="404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9C2C9D" w:rsidRPr="009C2C9D" w:rsidRDefault="009C2C9D" w:rsidP="004435FE">
            <w:pPr>
              <w:pStyle w:val="Text"/>
              <w:jc w:val="center"/>
              <w:rPr>
                <w:rFonts w:ascii="Times New Roman" w:hAnsi="Times New Roman" w:cs="Times New Roman"/>
                <w:sz w:val="22"/>
                <w:lang w:val="sk-SK"/>
              </w:rPr>
            </w:pPr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>Kotol K1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9C2C9D" w:rsidRPr="009C2C9D" w:rsidRDefault="009C2C9D" w:rsidP="004435FE">
            <w:pPr>
              <w:pStyle w:val="Text"/>
              <w:jc w:val="center"/>
              <w:rPr>
                <w:rFonts w:ascii="Times New Roman" w:hAnsi="Times New Roman" w:cs="Times New Roman"/>
                <w:sz w:val="22"/>
                <w:lang w:val="sk-SK"/>
              </w:rPr>
            </w:pPr>
            <w:proofErr w:type="spellStart"/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>Viessmann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C2C9D" w:rsidRPr="009C2C9D" w:rsidRDefault="009C2C9D" w:rsidP="004435FE">
            <w:pPr>
              <w:pStyle w:val="Text"/>
              <w:jc w:val="center"/>
              <w:rPr>
                <w:rFonts w:ascii="Times New Roman" w:hAnsi="Times New Roman" w:cs="Times New Roman"/>
                <w:sz w:val="22"/>
                <w:lang w:val="sk-SK"/>
              </w:rPr>
            </w:pPr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 xml:space="preserve">VITOMAX 200 HS, parný kotol s </w:t>
            </w:r>
            <w:proofErr w:type="spellStart"/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>prehrievačom</w:t>
            </w:r>
            <w:proofErr w:type="spellEnd"/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 xml:space="preserve"> pary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2C9D" w:rsidRPr="009C2C9D" w:rsidRDefault="009C2C9D" w:rsidP="004435FE">
            <w:pPr>
              <w:pStyle w:val="Text"/>
              <w:jc w:val="center"/>
              <w:rPr>
                <w:rFonts w:ascii="Times New Roman" w:hAnsi="Times New Roman" w:cs="Times New Roman"/>
                <w:sz w:val="22"/>
                <w:lang w:val="sk-SK"/>
              </w:rPr>
            </w:pPr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>18,82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C2C9D" w:rsidRPr="009C2C9D" w:rsidRDefault="009C2C9D" w:rsidP="004435FE">
            <w:pPr>
              <w:pStyle w:val="Text"/>
              <w:jc w:val="center"/>
              <w:rPr>
                <w:rFonts w:ascii="Times New Roman" w:hAnsi="Times New Roman" w:cs="Times New Roman"/>
                <w:sz w:val="22"/>
                <w:lang w:val="sk-SK"/>
              </w:rPr>
            </w:pPr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>ZP</w:t>
            </w:r>
          </w:p>
        </w:tc>
        <w:tc>
          <w:tcPr>
            <w:tcW w:w="973" w:type="dxa"/>
            <w:vAlign w:val="center"/>
          </w:tcPr>
          <w:p w:rsidR="009C2C9D" w:rsidRPr="009C2C9D" w:rsidRDefault="009C2C9D" w:rsidP="004435FE">
            <w:pPr>
              <w:pStyle w:val="Text"/>
              <w:jc w:val="center"/>
              <w:rPr>
                <w:rFonts w:ascii="Times New Roman" w:hAnsi="Times New Roman" w:cs="Times New Roman"/>
                <w:sz w:val="22"/>
                <w:lang w:val="sk-SK"/>
              </w:rPr>
            </w:pPr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>92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9C2C9D" w:rsidRPr="009C2C9D" w:rsidRDefault="009C2C9D" w:rsidP="004435FE">
            <w:pPr>
              <w:pStyle w:val="Text"/>
              <w:jc w:val="center"/>
              <w:rPr>
                <w:rFonts w:ascii="Times New Roman" w:hAnsi="Times New Roman" w:cs="Times New Roman"/>
                <w:sz w:val="22"/>
                <w:lang w:val="sk-SK"/>
              </w:rPr>
            </w:pPr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>2009</w:t>
            </w:r>
          </w:p>
        </w:tc>
      </w:tr>
      <w:tr w:rsidR="009C2C9D" w:rsidRPr="009C2C9D" w:rsidTr="004435FE">
        <w:trPr>
          <w:trHeight w:val="402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9C2C9D" w:rsidRPr="009C2C9D" w:rsidRDefault="009C2C9D" w:rsidP="004435FE">
            <w:pPr>
              <w:pStyle w:val="Text"/>
              <w:jc w:val="center"/>
              <w:rPr>
                <w:rFonts w:ascii="Times New Roman" w:hAnsi="Times New Roman" w:cs="Times New Roman"/>
                <w:sz w:val="22"/>
                <w:lang w:val="sk-SK"/>
              </w:rPr>
            </w:pPr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>Kotol K4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9C2C9D" w:rsidRPr="009C2C9D" w:rsidRDefault="009C2C9D" w:rsidP="004435FE">
            <w:pPr>
              <w:pStyle w:val="Text"/>
              <w:jc w:val="center"/>
              <w:rPr>
                <w:rFonts w:ascii="Times New Roman" w:hAnsi="Times New Roman" w:cs="Times New Roman"/>
                <w:sz w:val="22"/>
                <w:lang w:val="sk-SK"/>
              </w:rPr>
            </w:pPr>
            <w:proofErr w:type="spellStart"/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>Roučka</w:t>
            </w:r>
            <w:proofErr w:type="spellEnd"/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 xml:space="preserve"> Slatina Brno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C9D" w:rsidRPr="009C2C9D" w:rsidRDefault="009C2C9D" w:rsidP="004435FE">
            <w:pPr>
              <w:pStyle w:val="Text"/>
              <w:jc w:val="center"/>
              <w:rPr>
                <w:rFonts w:ascii="Times New Roman" w:hAnsi="Times New Roman" w:cs="Times New Roman"/>
                <w:sz w:val="22"/>
                <w:lang w:val="sk-SK"/>
              </w:rPr>
            </w:pPr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>Slatina VSP 4, parný kotol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2C9D" w:rsidRPr="009C2C9D" w:rsidRDefault="009C2C9D" w:rsidP="004435FE">
            <w:pPr>
              <w:pStyle w:val="Text"/>
              <w:jc w:val="center"/>
              <w:rPr>
                <w:rFonts w:ascii="Times New Roman" w:hAnsi="Times New Roman" w:cs="Times New Roman"/>
                <w:sz w:val="22"/>
                <w:lang w:val="sk-SK"/>
              </w:rPr>
            </w:pPr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>4,0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C2C9D" w:rsidRPr="009C2C9D" w:rsidRDefault="009C2C9D" w:rsidP="004435FE">
            <w:pPr>
              <w:pStyle w:val="Text"/>
              <w:jc w:val="center"/>
              <w:rPr>
                <w:rFonts w:ascii="Times New Roman" w:hAnsi="Times New Roman" w:cs="Times New Roman"/>
                <w:sz w:val="22"/>
                <w:lang w:val="sk-SK"/>
              </w:rPr>
            </w:pPr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>ZP</w:t>
            </w:r>
          </w:p>
        </w:tc>
        <w:tc>
          <w:tcPr>
            <w:tcW w:w="973" w:type="dxa"/>
            <w:vAlign w:val="center"/>
          </w:tcPr>
          <w:p w:rsidR="009C2C9D" w:rsidRPr="009C2C9D" w:rsidRDefault="009C2C9D" w:rsidP="004435FE">
            <w:pPr>
              <w:pStyle w:val="Text"/>
              <w:jc w:val="center"/>
              <w:rPr>
                <w:rFonts w:ascii="Times New Roman" w:hAnsi="Times New Roman" w:cs="Times New Roman"/>
                <w:sz w:val="22"/>
                <w:lang w:val="sk-SK"/>
              </w:rPr>
            </w:pPr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>89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9C2C9D" w:rsidRPr="009C2C9D" w:rsidRDefault="009C2C9D" w:rsidP="004435FE">
            <w:pPr>
              <w:pStyle w:val="Text"/>
              <w:jc w:val="center"/>
              <w:rPr>
                <w:rFonts w:ascii="Times New Roman" w:hAnsi="Times New Roman" w:cs="Times New Roman"/>
                <w:sz w:val="22"/>
                <w:lang w:val="sk-SK"/>
              </w:rPr>
            </w:pPr>
            <w:r w:rsidRPr="009C2C9D">
              <w:rPr>
                <w:rFonts w:ascii="Times New Roman" w:hAnsi="Times New Roman" w:cs="Times New Roman"/>
                <w:sz w:val="22"/>
                <w:lang w:val="sk-SK"/>
              </w:rPr>
              <w:t>1991</w:t>
            </w:r>
          </w:p>
        </w:tc>
      </w:tr>
    </w:tbl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b/>
          <w:bCs/>
          <w:sz w:val="22"/>
          <w:lang w:val="sk-SK"/>
        </w:rPr>
        <w:t>Kotol K1</w:t>
      </w:r>
      <w:r w:rsidRPr="009C2C9D">
        <w:rPr>
          <w:rFonts w:ascii="Times New Roman" w:hAnsi="Times New Roman" w:cs="Times New Roman"/>
          <w:sz w:val="22"/>
          <w:lang w:val="sk-SK"/>
        </w:rPr>
        <w:t xml:space="preserve"> </w:t>
      </w: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Viessmann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 je vysokotlakový </w:t>
      </w: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plamencový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, </w:t>
      </w: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trojťahový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 parný kotol s </w:t>
      </w: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prehrievačom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 pary. Horák na zemný plyn naftový je zn. </w:t>
      </w: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Weishaupt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 typ WKG 80/3 - A. Jedná sa o novšie zariadenie, uvedené do prevádzky v roku 2009. Kotol je schopný pracovať v regulačnom rozsahu s min. výkonom pary 10 ton za hodinu až po menovitý max. výkon 18,8 ton pary za hodinu. Kotol K1 je schopný prevádzky s požadovanou prevádzkovou spoľahlivosťou.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b/>
          <w:bCs/>
          <w:sz w:val="22"/>
          <w:lang w:val="sk-SK"/>
        </w:rPr>
        <w:t>Kotol K4</w:t>
      </w:r>
      <w:r w:rsidRPr="009C2C9D">
        <w:rPr>
          <w:rFonts w:ascii="Times New Roman" w:hAnsi="Times New Roman" w:cs="Times New Roman"/>
          <w:sz w:val="22"/>
          <w:lang w:val="sk-SK"/>
        </w:rPr>
        <w:t xml:space="preserve"> je konštrukčne riešený ako </w:t>
      </w: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plamencový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 - </w:t>
      </w: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žiarotrubkový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 s prirodzenou cirkuláciou vody a pretlakovým spaľovaním. Kotol je schopný prevádzky a využíva sa najmä v letnom období, jeho aktuálny technický stav si vyžaduje zvýšenú pozornosť pri údržbe.</w:t>
      </w:r>
    </w:p>
    <w:p w:rsidR="009C2C9D" w:rsidRPr="00BD2677" w:rsidRDefault="009C2C9D" w:rsidP="009C2C9D">
      <w:pPr>
        <w:pStyle w:val="Text"/>
        <w:rPr>
          <w:lang w:val="sk-SK"/>
        </w:rPr>
      </w:pPr>
    </w:p>
    <w:p w:rsidR="009C2C9D" w:rsidRPr="009C2C9D" w:rsidRDefault="009C2C9D" w:rsidP="009C2C9D">
      <w:pPr>
        <w:pStyle w:val="Nadpis3"/>
        <w:numPr>
          <w:ilvl w:val="2"/>
          <w:numId w:val="0"/>
        </w:numPr>
        <w:spacing w:after="120"/>
        <w:ind w:left="720" w:hanging="720"/>
        <w:rPr>
          <w:rFonts w:ascii="Times New Roman" w:hAnsi="Times New Roman"/>
          <w:sz w:val="22"/>
          <w:szCs w:val="22"/>
        </w:rPr>
      </w:pPr>
      <w:bookmarkStart w:id="4" w:name="_Toc158967050"/>
      <w:r w:rsidRPr="009C2C9D">
        <w:rPr>
          <w:rFonts w:ascii="Times New Roman" w:hAnsi="Times New Roman"/>
          <w:sz w:val="22"/>
          <w:szCs w:val="22"/>
        </w:rPr>
        <w:t>ZDROJ VODY</w:t>
      </w:r>
      <w:bookmarkEnd w:id="4"/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Zdroj vody je pitná voda. Súčasné zariadenie pre úpravu vody v tepelnom zdroji bolo inštalované pri výmene kotla K1 a je v prevádzke od roku 2009. Zariadenie pozostáva zo systému na úpravu vody ERWSK, zložené z plnoautomatických neelektrických piatich dvojíc tankov, ktoré sú automaticky regenerované soľným roztokom. Systém samostatne meria množstvo upravenej vody a v závislosti na jej tvrdosti automaticky začne potrebnú regeneráciu tanku a prepne prevádzku na druhý tank. Občasnú kontrolu kvality napájacej vody vykonáva pracovník údržby. Odborný rozbor kvality upravenej vody vykonáva 1 x mesačne dodávateľ prevádzkových chemikálií pre úpravu vody.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</w:p>
    <w:p w:rsidR="009C2C9D" w:rsidRPr="009C2C9D" w:rsidRDefault="009C2C9D" w:rsidP="009C2C9D">
      <w:pPr>
        <w:pStyle w:val="Nadpis3"/>
        <w:numPr>
          <w:ilvl w:val="2"/>
          <w:numId w:val="0"/>
        </w:numPr>
        <w:spacing w:after="120"/>
        <w:ind w:left="720" w:hanging="720"/>
        <w:rPr>
          <w:rFonts w:ascii="Times New Roman" w:hAnsi="Times New Roman"/>
          <w:sz w:val="22"/>
          <w:szCs w:val="22"/>
        </w:rPr>
      </w:pPr>
      <w:bookmarkStart w:id="5" w:name="_Toc158967051"/>
      <w:r w:rsidRPr="009C2C9D">
        <w:rPr>
          <w:rFonts w:ascii="Times New Roman" w:hAnsi="Times New Roman"/>
          <w:sz w:val="22"/>
          <w:szCs w:val="22"/>
        </w:rPr>
        <w:lastRenderedPageBreak/>
        <w:t>VODNÉ HOSPODÁRSTVO</w:t>
      </w:r>
      <w:bookmarkEnd w:id="5"/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 xml:space="preserve">Vratný kondenzát z prevádzok sa vracia do </w:t>
      </w: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kondenzátnej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 nádrže objemu 25 m</w:t>
      </w:r>
      <w:r w:rsidRPr="009C2C9D">
        <w:rPr>
          <w:rFonts w:ascii="Times New Roman" w:hAnsi="Times New Roman" w:cs="Times New Roman"/>
          <w:sz w:val="22"/>
          <w:vertAlign w:val="superscript"/>
          <w:lang w:val="sk-SK"/>
        </w:rPr>
        <w:t>3</w:t>
      </w:r>
      <w:r w:rsidRPr="009C2C9D">
        <w:rPr>
          <w:rFonts w:ascii="Times New Roman" w:hAnsi="Times New Roman" w:cs="Times New Roman"/>
          <w:sz w:val="22"/>
          <w:lang w:val="sk-SK"/>
        </w:rPr>
        <w:t>. Nádrž je zaizolovaná pásmi z minerálnej vlny s povrchovou úpravou z cementovej hladenej omietky. Nádrž je v prevádzke od roku 1981. Z nádrže je kondenzát prečerpávaný do napájacej nádrže.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Napájacia nádrž je ležatá valcová nádoba o objeme 40 m</w:t>
      </w:r>
      <w:r w:rsidRPr="009C2C9D">
        <w:rPr>
          <w:rFonts w:ascii="Times New Roman" w:hAnsi="Times New Roman" w:cs="Times New Roman"/>
          <w:sz w:val="22"/>
          <w:vertAlign w:val="superscript"/>
          <w:lang w:val="sk-SK"/>
        </w:rPr>
        <w:t>3</w:t>
      </w:r>
      <w:r w:rsidRPr="009C2C9D">
        <w:rPr>
          <w:rFonts w:ascii="Times New Roman" w:hAnsi="Times New Roman" w:cs="Times New Roman"/>
          <w:sz w:val="22"/>
          <w:lang w:val="sk-SK"/>
        </w:rPr>
        <w:t xml:space="preserve">. Pred vstupom do napájacej nádrže sa kondenzát privádza do dvoch kaskádových </w:t>
      </w: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odplyňovačov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. Nádrž je zaizolovaná pásmi z minerálnej vlny s povrchovou úpravou pozinkovaným plechom. Nádrž je v prevádzke od roku 1981. </w:t>
      </w:r>
      <w:r w:rsidRPr="009C2C9D">
        <w:rPr>
          <w:rFonts w:ascii="Times New Roman" w:hAnsi="Times New Roman" w:cs="Times New Roman"/>
          <w:sz w:val="22"/>
          <w:u w:val="single"/>
          <w:lang w:val="sk-SK"/>
        </w:rPr>
        <w:t xml:space="preserve">Napájacia a </w:t>
      </w:r>
      <w:proofErr w:type="spellStart"/>
      <w:r w:rsidRPr="009C2C9D">
        <w:rPr>
          <w:rFonts w:ascii="Times New Roman" w:hAnsi="Times New Roman" w:cs="Times New Roman"/>
          <w:sz w:val="22"/>
          <w:u w:val="single"/>
          <w:lang w:val="sk-SK"/>
        </w:rPr>
        <w:t>kondenzátna</w:t>
      </w:r>
      <w:proofErr w:type="spellEnd"/>
      <w:r w:rsidRPr="009C2C9D">
        <w:rPr>
          <w:rFonts w:ascii="Times New Roman" w:hAnsi="Times New Roman" w:cs="Times New Roman"/>
          <w:sz w:val="22"/>
          <w:u w:val="single"/>
          <w:lang w:val="sk-SK"/>
        </w:rPr>
        <w:t xml:space="preserve"> nádrž sú na hranici technickej životnosti!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 xml:space="preserve">Pred vstupom do </w:t>
      </w: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odplyňovačov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 je kondenzát ohrievaný vo výmenníku tepla para - voda o </w:t>
      </w: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teplovýmennej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 ploche 2,5 m</w:t>
      </w:r>
      <w:r w:rsidRPr="009C2C9D">
        <w:rPr>
          <w:rFonts w:ascii="Times New Roman" w:hAnsi="Times New Roman" w:cs="Times New Roman"/>
          <w:sz w:val="22"/>
          <w:vertAlign w:val="superscript"/>
          <w:lang w:val="sk-SK"/>
        </w:rPr>
        <w:t>2</w:t>
      </w:r>
      <w:r w:rsidRPr="009C2C9D">
        <w:rPr>
          <w:rFonts w:ascii="Times New Roman" w:hAnsi="Times New Roman" w:cs="Times New Roman"/>
          <w:sz w:val="22"/>
          <w:lang w:val="sk-SK"/>
        </w:rPr>
        <w:t>. Výmenník tepla je z roku 1986. Výmenník tepla je nezaizolovaný a na povrchu čiastočne skorodovaný.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</w:p>
    <w:p w:rsidR="009C2C9D" w:rsidRPr="009C2C9D" w:rsidRDefault="009C2C9D" w:rsidP="009C2C9D">
      <w:pPr>
        <w:pStyle w:val="Nadpis3"/>
        <w:numPr>
          <w:ilvl w:val="2"/>
          <w:numId w:val="0"/>
        </w:numPr>
        <w:spacing w:after="120"/>
        <w:ind w:left="720" w:hanging="720"/>
        <w:rPr>
          <w:rFonts w:ascii="Times New Roman" w:hAnsi="Times New Roman"/>
          <w:sz w:val="22"/>
          <w:szCs w:val="22"/>
        </w:rPr>
      </w:pPr>
      <w:bookmarkStart w:id="6" w:name="_Toc158967052"/>
      <w:r w:rsidRPr="009C2C9D">
        <w:rPr>
          <w:rFonts w:ascii="Times New Roman" w:hAnsi="Times New Roman"/>
          <w:sz w:val="22"/>
          <w:szCs w:val="22"/>
        </w:rPr>
        <w:t>ROZVODY TEPLA</w:t>
      </w:r>
      <w:bookmarkEnd w:id="6"/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 xml:space="preserve">Rozvody tepla tvoria rozvody pary a kondenzátu a rozvody ústredného kúrenia (ÚK) a teplej úžitkovej  vody (TÚV). Potrubiami sa dopravuje </w:t>
      </w: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stredotlaká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 para z kotolne do odovzdávacích staníc tepla (OST), rozvody ÚK a TV sú medzi OST a jednotlivými miestami spotreby.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Potrubné rozvody pary a kondenzátu (primárne rozvody) sú vo vonkajšom prostredí vedené kanálovým spôsobom klasickými potrubiami. Vnútorné potrubné vedenia sú uložené v technických podlažiach objektov.</w:t>
      </w:r>
    </w:p>
    <w:p w:rsidR="009C2C9D" w:rsidRPr="009C2C9D" w:rsidRDefault="009C2C9D" w:rsidP="009C2C9D">
      <w:pPr>
        <w:pStyle w:val="Text"/>
        <w:numPr>
          <w:ilvl w:val="0"/>
          <w:numId w:val="32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Názov vetvy: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>V1</w:t>
      </w:r>
    </w:p>
    <w:p w:rsidR="009C2C9D" w:rsidRPr="009C2C9D" w:rsidRDefault="009C2C9D" w:rsidP="009C2C9D">
      <w:pPr>
        <w:pStyle w:val="Text"/>
        <w:numPr>
          <w:ilvl w:val="0"/>
          <w:numId w:val="32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Spôsob uloženia: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podzemné-neprielezný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 kanál</w:t>
      </w:r>
    </w:p>
    <w:p w:rsidR="009C2C9D" w:rsidRPr="009C2C9D" w:rsidRDefault="009C2C9D" w:rsidP="009C2C9D">
      <w:pPr>
        <w:pStyle w:val="Text"/>
        <w:numPr>
          <w:ilvl w:val="0"/>
          <w:numId w:val="32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Druh izolácie: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>rohož zo sklenej vaty alebo čadičovej vlny s oplechovaním</w:t>
      </w:r>
    </w:p>
    <w:p w:rsidR="009C2C9D" w:rsidRPr="009C2C9D" w:rsidRDefault="009C2C9D" w:rsidP="009C2C9D">
      <w:pPr>
        <w:pStyle w:val="Text"/>
        <w:numPr>
          <w:ilvl w:val="0"/>
          <w:numId w:val="32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Celková dĺžka: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>1 050 m</w:t>
      </w:r>
    </w:p>
    <w:p w:rsidR="009C2C9D" w:rsidRPr="009C2C9D" w:rsidRDefault="009C2C9D" w:rsidP="009C2C9D">
      <w:pPr>
        <w:pStyle w:val="Text"/>
        <w:numPr>
          <w:ilvl w:val="0"/>
          <w:numId w:val="32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Rozvody pary:</w:t>
      </w:r>
      <w:r w:rsidRPr="009C2C9D">
        <w:rPr>
          <w:rFonts w:ascii="Times New Roman" w:hAnsi="Times New Roman" w:cs="Times New Roman"/>
          <w:sz w:val="22"/>
          <w:lang w:val="sk-SK"/>
        </w:rPr>
        <w:tab/>
        <w:t xml:space="preserve"> </w:t>
      </w:r>
      <w:r w:rsidRPr="009C2C9D">
        <w:rPr>
          <w:rFonts w:ascii="Times New Roman" w:hAnsi="Times New Roman" w:cs="Times New Roman"/>
          <w:sz w:val="22"/>
          <w:lang w:val="sk-SK"/>
        </w:rPr>
        <w:tab/>
        <w:t>DN 250 - 340m , DN 200 – 245 m, DN 150 – 185 m, DN 100 – 280m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 xml:space="preserve">Potrubné rozvody ÚK a TÚV od OST (sekundárne rozvody) sú zväčša vedené technickými podlažiami. Vonkajšie potrubné vedenia sú uložené v </w:t>
      </w: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neprielezných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 kanáloch. Teplo sa rozvádza na miestna spotreby vo forme teplej vody o parametroch 90/70 °C. V objekte 10 (Transfúzne oddelenie) je zavedený rozvod s teplotným spádom 55/40°C pre sálavé vykurovanie. Dĺžka vonkajších rozvodov ÚK a TÚV je 80 metrov. Izolácia potrubí je minerálna vlna. Cirkulácia TÚV v celom areáli nemocnice je takmer permanentná, čo v kombinácii so slabou izoláciou rozvodov znamená vyššiu mernú potrebu tepla na ohrev TÚV.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 xml:space="preserve">Tesnosť  hlavne </w:t>
      </w: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kondenzátnych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 potrubí je narušená a ovládacie armatúry sú v mnohých prípadoch nefunkčné. Technický stav rozvodov tepla je zlý, rozdeľovače pary a uzatváracie armatúry sú opotrebované a bez tepelnej izolácie, </w:t>
      </w: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odvádzače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 kondenzátu sú pôvodné bez pravidelnej diagnostiky funkčnosti.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 xml:space="preserve">Vek potrubných rozvodov je viac ako 30 rokov. Potrubné rozvody sú už po technickej životnosti. Kvalita izolácie nezodpovedá súčasným požiadavkám. </w:t>
      </w:r>
    </w:p>
    <w:p w:rsidR="009C2C9D" w:rsidRPr="00C5501C" w:rsidRDefault="009C2C9D" w:rsidP="009C2C9D">
      <w:pPr>
        <w:pStyle w:val="Text"/>
        <w:rPr>
          <w:lang w:val="sk-SK"/>
        </w:rPr>
      </w:pPr>
    </w:p>
    <w:p w:rsidR="009C2C9D" w:rsidRPr="009C2C9D" w:rsidRDefault="009C2C9D" w:rsidP="009C2C9D">
      <w:pPr>
        <w:pStyle w:val="Nadpis3"/>
        <w:numPr>
          <w:ilvl w:val="2"/>
          <w:numId w:val="0"/>
        </w:numPr>
        <w:spacing w:after="120"/>
        <w:ind w:left="720" w:hanging="720"/>
        <w:rPr>
          <w:rFonts w:ascii="Times New Roman" w:hAnsi="Times New Roman"/>
          <w:sz w:val="22"/>
          <w:szCs w:val="22"/>
        </w:rPr>
      </w:pPr>
      <w:bookmarkStart w:id="7" w:name="_Toc158967053"/>
      <w:r w:rsidRPr="009C2C9D">
        <w:rPr>
          <w:rFonts w:ascii="Times New Roman" w:hAnsi="Times New Roman"/>
          <w:sz w:val="22"/>
          <w:szCs w:val="22"/>
        </w:rPr>
        <w:t>ODOVZDÁVACIE STANICE TEPLA (OST)</w:t>
      </w:r>
      <w:bookmarkEnd w:id="7"/>
      <w:r w:rsidRPr="009C2C9D">
        <w:rPr>
          <w:rFonts w:ascii="Times New Roman" w:hAnsi="Times New Roman"/>
          <w:sz w:val="22"/>
          <w:szCs w:val="22"/>
        </w:rPr>
        <w:t xml:space="preserve"> 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V rámci tepelného hospodárstva sú objekty zásobované cez odovzdávacie stanice tepla (OST), v ktorých sa primárne teplonosné médiá upravujú na parametre potrebné pre jednotlivé odberné miesta.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V areáli nemocnice sa nachádza 5 OST, na obrázku nižšie sú farebne odlíšené jednotlivé OST 1 až OST 5 s objektmi, ktorým dodávajú teplo a teplú vodu.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Obr.6:</w:t>
      </w:r>
      <w:r w:rsidRPr="009C2C9D">
        <w:rPr>
          <w:rFonts w:ascii="Times New Roman" w:hAnsi="Times New Roman" w:cs="Times New Roman"/>
          <w:sz w:val="22"/>
          <w:lang w:val="sk-SK"/>
        </w:rPr>
        <w:tab/>
        <w:t>Schematické zobrazenie objektov napojené na jednotlivé OST 1 až OST 5 – farebne odlíšené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</w:p>
    <w:p w:rsidR="009C2C9D" w:rsidRPr="009C2C9D" w:rsidRDefault="009C2C9D" w:rsidP="009C2C9D">
      <w:pPr>
        <w:pStyle w:val="Text"/>
        <w:jc w:val="center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noProof/>
          <w:sz w:val="22"/>
          <w:lang w:val="sk-SK" w:eastAsia="sk-SK"/>
        </w:rPr>
        <w:drawing>
          <wp:inline distT="0" distB="0" distL="0" distR="0">
            <wp:extent cx="6263640" cy="2028042"/>
            <wp:effectExtent l="0" t="0" r="3810" b="0"/>
            <wp:docPr id="28" name="Obrázok 28" descr="C:\Users\fabera\Documents\AF_add\CAMASE\BB - Roosweltova nemocnica\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bera\Documents\AF_add\CAMASE\BB - Roosweltova nemocnica\O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02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Legenda: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Z – ZDROJ - Centrálna kotolňa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 xml:space="preserve">OST-3 – Transfúzna stanica   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bookmarkStart w:id="8" w:name="_GoBack"/>
      <w:r w:rsidRPr="009C2C9D">
        <w:rPr>
          <w:rFonts w:ascii="Times New Roman" w:hAnsi="Times New Roman" w:cs="Times New Roman"/>
          <w:sz w:val="22"/>
          <w:lang w:val="sk-SK"/>
        </w:rPr>
        <w:t>OST 1 – Energetické centrum</w:t>
      </w:r>
      <w:bookmarkEnd w:id="8"/>
      <w:r w:rsidRPr="009C2C9D">
        <w:rPr>
          <w:rFonts w:ascii="Times New Roman" w:hAnsi="Times New Roman" w:cs="Times New Roman"/>
          <w:sz w:val="22"/>
          <w:lang w:val="sk-SK"/>
        </w:rPr>
        <w:tab/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OST-4 – Skleníky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>OST-2 - Patológia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>OST 5 – Centrálne operačné sály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</w:p>
    <w:p w:rsidR="009C2C9D" w:rsidRPr="009C2C9D" w:rsidRDefault="009C2C9D" w:rsidP="009C2C9D">
      <w:pPr>
        <w:pStyle w:val="Nadpis1"/>
        <w:keepLines/>
        <w:spacing w:before="0" w:after="120"/>
        <w:ind w:left="432" w:hanging="432"/>
        <w:jc w:val="both"/>
        <w:rPr>
          <w:rFonts w:ascii="Times New Roman" w:hAnsi="Times New Roman" w:cs="Times New Roman"/>
          <w:sz w:val="22"/>
          <w:szCs w:val="22"/>
        </w:rPr>
      </w:pPr>
      <w:bookmarkStart w:id="9" w:name="_Toc158967054"/>
      <w:r w:rsidRPr="009C2C9D">
        <w:rPr>
          <w:rFonts w:ascii="Times New Roman" w:hAnsi="Times New Roman" w:cs="Times New Roman"/>
          <w:sz w:val="22"/>
          <w:szCs w:val="22"/>
        </w:rPr>
        <w:t>NAVRHOVANÝ STAV VO VYKUROVANÍ</w:t>
      </w:r>
      <w:bookmarkEnd w:id="9"/>
      <w:r w:rsidRPr="009C2C9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C2C9D" w:rsidRPr="009C2C9D" w:rsidRDefault="009C2C9D" w:rsidP="009C2C9D">
      <w:pPr>
        <w:pStyle w:val="Nadpis2"/>
        <w:numPr>
          <w:ilvl w:val="1"/>
          <w:numId w:val="0"/>
        </w:numPr>
        <w:spacing w:before="0" w:after="120"/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bookmarkStart w:id="10" w:name="_Toc158967055"/>
      <w:r w:rsidRPr="009C2C9D">
        <w:rPr>
          <w:rFonts w:ascii="Times New Roman" w:hAnsi="Times New Roman" w:cs="Times New Roman"/>
          <w:sz w:val="22"/>
          <w:szCs w:val="22"/>
        </w:rPr>
        <w:t>ZDOVODNENIE NOVÉHO ZDROJA TEPLA</w:t>
      </w:r>
      <w:bookmarkEnd w:id="10"/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Vzhľadom na nevyhovujúci celkový stav jestvujúceho tepelného hospodárstva nemocnice bolo úlohou pri návrhu rekonštrukcie a dostavbe areálu Fakultnej nemocnice s poliklinikou F.</w:t>
      </w:r>
      <w:r w:rsidR="00CE210B">
        <w:rPr>
          <w:rFonts w:ascii="Times New Roman" w:hAnsi="Times New Roman" w:cs="Times New Roman"/>
          <w:sz w:val="22"/>
          <w:lang w:val="sk-SK"/>
        </w:rPr>
        <w:t xml:space="preserve"> </w:t>
      </w:r>
      <w:r w:rsidRPr="009C2C9D">
        <w:rPr>
          <w:rFonts w:ascii="Times New Roman" w:hAnsi="Times New Roman" w:cs="Times New Roman"/>
          <w:sz w:val="22"/>
          <w:lang w:val="sk-SK"/>
        </w:rPr>
        <w:t>D.</w:t>
      </w:r>
      <w:r w:rsidR="00CE210B">
        <w:rPr>
          <w:rFonts w:ascii="Times New Roman" w:hAnsi="Times New Roman" w:cs="Times New Roman"/>
          <w:sz w:val="22"/>
          <w:lang w:val="sk-SK"/>
        </w:rPr>
        <w:t xml:space="preserve"> </w:t>
      </w:r>
      <w:r w:rsidRPr="009C2C9D">
        <w:rPr>
          <w:rFonts w:ascii="Times New Roman" w:hAnsi="Times New Roman" w:cs="Times New Roman"/>
          <w:sz w:val="22"/>
          <w:lang w:val="sk-SK"/>
        </w:rPr>
        <w:t>Roosevelta zabezpečiť nový zdroj tepla</w:t>
      </w:r>
      <w:r w:rsidR="00CE210B">
        <w:rPr>
          <w:rFonts w:ascii="Times New Roman" w:hAnsi="Times New Roman" w:cs="Times New Roman"/>
          <w:sz w:val="22"/>
          <w:lang w:val="sk-SK"/>
        </w:rPr>
        <w:t>,</w:t>
      </w:r>
      <w:r w:rsidRPr="009C2C9D">
        <w:rPr>
          <w:rFonts w:ascii="Times New Roman" w:hAnsi="Times New Roman" w:cs="Times New Roman"/>
          <w:sz w:val="22"/>
          <w:lang w:val="sk-SK"/>
        </w:rPr>
        <w:t xml:space="preserve"> ktorý bude spĺňať legislatívny rámec platných vyhlášok a noriem.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 xml:space="preserve">Jednou zo základných požiadaviek pri výstavbe nemocníc z plánu obnovy a odolnosti Slovenskej republiky je dosiahnutie požadovanej energetickej triedy. V prípade výstavby nových nemocničných zariadení je cieľom splniť úsporu primárnej energie  o 20% nižšie ako NZEB a dosiahnuť tým 40% príspevok k zelenému kritériu v rámci intervenčného poľa 25ter. Zásobovanie nemocnice teplom je kľúčovým parametrom pre čerpanie dotácií z plánu obnovy a odolnosti Slovenskej republiky. 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Pre riadny chod nemocničného areálu je navrhované pripojenie na nový centrálny zdroj tepla, ktorý zabezpečí také požadované charakteristiky a výkonové kritéria</w:t>
      </w:r>
      <w:r w:rsidR="00CE210B">
        <w:rPr>
          <w:rFonts w:ascii="Times New Roman" w:hAnsi="Times New Roman" w:cs="Times New Roman"/>
          <w:sz w:val="22"/>
          <w:lang w:val="sk-SK"/>
        </w:rPr>
        <w:t>,</w:t>
      </w:r>
      <w:r w:rsidRPr="009C2C9D">
        <w:rPr>
          <w:rFonts w:ascii="Times New Roman" w:hAnsi="Times New Roman" w:cs="Times New Roman"/>
          <w:sz w:val="22"/>
          <w:lang w:val="sk-SK"/>
        </w:rPr>
        <w:t xml:space="preserve"> s ktorými počíta projektové hodnotenie rekonštrukcie a dostavby areálu Fakultnej nemocnice s poliklinikou F.</w:t>
      </w:r>
      <w:r w:rsidR="00CE210B">
        <w:rPr>
          <w:rFonts w:ascii="Times New Roman" w:hAnsi="Times New Roman" w:cs="Times New Roman"/>
          <w:sz w:val="22"/>
          <w:lang w:val="sk-SK"/>
        </w:rPr>
        <w:t xml:space="preserve"> </w:t>
      </w:r>
      <w:r w:rsidRPr="009C2C9D">
        <w:rPr>
          <w:rFonts w:ascii="Times New Roman" w:hAnsi="Times New Roman" w:cs="Times New Roman"/>
          <w:sz w:val="22"/>
          <w:lang w:val="sk-SK"/>
        </w:rPr>
        <w:t>D.</w:t>
      </w:r>
      <w:r w:rsidR="00CE210B">
        <w:rPr>
          <w:rFonts w:ascii="Times New Roman" w:hAnsi="Times New Roman" w:cs="Times New Roman"/>
          <w:sz w:val="22"/>
          <w:lang w:val="sk-SK"/>
        </w:rPr>
        <w:t xml:space="preserve"> </w:t>
      </w:r>
      <w:r w:rsidRPr="009C2C9D">
        <w:rPr>
          <w:rFonts w:ascii="Times New Roman" w:hAnsi="Times New Roman" w:cs="Times New Roman"/>
          <w:sz w:val="22"/>
          <w:lang w:val="sk-SK"/>
        </w:rPr>
        <w:t xml:space="preserve">Roosevelta pre splnenie podmienok z plánu obnovy a odolnosti Slovenskej republiky. </w:t>
      </w:r>
    </w:p>
    <w:p w:rsidR="009C2C9D" w:rsidRDefault="009C2C9D" w:rsidP="009C2C9D">
      <w:pPr>
        <w:pStyle w:val="Text"/>
        <w:rPr>
          <w:lang w:val="sk-SK"/>
        </w:rPr>
      </w:pPr>
    </w:p>
    <w:p w:rsidR="009C2C9D" w:rsidRPr="009C2C9D" w:rsidRDefault="009C2C9D" w:rsidP="009C2C9D">
      <w:pPr>
        <w:pStyle w:val="Nadpis2"/>
        <w:numPr>
          <w:ilvl w:val="1"/>
          <w:numId w:val="0"/>
        </w:numPr>
        <w:spacing w:before="0" w:after="120"/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bookmarkStart w:id="11" w:name="_Toc158967056"/>
      <w:r w:rsidRPr="009C2C9D">
        <w:rPr>
          <w:rFonts w:ascii="Times New Roman" w:hAnsi="Times New Roman" w:cs="Times New Roman"/>
          <w:sz w:val="22"/>
          <w:szCs w:val="22"/>
        </w:rPr>
        <w:t>ROZSAH DODÁVOK A SLUŽIEB</w:t>
      </w:r>
      <w:bookmarkEnd w:id="11"/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 xml:space="preserve">Úspešný uchádzač zabezpečí počas </w:t>
      </w:r>
      <w:r w:rsidR="00CE210B">
        <w:rPr>
          <w:rFonts w:ascii="Times New Roman" w:hAnsi="Times New Roman" w:cs="Times New Roman"/>
          <w:sz w:val="22"/>
          <w:lang w:val="sk-SK"/>
        </w:rPr>
        <w:t xml:space="preserve">stanovenej </w:t>
      </w:r>
      <w:r w:rsidRPr="009C2C9D">
        <w:rPr>
          <w:rFonts w:ascii="Times New Roman" w:hAnsi="Times New Roman" w:cs="Times New Roman"/>
          <w:sz w:val="22"/>
          <w:lang w:val="sk-SK"/>
        </w:rPr>
        <w:t>doby dod</w:t>
      </w:r>
      <w:r w:rsidR="00CE210B">
        <w:rPr>
          <w:rFonts w:ascii="Times New Roman" w:hAnsi="Times New Roman" w:cs="Times New Roman"/>
          <w:sz w:val="22"/>
          <w:lang w:val="sk-SK"/>
        </w:rPr>
        <w:t>á</w:t>
      </w:r>
      <w:r w:rsidRPr="009C2C9D">
        <w:rPr>
          <w:rFonts w:ascii="Times New Roman" w:hAnsi="Times New Roman" w:cs="Times New Roman"/>
          <w:sz w:val="22"/>
          <w:lang w:val="sk-SK"/>
        </w:rPr>
        <w:t>vku tepla z vlastného zdroja tepla do areálu Fakultnej nemocnice s poliklinikou F.D. Roosevelta Banská Bystrica pre zásobovanie vybraných pôvodných a nových objektov nemocnice teplom s požadovanými vlastnosťami a kapacitami.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Do areálu Fakultnej nemocnice s poliklinikou F.D. Roosevelta Banská Bystrica vybuduje úspešný uchádzač nový  tepelný napájač z centrálneho zdroja tepla.</w:t>
      </w:r>
      <w:r w:rsidR="00CE210B">
        <w:rPr>
          <w:rFonts w:ascii="Times New Roman" w:hAnsi="Times New Roman" w:cs="Times New Roman"/>
          <w:sz w:val="22"/>
          <w:lang w:val="sk-SK"/>
        </w:rPr>
        <w:t xml:space="preserve"> </w:t>
      </w:r>
      <w:r w:rsidRPr="009C2C9D">
        <w:rPr>
          <w:rFonts w:ascii="Times New Roman" w:hAnsi="Times New Roman" w:cs="Times New Roman"/>
          <w:sz w:val="22"/>
          <w:lang w:val="sk-SK"/>
        </w:rPr>
        <w:t xml:space="preserve">Nový tepelný napájač bude vedený v rámci areálu nemocnice prevažne v zelenom páse stredovej areálovej komunikácie v súbehu trasy pôvodného rozvodu pary až do objektu OST1. Súčasťou nového tepelného napájača z centrálneho zdroja tepla bude aj vybudovanie novej technológie v podobe výmenníkovej stanice tepla v OST1 pre napájanie a pokrytie bilancií pre vybraté pôvodné objekty nemocnice, ktoré sú uvažované na pripojenie z tohto nového zdroja tepla. 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Na predmetný nový tepelný napájač z centrálneho zdroja tepla bude v rámci rekonštrukcie a dostavby areálu Fakultnej nemocnice s poliklinikou F.</w:t>
      </w:r>
      <w:r w:rsidR="00CE210B">
        <w:rPr>
          <w:rFonts w:ascii="Times New Roman" w:hAnsi="Times New Roman" w:cs="Times New Roman"/>
          <w:sz w:val="22"/>
          <w:lang w:val="sk-SK"/>
        </w:rPr>
        <w:t xml:space="preserve"> </w:t>
      </w:r>
      <w:r w:rsidRPr="009C2C9D">
        <w:rPr>
          <w:rFonts w:ascii="Times New Roman" w:hAnsi="Times New Roman" w:cs="Times New Roman"/>
          <w:sz w:val="22"/>
          <w:lang w:val="sk-SK"/>
        </w:rPr>
        <w:t>D.</w:t>
      </w:r>
      <w:r w:rsidR="00CE210B">
        <w:rPr>
          <w:rFonts w:ascii="Times New Roman" w:hAnsi="Times New Roman" w:cs="Times New Roman"/>
          <w:sz w:val="22"/>
          <w:lang w:val="sk-SK"/>
        </w:rPr>
        <w:t xml:space="preserve"> </w:t>
      </w:r>
      <w:r w:rsidRPr="009C2C9D">
        <w:rPr>
          <w:rFonts w:ascii="Times New Roman" w:hAnsi="Times New Roman" w:cs="Times New Roman"/>
          <w:sz w:val="22"/>
          <w:lang w:val="sk-SK"/>
        </w:rPr>
        <w:t xml:space="preserve">Roosevelta vybudované pripojenie dvoch objektov </w:t>
      </w:r>
      <w:r w:rsidRPr="009C2C9D">
        <w:rPr>
          <w:rFonts w:ascii="Times New Roman" w:hAnsi="Times New Roman" w:cs="Times New Roman"/>
          <w:sz w:val="22"/>
          <w:lang w:val="sk-SK"/>
        </w:rPr>
        <w:lastRenderedPageBreak/>
        <w:t>novej nemocnice cez nový potrubný rozvod dvojrúrový. Predmetný tepelný napájač bude mať vybudovanú prípravu pre dodatočné napojenie pripojovacích potrubí pre nové objekty nemocnice.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</w:p>
    <w:p w:rsidR="009C2C9D" w:rsidRPr="009C2C9D" w:rsidRDefault="009C2C9D" w:rsidP="009C2C9D">
      <w:pPr>
        <w:pStyle w:val="Nadpis2"/>
        <w:numPr>
          <w:ilvl w:val="1"/>
          <w:numId w:val="0"/>
        </w:numPr>
        <w:spacing w:before="0" w:after="120"/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bookmarkStart w:id="12" w:name="_Toc158967057"/>
      <w:r w:rsidRPr="009C2C9D">
        <w:rPr>
          <w:rFonts w:ascii="Times New Roman" w:hAnsi="Times New Roman" w:cs="Times New Roman"/>
          <w:sz w:val="22"/>
          <w:szCs w:val="22"/>
        </w:rPr>
        <w:t>VLASTNOSTI ZDROJA TEPLA</w:t>
      </w:r>
      <w:bookmarkEnd w:id="12"/>
    </w:p>
    <w:p w:rsidR="009C2C9D" w:rsidRPr="009C2C9D" w:rsidRDefault="009C2C9D" w:rsidP="009C2C9D">
      <w:pPr>
        <w:pStyle w:val="Text"/>
        <w:numPr>
          <w:ilvl w:val="0"/>
          <w:numId w:val="33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Výsledný faktor primárnej energie FPE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 xml:space="preserve">min. 0,185 </w:t>
      </w:r>
    </w:p>
    <w:p w:rsidR="009C2C9D" w:rsidRPr="009C2C9D" w:rsidRDefault="009C2C9D" w:rsidP="009C2C9D">
      <w:pPr>
        <w:pStyle w:val="Text"/>
        <w:numPr>
          <w:ilvl w:val="0"/>
          <w:numId w:val="33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Výsledný faktor emisií CO2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>min. 0,260</w:t>
      </w:r>
    </w:p>
    <w:p w:rsidR="009C2C9D" w:rsidRPr="009C2C9D" w:rsidRDefault="009C2C9D" w:rsidP="009C2C9D">
      <w:pPr>
        <w:pStyle w:val="Text"/>
        <w:numPr>
          <w:ilvl w:val="0"/>
          <w:numId w:val="33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Médium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>teplá voda</w:t>
      </w:r>
    </w:p>
    <w:p w:rsidR="009C2C9D" w:rsidRPr="009C2C9D" w:rsidRDefault="009C2C9D" w:rsidP="009C2C9D">
      <w:pPr>
        <w:pStyle w:val="Text"/>
        <w:numPr>
          <w:ilvl w:val="0"/>
          <w:numId w:val="33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 xml:space="preserve">Maximálna teplota             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 xml:space="preserve">110 °C </w:t>
      </w:r>
    </w:p>
    <w:p w:rsidR="009C2C9D" w:rsidRPr="009C2C9D" w:rsidRDefault="009C2C9D" w:rsidP="009C2C9D">
      <w:pPr>
        <w:pStyle w:val="Text"/>
        <w:numPr>
          <w:ilvl w:val="0"/>
          <w:numId w:val="33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 xml:space="preserve">Výpočtový teplotný spád: </w:t>
      </w:r>
      <w:r w:rsidRPr="009C2C9D">
        <w:rPr>
          <w:rFonts w:ascii="Times New Roman" w:hAnsi="Times New Roman" w:cs="Times New Roman"/>
          <w:sz w:val="22"/>
          <w:lang w:val="sk-SK"/>
        </w:rPr>
        <w:tab/>
        <w:t xml:space="preserve">- Zima max </w:t>
      </w:r>
      <w:r w:rsidRPr="009C2C9D">
        <w:rPr>
          <w:rFonts w:ascii="Times New Roman" w:hAnsi="Times New Roman" w:cs="Times New Roman"/>
          <w:sz w:val="22"/>
          <w:lang w:val="sk-SK"/>
        </w:rPr>
        <w:tab/>
        <w:t xml:space="preserve">105/50 °C </w:t>
      </w:r>
    </w:p>
    <w:p w:rsidR="009C2C9D" w:rsidRPr="009C2C9D" w:rsidRDefault="009C2C9D" w:rsidP="009C2C9D">
      <w:pPr>
        <w:pStyle w:val="Text"/>
        <w:ind w:left="2844" w:firstLine="696"/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 xml:space="preserve">- Leto           </w:t>
      </w:r>
      <w:r w:rsidRPr="009C2C9D">
        <w:rPr>
          <w:rFonts w:ascii="Times New Roman" w:hAnsi="Times New Roman" w:cs="Times New Roman"/>
          <w:sz w:val="22"/>
          <w:lang w:val="sk-SK"/>
        </w:rPr>
        <w:tab/>
        <w:t xml:space="preserve">70/50 °C </w:t>
      </w:r>
    </w:p>
    <w:p w:rsidR="009C2C9D" w:rsidRPr="009C2C9D" w:rsidRDefault="009C2C9D" w:rsidP="009C2C9D">
      <w:pPr>
        <w:pStyle w:val="Text"/>
        <w:numPr>
          <w:ilvl w:val="0"/>
          <w:numId w:val="33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 xml:space="preserve">Pracovný stupeň rozvodov                               </w:t>
      </w:r>
      <w:r w:rsidRPr="009C2C9D">
        <w:rPr>
          <w:rFonts w:ascii="Times New Roman" w:hAnsi="Times New Roman" w:cs="Times New Roman"/>
          <w:sz w:val="22"/>
          <w:lang w:val="sk-SK"/>
        </w:rPr>
        <w:tab/>
        <w:t>min. PN16/I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</w:p>
    <w:p w:rsidR="009C2C9D" w:rsidRPr="009C2C9D" w:rsidRDefault="009C2C9D" w:rsidP="009C2C9D">
      <w:pPr>
        <w:pStyle w:val="Nadpis2"/>
        <w:numPr>
          <w:ilvl w:val="1"/>
          <w:numId w:val="0"/>
        </w:numPr>
        <w:spacing w:before="0" w:after="120"/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bookmarkStart w:id="13" w:name="_Toc158967058"/>
      <w:r w:rsidRPr="009C2C9D">
        <w:rPr>
          <w:rFonts w:ascii="Times New Roman" w:hAnsi="Times New Roman" w:cs="Times New Roman"/>
          <w:sz w:val="22"/>
          <w:szCs w:val="22"/>
        </w:rPr>
        <w:t>BILANCIE TEPLA</w:t>
      </w:r>
      <w:bookmarkEnd w:id="13"/>
    </w:p>
    <w:p w:rsidR="009C2C9D" w:rsidRPr="009C2C9D" w:rsidRDefault="009C2C9D" w:rsidP="009C2C9D">
      <w:pPr>
        <w:pStyle w:val="Nadpis3"/>
        <w:numPr>
          <w:ilvl w:val="2"/>
          <w:numId w:val="0"/>
        </w:numPr>
        <w:spacing w:after="120"/>
        <w:ind w:left="720" w:hanging="720"/>
        <w:rPr>
          <w:rFonts w:ascii="Times New Roman" w:hAnsi="Times New Roman"/>
          <w:sz w:val="22"/>
          <w:szCs w:val="22"/>
        </w:rPr>
      </w:pPr>
      <w:bookmarkStart w:id="14" w:name="_Toc158967059"/>
      <w:r w:rsidRPr="009C2C9D">
        <w:rPr>
          <w:rFonts w:ascii="Times New Roman" w:hAnsi="Times New Roman"/>
          <w:sz w:val="22"/>
          <w:szCs w:val="22"/>
        </w:rPr>
        <w:t>BILANCIE TEPLA PRE PÔVODNÉ OBJEKTY NEMOCNICE</w:t>
      </w:r>
      <w:bookmarkEnd w:id="14"/>
    </w:p>
    <w:p w:rsidR="009C2C9D" w:rsidRPr="009C2C9D" w:rsidRDefault="009C2C9D" w:rsidP="009C2C9D">
      <w:pPr>
        <w:pStyle w:val="Text"/>
        <w:numPr>
          <w:ilvl w:val="0"/>
          <w:numId w:val="33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tepelný výkon pre vykurovanie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 xml:space="preserve">700 kW </w:t>
      </w:r>
    </w:p>
    <w:p w:rsidR="009C2C9D" w:rsidRPr="009C2C9D" w:rsidRDefault="009C2C9D" w:rsidP="009C2C9D">
      <w:pPr>
        <w:pStyle w:val="Text"/>
        <w:numPr>
          <w:ilvl w:val="0"/>
          <w:numId w:val="33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ročná potreba tepla pre vykurovanie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 xml:space="preserve">1 300 MWh/r 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</w:p>
    <w:p w:rsidR="009C2C9D" w:rsidRPr="009C2C9D" w:rsidRDefault="00173279" w:rsidP="009C2C9D">
      <w:pPr>
        <w:pStyle w:val="Nadpis3"/>
        <w:numPr>
          <w:ilvl w:val="2"/>
          <w:numId w:val="0"/>
        </w:numPr>
        <w:spacing w:after="120"/>
        <w:ind w:left="720" w:hanging="720"/>
        <w:rPr>
          <w:rFonts w:ascii="Times New Roman" w:hAnsi="Times New Roman"/>
          <w:sz w:val="22"/>
          <w:szCs w:val="22"/>
        </w:rPr>
      </w:pPr>
      <w:bookmarkStart w:id="15" w:name="_Toc158967060"/>
      <w:r>
        <w:rPr>
          <w:rFonts w:ascii="Times New Roman" w:hAnsi="Times New Roman"/>
          <w:sz w:val="22"/>
          <w:szCs w:val="22"/>
        </w:rPr>
        <w:t xml:space="preserve">PREDPOKLADANÉ </w:t>
      </w:r>
      <w:r w:rsidR="009C2C9D" w:rsidRPr="009C2C9D">
        <w:rPr>
          <w:rFonts w:ascii="Times New Roman" w:hAnsi="Times New Roman"/>
          <w:sz w:val="22"/>
          <w:szCs w:val="22"/>
        </w:rPr>
        <w:t>BILANCIE TEPLA PRE NOVÉ OBJEKTY NEMOCNICE:</w:t>
      </w:r>
      <w:bookmarkEnd w:id="15"/>
    </w:p>
    <w:p w:rsidR="009C2C9D" w:rsidRPr="009C2C9D" w:rsidRDefault="009C2C9D" w:rsidP="009C2C9D">
      <w:pPr>
        <w:pStyle w:val="Text"/>
        <w:numPr>
          <w:ilvl w:val="0"/>
          <w:numId w:val="33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tepelný výkon pre vykurovanie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 xml:space="preserve">1 829 kW </w:t>
      </w:r>
    </w:p>
    <w:p w:rsidR="009C2C9D" w:rsidRPr="009C2C9D" w:rsidRDefault="009C2C9D" w:rsidP="009C2C9D">
      <w:pPr>
        <w:pStyle w:val="Text"/>
        <w:numPr>
          <w:ilvl w:val="0"/>
          <w:numId w:val="33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tepelný výkon pre VZT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 xml:space="preserve">4 450 kW </w:t>
      </w:r>
    </w:p>
    <w:p w:rsidR="009C2C9D" w:rsidRPr="009C2C9D" w:rsidRDefault="009C2C9D" w:rsidP="009C2C9D">
      <w:pPr>
        <w:pStyle w:val="Text"/>
        <w:numPr>
          <w:ilvl w:val="0"/>
          <w:numId w:val="33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tepelný výkon pre ohrev TÚV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 xml:space="preserve">1 500 kW </w:t>
      </w:r>
    </w:p>
    <w:p w:rsidR="009C2C9D" w:rsidRPr="009C2C9D" w:rsidRDefault="009C2C9D" w:rsidP="009C2C9D">
      <w:pPr>
        <w:pStyle w:val="Text"/>
        <w:numPr>
          <w:ilvl w:val="0"/>
          <w:numId w:val="33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celkový súčasný potrebný tepelný výkon</w:t>
      </w:r>
      <w:r w:rsidRPr="009C2C9D">
        <w:rPr>
          <w:rFonts w:ascii="Times New Roman" w:hAnsi="Times New Roman" w:cs="Times New Roman"/>
          <w:sz w:val="22"/>
          <w:lang w:val="sk-SK"/>
        </w:rPr>
        <w:tab/>
        <w:t xml:space="preserve">7 779 </w:t>
      </w:r>
      <w:proofErr w:type="spellStart"/>
      <w:r w:rsidRPr="009C2C9D">
        <w:rPr>
          <w:rFonts w:ascii="Times New Roman" w:hAnsi="Times New Roman" w:cs="Times New Roman"/>
          <w:sz w:val="22"/>
          <w:lang w:val="sk-SK"/>
        </w:rPr>
        <w:t>kW</w:t>
      </w:r>
      <w:proofErr w:type="spellEnd"/>
      <w:r w:rsidRPr="009C2C9D">
        <w:rPr>
          <w:rFonts w:ascii="Times New Roman" w:hAnsi="Times New Roman" w:cs="Times New Roman"/>
          <w:sz w:val="22"/>
          <w:lang w:val="sk-SK"/>
        </w:rPr>
        <w:t xml:space="preserve"> </w:t>
      </w:r>
    </w:p>
    <w:p w:rsidR="009C2C9D" w:rsidRPr="009C2C9D" w:rsidRDefault="009C2C9D" w:rsidP="009C2C9D">
      <w:pPr>
        <w:pStyle w:val="Text"/>
        <w:numPr>
          <w:ilvl w:val="0"/>
          <w:numId w:val="33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ročná potreba tepla pre vykurovanie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 xml:space="preserve">3 347 MWh/r </w:t>
      </w:r>
    </w:p>
    <w:p w:rsidR="009C2C9D" w:rsidRPr="009C2C9D" w:rsidRDefault="009C2C9D" w:rsidP="009C2C9D">
      <w:pPr>
        <w:pStyle w:val="Text"/>
        <w:numPr>
          <w:ilvl w:val="0"/>
          <w:numId w:val="33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ročná potreba tepla pre VZT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 xml:space="preserve">6 787 MWh/r </w:t>
      </w:r>
    </w:p>
    <w:p w:rsidR="009C2C9D" w:rsidRPr="009C2C9D" w:rsidRDefault="009C2C9D" w:rsidP="009C2C9D">
      <w:pPr>
        <w:pStyle w:val="Text"/>
        <w:numPr>
          <w:ilvl w:val="0"/>
          <w:numId w:val="33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ročná potreba tepla pre prípravu TÚV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>2 965 MWh/r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</w:p>
    <w:p w:rsidR="009C2C9D" w:rsidRPr="009C2C9D" w:rsidRDefault="009C2C9D" w:rsidP="009C2C9D">
      <w:pPr>
        <w:pStyle w:val="Text"/>
        <w:numPr>
          <w:ilvl w:val="1"/>
          <w:numId w:val="33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 xml:space="preserve">z toho </w:t>
      </w:r>
      <w:r w:rsidR="00E61054">
        <w:rPr>
          <w:rFonts w:ascii="Times New Roman" w:hAnsi="Times New Roman" w:cs="Times New Roman"/>
          <w:sz w:val="22"/>
          <w:lang w:val="sk-SK"/>
        </w:rPr>
        <w:t>výkon</w:t>
      </w:r>
      <w:r w:rsidRPr="009C2C9D">
        <w:rPr>
          <w:rFonts w:ascii="Times New Roman" w:hAnsi="Times New Roman" w:cs="Times New Roman"/>
          <w:sz w:val="22"/>
          <w:lang w:val="sk-SK"/>
        </w:rPr>
        <w:t xml:space="preserve"> pre severný objekt </w:t>
      </w:r>
    </w:p>
    <w:p w:rsidR="009C2C9D" w:rsidRPr="009C2C9D" w:rsidRDefault="009C2C9D" w:rsidP="009C2C9D">
      <w:pPr>
        <w:pStyle w:val="Text"/>
        <w:numPr>
          <w:ilvl w:val="2"/>
          <w:numId w:val="33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Potreba tepla pre TUV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 xml:space="preserve">0,380 MW </w:t>
      </w:r>
    </w:p>
    <w:p w:rsidR="009C2C9D" w:rsidRPr="009C2C9D" w:rsidRDefault="009C2C9D" w:rsidP="009C2C9D">
      <w:pPr>
        <w:pStyle w:val="Text"/>
        <w:numPr>
          <w:ilvl w:val="2"/>
          <w:numId w:val="33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Potreba tepla na vykurovanie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 xml:space="preserve">0,466 MW </w:t>
      </w:r>
    </w:p>
    <w:p w:rsidR="009C2C9D" w:rsidRPr="009C2C9D" w:rsidRDefault="009C2C9D" w:rsidP="009C2C9D">
      <w:pPr>
        <w:pStyle w:val="Text"/>
        <w:numPr>
          <w:ilvl w:val="2"/>
          <w:numId w:val="33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Potreba tepla pre VZT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 xml:space="preserve">0,770 MW </w:t>
      </w:r>
    </w:p>
    <w:p w:rsidR="009C2C9D" w:rsidRPr="009C2C9D" w:rsidRDefault="009C2C9D" w:rsidP="009C2C9D">
      <w:pPr>
        <w:pStyle w:val="Text"/>
        <w:rPr>
          <w:rFonts w:ascii="Times New Roman" w:hAnsi="Times New Roman" w:cs="Times New Roman"/>
          <w:sz w:val="22"/>
          <w:lang w:val="sk-SK"/>
        </w:rPr>
      </w:pPr>
    </w:p>
    <w:p w:rsidR="009C2C9D" w:rsidRPr="009C2C9D" w:rsidRDefault="009C2C9D" w:rsidP="009C2C9D">
      <w:pPr>
        <w:pStyle w:val="Text"/>
        <w:numPr>
          <w:ilvl w:val="1"/>
          <w:numId w:val="33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 xml:space="preserve">z toho </w:t>
      </w:r>
      <w:r w:rsidR="00E61054">
        <w:rPr>
          <w:rFonts w:ascii="Times New Roman" w:hAnsi="Times New Roman" w:cs="Times New Roman"/>
          <w:sz w:val="22"/>
          <w:lang w:val="sk-SK"/>
        </w:rPr>
        <w:t>výkon</w:t>
      </w:r>
      <w:r w:rsidRPr="009C2C9D">
        <w:rPr>
          <w:rFonts w:ascii="Times New Roman" w:hAnsi="Times New Roman" w:cs="Times New Roman"/>
          <w:sz w:val="22"/>
          <w:lang w:val="sk-SK"/>
        </w:rPr>
        <w:t xml:space="preserve"> pre južný objekt </w:t>
      </w:r>
    </w:p>
    <w:p w:rsidR="009C2C9D" w:rsidRPr="009C2C9D" w:rsidRDefault="009C2C9D" w:rsidP="009C2C9D">
      <w:pPr>
        <w:pStyle w:val="Text"/>
        <w:numPr>
          <w:ilvl w:val="2"/>
          <w:numId w:val="33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Potreba tepla pre TUV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 xml:space="preserve">1,120 MW </w:t>
      </w:r>
    </w:p>
    <w:p w:rsidR="009C2C9D" w:rsidRPr="009C2C9D" w:rsidRDefault="009C2C9D" w:rsidP="009C2C9D">
      <w:pPr>
        <w:pStyle w:val="Text"/>
        <w:numPr>
          <w:ilvl w:val="2"/>
          <w:numId w:val="33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Potreba tepla na vykurovanie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 xml:space="preserve">1,363 MW </w:t>
      </w:r>
    </w:p>
    <w:p w:rsidR="009C2C9D" w:rsidRPr="009C2C9D" w:rsidRDefault="009C2C9D" w:rsidP="009C2C9D">
      <w:pPr>
        <w:pStyle w:val="Text"/>
        <w:numPr>
          <w:ilvl w:val="2"/>
          <w:numId w:val="33"/>
        </w:numPr>
        <w:rPr>
          <w:rFonts w:ascii="Times New Roman" w:hAnsi="Times New Roman" w:cs="Times New Roman"/>
          <w:sz w:val="22"/>
          <w:lang w:val="sk-SK"/>
        </w:rPr>
      </w:pPr>
      <w:r w:rsidRPr="009C2C9D">
        <w:rPr>
          <w:rFonts w:ascii="Times New Roman" w:hAnsi="Times New Roman" w:cs="Times New Roman"/>
          <w:sz w:val="22"/>
          <w:lang w:val="sk-SK"/>
        </w:rPr>
        <w:t>Potreba tepla pre VZT</w:t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</w:r>
      <w:r w:rsidRPr="009C2C9D">
        <w:rPr>
          <w:rFonts w:ascii="Times New Roman" w:hAnsi="Times New Roman" w:cs="Times New Roman"/>
          <w:sz w:val="22"/>
          <w:lang w:val="sk-SK"/>
        </w:rPr>
        <w:tab/>
        <w:t>3,680 MW</w:t>
      </w:r>
    </w:p>
    <w:p w:rsidR="004F7A96" w:rsidRDefault="004F7A96"/>
    <w:p w:rsidR="009D5182" w:rsidRDefault="009D5182"/>
    <w:p w:rsidR="009D5182" w:rsidRDefault="009D5182" w:rsidP="009D5182">
      <w:pPr>
        <w:pStyle w:val="Bezriadkovania"/>
        <w:rPr>
          <w:sz w:val="22"/>
          <w:szCs w:val="22"/>
        </w:rPr>
      </w:pPr>
    </w:p>
    <w:p w:rsidR="009D5182" w:rsidRDefault="009D5182" w:rsidP="009D5182">
      <w:pPr>
        <w:pStyle w:val="Bezriadkovania"/>
        <w:rPr>
          <w:sz w:val="22"/>
          <w:szCs w:val="22"/>
        </w:rPr>
      </w:pPr>
    </w:p>
    <w:p w:rsidR="004542F1" w:rsidRPr="00B71BF8" w:rsidRDefault="004542F1" w:rsidP="004542F1">
      <w:pPr>
        <w:rPr>
          <w:b/>
          <w:bCs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Obchodné meno uchádzača: .......................................................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4542F1" w:rsidRPr="00B71BF8" w:rsidRDefault="004542F1" w:rsidP="004542F1">
      <w:pPr>
        <w:rPr>
          <w:bCs/>
          <w:i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Sídlo alebo miesto podnikania uchádzača: 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4542F1" w:rsidRPr="00B71BF8" w:rsidRDefault="004542F1" w:rsidP="004542F1">
      <w:pPr>
        <w:rPr>
          <w:b/>
          <w:bCs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IČO uchádzača: ...........................................................................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4542F1" w:rsidRPr="00B71BF8" w:rsidRDefault="004542F1" w:rsidP="004542F1">
      <w:pPr>
        <w:rPr>
          <w:b/>
          <w:bCs/>
          <w:i/>
          <w:iCs/>
          <w:color w:val="000000"/>
          <w:sz w:val="22"/>
        </w:rPr>
      </w:pPr>
    </w:p>
    <w:p w:rsidR="004542F1" w:rsidRPr="002A0DDF" w:rsidRDefault="004542F1" w:rsidP="004542F1">
      <w:pPr>
        <w:pStyle w:val="Bezriadkovania"/>
      </w:pPr>
      <w:r w:rsidRPr="002A0DDF">
        <w:t>V ........................................, dňa ........................</w:t>
      </w:r>
    </w:p>
    <w:p w:rsidR="004542F1" w:rsidRPr="002A0DDF" w:rsidRDefault="004542F1" w:rsidP="004542F1">
      <w:pPr>
        <w:pStyle w:val="Bezriadkovania"/>
      </w:pPr>
    </w:p>
    <w:p w:rsidR="004542F1" w:rsidRPr="002A0DDF" w:rsidRDefault="004542F1" w:rsidP="004542F1">
      <w:pPr>
        <w:pStyle w:val="Bezriadkovania"/>
        <w:jc w:val="right"/>
      </w:pPr>
      <w:r w:rsidRPr="002A0DDF">
        <w:t>..........................................................</w:t>
      </w:r>
    </w:p>
    <w:p w:rsidR="004542F1" w:rsidRPr="002A0DDF" w:rsidRDefault="004542F1" w:rsidP="004542F1">
      <w:pPr>
        <w:pStyle w:val="tl1"/>
        <w:ind w:left="0"/>
        <w:jc w:val="right"/>
        <w:rPr>
          <w:rFonts w:ascii="Times New Roman" w:hAnsi="Times New Roman"/>
          <w:sz w:val="22"/>
          <w:szCs w:val="22"/>
        </w:rPr>
      </w:pPr>
      <w:r w:rsidRPr="002A0DDF">
        <w:rPr>
          <w:rFonts w:ascii="Times New Roman" w:hAnsi="Times New Roman"/>
          <w:sz w:val="22"/>
          <w:szCs w:val="22"/>
        </w:rPr>
        <w:t>meno, priezvisko štatutárneho zástupcu</w:t>
      </w:r>
    </w:p>
    <w:p w:rsidR="004542F1" w:rsidRPr="00351924" w:rsidRDefault="004542F1" w:rsidP="004542F1">
      <w:pPr>
        <w:pStyle w:val="Default"/>
        <w:jc w:val="right"/>
        <w:rPr>
          <w:snapToGrid w:val="0"/>
          <w:sz w:val="22"/>
          <w:szCs w:val="22"/>
        </w:rPr>
      </w:pPr>
      <w:r w:rsidRPr="00351924">
        <w:rPr>
          <w:sz w:val="22"/>
          <w:szCs w:val="22"/>
        </w:rPr>
        <w:t>podpis, pečiatka uchádzača</w:t>
      </w:r>
    </w:p>
    <w:p w:rsidR="009D5182" w:rsidRDefault="009D5182"/>
    <w:sectPr w:rsidR="009D5182" w:rsidSect="001B6B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A957D9" w15:done="0"/>
  <w15:commentEx w15:paraId="3E9BE764" w15:paraIdParent="1FA957D9" w15:done="0"/>
  <w15:commentEx w15:paraId="2DD6A39A" w15:done="0"/>
  <w15:commentEx w15:paraId="1E4F0A90" w15:paraIdParent="2DD6A39A" w15:done="0"/>
  <w15:commentEx w15:paraId="5954F1F4" w15:done="0"/>
  <w15:commentEx w15:paraId="2AD30DF6" w15:paraIdParent="5954F1F4" w15:done="0"/>
  <w15:commentEx w15:paraId="13180226" w15:paraIdParent="5954F1F4" w15:done="0"/>
  <w15:commentEx w15:paraId="7DCB548E" w15:done="0"/>
  <w15:commentEx w15:paraId="7C77C2A5" w15:paraIdParent="7DCB54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A957D9" w16cid:durableId="29BFD3DB"/>
  <w16cid:commentId w16cid:paraId="3E9BE764" w16cid:durableId="29BFD3EB"/>
  <w16cid:commentId w16cid:paraId="2DD6A39A" w16cid:durableId="29BFD3DC"/>
  <w16cid:commentId w16cid:paraId="1E4F0A90" w16cid:durableId="29BFD47C"/>
  <w16cid:commentId w16cid:paraId="5954F1F4" w16cid:durableId="29BFD3DD"/>
  <w16cid:commentId w16cid:paraId="2AD30DF6" w16cid:durableId="29BFD5A4"/>
  <w16cid:commentId w16cid:paraId="13180226" w16cid:durableId="29D24B6B"/>
  <w16cid:commentId w16cid:paraId="7DCB548E" w16cid:durableId="29BFD3DE"/>
  <w16cid:commentId w16cid:paraId="7C77C2A5" w16cid:durableId="29BFD6B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F0E" w:rsidRDefault="00384F0E" w:rsidP="006F5F5B">
      <w:r>
        <w:separator/>
      </w:r>
    </w:p>
  </w:endnote>
  <w:endnote w:type="continuationSeparator" w:id="0">
    <w:p w:rsidR="00384F0E" w:rsidRDefault="00384F0E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4435FE" w:rsidRDefault="00F8016D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4435FE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4542F1">
          <w:rPr>
            <w:noProof/>
            <w:sz w:val="20"/>
            <w:szCs w:val="20"/>
          </w:rPr>
          <w:t>6</w:t>
        </w:r>
        <w:r w:rsidRPr="006F5F5B">
          <w:rPr>
            <w:sz w:val="20"/>
            <w:szCs w:val="20"/>
          </w:rPr>
          <w:fldChar w:fldCharType="end"/>
        </w:r>
      </w:p>
    </w:sdtContent>
  </w:sdt>
  <w:p w:rsidR="004435FE" w:rsidRDefault="004435F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F0E" w:rsidRDefault="00384F0E" w:rsidP="006F5F5B">
      <w:r>
        <w:separator/>
      </w:r>
    </w:p>
  </w:footnote>
  <w:footnote w:type="continuationSeparator" w:id="0">
    <w:p w:rsidR="00384F0E" w:rsidRDefault="00384F0E" w:rsidP="006F5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7545E"/>
    <w:multiLevelType w:val="hybridMultilevel"/>
    <w:tmpl w:val="14F07E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B097F"/>
    <w:multiLevelType w:val="hybridMultilevel"/>
    <w:tmpl w:val="338044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213F5"/>
    <w:multiLevelType w:val="hybridMultilevel"/>
    <w:tmpl w:val="BE90321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6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21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200D3F"/>
    <w:multiLevelType w:val="hybridMultilevel"/>
    <w:tmpl w:val="D03AEC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6"/>
  </w:num>
  <w:num w:numId="5">
    <w:abstractNumId w:val="31"/>
  </w:num>
  <w:num w:numId="6">
    <w:abstractNumId w:val="22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8"/>
  </w:num>
  <w:num w:numId="10">
    <w:abstractNumId w:val="29"/>
  </w:num>
  <w:num w:numId="11">
    <w:abstractNumId w:val="17"/>
  </w:num>
  <w:num w:numId="12">
    <w:abstractNumId w:val="8"/>
  </w:num>
  <w:num w:numId="13">
    <w:abstractNumId w:val="11"/>
  </w:num>
  <w:num w:numId="14">
    <w:abstractNumId w:val="3"/>
  </w:num>
  <w:num w:numId="15">
    <w:abstractNumId w:val="24"/>
  </w:num>
  <w:num w:numId="16">
    <w:abstractNumId w:val="21"/>
  </w:num>
  <w:num w:numId="17">
    <w:abstractNumId w:val="1"/>
  </w:num>
  <w:num w:numId="18">
    <w:abstractNumId w:val="5"/>
  </w:num>
  <w:num w:numId="19">
    <w:abstractNumId w:val="25"/>
  </w:num>
  <w:num w:numId="20">
    <w:abstractNumId w:val="30"/>
  </w:num>
  <w:num w:numId="21">
    <w:abstractNumId w:val="4"/>
  </w:num>
  <w:num w:numId="22">
    <w:abstractNumId w:val="27"/>
  </w:num>
  <w:num w:numId="23">
    <w:abstractNumId w:val="19"/>
  </w:num>
  <w:num w:numId="24">
    <w:abstractNumId w:val="26"/>
  </w:num>
  <w:num w:numId="25">
    <w:abstractNumId w:val="6"/>
  </w:num>
  <w:num w:numId="26">
    <w:abstractNumId w:val="13"/>
  </w:num>
  <w:num w:numId="27">
    <w:abstractNumId w:val="7"/>
  </w:num>
  <w:num w:numId="28">
    <w:abstractNumId w:val="23"/>
  </w:num>
  <w:num w:numId="29">
    <w:abstractNumId w:val="20"/>
  </w:num>
  <w:num w:numId="30">
    <w:abstractNumId w:val="12"/>
  </w:num>
  <w:num w:numId="31">
    <w:abstractNumId w:val="10"/>
  </w:num>
  <w:num w:numId="32">
    <w:abstractNumId w:val="28"/>
  </w:num>
  <w:num w:numId="3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dolf Rusnák">
    <w15:presenceInfo w15:providerId="AD" w15:userId="S-1-5-21-820950818-2709924391-2098034994-165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03FE1"/>
    <w:rsid w:val="000253DA"/>
    <w:rsid w:val="00062480"/>
    <w:rsid w:val="00066356"/>
    <w:rsid w:val="00071843"/>
    <w:rsid w:val="00074F5C"/>
    <w:rsid w:val="0009465D"/>
    <w:rsid w:val="000D6DF8"/>
    <w:rsid w:val="000E2CDA"/>
    <w:rsid w:val="000F4BAB"/>
    <w:rsid w:val="00106AC0"/>
    <w:rsid w:val="0011540F"/>
    <w:rsid w:val="00173279"/>
    <w:rsid w:val="0019385F"/>
    <w:rsid w:val="001A555E"/>
    <w:rsid w:val="001B6BB9"/>
    <w:rsid w:val="001C21A6"/>
    <w:rsid w:val="001C5E6B"/>
    <w:rsid w:val="001E71E5"/>
    <w:rsid w:val="0022143F"/>
    <w:rsid w:val="00262743"/>
    <w:rsid w:val="002710F4"/>
    <w:rsid w:val="002A32DF"/>
    <w:rsid w:val="002A756C"/>
    <w:rsid w:val="002B76EC"/>
    <w:rsid w:val="002B7971"/>
    <w:rsid w:val="002D6443"/>
    <w:rsid w:val="002D7297"/>
    <w:rsid w:val="002E7534"/>
    <w:rsid w:val="003257D5"/>
    <w:rsid w:val="003359EE"/>
    <w:rsid w:val="003442C8"/>
    <w:rsid w:val="00383245"/>
    <w:rsid w:val="0038474B"/>
    <w:rsid w:val="00384F0E"/>
    <w:rsid w:val="00385724"/>
    <w:rsid w:val="003B3D5C"/>
    <w:rsid w:val="00415DD9"/>
    <w:rsid w:val="00416067"/>
    <w:rsid w:val="004435FE"/>
    <w:rsid w:val="004542F1"/>
    <w:rsid w:val="00483A0F"/>
    <w:rsid w:val="00490951"/>
    <w:rsid w:val="004B5605"/>
    <w:rsid w:val="004D1981"/>
    <w:rsid w:val="004D454C"/>
    <w:rsid w:val="004E1AC8"/>
    <w:rsid w:val="004F298E"/>
    <w:rsid w:val="004F7A96"/>
    <w:rsid w:val="00504475"/>
    <w:rsid w:val="0050573C"/>
    <w:rsid w:val="00532198"/>
    <w:rsid w:val="00542536"/>
    <w:rsid w:val="00561BF7"/>
    <w:rsid w:val="0057214D"/>
    <w:rsid w:val="00577D23"/>
    <w:rsid w:val="00585A37"/>
    <w:rsid w:val="005B6C0F"/>
    <w:rsid w:val="005E1126"/>
    <w:rsid w:val="00634812"/>
    <w:rsid w:val="00646459"/>
    <w:rsid w:val="006552D0"/>
    <w:rsid w:val="00662406"/>
    <w:rsid w:val="006B6FFE"/>
    <w:rsid w:val="006D1D85"/>
    <w:rsid w:val="006D723E"/>
    <w:rsid w:val="006E66AD"/>
    <w:rsid w:val="006E7B2F"/>
    <w:rsid w:val="006F1532"/>
    <w:rsid w:val="006F5F5B"/>
    <w:rsid w:val="006F6248"/>
    <w:rsid w:val="007067C5"/>
    <w:rsid w:val="00760072"/>
    <w:rsid w:val="0078025A"/>
    <w:rsid w:val="007A6265"/>
    <w:rsid w:val="007F10B9"/>
    <w:rsid w:val="00803708"/>
    <w:rsid w:val="0081392E"/>
    <w:rsid w:val="0084006C"/>
    <w:rsid w:val="00852206"/>
    <w:rsid w:val="0085268A"/>
    <w:rsid w:val="00884EC0"/>
    <w:rsid w:val="00896C64"/>
    <w:rsid w:val="008B25E6"/>
    <w:rsid w:val="008D0F11"/>
    <w:rsid w:val="008E5C61"/>
    <w:rsid w:val="009325B1"/>
    <w:rsid w:val="00963662"/>
    <w:rsid w:val="00990276"/>
    <w:rsid w:val="00993F3B"/>
    <w:rsid w:val="009A767A"/>
    <w:rsid w:val="009B54A0"/>
    <w:rsid w:val="009C2C9D"/>
    <w:rsid w:val="009D05FD"/>
    <w:rsid w:val="009D5182"/>
    <w:rsid w:val="00A23C6E"/>
    <w:rsid w:val="00A2587A"/>
    <w:rsid w:val="00A635C5"/>
    <w:rsid w:val="00A8494C"/>
    <w:rsid w:val="00A955AB"/>
    <w:rsid w:val="00AD0BB6"/>
    <w:rsid w:val="00AE552C"/>
    <w:rsid w:val="00B22A40"/>
    <w:rsid w:val="00B95411"/>
    <w:rsid w:val="00BA2486"/>
    <w:rsid w:val="00BE58CE"/>
    <w:rsid w:val="00BF44CB"/>
    <w:rsid w:val="00C270ED"/>
    <w:rsid w:val="00C27399"/>
    <w:rsid w:val="00C51ACA"/>
    <w:rsid w:val="00C57D2E"/>
    <w:rsid w:val="00C832A9"/>
    <w:rsid w:val="00C84DE8"/>
    <w:rsid w:val="00C871E2"/>
    <w:rsid w:val="00C91146"/>
    <w:rsid w:val="00CC5344"/>
    <w:rsid w:val="00CE210B"/>
    <w:rsid w:val="00CF6580"/>
    <w:rsid w:val="00D025A6"/>
    <w:rsid w:val="00DB5D27"/>
    <w:rsid w:val="00DE30AA"/>
    <w:rsid w:val="00DF66FE"/>
    <w:rsid w:val="00E041F2"/>
    <w:rsid w:val="00E16B8D"/>
    <w:rsid w:val="00E2359C"/>
    <w:rsid w:val="00E4404A"/>
    <w:rsid w:val="00E442CD"/>
    <w:rsid w:val="00E61054"/>
    <w:rsid w:val="00E77845"/>
    <w:rsid w:val="00E80461"/>
    <w:rsid w:val="00EE1A17"/>
    <w:rsid w:val="00EF08AA"/>
    <w:rsid w:val="00EF1728"/>
    <w:rsid w:val="00F34D6E"/>
    <w:rsid w:val="00F55F97"/>
    <w:rsid w:val="00F777B4"/>
    <w:rsid w:val="00F8016D"/>
    <w:rsid w:val="00F868B5"/>
    <w:rsid w:val="00F94810"/>
    <w:rsid w:val="00FB78D2"/>
    <w:rsid w:val="00FD01D6"/>
    <w:rsid w:val="00FD402C"/>
    <w:rsid w:val="00FD5F10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List Number 2" w:uiPriority="99"/>
    <w:lsdException w:name="Title" w:semiHidden="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6">
    <w:name w:val="xl146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47">
    <w:name w:val="xl147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8">
    <w:name w:val="xl148"/>
    <w:basedOn w:val="Normlny"/>
    <w:rsid w:val="00F55F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F55F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F55F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F55F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3">
    <w:name w:val="xl153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54">
    <w:name w:val="xl154"/>
    <w:basedOn w:val="Normlny"/>
    <w:rsid w:val="00F55F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5">
    <w:name w:val="xl155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6">
    <w:name w:val="xl156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57">
    <w:name w:val="xl157"/>
    <w:basedOn w:val="Normlny"/>
    <w:rsid w:val="00F55F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58">
    <w:name w:val="xl158"/>
    <w:basedOn w:val="Normlny"/>
    <w:rsid w:val="00F55F9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59">
    <w:name w:val="xl159"/>
    <w:basedOn w:val="Normlny"/>
    <w:rsid w:val="00F55F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0">
    <w:name w:val="xl160"/>
    <w:basedOn w:val="Normlny"/>
    <w:rsid w:val="00F55F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1">
    <w:name w:val="xl161"/>
    <w:basedOn w:val="Normlny"/>
    <w:rsid w:val="00F55F9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2">
    <w:name w:val="xl162"/>
    <w:basedOn w:val="Normlny"/>
    <w:rsid w:val="00F55F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3">
    <w:name w:val="xl163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4">
    <w:name w:val="xl164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65">
    <w:name w:val="xl165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6">
    <w:name w:val="xl166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7">
    <w:name w:val="xl167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8">
    <w:name w:val="xl168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9">
    <w:name w:val="xl169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70">
    <w:name w:val="xl170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71">
    <w:name w:val="xl171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sk-SK"/>
    </w:rPr>
  </w:style>
  <w:style w:type="paragraph" w:customStyle="1" w:styleId="xl172">
    <w:name w:val="xl172"/>
    <w:basedOn w:val="Normlny"/>
    <w:rsid w:val="004D19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73">
    <w:name w:val="xl173"/>
    <w:basedOn w:val="Normlny"/>
    <w:rsid w:val="004D19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4">
    <w:name w:val="xl174"/>
    <w:basedOn w:val="Normlny"/>
    <w:rsid w:val="004D198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5">
    <w:name w:val="xl175"/>
    <w:basedOn w:val="Normlny"/>
    <w:rsid w:val="004D19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6">
    <w:name w:val="xl176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7">
    <w:name w:val="xl177"/>
    <w:basedOn w:val="Normlny"/>
    <w:rsid w:val="004D1981"/>
    <w:pP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8">
    <w:name w:val="xl178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9">
    <w:name w:val="xl179"/>
    <w:basedOn w:val="Normlny"/>
    <w:rsid w:val="004D19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0">
    <w:name w:val="xl180"/>
    <w:basedOn w:val="Normlny"/>
    <w:rsid w:val="004D19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1">
    <w:name w:val="xl181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2">
    <w:name w:val="xl182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3">
    <w:name w:val="xl183"/>
    <w:basedOn w:val="Normlny"/>
    <w:rsid w:val="004D1981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4">
    <w:name w:val="xl184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5">
    <w:name w:val="xl185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6">
    <w:name w:val="xl186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7">
    <w:name w:val="xl187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8">
    <w:name w:val="xl188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9">
    <w:name w:val="xl189"/>
    <w:basedOn w:val="Normlny"/>
    <w:rsid w:val="004D19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0">
    <w:name w:val="xl190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1">
    <w:name w:val="xl191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2">
    <w:name w:val="xl192"/>
    <w:basedOn w:val="Normlny"/>
    <w:rsid w:val="004D19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3">
    <w:name w:val="xl193"/>
    <w:basedOn w:val="Normlny"/>
    <w:rsid w:val="004D19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4">
    <w:name w:val="xl194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5">
    <w:name w:val="xl195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6">
    <w:name w:val="xl196"/>
    <w:basedOn w:val="Normlny"/>
    <w:rsid w:val="004D19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7">
    <w:name w:val="xl197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8">
    <w:name w:val="xl198"/>
    <w:basedOn w:val="Normlny"/>
    <w:rsid w:val="004D19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9">
    <w:name w:val="xl199"/>
    <w:basedOn w:val="Normlny"/>
    <w:rsid w:val="004D19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0">
    <w:name w:val="xl200"/>
    <w:basedOn w:val="Normlny"/>
    <w:rsid w:val="004D19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1">
    <w:name w:val="xl201"/>
    <w:basedOn w:val="Normlny"/>
    <w:rsid w:val="004D19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2">
    <w:name w:val="xl202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3">
    <w:name w:val="xl203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4">
    <w:name w:val="xl204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5">
    <w:name w:val="xl205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Text">
    <w:name w:val="Text"/>
    <w:basedOn w:val="Normlny"/>
    <w:link w:val="TextChar"/>
    <w:qFormat/>
    <w:rsid w:val="009C2C9D"/>
    <w:pPr>
      <w:spacing w:after="120"/>
      <w:jc w:val="both"/>
    </w:pPr>
    <w:rPr>
      <w:rFonts w:ascii="Arial Narrow" w:eastAsiaTheme="minorHAnsi" w:hAnsi="Arial Narrow" w:cstheme="minorBidi"/>
      <w:szCs w:val="22"/>
      <w:lang w:val="cs-CZ" w:eastAsia="en-US"/>
    </w:rPr>
  </w:style>
  <w:style w:type="character" w:customStyle="1" w:styleId="TextChar">
    <w:name w:val="Text Char"/>
    <w:basedOn w:val="Predvolenpsmoodseku"/>
    <w:link w:val="Text"/>
    <w:rsid w:val="009C2C9D"/>
    <w:rPr>
      <w:rFonts w:ascii="Arial Narrow" w:eastAsiaTheme="minorHAnsi" w:hAnsi="Arial Narrow" w:cstheme="minorBidi"/>
      <w:sz w:val="24"/>
      <w:szCs w:val="22"/>
      <w:lang w:val="cs-CZ" w:eastAsia="en-US"/>
    </w:rPr>
  </w:style>
  <w:style w:type="character" w:styleId="Odkaznakomentr">
    <w:name w:val="annotation reference"/>
    <w:basedOn w:val="Predvolenpsmoodseku"/>
    <w:rsid w:val="00BE58C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E58C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E58CE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BE58C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E58CE"/>
    <w:rPr>
      <w:b/>
      <w:bCs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4542F1"/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9</cp:revision>
  <cp:lastPrinted>2024-05-03T08:19:00Z</cp:lastPrinted>
  <dcterms:created xsi:type="dcterms:W3CDTF">2024-04-23T14:22:00Z</dcterms:created>
  <dcterms:modified xsi:type="dcterms:W3CDTF">2024-06-10T06:45:00Z</dcterms:modified>
</cp:coreProperties>
</file>