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30F" w:rsidRPr="000848B0" w:rsidRDefault="0056430F" w:rsidP="000848B0">
      <w:pPr>
        <w:jc w:val="both"/>
        <w:rPr>
          <w:b/>
          <w:bCs/>
          <w:sz w:val="36"/>
          <w:szCs w:val="36"/>
        </w:rPr>
      </w:pPr>
      <w:r w:rsidRPr="000848B0">
        <w:rPr>
          <w:b/>
          <w:bCs/>
          <w:sz w:val="36"/>
          <w:szCs w:val="36"/>
        </w:rPr>
        <w:t xml:space="preserve">Kompostáreň </w:t>
      </w:r>
      <w:r w:rsidR="007E1D8A">
        <w:rPr>
          <w:b/>
          <w:bCs/>
          <w:sz w:val="36"/>
          <w:szCs w:val="36"/>
        </w:rPr>
        <w:t>Malacky</w:t>
      </w:r>
      <w:r w:rsidRPr="000848B0">
        <w:rPr>
          <w:b/>
          <w:bCs/>
          <w:sz w:val="36"/>
          <w:szCs w:val="36"/>
        </w:rPr>
        <w:t xml:space="preserve"> – časť technológia</w:t>
      </w:r>
    </w:p>
    <w:sdt>
      <w:sdtPr>
        <w:rPr>
          <w:rFonts w:asciiTheme="minorHAnsi" w:eastAsiaTheme="minorHAnsi" w:hAnsiTheme="minorHAnsi" w:cstheme="minorBidi"/>
          <w:color w:val="auto"/>
          <w:sz w:val="22"/>
          <w:szCs w:val="22"/>
          <w:lang w:eastAsia="en-US"/>
        </w:rPr>
        <w:id w:val="1767421783"/>
        <w:docPartObj>
          <w:docPartGallery w:val="Table of Contents"/>
          <w:docPartUnique/>
        </w:docPartObj>
      </w:sdtPr>
      <w:sdtEndPr>
        <w:rPr>
          <w:b/>
          <w:bCs/>
        </w:rPr>
      </w:sdtEndPr>
      <w:sdtContent>
        <w:p w:rsidR="00EB3657" w:rsidRDefault="00EB3657" w:rsidP="000848B0">
          <w:pPr>
            <w:pStyle w:val="Hlavikaobsahu"/>
            <w:jc w:val="both"/>
          </w:pPr>
          <w:r>
            <w:t>Obsah</w:t>
          </w:r>
        </w:p>
        <w:p w:rsidR="00823C8A" w:rsidRDefault="00EB3657">
          <w:pPr>
            <w:pStyle w:val="Obsah1"/>
            <w:tabs>
              <w:tab w:val="left" w:pos="440"/>
              <w:tab w:val="right" w:leader="dot" w:pos="9016"/>
            </w:tabs>
            <w:rPr>
              <w:rFonts w:eastAsiaTheme="minorEastAsia"/>
              <w:noProof/>
              <w:lang w:eastAsia="sk-SK"/>
            </w:rPr>
          </w:pPr>
          <w:r>
            <w:fldChar w:fldCharType="begin"/>
          </w:r>
          <w:r>
            <w:instrText xml:space="preserve"> TOC \o "1-3" \h \z \u </w:instrText>
          </w:r>
          <w:r>
            <w:fldChar w:fldCharType="separate"/>
          </w:r>
          <w:hyperlink w:anchor="_Toc27418126" w:history="1">
            <w:r w:rsidR="00823C8A" w:rsidRPr="00C9734D">
              <w:rPr>
                <w:rStyle w:val="Hypertextovprepojenie"/>
                <w:noProof/>
              </w:rPr>
              <w:t>1.</w:t>
            </w:r>
            <w:r w:rsidR="00823C8A">
              <w:rPr>
                <w:rFonts w:eastAsiaTheme="minorEastAsia"/>
                <w:noProof/>
                <w:lang w:eastAsia="sk-SK"/>
              </w:rPr>
              <w:tab/>
            </w:r>
            <w:r w:rsidR="00823C8A" w:rsidRPr="00C9734D">
              <w:rPr>
                <w:rStyle w:val="Hypertextovprepojenie"/>
                <w:noProof/>
              </w:rPr>
              <w:t>KONCEPCIA KOMPOSTÁRNE</w:t>
            </w:r>
            <w:r w:rsidR="00823C8A">
              <w:rPr>
                <w:noProof/>
                <w:webHidden/>
              </w:rPr>
              <w:tab/>
            </w:r>
            <w:r w:rsidR="00823C8A">
              <w:rPr>
                <w:noProof/>
                <w:webHidden/>
              </w:rPr>
              <w:fldChar w:fldCharType="begin"/>
            </w:r>
            <w:r w:rsidR="00823C8A">
              <w:rPr>
                <w:noProof/>
                <w:webHidden/>
              </w:rPr>
              <w:instrText xml:space="preserve"> PAGEREF _Toc27418126 \h </w:instrText>
            </w:r>
            <w:r w:rsidR="00823C8A">
              <w:rPr>
                <w:noProof/>
                <w:webHidden/>
              </w:rPr>
            </w:r>
            <w:r w:rsidR="00823C8A">
              <w:rPr>
                <w:noProof/>
                <w:webHidden/>
              </w:rPr>
              <w:fldChar w:fldCharType="separate"/>
            </w:r>
            <w:r w:rsidR="00823C8A">
              <w:rPr>
                <w:noProof/>
                <w:webHidden/>
              </w:rPr>
              <w:t>2</w:t>
            </w:r>
            <w:r w:rsidR="00823C8A">
              <w:rPr>
                <w:noProof/>
                <w:webHidden/>
              </w:rPr>
              <w:fldChar w:fldCharType="end"/>
            </w:r>
          </w:hyperlink>
        </w:p>
        <w:p w:rsidR="00823C8A" w:rsidRDefault="006F726A">
          <w:pPr>
            <w:pStyle w:val="Obsah2"/>
            <w:tabs>
              <w:tab w:val="left" w:pos="880"/>
              <w:tab w:val="right" w:leader="dot" w:pos="9016"/>
            </w:tabs>
            <w:rPr>
              <w:rFonts w:eastAsiaTheme="minorEastAsia"/>
              <w:noProof/>
              <w:lang w:eastAsia="sk-SK"/>
            </w:rPr>
          </w:pPr>
          <w:hyperlink w:anchor="_Toc27418127" w:history="1">
            <w:r w:rsidR="00823C8A" w:rsidRPr="00C9734D">
              <w:rPr>
                <w:rStyle w:val="Hypertextovprepojenie"/>
                <w:noProof/>
              </w:rPr>
              <w:t>1.2.</w:t>
            </w:r>
            <w:r w:rsidR="00823C8A">
              <w:rPr>
                <w:rFonts w:eastAsiaTheme="minorEastAsia"/>
                <w:noProof/>
                <w:lang w:eastAsia="sk-SK"/>
              </w:rPr>
              <w:tab/>
            </w:r>
            <w:r w:rsidR="00823C8A" w:rsidRPr="00C9734D">
              <w:rPr>
                <w:rStyle w:val="Hypertextovprepojenie"/>
                <w:noProof/>
              </w:rPr>
              <w:t>Pracovný postup</w:t>
            </w:r>
            <w:r w:rsidR="00823C8A">
              <w:rPr>
                <w:noProof/>
                <w:webHidden/>
              </w:rPr>
              <w:tab/>
            </w:r>
            <w:r w:rsidR="00823C8A">
              <w:rPr>
                <w:noProof/>
                <w:webHidden/>
              </w:rPr>
              <w:fldChar w:fldCharType="begin"/>
            </w:r>
            <w:r w:rsidR="00823C8A">
              <w:rPr>
                <w:noProof/>
                <w:webHidden/>
              </w:rPr>
              <w:instrText xml:space="preserve"> PAGEREF _Toc27418127 \h </w:instrText>
            </w:r>
            <w:r w:rsidR="00823C8A">
              <w:rPr>
                <w:noProof/>
                <w:webHidden/>
              </w:rPr>
            </w:r>
            <w:r w:rsidR="00823C8A">
              <w:rPr>
                <w:noProof/>
                <w:webHidden/>
              </w:rPr>
              <w:fldChar w:fldCharType="separate"/>
            </w:r>
            <w:r w:rsidR="00823C8A">
              <w:rPr>
                <w:noProof/>
                <w:webHidden/>
              </w:rPr>
              <w:t>2</w:t>
            </w:r>
            <w:r w:rsidR="00823C8A">
              <w:rPr>
                <w:noProof/>
                <w:webHidden/>
              </w:rPr>
              <w:fldChar w:fldCharType="end"/>
            </w:r>
          </w:hyperlink>
        </w:p>
        <w:p w:rsidR="00823C8A" w:rsidRDefault="006F726A">
          <w:pPr>
            <w:pStyle w:val="Obsah2"/>
            <w:tabs>
              <w:tab w:val="left" w:pos="880"/>
              <w:tab w:val="right" w:leader="dot" w:pos="9016"/>
            </w:tabs>
            <w:rPr>
              <w:rFonts w:eastAsiaTheme="minorEastAsia"/>
              <w:noProof/>
              <w:lang w:eastAsia="sk-SK"/>
            </w:rPr>
          </w:pPr>
          <w:hyperlink w:anchor="_Toc27418128" w:history="1">
            <w:r w:rsidR="00823C8A" w:rsidRPr="00C9734D">
              <w:rPr>
                <w:rStyle w:val="Hypertextovprepojenie"/>
                <w:noProof/>
              </w:rPr>
              <w:t>1.3.</w:t>
            </w:r>
            <w:r w:rsidR="00823C8A">
              <w:rPr>
                <w:rFonts w:eastAsiaTheme="minorEastAsia"/>
                <w:noProof/>
                <w:lang w:eastAsia="sk-SK"/>
              </w:rPr>
              <w:tab/>
            </w:r>
            <w:r w:rsidR="00823C8A" w:rsidRPr="00C9734D">
              <w:rPr>
                <w:rStyle w:val="Hypertextovprepojenie"/>
                <w:noProof/>
              </w:rPr>
              <w:t>OBJEKTY</w:t>
            </w:r>
            <w:r w:rsidR="00823C8A">
              <w:rPr>
                <w:noProof/>
                <w:webHidden/>
              </w:rPr>
              <w:tab/>
            </w:r>
            <w:r w:rsidR="00823C8A">
              <w:rPr>
                <w:noProof/>
                <w:webHidden/>
              </w:rPr>
              <w:fldChar w:fldCharType="begin"/>
            </w:r>
            <w:r w:rsidR="00823C8A">
              <w:rPr>
                <w:noProof/>
                <w:webHidden/>
              </w:rPr>
              <w:instrText xml:space="preserve"> PAGEREF _Toc27418128 \h </w:instrText>
            </w:r>
            <w:r w:rsidR="00823C8A">
              <w:rPr>
                <w:noProof/>
                <w:webHidden/>
              </w:rPr>
            </w:r>
            <w:r w:rsidR="00823C8A">
              <w:rPr>
                <w:noProof/>
                <w:webHidden/>
              </w:rPr>
              <w:fldChar w:fldCharType="separate"/>
            </w:r>
            <w:r w:rsidR="00823C8A">
              <w:rPr>
                <w:noProof/>
                <w:webHidden/>
              </w:rPr>
              <w:t>3</w:t>
            </w:r>
            <w:r w:rsidR="00823C8A">
              <w:rPr>
                <w:noProof/>
                <w:webHidden/>
              </w:rPr>
              <w:fldChar w:fldCharType="end"/>
            </w:r>
          </w:hyperlink>
        </w:p>
        <w:p w:rsidR="00823C8A" w:rsidRDefault="006F726A">
          <w:pPr>
            <w:pStyle w:val="Obsah3"/>
            <w:tabs>
              <w:tab w:val="left" w:pos="1320"/>
              <w:tab w:val="right" w:leader="dot" w:pos="9016"/>
            </w:tabs>
            <w:rPr>
              <w:rFonts w:eastAsiaTheme="minorEastAsia"/>
              <w:noProof/>
              <w:lang w:eastAsia="sk-SK"/>
            </w:rPr>
          </w:pPr>
          <w:hyperlink w:anchor="_Toc27418129" w:history="1">
            <w:r w:rsidR="00823C8A" w:rsidRPr="00C9734D">
              <w:rPr>
                <w:rStyle w:val="Hypertextovprepojenie"/>
                <w:noProof/>
              </w:rPr>
              <w:t>1.3.1.</w:t>
            </w:r>
            <w:r w:rsidR="00823C8A">
              <w:rPr>
                <w:rFonts w:eastAsiaTheme="minorEastAsia"/>
                <w:noProof/>
                <w:lang w:eastAsia="sk-SK"/>
              </w:rPr>
              <w:tab/>
            </w:r>
            <w:r w:rsidR="00823C8A" w:rsidRPr="00C9734D">
              <w:rPr>
                <w:rStyle w:val="Hypertextovprepojenie"/>
                <w:noProof/>
              </w:rPr>
              <w:t>Prijímacia hala</w:t>
            </w:r>
            <w:r w:rsidR="00823C8A">
              <w:rPr>
                <w:noProof/>
                <w:webHidden/>
              </w:rPr>
              <w:tab/>
            </w:r>
            <w:r w:rsidR="00823C8A">
              <w:rPr>
                <w:noProof/>
                <w:webHidden/>
              </w:rPr>
              <w:fldChar w:fldCharType="begin"/>
            </w:r>
            <w:r w:rsidR="00823C8A">
              <w:rPr>
                <w:noProof/>
                <w:webHidden/>
              </w:rPr>
              <w:instrText xml:space="preserve"> PAGEREF _Toc27418129 \h </w:instrText>
            </w:r>
            <w:r w:rsidR="00823C8A">
              <w:rPr>
                <w:noProof/>
                <w:webHidden/>
              </w:rPr>
            </w:r>
            <w:r w:rsidR="00823C8A">
              <w:rPr>
                <w:noProof/>
                <w:webHidden/>
              </w:rPr>
              <w:fldChar w:fldCharType="separate"/>
            </w:r>
            <w:r w:rsidR="00823C8A">
              <w:rPr>
                <w:noProof/>
                <w:webHidden/>
              </w:rPr>
              <w:t>3</w:t>
            </w:r>
            <w:r w:rsidR="00823C8A">
              <w:rPr>
                <w:noProof/>
                <w:webHidden/>
              </w:rPr>
              <w:fldChar w:fldCharType="end"/>
            </w:r>
          </w:hyperlink>
        </w:p>
        <w:p w:rsidR="00823C8A" w:rsidRDefault="006F726A">
          <w:pPr>
            <w:pStyle w:val="Obsah3"/>
            <w:tabs>
              <w:tab w:val="left" w:pos="1320"/>
              <w:tab w:val="right" w:leader="dot" w:pos="9016"/>
            </w:tabs>
            <w:rPr>
              <w:rFonts w:eastAsiaTheme="minorEastAsia"/>
              <w:noProof/>
              <w:lang w:eastAsia="sk-SK"/>
            </w:rPr>
          </w:pPr>
          <w:hyperlink w:anchor="_Toc27418130" w:history="1">
            <w:r w:rsidR="00823C8A" w:rsidRPr="00C9734D">
              <w:rPr>
                <w:rStyle w:val="Hypertextovprepojenie"/>
                <w:noProof/>
              </w:rPr>
              <w:t>1.3.2.</w:t>
            </w:r>
            <w:r w:rsidR="00823C8A">
              <w:rPr>
                <w:rFonts w:eastAsiaTheme="minorEastAsia"/>
                <w:noProof/>
                <w:lang w:eastAsia="sk-SK"/>
              </w:rPr>
              <w:tab/>
            </w:r>
            <w:r w:rsidR="00823C8A" w:rsidRPr="00C9734D">
              <w:rPr>
                <w:rStyle w:val="Hypertextovprepojenie"/>
                <w:noProof/>
              </w:rPr>
              <w:t>Prijímacie boxy pre BRKO</w:t>
            </w:r>
            <w:r w:rsidR="00823C8A">
              <w:rPr>
                <w:noProof/>
                <w:webHidden/>
              </w:rPr>
              <w:tab/>
            </w:r>
            <w:r w:rsidR="00823C8A">
              <w:rPr>
                <w:noProof/>
                <w:webHidden/>
              </w:rPr>
              <w:fldChar w:fldCharType="begin"/>
            </w:r>
            <w:r w:rsidR="00823C8A">
              <w:rPr>
                <w:noProof/>
                <w:webHidden/>
              </w:rPr>
              <w:instrText xml:space="preserve"> PAGEREF _Toc27418130 \h </w:instrText>
            </w:r>
            <w:r w:rsidR="00823C8A">
              <w:rPr>
                <w:noProof/>
                <w:webHidden/>
              </w:rPr>
            </w:r>
            <w:r w:rsidR="00823C8A">
              <w:rPr>
                <w:noProof/>
                <w:webHidden/>
              </w:rPr>
              <w:fldChar w:fldCharType="separate"/>
            </w:r>
            <w:r w:rsidR="00823C8A">
              <w:rPr>
                <w:noProof/>
                <w:webHidden/>
              </w:rPr>
              <w:t>3</w:t>
            </w:r>
            <w:r w:rsidR="00823C8A">
              <w:rPr>
                <w:noProof/>
                <w:webHidden/>
              </w:rPr>
              <w:fldChar w:fldCharType="end"/>
            </w:r>
          </w:hyperlink>
        </w:p>
        <w:p w:rsidR="00823C8A" w:rsidRDefault="006F726A">
          <w:pPr>
            <w:pStyle w:val="Obsah3"/>
            <w:tabs>
              <w:tab w:val="left" w:pos="1320"/>
              <w:tab w:val="right" w:leader="dot" w:pos="9016"/>
            </w:tabs>
            <w:rPr>
              <w:rFonts w:eastAsiaTheme="minorEastAsia"/>
              <w:noProof/>
              <w:lang w:eastAsia="sk-SK"/>
            </w:rPr>
          </w:pPr>
          <w:hyperlink w:anchor="_Toc27418131" w:history="1">
            <w:r w:rsidR="00823C8A" w:rsidRPr="00C9734D">
              <w:rPr>
                <w:rStyle w:val="Hypertextovprepojenie"/>
                <w:noProof/>
              </w:rPr>
              <w:t>1.3.3.</w:t>
            </w:r>
            <w:r w:rsidR="00823C8A">
              <w:rPr>
                <w:rFonts w:eastAsiaTheme="minorEastAsia"/>
                <w:noProof/>
                <w:lang w:eastAsia="sk-SK"/>
              </w:rPr>
              <w:tab/>
            </w:r>
            <w:r w:rsidR="00823C8A" w:rsidRPr="00C9734D">
              <w:rPr>
                <w:rStyle w:val="Hypertextovprepojenie"/>
                <w:noProof/>
              </w:rPr>
              <w:t>Plocha pre hygienizačné jednotky</w:t>
            </w:r>
            <w:r w:rsidR="00823C8A">
              <w:rPr>
                <w:noProof/>
                <w:webHidden/>
              </w:rPr>
              <w:tab/>
            </w:r>
            <w:r w:rsidR="00823C8A">
              <w:rPr>
                <w:noProof/>
                <w:webHidden/>
              </w:rPr>
              <w:fldChar w:fldCharType="begin"/>
            </w:r>
            <w:r w:rsidR="00823C8A">
              <w:rPr>
                <w:noProof/>
                <w:webHidden/>
              </w:rPr>
              <w:instrText xml:space="preserve"> PAGEREF _Toc27418131 \h </w:instrText>
            </w:r>
            <w:r w:rsidR="00823C8A">
              <w:rPr>
                <w:noProof/>
                <w:webHidden/>
              </w:rPr>
            </w:r>
            <w:r w:rsidR="00823C8A">
              <w:rPr>
                <w:noProof/>
                <w:webHidden/>
              </w:rPr>
              <w:fldChar w:fldCharType="separate"/>
            </w:r>
            <w:r w:rsidR="00823C8A">
              <w:rPr>
                <w:noProof/>
                <w:webHidden/>
              </w:rPr>
              <w:t>4</w:t>
            </w:r>
            <w:r w:rsidR="00823C8A">
              <w:rPr>
                <w:noProof/>
                <w:webHidden/>
              </w:rPr>
              <w:fldChar w:fldCharType="end"/>
            </w:r>
          </w:hyperlink>
        </w:p>
        <w:p w:rsidR="00823C8A" w:rsidRDefault="006F726A">
          <w:pPr>
            <w:pStyle w:val="Obsah3"/>
            <w:tabs>
              <w:tab w:val="left" w:pos="1320"/>
              <w:tab w:val="right" w:leader="dot" w:pos="9016"/>
            </w:tabs>
            <w:rPr>
              <w:rFonts w:eastAsiaTheme="minorEastAsia"/>
              <w:noProof/>
              <w:lang w:eastAsia="sk-SK"/>
            </w:rPr>
          </w:pPr>
          <w:hyperlink w:anchor="_Toc27418132" w:history="1">
            <w:r w:rsidR="00823C8A" w:rsidRPr="00C9734D">
              <w:rPr>
                <w:rStyle w:val="Hypertextovprepojenie"/>
                <w:noProof/>
              </w:rPr>
              <w:t>1.3.4.</w:t>
            </w:r>
            <w:r w:rsidR="00823C8A">
              <w:rPr>
                <w:rFonts w:eastAsiaTheme="minorEastAsia"/>
                <w:noProof/>
                <w:lang w:eastAsia="sk-SK"/>
              </w:rPr>
              <w:tab/>
            </w:r>
            <w:r w:rsidR="00823C8A" w:rsidRPr="00C9734D">
              <w:rPr>
                <w:rStyle w:val="Hypertextovprepojenie"/>
                <w:noProof/>
              </w:rPr>
              <w:t>Dozrievacie plochy</w:t>
            </w:r>
            <w:r w:rsidR="00823C8A">
              <w:rPr>
                <w:noProof/>
                <w:webHidden/>
              </w:rPr>
              <w:tab/>
            </w:r>
            <w:r w:rsidR="00823C8A">
              <w:rPr>
                <w:noProof/>
                <w:webHidden/>
              </w:rPr>
              <w:fldChar w:fldCharType="begin"/>
            </w:r>
            <w:r w:rsidR="00823C8A">
              <w:rPr>
                <w:noProof/>
                <w:webHidden/>
              </w:rPr>
              <w:instrText xml:space="preserve"> PAGEREF _Toc27418132 \h </w:instrText>
            </w:r>
            <w:r w:rsidR="00823C8A">
              <w:rPr>
                <w:noProof/>
                <w:webHidden/>
              </w:rPr>
            </w:r>
            <w:r w:rsidR="00823C8A">
              <w:rPr>
                <w:noProof/>
                <w:webHidden/>
              </w:rPr>
              <w:fldChar w:fldCharType="separate"/>
            </w:r>
            <w:r w:rsidR="00823C8A">
              <w:rPr>
                <w:noProof/>
                <w:webHidden/>
              </w:rPr>
              <w:t>4</w:t>
            </w:r>
            <w:r w:rsidR="00823C8A">
              <w:rPr>
                <w:noProof/>
                <w:webHidden/>
              </w:rPr>
              <w:fldChar w:fldCharType="end"/>
            </w:r>
          </w:hyperlink>
        </w:p>
        <w:p w:rsidR="00823C8A" w:rsidRDefault="006F726A">
          <w:pPr>
            <w:pStyle w:val="Obsah3"/>
            <w:tabs>
              <w:tab w:val="left" w:pos="1320"/>
              <w:tab w:val="right" w:leader="dot" w:pos="9016"/>
            </w:tabs>
            <w:rPr>
              <w:rFonts w:eastAsiaTheme="minorEastAsia"/>
              <w:noProof/>
              <w:lang w:eastAsia="sk-SK"/>
            </w:rPr>
          </w:pPr>
          <w:hyperlink w:anchor="_Toc27418133" w:history="1">
            <w:r w:rsidR="00823C8A" w:rsidRPr="00C9734D">
              <w:rPr>
                <w:rStyle w:val="Hypertextovprepojenie"/>
                <w:noProof/>
              </w:rPr>
              <w:t>1.3.5.</w:t>
            </w:r>
            <w:r w:rsidR="00823C8A">
              <w:rPr>
                <w:rFonts w:eastAsiaTheme="minorEastAsia"/>
                <w:noProof/>
                <w:lang w:eastAsia="sk-SK"/>
              </w:rPr>
              <w:tab/>
            </w:r>
            <w:r w:rsidR="00823C8A" w:rsidRPr="00C9734D">
              <w:rPr>
                <w:rStyle w:val="Hypertextovprepojenie"/>
                <w:noProof/>
              </w:rPr>
              <w:t>Skladovacie plochy</w:t>
            </w:r>
            <w:r w:rsidR="00823C8A">
              <w:rPr>
                <w:noProof/>
                <w:webHidden/>
              </w:rPr>
              <w:tab/>
            </w:r>
            <w:r w:rsidR="00823C8A">
              <w:rPr>
                <w:noProof/>
                <w:webHidden/>
              </w:rPr>
              <w:fldChar w:fldCharType="begin"/>
            </w:r>
            <w:r w:rsidR="00823C8A">
              <w:rPr>
                <w:noProof/>
                <w:webHidden/>
              </w:rPr>
              <w:instrText xml:space="preserve"> PAGEREF _Toc27418133 \h </w:instrText>
            </w:r>
            <w:r w:rsidR="00823C8A">
              <w:rPr>
                <w:noProof/>
                <w:webHidden/>
              </w:rPr>
            </w:r>
            <w:r w:rsidR="00823C8A">
              <w:rPr>
                <w:noProof/>
                <w:webHidden/>
              </w:rPr>
              <w:fldChar w:fldCharType="separate"/>
            </w:r>
            <w:r w:rsidR="00823C8A">
              <w:rPr>
                <w:noProof/>
                <w:webHidden/>
              </w:rPr>
              <w:t>4</w:t>
            </w:r>
            <w:r w:rsidR="00823C8A">
              <w:rPr>
                <w:noProof/>
                <w:webHidden/>
              </w:rPr>
              <w:fldChar w:fldCharType="end"/>
            </w:r>
          </w:hyperlink>
        </w:p>
        <w:p w:rsidR="00823C8A" w:rsidRDefault="006F726A">
          <w:pPr>
            <w:pStyle w:val="Obsah2"/>
            <w:tabs>
              <w:tab w:val="left" w:pos="880"/>
              <w:tab w:val="right" w:leader="dot" w:pos="9016"/>
            </w:tabs>
            <w:rPr>
              <w:rFonts w:eastAsiaTheme="minorEastAsia"/>
              <w:noProof/>
              <w:lang w:eastAsia="sk-SK"/>
            </w:rPr>
          </w:pPr>
          <w:hyperlink w:anchor="_Toc27418134" w:history="1">
            <w:r w:rsidR="00823C8A" w:rsidRPr="00C9734D">
              <w:rPr>
                <w:rStyle w:val="Hypertextovprepojenie"/>
                <w:noProof/>
              </w:rPr>
              <w:t>1.4.</w:t>
            </w:r>
            <w:r w:rsidR="00823C8A">
              <w:rPr>
                <w:rFonts w:eastAsiaTheme="minorEastAsia"/>
                <w:noProof/>
                <w:lang w:eastAsia="sk-SK"/>
              </w:rPr>
              <w:tab/>
            </w:r>
            <w:r w:rsidR="00823C8A" w:rsidRPr="00C9734D">
              <w:rPr>
                <w:rStyle w:val="Hypertextovprepojenie"/>
                <w:noProof/>
              </w:rPr>
              <w:t>Rez plochy</w:t>
            </w:r>
            <w:r w:rsidR="00823C8A">
              <w:rPr>
                <w:noProof/>
                <w:webHidden/>
              </w:rPr>
              <w:tab/>
            </w:r>
            <w:r w:rsidR="00823C8A">
              <w:rPr>
                <w:noProof/>
                <w:webHidden/>
              </w:rPr>
              <w:fldChar w:fldCharType="begin"/>
            </w:r>
            <w:r w:rsidR="00823C8A">
              <w:rPr>
                <w:noProof/>
                <w:webHidden/>
              </w:rPr>
              <w:instrText xml:space="preserve"> PAGEREF _Toc27418134 \h </w:instrText>
            </w:r>
            <w:r w:rsidR="00823C8A">
              <w:rPr>
                <w:noProof/>
                <w:webHidden/>
              </w:rPr>
            </w:r>
            <w:r w:rsidR="00823C8A">
              <w:rPr>
                <w:noProof/>
                <w:webHidden/>
              </w:rPr>
              <w:fldChar w:fldCharType="separate"/>
            </w:r>
            <w:r w:rsidR="00823C8A">
              <w:rPr>
                <w:noProof/>
                <w:webHidden/>
              </w:rPr>
              <w:t>4</w:t>
            </w:r>
            <w:r w:rsidR="00823C8A">
              <w:rPr>
                <w:noProof/>
                <w:webHidden/>
              </w:rPr>
              <w:fldChar w:fldCharType="end"/>
            </w:r>
          </w:hyperlink>
        </w:p>
        <w:p w:rsidR="00823C8A" w:rsidRDefault="006F726A">
          <w:pPr>
            <w:pStyle w:val="Obsah1"/>
            <w:tabs>
              <w:tab w:val="left" w:pos="440"/>
              <w:tab w:val="right" w:leader="dot" w:pos="9016"/>
            </w:tabs>
            <w:rPr>
              <w:rFonts w:eastAsiaTheme="minorEastAsia"/>
              <w:noProof/>
              <w:lang w:eastAsia="sk-SK"/>
            </w:rPr>
          </w:pPr>
          <w:hyperlink w:anchor="_Toc27418135" w:history="1">
            <w:r w:rsidR="00823C8A" w:rsidRPr="00C9734D">
              <w:rPr>
                <w:rStyle w:val="Hypertextovprepojenie"/>
                <w:noProof/>
              </w:rPr>
              <w:t>2.</w:t>
            </w:r>
            <w:r w:rsidR="00823C8A">
              <w:rPr>
                <w:rFonts w:eastAsiaTheme="minorEastAsia"/>
                <w:noProof/>
                <w:lang w:eastAsia="sk-SK"/>
              </w:rPr>
              <w:tab/>
            </w:r>
            <w:r w:rsidR="00823C8A" w:rsidRPr="00C9734D">
              <w:rPr>
                <w:rStyle w:val="Hypertextovprepojenie"/>
                <w:noProof/>
              </w:rPr>
              <w:t>TECHNOLOGICKÝ PROCES KOMPOSTOVANIA NA DOZRIEVACÍCH PLOCHÁCH - prevzdušňovanie</w:t>
            </w:r>
            <w:r w:rsidR="00823C8A">
              <w:rPr>
                <w:noProof/>
                <w:webHidden/>
              </w:rPr>
              <w:tab/>
            </w:r>
            <w:r w:rsidR="00823C8A">
              <w:rPr>
                <w:noProof/>
                <w:webHidden/>
              </w:rPr>
              <w:fldChar w:fldCharType="begin"/>
            </w:r>
            <w:r w:rsidR="00823C8A">
              <w:rPr>
                <w:noProof/>
                <w:webHidden/>
              </w:rPr>
              <w:instrText xml:space="preserve"> PAGEREF _Toc27418135 \h </w:instrText>
            </w:r>
            <w:r w:rsidR="00823C8A">
              <w:rPr>
                <w:noProof/>
                <w:webHidden/>
              </w:rPr>
            </w:r>
            <w:r w:rsidR="00823C8A">
              <w:rPr>
                <w:noProof/>
                <w:webHidden/>
              </w:rPr>
              <w:fldChar w:fldCharType="separate"/>
            </w:r>
            <w:r w:rsidR="00823C8A">
              <w:rPr>
                <w:noProof/>
                <w:webHidden/>
              </w:rPr>
              <w:t>5</w:t>
            </w:r>
            <w:r w:rsidR="00823C8A">
              <w:rPr>
                <w:noProof/>
                <w:webHidden/>
              </w:rPr>
              <w:fldChar w:fldCharType="end"/>
            </w:r>
          </w:hyperlink>
        </w:p>
        <w:p w:rsidR="00823C8A" w:rsidRDefault="006F726A">
          <w:pPr>
            <w:pStyle w:val="Obsah1"/>
            <w:tabs>
              <w:tab w:val="left" w:pos="440"/>
              <w:tab w:val="right" w:leader="dot" w:pos="9016"/>
            </w:tabs>
            <w:rPr>
              <w:rFonts w:eastAsiaTheme="minorEastAsia"/>
              <w:noProof/>
              <w:lang w:eastAsia="sk-SK"/>
            </w:rPr>
          </w:pPr>
          <w:hyperlink w:anchor="_Toc27418136" w:history="1">
            <w:r w:rsidR="00823C8A" w:rsidRPr="00C9734D">
              <w:rPr>
                <w:rStyle w:val="Hypertextovprepojenie"/>
                <w:noProof/>
              </w:rPr>
              <w:t>3.</w:t>
            </w:r>
            <w:r w:rsidR="00823C8A">
              <w:rPr>
                <w:rFonts w:eastAsiaTheme="minorEastAsia"/>
                <w:noProof/>
                <w:lang w:eastAsia="sk-SK"/>
              </w:rPr>
              <w:tab/>
            </w:r>
            <w:r w:rsidR="00823C8A" w:rsidRPr="00C9734D">
              <w:rPr>
                <w:rStyle w:val="Hypertextovprepojenie"/>
                <w:noProof/>
              </w:rPr>
              <w:t>NÁVRH VEĽKOSTI KOMPOSTÁRNE</w:t>
            </w:r>
            <w:r w:rsidR="00823C8A">
              <w:rPr>
                <w:noProof/>
                <w:webHidden/>
              </w:rPr>
              <w:tab/>
            </w:r>
            <w:r w:rsidR="00823C8A">
              <w:rPr>
                <w:noProof/>
                <w:webHidden/>
              </w:rPr>
              <w:fldChar w:fldCharType="begin"/>
            </w:r>
            <w:r w:rsidR="00823C8A">
              <w:rPr>
                <w:noProof/>
                <w:webHidden/>
              </w:rPr>
              <w:instrText xml:space="preserve"> PAGEREF _Toc27418136 \h </w:instrText>
            </w:r>
            <w:r w:rsidR="00823C8A">
              <w:rPr>
                <w:noProof/>
                <w:webHidden/>
              </w:rPr>
            </w:r>
            <w:r w:rsidR="00823C8A">
              <w:rPr>
                <w:noProof/>
                <w:webHidden/>
              </w:rPr>
              <w:fldChar w:fldCharType="separate"/>
            </w:r>
            <w:r w:rsidR="00823C8A">
              <w:rPr>
                <w:noProof/>
                <w:webHidden/>
              </w:rPr>
              <w:t>5</w:t>
            </w:r>
            <w:r w:rsidR="00823C8A">
              <w:rPr>
                <w:noProof/>
                <w:webHidden/>
              </w:rPr>
              <w:fldChar w:fldCharType="end"/>
            </w:r>
          </w:hyperlink>
        </w:p>
        <w:p w:rsidR="00823C8A" w:rsidRDefault="006F726A">
          <w:pPr>
            <w:pStyle w:val="Obsah2"/>
            <w:tabs>
              <w:tab w:val="right" w:leader="dot" w:pos="9016"/>
            </w:tabs>
            <w:rPr>
              <w:rFonts w:eastAsiaTheme="minorEastAsia"/>
              <w:noProof/>
              <w:lang w:eastAsia="sk-SK"/>
            </w:rPr>
          </w:pPr>
          <w:hyperlink w:anchor="_Toc27418137" w:history="1">
            <w:r w:rsidR="00823C8A" w:rsidRPr="00C9734D">
              <w:rPr>
                <w:rStyle w:val="Hypertextovprepojenie"/>
                <w:noProof/>
              </w:rPr>
              <w:t>3.1. Rozloha</w:t>
            </w:r>
            <w:r w:rsidR="00823C8A">
              <w:rPr>
                <w:noProof/>
                <w:webHidden/>
              </w:rPr>
              <w:tab/>
            </w:r>
            <w:r w:rsidR="00823C8A">
              <w:rPr>
                <w:noProof/>
                <w:webHidden/>
              </w:rPr>
              <w:fldChar w:fldCharType="begin"/>
            </w:r>
            <w:r w:rsidR="00823C8A">
              <w:rPr>
                <w:noProof/>
                <w:webHidden/>
              </w:rPr>
              <w:instrText xml:space="preserve"> PAGEREF _Toc27418137 \h </w:instrText>
            </w:r>
            <w:r w:rsidR="00823C8A">
              <w:rPr>
                <w:noProof/>
                <w:webHidden/>
              </w:rPr>
            </w:r>
            <w:r w:rsidR="00823C8A">
              <w:rPr>
                <w:noProof/>
                <w:webHidden/>
              </w:rPr>
              <w:fldChar w:fldCharType="separate"/>
            </w:r>
            <w:r w:rsidR="00823C8A">
              <w:rPr>
                <w:noProof/>
                <w:webHidden/>
              </w:rPr>
              <w:t>5</w:t>
            </w:r>
            <w:r w:rsidR="00823C8A">
              <w:rPr>
                <w:noProof/>
                <w:webHidden/>
              </w:rPr>
              <w:fldChar w:fldCharType="end"/>
            </w:r>
          </w:hyperlink>
        </w:p>
        <w:p w:rsidR="00823C8A" w:rsidRDefault="006F726A">
          <w:pPr>
            <w:pStyle w:val="Obsah1"/>
            <w:tabs>
              <w:tab w:val="left" w:pos="440"/>
              <w:tab w:val="right" w:leader="dot" w:pos="9016"/>
            </w:tabs>
            <w:rPr>
              <w:rFonts w:eastAsiaTheme="minorEastAsia"/>
              <w:noProof/>
              <w:lang w:eastAsia="sk-SK"/>
            </w:rPr>
          </w:pPr>
          <w:hyperlink w:anchor="_Toc27418138" w:history="1">
            <w:r w:rsidR="00823C8A" w:rsidRPr="00C9734D">
              <w:rPr>
                <w:rStyle w:val="Hypertextovprepojenie"/>
                <w:noProof/>
              </w:rPr>
              <w:t>4.</w:t>
            </w:r>
            <w:r w:rsidR="00823C8A">
              <w:rPr>
                <w:rFonts w:eastAsiaTheme="minorEastAsia"/>
                <w:noProof/>
                <w:lang w:eastAsia="sk-SK"/>
              </w:rPr>
              <w:tab/>
            </w:r>
            <w:r w:rsidR="00823C8A" w:rsidRPr="00C9734D">
              <w:rPr>
                <w:rStyle w:val="Hypertextovprepojenie"/>
                <w:noProof/>
              </w:rPr>
              <w:t>TECHNOLÓGIA</w:t>
            </w:r>
            <w:r w:rsidR="00823C8A">
              <w:rPr>
                <w:noProof/>
                <w:webHidden/>
              </w:rPr>
              <w:tab/>
            </w:r>
            <w:r w:rsidR="00823C8A">
              <w:rPr>
                <w:noProof/>
                <w:webHidden/>
              </w:rPr>
              <w:fldChar w:fldCharType="begin"/>
            </w:r>
            <w:r w:rsidR="00823C8A">
              <w:rPr>
                <w:noProof/>
                <w:webHidden/>
              </w:rPr>
              <w:instrText xml:space="preserve"> PAGEREF _Toc27418138 \h </w:instrText>
            </w:r>
            <w:r w:rsidR="00823C8A">
              <w:rPr>
                <w:noProof/>
                <w:webHidden/>
              </w:rPr>
            </w:r>
            <w:r w:rsidR="00823C8A">
              <w:rPr>
                <w:noProof/>
                <w:webHidden/>
              </w:rPr>
              <w:fldChar w:fldCharType="separate"/>
            </w:r>
            <w:r w:rsidR="00823C8A">
              <w:rPr>
                <w:noProof/>
                <w:webHidden/>
              </w:rPr>
              <w:t>6</w:t>
            </w:r>
            <w:r w:rsidR="00823C8A">
              <w:rPr>
                <w:noProof/>
                <w:webHidden/>
              </w:rPr>
              <w:fldChar w:fldCharType="end"/>
            </w:r>
          </w:hyperlink>
        </w:p>
        <w:p w:rsidR="00823C8A" w:rsidRDefault="006F726A">
          <w:pPr>
            <w:pStyle w:val="Obsah2"/>
            <w:tabs>
              <w:tab w:val="left" w:pos="880"/>
              <w:tab w:val="right" w:leader="dot" w:pos="9016"/>
            </w:tabs>
            <w:rPr>
              <w:rFonts w:eastAsiaTheme="minorEastAsia"/>
              <w:noProof/>
              <w:lang w:eastAsia="sk-SK"/>
            </w:rPr>
          </w:pPr>
          <w:hyperlink w:anchor="_Toc27418139" w:history="1">
            <w:r w:rsidR="00823C8A" w:rsidRPr="00C9734D">
              <w:rPr>
                <w:rStyle w:val="Hypertextovprepojenie"/>
                <w:noProof/>
              </w:rPr>
              <w:t>4.2.</w:t>
            </w:r>
            <w:r w:rsidR="00823C8A">
              <w:rPr>
                <w:rFonts w:eastAsiaTheme="minorEastAsia"/>
                <w:noProof/>
                <w:lang w:eastAsia="sk-SK"/>
              </w:rPr>
              <w:tab/>
            </w:r>
            <w:r w:rsidR="00823C8A" w:rsidRPr="00C9734D">
              <w:rPr>
                <w:rStyle w:val="Hypertextovprepojenie"/>
                <w:noProof/>
              </w:rPr>
              <w:t>Hygienizačné jednotky</w:t>
            </w:r>
            <w:r w:rsidR="00823C8A">
              <w:rPr>
                <w:noProof/>
                <w:webHidden/>
              </w:rPr>
              <w:tab/>
            </w:r>
            <w:r w:rsidR="00823C8A">
              <w:rPr>
                <w:noProof/>
                <w:webHidden/>
              </w:rPr>
              <w:fldChar w:fldCharType="begin"/>
            </w:r>
            <w:r w:rsidR="00823C8A">
              <w:rPr>
                <w:noProof/>
                <w:webHidden/>
              </w:rPr>
              <w:instrText xml:space="preserve"> PAGEREF _Toc27418139 \h </w:instrText>
            </w:r>
            <w:r w:rsidR="00823C8A">
              <w:rPr>
                <w:noProof/>
                <w:webHidden/>
              </w:rPr>
            </w:r>
            <w:r w:rsidR="00823C8A">
              <w:rPr>
                <w:noProof/>
                <w:webHidden/>
              </w:rPr>
              <w:fldChar w:fldCharType="separate"/>
            </w:r>
            <w:r w:rsidR="00823C8A">
              <w:rPr>
                <w:noProof/>
                <w:webHidden/>
              </w:rPr>
              <w:t>7</w:t>
            </w:r>
            <w:r w:rsidR="00823C8A">
              <w:rPr>
                <w:noProof/>
                <w:webHidden/>
              </w:rPr>
              <w:fldChar w:fldCharType="end"/>
            </w:r>
          </w:hyperlink>
        </w:p>
        <w:p w:rsidR="00823C8A" w:rsidRDefault="006F726A">
          <w:pPr>
            <w:pStyle w:val="Obsah2"/>
            <w:tabs>
              <w:tab w:val="right" w:leader="dot" w:pos="9016"/>
            </w:tabs>
            <w:rPr>
              <w:rFonts w:eastAsiaTheme="minorEastAsia"/>
              <w:noProof/>
              <w:lang w:eastAsia="sk-SK"/>
            </w:rPr>
          </w:pPr>
          <w:hyperlink w:anchor="_Toc27418140" w:history="1">
            <w:r w:rsidR="00823C8A" w:rsidRPr="00C9734D">
              <w:rPr>
                <w:rStyle w:val="Hypertextovprepojenie"/>
                <w:noProof/>
              </w:rPr>
              <w:t>Systém pre prevzdušňovanie základok</w:t>
            </w:r>
            <w:r w:rsidR="00823C8A">
              <w:rPr>
                <w:noProof/>
                <w:webHidden/>
              </w:rPr>
              <w:tab/>
            </w:r>
            <w:r w:rsidR="00823C8A">
              <w:rPr>
                <w:noProof/>
                <w:webHidden/>
              </w:rPr>
              <w:fldChar w:fldCharType="begin"/>
            </w:r>
            <w:r w:rsidR="00823C8A">
              <w:rPr>
                <w:noProof/>
                <w:webHidden/>
              </w:rPr>
              <w:instrText xml:space="preserve"> PAGEREF _Toc27418140 \h </w:instrText>
            </w:r>
            <w:r w:rsidR="00823C8A">
              <w:rPr>
                <w:noProof/>
                <w:webHidden/>
              </w:rPr>
            </w:r>
            <w:r w:rsidR="00823C8A">
              <w:rPr>
                <w:noProof/>
                <w:webHidden/>
              </w:rPr>
              <w:fldChar w:fldCharType="separate"/>
            </w:r>
            <w:r w:rsidR="00823C8A">
              <w:rPr>
                <w:noProof/>
                <w:webHidden/>
              </w:rPr>
              <w:t>9</w:t>
            </w:r>
            <w:r w:rsidR="00823C8A">
              <w:rPr>
                <w:noProof/>
                <w:webHidden/>
              </w:rPr>
              <w:fldChar w:fldCharType="end"/>
            </w:r>
          </w:hyperlink>
        </w:p>
        <w:p w:rsidR="00823C8A" w:rsidRDefault="006F726A">
          <w:pPr>
            <w:pStyle w:val="Obsah2"/>
            <w:tabs>
              <w:tab w:val="left" w:pos="880"/>
              <w:tab w:val="right" w:leader="dot" w:pos="9016"/>
            </w:tabs>
            <w:rPr>
              <w:rFonts w:eastAsiaTheme="minorEastAsia"/>
              <w:noProof/>
              <w:lang w:eastAsia="sk-SK"/>
            </w:rPr>
          </w:pPr>
          <w:hyperlink w:anchor="_Toc27418141" w:history="1">
            <w:r w:rsidR="00823C8A" w:rsidRPr="00C9734D">
              <w:rPr>
                <w:rStyle w:val="Hypertextovprepojenie"/>
                <w:noProof/>
              </w:rPr>
              <w:t>4.3.</w:t>
            </w:r>
            <w:r w:rsidR="00823C8A">
              <w:rPr>
                <w:rFonts w:eastAsiaTheme="minorEastAsia"/>
                <w:noProof/>
                <w:lang w:eastAsia="sk-SK"/>
              </w:rPr>
              <w:tab/>
            </w:r>
            <w:r w:rsidR="00823C8A" w:rsidRPr="00C9734D">
              <w:rPr>
                <w:rStyle w:val="Hypertextovprepojenie"/>
                <w:noProof/>
              </w:rPr>
              <w:t>Prevzdušňovacie potrubie, dúchadlá a sifónová nádoba s poklopom</w:t>
            </w:r>
            <w:r w:rsidR="00823C8A">
              <w:rPr>
                <w:noProof/>
                <w:webHidden/>
              </w:rPr>
              <w:tab/>
            </w:r>
            <w:r w:rsidR="00823C8A">
              <w:rPr>
                <w:noProof/>
                <w:webHidden/>
              </w:rPr>
              <w:fldChar w:fldCharType="begin"/>
            </w:r>
            <w:r w:rsidR="00823C8A">
              <w:rPr>
                <w:noProof/>
                <w:webHidden/>
              </w:rPr>
              <w:instrText xml:space="preserve"> PAGEREF _Toc27418141 \h </w:instrText>
            </w:r>
            <w:r w:rsidR="00823C8A">
              <w:rPr>
                <w:noProof/>
                <w:webHidden/>
              </w:rPr>
            </w:r>
            <w:r w:rsidR="00823C8A">
              <w:rPr>
                <w:noProof/>
                <w:webHidden/>
              </w:rPr>
              <w:fldChar w:fldCharType="separate"/>
            </w:r>
            <w:r w:rsidR="00823C8A">
              <w:rPr>
                <w:noProof/>
                <w:webHidden/>
              </w:rPr>
              <w:t>9</w:t>
            </w:r>
            <w:r w:rsidR="00823C8A">
              <w:rPr>
                <w:noProof/>
                <w:webHidden/>
              </w:rPr>
              <w:fldChar w:fldCharType="end"/>
            </w:r>
          </w:hyperlink>
        </w:p>
        <w:p w:rsidR="00823C8A" w:rsidRDefault="006F726A">
          <w:pPr>
            <w:pStyle w:val="Obsah2"/>
            <w:tabs>
              <w:tab w:val="left" w:pos="880"/>
              <w:tab w:val="right" w:leader="dot" w:pos="9016"/>
            </w:tabs>
            <w:rPr>
              <w:rFonts w:eastAsiaTheme="minorEastAsia"/>
              <w:noProof/>
              <w:lang w:eastAsia="sk-SK"/>
            </w:rPr>
          </w:pPr>
          <w:hyperlink w:anchor="_Toc27418142" w:history="1">
            <w:r w:rsidR="00823C8A" w:rsidRPr="00C9734D">
              <w:rPr>
                <w:rStyle w:val="Hypertextovprepojenie"/>
                <w:noProof/>
              </w:rPr>
              <w:t>4.4.</w:t>
            </w:r>
            <w:r w:rsidR="00823C8A">
              <w:rPr>
                <w:rFonts w:eastAsiaTheme="minorEastAsia"/>
                <w:noProof/>
                <w:lang w:eastAsia="sk-SK"/>
              </w:rPr>
              <w:tab/>
            </w:r>
            <w:r w:rsidR="00823C8A" w:rsidRPr="00C9734D">
              <w:rPr>
                <w:rStyle w:val="Hypertextovprepojenie"/>
                <w:noProof/>
              </w:rPr>
              <w:t>Tlaková skúška pred uvedením kompostárne do prevádzky</w:t>
            </w:r>
            <w:r w:rsidR="00823C8A">
              <w:rPr>
                <w:noProof/>
                <w:webHidden/>
              </w:rPr>
              <w:tab/>
            </w:r>
            <w:r w:rsidR="00823C8A">
              <w:rPr>
                <w:noProof/>
                <w:webHidden/>
              </w:rPr>
              <w:fldChar w:fldCharType="begin"/>
            </w:r>
            <w:r w:rsidR="00823C8A">
              <w:rPr>
                <w:noProof/>
                <w:webHidden/>
              </w:rPr>
              <w:instrText xml:space="preserve"> PAGEREF _Toc27418142 \h </w:instrText>
            </w:r>
            <w:r w:rsidR="00823C8A">
              <w:rPr>
                <w:noProof/>
                <w:webHidden/>
              </w:rPr>
            </w:r>
            <w:r w:rsidR="00823C8A">
              <w:rPr>
                <w:noProof/>
                <w:webHidden/>
              </w:rPr>
              <w:fldChar w:fldCharType="separate"/>
            </w:r>
            <w:r w:rsidR="00823C8A">
              <w:rPr>
                <w:noProof/>
                <w:webHidden/>
              </w:rPr>
              <w:t>12</w:t>
            </w:r>
            <w:r w:rsidR="00823C8A">
              <w:rPr>
                <w:noProof/>
                <w:webHidden/>
              </w:rPr>
              <w:fldChar w:fldCharType="end"/>
            </w:r>
          </w:hyperlink>
        </w:p>
        <w:p w:rsidR="00823C8A" w:rsidRDefault="006F726A">
          <w:pPr>
            <w:pStyle w:val="Obsah2"/>
            <w:tabs>
              <w:tab w:val="left" w:pos="880"/>
              <w:tab w:val="right" w:leader="dot" w:pos="9016"/>
            </w:tabs>
            <w:rPr>
              <w:rFonts w:eastAsiaTheme="minorEastAsia"/>
              <w:noProof/>
              <w:lang w:eastAsia="sk-SK"/>
            </w:rPr>
          </w:pPr>
          <w:hyperlink w:anchor="_Toc27418143" w:history="1">
            <w:r w:rsidR="00823C8A" w:rsidRPr="00C9734D">
              <w:rPr>
                <w:rStyle w:val="Hypertextovprepojenie"/>
                <w:noProof/>
              </w:rPr>
              <w:t>4.5.</w:t>
            </w:r>
            <w:r w:rsidR="00823C8A">
              <w:rPr>
                <w:rFonts w:eastAsiaTheme="minorEastAsia"/>
                <w:noProof/>
                <w:lang w:eastAsia="sk-SK"/>
              </w:rPr>
              <w:tab/>
            </w:r>
            <w:r w:rsidR="00823C8A" w:rsidRPr="00C9734D">
              <w:rPr>
                <w:rStyle w:val="Hypertextovprepojenie"/>
                <w:noProof/>
              </w:rPr>
              <w:t>Kontrola teploty</w:t>
            </w:r>
            <w:r w:rsidR="00823C8A">
              <w:rPr>
                <w:noProof/>
                <w:webHidden/>
              </w:rPr>
              <w:tab/>
            </w:r>
            <w:r w:rsidR="00823C8A">
              <w:rPr>
                <w:noProof/>
                <w:webHidden/>
              </w:rPr>
              <w:fldChar w:fldCharType="begin"/>
            </w:r>
            <w:r w:rsidR="00823C8A">
              <w:rPr>
                <w:noProof/>
                <w:webHidden/>
              </w:rPr>
              <w:instrText xml:space="preserve"> PAGEREF _Toc27418143 \h </w:instrText>
            </w:r>
            <w:r w:rsidR="00823C8A">
              <w:rPr>
                <w:noProof/>
                <w:webHidden/>
              </w:rPr>
            </w:r>
            <w:r w:rsidR="00823C8A">
              <w:rPr>
                <w:noProof/>
                <w:webHidden/>
              </w:rPr>
              <w:fldChar w:fldCharType="separate"/>
            </w:r>
            <w:r w:rsidR="00823C8A">
              <w:rPr>
                <w:noProof/>
                <w:webHidden/>
              </w:rPr>
              <w:t>12</w:t>
            </w:r>
            <w:r w:rsidR="00823C8A">
              <w:rPr>
                <w:noProof/>
                <w:webHidden/>
              </w:rPr>
              <w:fldChar w:fldCharType="end"/>
            </w:r>
          </w:hyperlink>
        </w:p>
        <w:p w:rsidR="00823C8A" w:rsidRDefault="006F726A">
          <w:pPr>
            <w:pStyle w:val="Obsah2"/>
            <w:tabs>
              <w:tab w:val="left" w:pos="880"/>
              <w:tab w:val="right" w:leader="dot" w:pos="9016"/>
            </w:tabs>
            <w:rPr>
              <w:rFonts w:eastAsiaTheme="minorEastAsia"/>
              <w:noProof/>
              <w:lang w:eastAsia="sk-SK"/>
            </w:rPr>
          </w:pPr>
          <w:hyperlink w:anchor="_Toc27418144" w:history="1">
            <w:r w:rsidR="00823C8A" w:rsidRPr="00C9734D">
              <w:rPr>
                <w:rStyle w:val="Hypertextovprepojenie"/>
                <w:noProof/>
              </w:rPr>
              <w:t>4.6.</w:t>
            </w:r>
            <w:r w:rsidR="00823C8A">
              <w:rPr>
                <w:rFonts w:eastAsiaTheme="minorEastAsia"/>
                <w:noProof/>
                <w:lang w:eastAsia="sk-SK"/>
              </w:rPr>
              <w:tab/>
            </w:r>
            <w:r w:rsidR="00823C8A" w:rsidRPr="00C9734D">
              <w:rPr>
                <w:rStyle w:val="Hypertextovprepojenie"/>
                <w:noProof/>
              </w:rPr>
              <w:t>Riadiaci systém</w:t>
            </w:r>
            <w:r w:rsidR="00823C8A">
              <w:rPr>
                <w:noProof/>
                <w:webHidden/>
              </w:rPr>
              <w:tab/>
            </w:r>
            <w:r w:rsidR="00823C8A">
              <w:rPr>
                <w:noProof/>
                <w:webHidden/>
              </w:rPr>
              <w:fldChar w:fldCharType="begin"/>
            </w:r>
            <w:r w:rsidR="00823C8A">
              <w:rPr>
                <w:noProof/>
                <w:webHidden/>
              </w:rPr>
              <w:instrText xml:space="preserve"> PAGEREF _Toc27418144 \h </w:instrText>
            </w:r>
            <w:r w:rsidR="00823C8A">
              <w:rPr>
                <w:noProof/>
                <w:webHidden/>
              </w:rPr>
            </w:r>
            <w:r w:rsidR="00823C8A">
              <w:rPr>
                <w:noProof/>
                <w:webHidden/>
              </w:rPr>
              <w:fldChar w:fldCharType="separate"/>
            </w:r>
            <w:r w:rsidR="00823C8A">
              <w:rPr>
                <w:noProof/>
                <w:webHidden/>
              </w:rPr>
              <w:t>14</w:t>
            </w:r>
            <w:r w:rsidR="00823C8A">
              <w:rPr>
                <w:noProof/>
                <w:webHidden/>
              </w:rPr>
              <w:fldChar w:fldCharType="end"/>
            </w:r>
          </w:hyperlink>
        </w:p>
        <w:p w:rsidR="00823C8A" w:rsidRDefault="006F726A">
          <w:pPr>
            <w:pStyle w:val="Obsah3"/>
            <w:tabs>
              <w:tab w:val="left" w:pos="1320"/>
              <w:tab w:val="right" w:leader="dot" w:pos="9016"/>
            </w:tabs>
            <w:rPr>
              <w:rFonts w:eastAsiaTheme="minorEastAsia"/>
              <w:noProof/>
              <w:lang w:eastAsia="sk-SK"/>
            </w:rPr>
          </w:pPr>
          <w:hyperlink w:anchor="_Toc27418145" w:history="1">
            <w:r w:rsidR="00823C8A" w:rsidRPr="00C9734D">
              <w:rPr>
                <w:rStyle w:val="Hypertextovprepojenie"/>
                <w:noProof/>
              </w:rPr>
              <w:t>4.6.1.</w:t>
            </w:r>
            <w:r w:rsidR="00823C8A">
              <w:rPr>
                <w:rFonts w:eastAsiaTheme="minorEastAsia"/>
                <w:noProof/>
                <w:lang w:eastAsia="sk-SK"/>
              </w:rPr>
              <w:tab/>
            </w:r>
            <w:r w:rsidR="00823C8A" w:rsidRPr="00C9734D">
              <w:rPr>
                <w:rStyle w:val="Hypertextovprepojenie"/>
                <w:noProof/>
              </w:rPr>
              <w:t>Vizualizácia</w:t>
            </w:r>
            <w:r w:rsidR="00823C8A">
              <w:rPr>
                <w:noProof/>
                <w:webHidden/>
              </w:rPr>
              <w:tab/>
            </w:r>
            <w:r w:rsidR="00823C8A">
              <w:rPr>
                <w:noProof/>
                <w:webHidden/>
              </w:rPr>
              <w:fldChar w:fldCharType="begin"/>
            </w:r>
            <w:r w:rsidR="00823C8A">
              <w:rPr>
                <w:noProof/>
                <w:webHidden/>
              </w:rPr>
              <w:instrText xml:space="preserve"> PAGEREF _Toc27418145 \h </w:instrText>
            </w:r>
            <w:r w:rsidR="00823C8A">
              <w:rPr>
                <w:noProof/>
                <w:webHidden/>
              </w:rPr>
            </w:r>
            <w:r w:rsidR="00823C8A">
              <w:rPr>
                <w:noProof/>
                <w:webHidden/>
              </w:rPr>
              <w:fldChar w:fldCharType="separate"/>
            </w:r>
            <w:r w:rsidR="00823C8A">
              <w:rPr>
                <w:noProof/>
                <w:webHidden/>
              </w:rPr>
              <w:t>15</w:t>
            </w:r>
            <w:r w:rsidR="00823C8A">
              <w:rPr>
                <w:noProof/>
                <w:webHidden/>
              </w:rPr>
              <w:fldChar w:fldCharType="end"/>
            </w:r>
          </w:hyperlink>
        </w:p>
        <w:p w:rsidR="00EB3657" w:rsidRDefault="00EB3657" w:rsidP="000848B0">
          <w:pPr>
            <w:jc w:val="both"/>
          </w:pPr>
          <w:r>
            <w:rPr>
              <w:b/>
              <w:bCs/>
            </w:rPr>
            <w:fldChar w:fldCharType="end"/>
          </w:r>
        </w:p>
      </w:sdtContent>
    </w:sdt>
    <w:p w:rsidR="009E0F6F" w:rsidRDefault="009E0F6F" w:rsidP="000848B0">
      <w:pPr>
        <w:jc w:val="both"/>
      </w:pPr>
    </w:p>
    <w:p w:rsidR="009E0F6F" w:rsidRDefault="009E0F6F" w:rsidP="000848B0">
      <w:pPr>
        <w:jc w:val="both"/>
      </w:pPr>
    </w:p>
    <w:p w:rsidR="009E0F6F" w:rsidRDefault="009E0F6F" w:rsidP="000848B0">
      <w:pPr>
        <w:jc w:val="both"/>
      </w:pPr>
    </w:p>
    <w:p w:rsidR="000848B0" w:rsidRDefault="000848B0" w:rsidP="000848B0">
      <w:pPr>
        <w:jc w:val="both"/>
      </w:pPr>
    </w:p>
    <w:p w:rsidR="000848B0" w:rsidRDefault="000848B0" w:rsidP="000848B0">
      <w:pPr>
        <w:jc w:val="both"/>
      </w:pPr>
    </w:p>
    <w:p w:rsidR="000848B0" w:rsidRDefault="000848B0" w:rsidP="000848B0">
      <w:pPr>
        <w:jc w:val="both"/>
      </w:pPr>
    </w:p>
    <w:p w:rsidR="000848B0" w:rsidRDefault="000848B0" w:rsidP="000848B0">
      <w:pPr>
        <w:jc w:val="both"/>
      </w:pPr>
    </w:p>
    <w:p w:rsidR="000848B0" w:rsidRDefault="000848B0" w:rsidP="000848B0">
      <w:pPr>
        <w:jc w:val="both"/>
      </w:pPr>
    </w:p>
    <w:p w:rsidR="0056430F" w:rsidRDefault="0056430F" w:rsidP="000848B0">
      <w:pPr>
        <w:jc w:val="both"/>
      </w:pPr>
      <w:r>
        <w:tab/>
        <w:t xml:space="preserve"> </w:t>
      </w:r>
    </w:p>
    <w:p w:rsidR="0056430F" w:rsidRDefault="003B18DD" w:rsidP="000848B0">
      <w:pPr>
        <w:pStyle w:val="Nadpis1"/>
        <w:numPr>
          <w:ilvl w:val="0"/>
          <w:numId w:val="4"/>
        </w:numPr>
        <w:jc w:val="both"/>
      </w:pPr>
      <w:bookmarkStart w:id="0" w:name="_Toc27418126"/>
      <w:r>
        <w:lastRenderedPageBreak/>
        <w:t>KONCEPCIA KOMPOSTÁRNE</w:t>
      </w:r>
      <w:bookmarkEnd w:id="0"/>
    </w:p>
    <w:p w:rsidR="0056430F" w:rsidRDefault="0056430F" w:rsidP="000848B0">
      <w:pPr>
        <w:jc w:val="both"/>
      </w:pPr>
    </w:p>
    <w:p w:rsidR="0056430F" w:rsidRDefault="003B18DD" w:rsidP="000848B0">
      <w:pPr>
        <w:jc w:val="both"/>
      </w:pPr>
      <w:r>
        <w:t>Zariadenie na zhodnocovanie biologicky rozložiteľných komunálnych odpadov (BRKO) je navrhnuté a rozdelené do základných celkov</w:t>
      </w:r>
      <w:r w:rsidR="0056430F">
        <w:t xml:space="preserve">: </w:t>
      </w:r>
    </w:p>
    <w:p w:rsidR="003B18DD" w:rsidRDefault="0056430F" w:rsidP="000848B0">
      <w:pPr>
        <w:jc w:val="both"/>
      </w:pPr>
      <w:r>
        <w:t>1)</w:t>
      </w:r>
      <w:r>
        <w:tab/>
      </w:r>
      <w:r w:rsidR="003B18DD">
        <w:t>Prijímacia hala pre kuchynské BRKO</w:t>
      </w:r>
    </w:p>
    <w:p w:rsidR="003B18DD" w:rsidRDefault="003B18DD" w:rsidP="000848B0">
      <w:pPr>
        <w:jc w:val="both"/>
      </w:pPr>
      <w:r>
        <w:t>2)</w:t>
      </w:r>
      <w:r>
        <w:tab/>
      </w:r>
      <w:r w:rsidR="00B60C76">
        <w:t>Skladovacie plochy</w:t>
      </w:r>
      <w:r>
        <w:t xml:space="preserve"> pre ostatný BRKO</w:t>
      </w:r>
    </w:p>
    <w:p w:rsidR="0056430F" w:rsidRDefault="003B18DD" w:rsidP="000848B0">
      <w:pPr>
        <w:jc w:val="both"/>
      </w:pPr>
      <w:r>
        <w:t>3</w:t>
      </w:r>
      <w:r w:rsidR="0056430F">
        <w:t>)</w:t>
      </w:r>
      <w:r w:rsidR="0056430F">
        <w:tab/>
      </w:r>
      <w:r w:rsidR="00B60C76">
        <w:t>Plocha</w:t>
      </w:r>
      <w:r>
        <w:t xml:space="preserve"> pre hygienizačné jednotky</w:t>
      </w:r>
    </w:p>
    <w:p w:rsidR="003B18DD" w:rsidRDefault="003B18DD" w:rsidP="000848B0">
      <w:pPr>
        <w:jc w:val="both"/>
      </w:pPr>
      <w:r>
        <w:t>4</w:t>
      </w:r>
      <w:r w:rsidR="0056430F">
        <w:t>)</w:t>
      </w:r>
      <w:r w:rsidR="0056430F">
        <w:tab/>
      </w:r>
      <w:r>
        <w:t>Dozrievacia plocha</w:t>
      </w:r>
    </w:p>
    <w:p w:rsidR="003B18DD" w:rsidRDefault="003B18DD" w:rsidP="000848B0">
      <w:pPr>
        <w:jc w:val="both"/>
      </w:pPr>
      <w:r>
        <w:t>5)</w:t>
      </w:r>
      <w:r>
        <w:tab/>
        <w:t>Skladovacie plochy pre kompost</w:t>
      </w:r>
    </w:p>
    <w:p w:rsidR="003B18DD" w:rsidRDefault="003B18DD" w:rsidP="000848B0">
      <w:pPr>
        <w:jc w:val="both"/>
      </w:pPr>
    </w:p>
    <w:p w:rsidR="0056430F" w:rsidRDefault="00ED3863" w:rsidP="000848B0">
      <w:pPr>
        <w:jc w:val="both"/>
      </w:pPr>
      <w:r>
        <w:rPr>
          <w:noProof/>
          <w:lang w:eastAsia="sk-SK"/>
        </w:rPr>
        <w:drawing>
          <wp:inline distT="0" distB="0" distL="0" distR="0">
            <wp:extent cx="4375150" cy="3967037"/>
            <wp:effectExtent l="0" t="0" r="635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3127" cy="3974270"/>
                    </a:xfrm>
                    <a:prstGeom prst="rect">
                      <a:avLst/>
                    </a:prstGeom>
                    <a:noFill/>
                    <a:ln>
                      <a:noFill/>
                    </a:ln>
                  </pic:spPr>
                </pic:pic>
              </a:graphicData>
            </a:graphic>
          </wp:inline>
        </w:drawing>
      </w:r>
    </w:p>
    <w:p w:rsidR="0056430F" w:rsidRDefault="0056430F" w:rsidP="000848B0">
      <w:pPr>
        <w:jc w:val="both"/>
      </w:pPr>
      <w:r>
        <w:t xml:space="preserve"> </w:t>
      </w:r>
    </w:p>
    <w:p w:rsidR="00B256CB" w:rsidRDefault="0056430F" w:rsidP="000848B0">
      <w:pPr>
        <w:jc w:val="both"/>
      </w:pPr>
      <w:r>
        <w:t xml:space="preserve">                    </w:t>
      </w:r>
      <w:r w:rsidR="003B18DD">
        <w:t>O</w:t>
      </w:r>
      <w:r>
        <w:t>brázok</w:t>
      </w:r>
      <w:r w:rsidR="003B18DD">
        <w:t xml:space="preserve"> </w:t>
      </w:r>
      <w:r>
        <w:t>1: Všeobecn</w:t>
      </w:r>
      <w:r w:rsidR="003B18DD">
        <w:t>á situácia</w:t>
      </w:r>
    </w:p>
    <w:p w:rsidR="00B256CB" w:rsidRDefault="00B256CB" w:rsidP="000848B0">
      <w:pPr>
        <w:jc w:val="both"/>
      </w:pPr>
    </w:p>
    <w:p w:rsidR="0056430F" w:rsidRDefault="0056430F" w:rsidP="000848B0">
      <w:pPr>
        <w:pStyle w:val="Nadpis2"/>
        <w:numPr>
          <w:ilvl w:val="1"/>
          <w:numId w:val="4"/>
        </w:numPr>
        <w:jc w:val="both"/>
      </w:pPr>
      <w:bookmarkStart w:id="1" w:name="_Toc27418127"/>
      <w:r>
        <w:t>P</w:t>
      </w:r>
      <w:r w:rsidR="008C04CE">
        <w:t>racovný postup</w:t>
      </w:r>
      <w:bookmarkEnd w:id="1"/>
    </w:p>
    <w:p w:rsidR="008C04CE" w:rsidRDefault="008C04CE" w:rsidP="000848B0">
      <w:pPr>
        <w:jc w:val="both"/>
      </w:pPr>
    </w:p>
    <w:p w:rsidR="008C04CE" w:rsidRDefault="008C04CE" w:rsidP="000848B0">
      <w:pPr>
        <w:jc w:val="both"/>
      </w:pPr>
      <w:r>
        <w:t>V kompostárni sa budú zhodnocovať BRKO z ú</w:t>
      </w:r>
      <w:r w:rsidR="00B70031">
        <w:t>držby parkov, cintorínov, mests</w:t>
      </w:r>
      <w:r>
        <w:t xml:space="preserve">kej zelene, zo záhrad obyvateľov a kuchynský BRKO z domácností. </w:t>
      </w:r>
    </w:p>
    <w:p w:rsidR="008C04CE" w:rsidRDefault="008C04CE" w:rsidP="000848B0">
      <w:pPr>
        <w:jc w:val="both"/>
      </w:pPr>
      <w:r>
        <w:lastRenderedPageBreak/>
        <w:t>Zelený BRKO bude priebežne umi</w:t>
      </w:r>
      <w:r w:rsidR="00B70031">
        <w:t>estňovaný vždy p</w:t>
      </w:r>
      <w:r>
        <w:t xml:space="preserve">o doručení </w:t>
      </w:r>
      <w:r w:rsidR="00B60C76">
        <w:t>na určenú plochu</w:t>
      </w:r>
      <w:r>
        <w:t>, z ktor</w:t>
      </w:r>
      <w:r w:rsidR="00B60C76">
        <w:t>ej</w:t>
      </w:r>
      <w:r>
        <w:t xml:space="preserve"> bude podľa potreby vytváraná kompostovacia základka</w:t>
      </w:r>
      <w:r w:rsidR="00B70031">
        <w:t>,</w:t>
      </w:r>
      <w:r>
        <w:t xml:space="preserve"> alebo premiešavaný s kuchynským BRKO. Hnedý, suchý materiál ako konáre alebo lístie bude umiestňovaný </w:t>
      </w:r>
      <w:r w:rsidR="00B60C76">
        <w:t>na určenú plochu</w:t>
      </w:r>
      <w:r>
        <w:t xml:space="preserve"> a podľa potreby taktiež využívaný na vytváranie kompostovacej základky, prípadne premiešavaný s kuchynským BRKO. Priľahlá plocha je určená na drvenie drevnej hmoty a jej následné použitie v procese kompostovania.</w:t>
      </w:r>
    </w:p>
    <w:p w:rsidR="008C04CE" w:rsidRDefault="008C04CE" w:rsidP="000848B0">
      <w:pPr>
        <w:jc w:val="both"/>
      </w:pPr>
      <w:r>
        <w:t xml:space="preserve">Kuchynský BRKO bude dodávaný do prijímacej haly </w:t>
      </w:r>
      <w:r w:rsidR="00B60C76">
        <w:t>na prípravu vstupných surovín</w:t>
      </w:r>
      <w:r>
        <w:t>. Po doručení do prijímacieho boxu</w:t>
      </w:r>
      <w:r w:rsidR="00B256CB">
        <w:t xml:space="preserve">, bude tento čelným nakladačom premiestnený do drviča kuchynského odpadu, ktorý zabezpečí jeho zmenšenie na frakciu max. 1,2 cm. Z drviča bude dopravníkovým pásom následne premiestnený do ďalšieho doručovacieho boxu kde dôjde k jeho premiešaniu a homogenizácii s BRKO z údržby zelene tak, aby bola zabezpečená správna štruktúra materiálu pre prísun vzduchu do celej hmoty. Oba doručovacie boxy sú napojené na retenčnú nádrž slúžiacu na záchyt výluhov. Keďže sa jedná o kuchynský BRKO, ktorý je charakterizovaný ako </w:t>
      </w:r>
      <w:r w:rsidR="00B70031">
        <w:t>v</w:t>
      </w:r>
      <w:r w:rsidR="00B256CB">
        <w:t>ed</w:t>
      </w:r>
      <w:r w:rsidR="00B60C76">
        <w:t>ľ</w:t>
      </w:r>
      <w:r w:rsidR="00B256CB">
        <w:t>ajší živočíšny produkt kategórie</w:t>
      </w:r>
      <w:r w:rsidR="00B60C76">
        <w:t xml:space="preserve"> 3,</w:t>
      </w:r>
      <w:r w:rsidR="00B256CB">
        <w:t xml:space="preserve"> je nevyhnutné okrem zabezpečenia maximálnej</w:t>
      </w:r>
      <w:r w:rsidR="00B60C76">
        <w:t xml:space="preserve"> veľkosti</w:t>
      </w:r>
      <w:r w:rsidR="00B70031">
        <w:t xml:space="preserve"> frakcie, tento odpad podľa n</w:t>
      </w:r>
      <w:r w:rsidR="00B256CB">
        <w:t xml:space="preserve">ariadenia Európskeho parlamentu a Rady č. 1069/2009 hygienizovať. Také isté pravidlá sa vzťahujú aj na výluhy z daného BRKO a preto budú zachytávané do príslušnej retenčnej nádrže a následne prečerpávané do </w:t>
      </w:r>
      <w:r w:rsidR="00FC2181">
        <w:t>druhého hygienizačného boxu</w:t>
      </w:r>
      <w:r w:rsidR="00B70031">
        <w:t>,</w:t>
      </w:r>
      <w:r w:rsidR="00FC2181">
        <w:t xml:space="preserve"> kde bude tento BRKO zavlažovaný. </w:t>
      </w:r>
    </w:p>
    <w:p w:rsidR="00FC2181" w:rsidRDefault="00FC2181" w:rsidP="000848B0">
      <w:pPr>
        <w:jc w:val="both"/>
      </w:pPr>
      <w:r>
        <w:t xml:space="preserve">Po premiešaní a zavlažení sa materiál  nakladačom presunie do hygienizačných kontajnerov, v ktorých bude nasledujúce 2 týždne prebiehať proces hygienizácie za dosiahnutia teploty min. 70°C po dobu min. 1 hod. </w:t>
      </w:r>
    </w:p>
    <w:p w:rsidR="00FC2181" w:rsidRDefault="00FC2181" w:rsidP="000848B0">
      <w:pPr>
        <w:jc w:val="both"/>
      </w:pPr>
      <w:r>
        <w:t>Po 2 týždnoch sa hygienizačné jednotky vyprázdnia a m</w:t>
      </w:r>
      <w:r w:rsidR="00003D48">
        <w:t>a</w:t>
      </w:r>
      <w:r>
        <w:t>teriál sa použije na vytvorenie základky spolu s primiešaním čerstvého BRKO zo zelene a BRKO s vysokým obsahom uhlíka.</w:t>
      </w:r>
    </w:p>
    <w:p w:rsidR="00003D48" w:rsidRDefault="00003D48" w:rsidP="000848B0">
      <w:pPr>
        <w:jc w:val="both"/>
      </w:pPr>
      <w:r>
        <w:t>Dôležitou funkciou hygienizačných jednotiek je nie len zabezpečiť legislatívne požiadavky na zhodnocovanie kuchynského BRO</w:t>
      </w:r>
      <w:r w:rsidR="00B70031">
        <w:t>,</w:t>
      </w:r>
      <w:r>
        <w:t xml:space="preserve"> ale aj eliminovať zápach. Jednotky musia byť vybavené automatizovaným ventilačným systémom a membránou zabraňujúcou úniku zápachovým emisií do okolitého prostredia.</w:t>
      </w:r>
    </w:p>
    <w:p w:rsidR="0056430F" w:rsidRDefault="00003D48" w:rsidP="000848B0">
      <w:pPr>
        <w:jc w:val="both"/>
      </w:pPr>
      <w:r>
        <w:t>Doba kompostovania na základkách je stanovená na 8 týždňov. Následne bude vytvorený kompost preosiaty na frakciu pod 20 mm a uskladnený a nadrozmerná frakcia bude použitá a vrátená späť do kompostovacieho procesu ako štartér naočkovaný mikroorganizmami.</w:t>
      </w:r>
    </w:p>
    <w:p w:rsidR="0056430F" w:rsidRDefault="0056430F" w:rsidP="000848B0">
      <w:pPr>
        <w:jc w:val="both"/>
      </w:pPr>
    </w:p>
    <w:p w:rsidR="0056430F" w:rsidRDefault="00003D48" w:rsidP="000848B0">
      <w:pPr>
        <w:pStyle w:val="Nadpis2"/>
        <w:numPr>
          <w:ilvl w:val="1"/>
          <w:numId w:val="4"/>
        </w:numPr>
        <w:jc w:val="both"/>
      </w:pPr>
      <w:bookmarkStart w:id="2" w:name="_Toc27418128"/>
      <w:r>
        <w:t>OBJEKTY</w:t>
      </w:r>
      <w:bookmarkEnd w:id="2"/>
    </w:p>
    <w:p w:rsidR="0056430F" w:rsidRDefault="0056430F" w:rsidP="000848B0">
      <w:pPr>
        <w:jc w:val="both"/>
      </w:pPr>
    </w:p>
    <w:p w:rsidR="0056430F" w:rsidRDefault="00003D48" w:rsidP="000848B0">
      <w:pPr>
        <w:pStyle w:val="Nadpis3"/>
        <w:numPr>
          <w:ilvl w:val="2"/>
          <w:numId w:val="4"/>
        </w:numPr>
        <w:jc w:val="both"/>
      </w:pPr>
      <w:bookmarkStart w:id="3" w:name="_Toc27418129"/>
      <w:r>
        <w:t>Prijímacia hala</w:t>
      </w:r>
      <w:bookmarkEnd w:id="3"/>
    </w:p>
    <w:p w:rsidR="00EB3657" w:rsidRPr="00EB3657" w:rsidRDefault="00EB3657" w:rsidP="000848B0">
      <w:pPr>
        <w:jc w:val="both"/>
      </w:pPr>
    </w:p>
    <w:p w:rsidR="0056430F" w:rsidRDefault="00003D48" w:rsidP="000848B0">
      <w:pPr>
        <w:jc w:val="both"/>
      </w:pPr>
      <w:r>
        <w:t>Slúži na prijímanie kuchynských BRKO</w:t>
      </w:r>
      <w:r w:rsidR="0056430F">
        <w:t>.</w:t>
      </w:r>
      <w:r>
        <w:t xml:space="preserve"> Jej úlohou je zabrániť kontaktu voľne žijúcich zvierat s odpadov a eliminovať tak riziko nákazy. V hale sú umiestnené 2 boxy – jeden na príjem BRKO a druhý na premiešavanie kuchynského BRKO a ostatného BRKO. V hale je taktiež umiestnený elektrický drvič kuchynských BRKO.</w:t>
      </w:r>
    </w:p>
    <w:p w:rsidR="004C2955" w:rsidRDefault="004C2955" w:rsidP="000848B0">
      <w:pPr>
        <w:pStyle w:val="Nadpis3"/>
        <w:numPr>
          <w:ilvl w:val="2"/>
          <w:numId w:val="4"/>
        </w:numPr>
        <w:jc w:val="both"/>
      </w:pPr>
      <w:bookmarkStart w:id="4" w:name="_Toc27418130"/>
      <w:r>
        <w:t>Prijímacie boxy pre BRKO</w:t>
      </w:r>
      <w:bookmarkEnd w:id="4"/>
    </w:p>
    <w:p w:rsidR="004C2955" w:rsidRDefault="004C2955" w:rsidP="000848B0">
      <w:pPr>
        <w:pStyle w:val="Odsekzoznamu"/>
        <w:ind w:left="792"/>
        <w:jc w:val="both"/>
      </w:pPr>
    </w:p>
    <w:p w:rsidR="004C2955" w:rsidRDefault="004C2955" w:rsidP="000848B0">
      <w:pPr>
        <w:jc w:val="both"/>
      </w:pPr>
      <w:r>
        <w:t>Slúžia na dočasné uskladnenie BRKO z údržby zelene a BRKO ako konáre a lístie.</w:t>
      </w:r>
    </w:p>
    <w:p w:rsidR="004C2955" w:rsidRDefault="004C2955" w:rsidP="000848B0">
      <w:pPr>
        <w:jc w:val="both"/>
      </w:pPr>
    </w:p>
    <w:p w:rsidR="00003D48" w:rsidRDefault="00003D48" w:rsidP="000848B0">
      <w:pPr>
        <w:pStyle w:val="Nadpis3"/>
        <w:numPr>
          <w:ilvl w:val="2"/>
          <w:numId w:val="4"/>
        </w:numPr>
        <w:jc w:val="both"/>
      </w:pPr>
      <w:bookmarkStart w:id="5" w:name="_Toc27418131"/>
      <w:r>
        <w:lastRenderedPageBreak/>
        <w:t>Plocha pre hygienizačné jednotky</w:t>
      </w:r>
      <w:bookmarkEnd w:id="5"/>
    </w:p>
    <w:p w:rsidR="004C2955" w:rsidRDefault="004C2955" w:rsidP="000848B0">
      <w:pPr>
        <w:pStyle w:val="Odsekzoznamu"/>
        <w:ind w:left="792"/>
        <w:jc w:val="both"/>
      </w:pPr>
    </w:p>
    <w:p w:rsidR="004C2955" w:rsidRDefault="004C2955" w:rsidP="000848B0">
      <w:pPr>
        <w:jc w:val="both"/>
      </w:pPr>
      <w:r>
        <w:t xml:space="preserve">Na tejto ploche sú umiestnené </w:t>
      </w:r>
      <w:r w:rsidR="000851FF">
        <w:t>4</w:t>
      </w:r>
      <w:r>
        <w:t xml:space="preserve"> hygienizačné jednotky, ktoré sú priebežne plnené podľa prísunu kuchynských BRKO.</w:t>
      </w:r>
    </w:p>
    <w:p w:rsidR="004C2955" w:rsidRDefault="004C2955" w:rsidP="000848B0">
      <w:pPr>
        <w:jc w:val="both"/>
      </w:pPr>
    </w:p>
    <w:p w:rsidR="004C2955" w:rsidRDefault="004C2955" w:rsidP="000848B0">
      <w:pPr>
        <w:pStyle w:val="Nadpis3"/>
        <w:numPr>
          <w:ilvl w:val="2"/>
          <w:numId w:val="4"/>
        </w:numPr>
        <w:jc w:val="both"/>
      </w:pPr>
      <w:bookmarkStart w:id="6" w:name="_Toc27418132"/>
      <w:r>
        <w:t>Dozrievacie plochy</w:t>
      </w:r>
      <w:bookmarkEnd w:id="6"/>
    </w:p>
    <w:p w:rsidR="0056430F" w:rsidRDefault="0056430F" w:rsidP="000848B0">
      <w:pPr>
        <w:jc w:val="both"/>
      </w:pPr>
    </w:p>
    <w:p w:rsidR="0056430F" w:rsidRDefault="0056430F" w:rsidP="000848B0">
      <w:pPr>
        <w:jc w:val="both"/>
      </w:pPr>
      <w:r>
        <w:t xml:space="preserve">Dozrievania plocha je široká </w:t>
      </w:r>
      <w:r w:rsidR="000E02CF">
        <w:t>28,65</w:t>
      </w:r>
      <w:r>
        <w:t xml:space="preserve"> m a dlhá </w:t>
      </w:r>
      <w:r w:rsidR="000E02CF">
        <w:t>55</w:t>
      </w:r>
      <w:r>
        <w:t xml:space="preserve"> m. Na konci a na začiatku dozrievacej plochy je potrebná dodatočná manipulačná plocha (8 x </w:t>
      </w:r>
      <w:r w:rsidR="000E02CF">
        <w:t xml:space="preserve">28,65 </w:t>
      </w:r>
      <w:r>
        <w:t xml:space="preserve"> m a 8 x </w:t>
      </w:r>
      <w:r w:rsidR="000E02CF">
        <w:t xml:space="preserve">28,65 </w:t>
      </w:r>
      <w:r>
        <w:t>m) určená na obrátenie sa s mechanizáciou (traktor s prekopávačom kompostu, kolesový nakladač).</w:t>
      </w:r>
    </w:p>
    <w:p w:rsidR="0056430F" w:rsidRDefault="0056430F" w:rsidP="000848B0">
      <w:pPr>
        <w:jc w:val="both"/>
      </w:pPr>
      <w:r>
        <w:t xml:space="preserve">Na prevzdušnenie </w:t>
      </w:r>
      <w:r w:rsidR="000E02CF">
        <w:t>piatich</w:t>
      </w:r>
      <w:r>
        <w:t xml:space="preserve"> základok je potrebné prevzdušňovacie potrubie pod každou z nich. Všetky výluhy a dažďové vody z dozrievacej plochy sa zhromažďujú v prislúchajúcej retenčnej nádrži.</w:t>
      </w:r>
    </w:p>
    <w:p w:rsidR="0056430F" w:rsidRDefault="0056430F" w:rsidP="000848B0">
      <w:pPr>
        <w:jc w:val="both"/>
      </w:pPr>
    </w:p>
    <w:p w:rsidR="0056430F" w:rsidRDefault="0056430F" w:rsidP="000848B0">
      <w:pPr>
        <w:pStyle w:val="Nadpis3"/>
        <w:numPr>
          <w:ilvl w:val="2"/>
          <w:numId w:val="4"/>
        </w:numPr>
        <w:jc w:val="both"/>
      </w:pPr>
      <w:bookmarkStart w:id="7" w:name="_Toc27418133"/>
      <w:r>
        <w:t>Skladovacie plochy</w:t>
      </w:r>
      <w:bookmarkEnd w:id="7"/>
    </w:p>
    <w:p w:rsidR="0056430F" w:rsidRDefault="0056430F" w:rsidP="000848B0">
      <w:pPr>
        <w:jc w:val="both"/>
      </w:pPr>
    </w:p>
    <w:p w:rsidR="0056430F" w:rsidRDefault="0056430F" w:rsidP="000848B0">
      <w:pPr>
        <w:jc w:val="both"/>
      </w:pPr>
      <w:r>
        <w:t>Skladovacie plochy sú určené na skladovanie hotového kompostu. Dažďová voda a prípadné výluhy sa zhromažďujú v prislúchajúcej retenčnej nádrži.</w:t>
      </w:r>
    </w:p>
    <w:p w:rsidR="0056430F" w:rsidRDefault="00A77A3B" w:rsidP="000848B0">
      <w:pPr>
        <w:pStyle w:val="Nadpis2"/>
        <w:numPr>
          <w:ilvl w:val="1"/>
          <w:numId w:val="4"/>
        </w:numPr>
        <w:jc w:val="both"/>
      </w:pPr>
      <w:bookmarkStart w:id="8" w:name="_Toc27418134"/>
      <w:r>
        <w:t>Rez plochy</w:t>
      </w:r>
      <w:bookmarkEnd w:id="8"/>
    </w:p>
    <w:p w:rsidR="00EB3657" w:rsidRPr="00EB3657" w:rsidRDefault="00EB3657" w:rsidP="000848B0">
      <w:pPr>
        <w:jc w:val="both"/>
      </w:pPr>
    </w:p>
    <w:p w:rsidR="004C2955" w:rsidRDefault="0056430F" w:rsidP="000848B0">
      <w:pPr>
        <w:jc w:val="both"/>
      </w:pPr>
      <w:r>
        <w:t>Dozrievacia plocha a manipulačné plochy sú pokryté</w:t>
      </w:r>
      <w:r w:rsidR="000E2903">
        <w:t xml:space="preserve"> cementovým betónom CBIII-CI 0,4.</w:t>
      </w:r>
      <w:r w:rsidR="000E2903">
        <w:rPr>
          <w:noProof/>
          <w:lang w:eastAsia="sk-SK"/>
        </w:rPr>
        <w:t xml:space="preserve"> </w:t>
      </w:r>
      <w:r w:rsidR="000E02CF">
        <w:rPr>
          <w:noProof/>
          <w:lang w:eastAsia="sk-SK"/>
        </w:rPr>
        <w:drawing>
          <wp:inline distT="0" distB="0" distL="0" distR="0" wp14:anchorId="07B82FE8" wp14:editId="40127DF2">
            <wp:extent cx="2867235" cy="1853646"/>
            <wp:effectExtent l="0" t="0" r="9525"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5165" cy="1884632"/>
                    </a:xfrm>
                    <a:prstGeom prst="rect">
                      <a:avLst/>
                    </a:prstGeom>
                    <a:noFill/>
                    <a:ln>
                      <a:noFill/>
                    </a:ln>
                  </pic:spPr>
                </pic:pic>
              </a:graphicData>
            </a:graphic>
          </wp:inline>
        </w:drawing>
      </w:r>
      <w:r>
        <w:t xml:space="preserve"> </w:t>
      </w:r>
    </w:p>
    <w:p w:rsidR="0056430F" w:rsidRDefault="0056430F" w:rsidP="000848B0">
      <w:pPr>
        <w:jc w:val="both"/>
      </w:pPr>
      <w:r>
        <w:t xml:space="preserve">Obrázok </w:t>
      </w:r>
      <w:r w:rsidR="00086293">
        <w:t>2</w:t>
      </w:r>
      <w:r>
        <w:t>: Detail dozrievacej plochy</w:t>
      </w:r>
    </w:p>
    <w:p w:rsidR="0056430F" w:rsidRDefault="00A77A3B" w:rsidP="000848B0">
      <w:pPr>
        <w:jc w:val="both"/>
      </w:pPr>
      <w:r>
        <w:rPr>
          <w:noProof/>
          <w:lang w:eastAsia="sk-SK"/>
        </w:rPr>
        <w:lastRenderedPageBreak/>
        <w:drawing>
          <wp:inline distT="0" distB="0" distL="0" distR="0" wp14:anchorId="647B50A3" wp14:editId="69D15B2C">
            <wp:extent cx="4723834" cy="2957477"/>
            <wp:effectExtent l="0" t="0" r="635" b="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39297" cy="2967158"/>
                    </a:xfrm>
                    <a:prstGeom prst="rect">
                      <a:avLst/>
                    </a:prstGeom>
                    <a:noFill/>
                    <a:ln>
                      <a:noFill/>
                    </a:ln>
                  </pic:spPr>
                </pic:pic>
              </a:graphicData>
            </a:graphic>
          </wp:inline>
        </w:drawing>
      </w:r>
    </w:p>
    <w:p w:rsidR="0056430F" w:rsidRDefault="0056430F" w:rsidP="000848B0">
      <w:pPr>
        <w:jc w:val="both"/>
      </w:pPr>
      <w:r>
        <w:t xml:space="preserve"> Obrázok </w:t>
      </w:r>
      <w:r w:rsidR="00086293">
        <w:t>3</w:t>
      </w:r>
      <w:r>
        <w:t>: Detail konštrukcie betónového prefabrikátu so vzduchovými tryskami</w:t>
      </w:r>
    </w:p>
    <w:p w:rsidR="0056430F" w:rsidRDefault="0056430F" w:rsidP="000848B0">
      <w:pPr>
        <w:jc w:val="both"/>
      </w:pPr>
    </w:p>
    <w:p w:rsidR="0056430F" w:rsidRDefault="0056430F" w:rsidP="000848B0">
      <w:pPr>
        <w:pStyle w:val="Nadpis1"/>
        <w:numPr>
          <w:ilvl w:val="0"/>
          <w:numId w:val="4"/>
        </w:numPr>
        <w:jc w:val="both"/>
      </w:pPr>
      <w:bookmarkStart w:id="9" w:name="_Toc27418135"/>
      <w:r>
        <w:t>TECHNOLOGICKÝ PROCES KOMPOSTOVANIA NA DOZRIEVACÍCH PLOCHÁCH - prevzdušňovanie</w:t>
      </w:r>
      <w:bookmarkEnd w:id="9"/>
      <w:r>
        <w:t xml:space="preserve"> </w:t>
      </w:r>
    </w:p>
    <w:p w:rsidR="0056430F" w:rsidRDefault="0056430F" w:rsidP="000848B0">
      <w:pPr>
        <w:jc w:val="both"/>
      </w:pPr>
    </w:p>
    <w:p w:rsidR="0056430F" w:rsidRDefault="0056430F" w:rsidP="000848B0">
      <w:pPr>
        <w:jc w:val="both"/>
      </w:pPr>
      <w:r>
        <w:t>Vďaka prevzdušňovaniu biologicky rozložiteľného odpadu počas celej doby sú vytvorené optimálne podmienky pre zabezpečenie technologického procesu kompostovania. Prevzdušňovaním základok na dozrievacích plochách je zabezpečený dostatočný prísun kyslíku pre mikroorganizmy a zároveň eliminácia tvorby anaeróbnyc</w:t>
      </w:r>
      <w:r w:rsidR="00B70031">
        <w:t>h zón a teda zápachových emisií</w:t>
      </w:r>
      <w:r>
        <w:t>. Zároveň umožňuje významným spôsobom skrátiť čas potrebný na kompostovanie BRO.</w:t>
      </w:r>
    </w:p>
    <w:p w:rsidR="0056430F" w:rsidRDefault="0056430F" w:rsidP="000848B0">
      <w:pPr>
        <w:jc w:val="both"/>
      </w:pPr>
    </w:p>
    <w:p w:rsidR="0056430F" w:rsidRDefault="0056430F" w:rsidP="000848B0">
      <w:pPr>
        <w:jc w:val="both"/>
      </w:pPr>
      <w:r>
        <w:t xml:space="preserve">V priebehu prvej fázy kompostovania v hygienizačných </w:t>
      </w:r>
      <w:r w:rsidR="00A77A3B">
        <w:t>jednotkách</w:t>
      </w:r>
      <w:r>
        <w:t xml:space="preserve"> sa trvalo sleduje teplota a elektronicky sa zaznamenáva splnenie hygienizačných požiadaviek pre kuchynské BRO (70°C po dobu min</w:t>
      </w:r>
      <w:r w:rsidR="00A77A3B">
        <w:t>.</w:t>
      </w:r>
      <w:r>
        <w:t xml:space="preserve"> 1 hod). </w:t>
      </w:r>
    </w:p>
    <w:p w:rsidR="0056430F" w:rsidRDefault="0056430F" w:rsidP="000848B0">
      <w:pPr>
        <w:jc w:val="both"/>
      </w:pPr>
      <w:r>
        <w:t>Výluhy a dažďová voda z dozrievacej plochy a časti manipulačnej plochy sa zhromažďujú v retenčnej nádrži a používajú sa na opätovné zavlažovanie materiálu vo fáze dozrievania. </w:t>
      </w:r>
    </w:p>
    <w:p w:rsidR="00A77A3B" w:rsidRDefault="00A77A3B" w:rsidP="000848B0">
      <w:pPr>
        <w:jc w:val="both"/>
      </w:pPr>
    </w:p>
    <w:p w:rsidR="0056430F" w:rsidRDefault="00A77A3B" w:rsidP="000848B0">
      <w:pPr>
        <w:pStyle w:val="Nadpis1"/>
        <w:numPr>
          <w:ilvl w:val="0"/>
          <w:numId w:val="4"/>
        </w:numPr>
        <w:jc w:val="both"/>
      </w:pPr>
      <w:bookmarkStart w:id="10" w:name="_Toc27418136"/>
      <w:r>
        <w:t>NÁVRH VEĽKOSTI KOMPOSTÁRNE</w:t>
      </w:r>
      <w:bookmarkEnd w:id="10"/>
    </w:p>
    <w:p w:rsidR="0056430F" w:rsidRDefault="0056430F" w:rsidP="000848B0">
      <w:pPr>
        <w:jc w:val="both"/>
      </w:pPr>
    </w:p>
    <w:p w:rsidR="0056430F" w:rsidRDefault="0056430F" w:rsidP="000848B0">
      <w:pPr>
        <w:pStyle w:val="Nadpis2"/>
        <w:jc w:val="both"/>
      </w:pPr>
      <w:r>
        <w:tab/>
      </w:r>
      <w:bookmarkStart w:id="11" w:name="_Toc27418137"/>
      <w:r w:rsidR="000848B0">
        <w:t xml:space="preserve">3.1. </w:t>
      </w:r>
      <w:r>
        <w:t>Rozloha</w:t>
      </w:r>
      <w:bookmarkEnd w:id="11"/>
      <w:r>
        <w:t xml:space="preserve"> </w:t>
      </w:r>
    </w:p>
    <w:p w:rsidR="000848B0" w:rsidRPr="000848B0" w:rsidRDefault="000848B0" w:rsidP="000848B0">
      <w:pPr>
        <w:jc w:val="both"/>
      </w:pPr>
    </w:p>
    <w:p w:rsidR="000851FF" w:rsidRDefault="00A77A3B" w:rsidP="000851FF">
      <w:pPr>
        <w:jc w:val="both"/>
      </w:pPr>
      <w:r>
        <w:t>Očakávané množstvo BRKO, ktoré bude na kompostárni zhodnocované je 700t kuchynských BRKO a </w:t>
      </w:r>
      <w:r w:rsidR="000E2903">
        <w:t>23</w:t>
      </w:r>
      <w:r>
        <w:t>00 t ostatného BRKO z údržby zelene, záhrad.</w:t>
      </w:r>
    </w:p>
    <w:p w:rsidR="000851FF" w:rsidRPr="000851FF" w:rsidRDefault="000851FF" w:rsidP="000851FF">
      <w:pPr>
        <w:jc w:val="both"/>
      </w:pPr>
      <w:r w:rsidRPr="000851FF">
        <w:rPr>
          <w:rFonts w:ascii="Calibri" w:eastAsia="Times New Roman" w:hAnsi="Calibri" w:cs="Calibri"/>
          <w:color w:val="222222"/>
          <w:lang w:eastAsia="sk-SK"/>
        </w:rPr>
        <w:lastRenderedPageBreak/>
        <w:t>700 t kuchynského BRKO a jeho hustota (700 kg / m³) -&gt; 1 000 m³</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w:t>
      </w:r>
      <w:r w:rsidR="001E46E9">
        <w:rPr>
          <w:rFonts w:ascii="Calibri" w:eastAsia="Times New Roman" w:hAnsi="Calibri" w:cs="Calibri"/>
          <w:color w:val="222222"/>
          <w:lang w:eastAsia="sk-SK"/>
        </w:rPr>
        <w:t>23</w:t>
      </w:r>
      <w:r w:rsidRPr="000851FF">
        <w:rPr>
          <w:rFonts w:ascii="Calibri" w:eastAsia="Times New Roman" w:hAnsi="Calibri" w:cs="Calibri"/>
          <w:color w:val="222222"/>
          <w:lang w:eastAsia="sk-SK"/>
        </w:rPr>
        <w:t xml:space="preserve">00 t BRKO zo zelene a jeho hustota (500 kg / m³)&gt; </w:t>
      </w:r>
      <w:r w:rsidR="001E46E9">
        <w:rPr>
          <w:rFonts w:ascii="Calibri" w:eastAsia="Times New Roman" w:hAnsi="Calibri" w:cs="Calibri"/>
          <w:color w:val="222222"/>
          <w:lang w:eastAsia="sk-SK"/>
        </w:rPr>
        <w:t>4 6</w:t>
      </w:r>
      <w:r w:rsidRPr="000851FF">
        <w:rPr>
          <w:rFonts w:ascii="Calibri" w:eastAsia="Times New Roman" w:hAnsi="Calibri" w:cs="Calibri"/>
          <w:color w:val="222222"/>
          <w:lang w:eastAsia="sk-SK"/>
        </w:rPr>
        <w:t>00 m³</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Kritériá návrhu - základ výpočtu:</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700 t sa musí hygienizovať - 1 000 m³</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Na základe odhadovanej hustoty odpadu</w:t>
      </w:r>
      <w:r w:rsidR="001E46E9">
        <w:rPr>
          <w:rFonts w:ascii="Calibri" w:eastAsia="Times New Roman" w:hAnsi="Calibri" w:cs="Calibri"/>
          <w:color w:val="222222"/>
          <w:lang w:eastAsia="sk-SK"/>
        </w:rPr>
        <w:t xml:space="preserve"> z kuchyne (BRKO)</w:t>
      </w:r>
      <w:r w:rsidRPr="000851FF">
        <w:rPr>
          <w:rFonts w:ascii="Calibri" w:eastAsia="Times New Roman" w:hAnsi="Calibri" w:cs="Calibri"/>
          <w:color w:val="222222"/>
          <w:lang w:eastAsia="sk-SK"/>
        </w:rPr>
        <w:t xml:space="preserve">  sa očakáva ~ 700 kg / m3 a ročného objemu ~ 1 000 m3. Odpad z kuchyne sa musí zmiešať so zeleným odpadom / materiálom vytvárajúcim štruktúru, aby sa začal proces kompostovania. Hustota vstupnej zmesi sa zníži na ~ 600 kg / m3, preto je potrebný zmiešavací pomer 1 diel potravinového odpadu a 1 diel </w:t>
      </w:r>
      <w:r>
        <w:rPr>
          <w:rFonts w:ascii="Calibri" w:eastAsia="Times New Roman" w:hAnsi="Calibri" w:cs="Calibri"/>
          <w:color w:val="222222"/>
          <w:lang w:eastAsia="sk-SK"/>
        </w:rPr>
        <w:t>ostatného biologického</w:t>
      </w:r>
      <w:r w:rsidRPr="000851FF">
        <w:rPr>
          <w:rFonts w:ascii="Calibri" w:eastAsia="Times New Roman" w:hAnsi="Calibri" w:cs="Calibri"/>
          <w:color w:val="222222"/>
          <w:lang w:eastAsia="sk-SK"/>
        </w:rPr>
        <w:t xml:space="preserve"> odpadu.</w:t>
      </w:r>
      <w:r>
        <w:rPr>
          <w:rFonts w:ascii="Calibri" w:eastAsia="Times New Roman" w:hAnsi="Calibri" w:cs="Calibri"/>
          <w:color w:val="222222"/>
          <w:lang w:eastAsia="sk-SK"/>
        </w:rPr>
        <w:t xml:space="preserve"> </w:t>
      </w:r>
      <w:r w:rsidRPr="000851FF">
        <w:rPr>
          <w:rFonts w:ascii="Calibri" w:eastAsia="Times New Roman" w:hAnsi="Calibri" w:cs="Calibri"/>
          <w:color w:val="222222"/>
          <w:lang w:eastAsia="sk-SK"/>
        </w:rPr>
        <w:t xml:space="preserve">Preto </w:t>
      </w:r>
      <w:r w:rsidR="00A33FD2" w:rsidRPr="000851FF">
        <w:rPr>
          <w:rFonts w:ascii="Calibri" w:eastAsia="Times New Roman" w:hAnsi="Calibri" w:cs="Calibri"/>
          <w:color w:val="222222"/>
          <w:lang w:eastAsia="sk-SK"/>
        </w:rPr>
        <w:t>pridáv</w:t>
      </w:r>
      <w:r w:rsidR="00A33FD2">
        <w:rPr>
          <w:rFonts w:ascii="Calibri" w:eastAsia="Times New Roman" w:hAnsi="Calibri" w:cs="Calibri"/>
          <w:color w:val="222222"/>
          <w:lang w:eastAsia="sk-SK"/>
        </w:rPr>
        <w:t>ame</w:t>
      </w:r>
      <w:r w:rsidRPr="000851FF">
        <w:rPr>
          <w:rFonts w:ascii="Calibri" w:eastAsia="Times New Roman" w:hAnsi="Calibri" w:cs="Calibri"/>
          <w:color w:val="222222"/>
          <w:lang w:eastAsia="sk-SK"/>
        </w:rPr>
        <w:t xml:space="preserve"> min. 1 000 m³ drveného materiálu / zeleného </w:t>
      </w:r>
      <w:r w:rsidR="001E46E9">
        <w:rPr>
          <w:rFonts w:ascii="Calibri" w:eastAsia="Times New Roman" w:hAnsi="Calibri" w:cs="Calibri"/>
          <w:color w:val="222222"/>
          <w:lang w:eastAsia="sk-SK"/>
        </w:rPr>
        <w:t>BRKO</w:t>
      </w:r>
      <w:r w:rsidRPr="000851FF">
        <w:rPr>
          <w:rFonts w:ascii="Calibri" w:eastAsia="Times New Roman" w:hAnsi="Calibri" w:cs="Calibri"/>
          <w:color w:val="222222"/>
          <w:lang w:eastAsia="sk-SK"/>
        </w:rPr>
        <w:t xml:space="preserve"> do </w:t>
      </w:r>
      <w:r w:rsidR="001E46E9">
        <w:rPr>
          <w:rFonts w:ascii="Calibri" w:eastAsia="Times New Roman" w:hAnsi="Calibri" w:cs="Calibri"/>
          <w:color w:val="222222"/>
          <w:lang w:eastAsia="sk-SK"/>
        </w:rPr>
        <w:t>kuchynského BRKO</w:t>
      </w:r>
      <w:r>
        <w:rPr>
          <w:rFonts w:ascii="Calibri" w:eastAsia="Times New Roman" w:hAnsi="Calibri" w:cs="Calibri"/>
          <w:color w:val="222222"/>
          <w:lang w:eastAsia="sk-SK"/>
        </w:rPr>
        <w:t>.</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xml:space="preserve">Týždenne </w:t>
      </w:r>
      <w:r>
        <w:rPr>
          <w:rFonts w:ascii="Calibri" w:eastAsia="Times New Roman" w:hAnsi="Calibri" w:cs="Calibri"/>
          <w:color w:val="222222"/>
          <w:lang w:eastAsia="sk-SK"/>
        </w:rPr>
        <w:t xml:space="preserve">bude dodaných </w:t>
      </w:r>
      <w:r w:rsidRPr="000851FF">
        <w:rPr>
          <w:rFonts w:ascii="Calibri" w:eastAsia="Times New Roman" w:hAnsi="Calibri" w:cs="Calibri"/>
          <w:color w:val="222222"/>
          <w:lang w:eastAsia="sk-SK"/>
        </w:rPr>
        <w:t xml:space="preserve">20 m³ </w:t>
      </w:r>
      <w:r>
        <w:rPr>
          <w:rFonts w:ascii="Calibri" w:eastAsia="Times New Roman" w:hAnsi="Calibri" w:cs="Calibri"/>
          <w:color w:val="222222"/>
          <w:lang w:eastAsia="sk-SK"/>
        </w:rPr>
        <w:t>kuchynského</w:t>
      </w:r>
      <w:r w:rsidRPr="000851FF">
        <w:rPr>
          <w:rFonts w:ascii="Calibri" w:eastAsia="Times New Roman" w:hAnsi="Calibri" w:cs="Calibri"/>
          <w:color w:val="222222"/>
          <w:lang w:eastAsia="sk-SK"/>
        </w:rPr>
        <w:t xml:space="preserve"> odpadu + 20 m³ zeleného BRKO - očakávame minimálne</w:t>
      </w:r>
      <w:r>
        <w:rPr>
          <w:rFonts w:ascii="Calibri" w:eastAsia="Times New Roman" w:hAnsi="Calibri" w:cs="Calibri"/>
          <w:color w:val="222222"/>
          <w:lang w:eastAsia="sk-SK"/>
        </w:rPr>
        <w:t xml:space="preserve"> </w:t>
      </w:r>
      <w:r w:rsidRPr="000851FF">
        <w:rPr>
          <w:rFonts w:ascii="Calibri" w:eastAsia="Times New Roman" w:hAnsi="Calibri" w:cs="Calibri"/>
          <w:color w:val="222222"/>
          <w:lang w:eastAsia="sk-SK"/>
        </w:rPr>
        <w:t>40 m³ / týždeň</w:t>
      </w:r>
      <w:r>
        <w:rPr>
          <w:rFonts w:ascii="Calibri" w:eastAsia="Times New Roman" w:hAnsi="Calibri" w:cs="Calibri"/>
          <w:color w:val="222222"/>
          <w:lang w:eastAsia="sk-SK"/>
        </w:rPr>
        <w:t>. Týmto</w:t>
      </w:r>
      <w:r w:rsidRPr="000851FF">
        <w:rPr>
          <w:rFonts w:ascii="Calibri" w:eastAsia="Times New Roman" w:hAnsi="Calibri" w:cs="Calibri"/>
          <w:color w:val="222222"/>
          <w:lang w:eastAsia="sk-SK"/>
        </w:rPr>
        <w:t xml:space="preserve"> vyplníme cca 1,3 hygienizačného kontajnera týždenne (každých ~ 4-5 dní sa naplní jeden kontajner) </w:t>
      </w:r>
      <w:r>
        <w:rPr>
          <w:rFonts w:ascii="Calibri" w:eastAsia="Times New Roman" w:hAnsi="Calibri" w:cs="Calibri"/>
          <w:color w:val="222222"/>
          <w:lang w:eastAsia="sk-SK"/>
        </w:rPr>
        <w:t>Tzn</w:t>
      </w:r>
      <w:r w:rsidRPr="000851FF">
        <w:rPr>
          <w:rFonts w:ascii="Calibri" w:eastAsia="Times New Roman" w:hAnsi="Calibri" w:cs="Calibri"/>
          <w:color w:val="222222"/>
          <w:lang w:eastAsia="sk-SK"/>
        </w:rPr>
        <w:t>.</w:t>
      </w:r>
      <w:r>
        <w:rPr>
          <w:rFonts w:ascii="Calibri" w:eastAsia="Times New Roman" w:hAnsi="Calibri" w:cs="Calibri"/>
          <w:color w:val="222222"/>
          <w:lang w:eastAsia="sk-SK"/>
        </w:rPr>
        <w:t xml:space="preserve"> približne</w:t>
      </w:r>
      <w:r w:rsidRPr="000851FF">
        <w:rPr>
          <w:rFonts w:ascii="Calibri" w:eastAsia="Times New Roman" w:hAnsi="Calibri" w:cs="Calibri"/>
          <w:color w:val="222222"/>
          <w:lang w:eastAsia="sk-SK"/>
        </w:rPr>
        <w:t xml:space="preserve"> 70 náplní ročne</w:t>
      </w:r>
      <w:r>
        <w:rPr>
          <w:rFonts w:ascii="Calibri" w:eastAsia="Times New Roman" w:hAnsi="Calibri" w:cs="Calibri"/>
          <w:color w:val="222222"/>
          <w:lang w:eastAsia="sk-SK"/>
        </w:rPr>
        <w:t>.</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Čas kompostovania:</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Retenčný čas v hygienizačnej jednotke je 3 * 5 dní + 0-5 dní z dôvodu naplnenia</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xml:space="preserve"> Z dostupného priestoru </w:t>
      </w:r>
      <w:r>
        <w:rPr>
          <w:rFonts w:ascii="Calibri" w:eastAsia="Times New Roman" w:hAnsi="Calibri" w:cs="Calibri"/>
          <w:color w:val="222222"/>
          <w:lang w:eastAsia="sk-SK"/>
        </w:rPr>
        <w:t>potrebujeme</w:t>
      </w:r>
      <w:r w:rsidRPr="000851FF">
        <w:rPr>
          <w:rFonts w:ascii="Calibri" w:eastAsia="Times New Roman" w:hAnsi="Calibri" w:cs="Calibri"/>
          <w:color w:val="222222"/>
          <w:lang w:eastAsia="sk-SK"/>
        </w:rPr>
        <w:t xml:space="preserve"> vytvoriť 5 základok -&gt; každých 10 dní sa vytvorí nová základka (Každú základku vytvoríme vyprázdnením 2 hygienizačných kontajnerov), tzn. 35 </w:t>
      </w:r>
      <w:r>
        <w:rPr>
          <w:rFonts w:ascii="Calibri" w:eastAsia="Times New Roman" w:hAnsi="Calibri" w:cs="Calibri"/>
          <w:color w:val="222222"/>
          <w:lang w:eastAsia="sk-SK"/>
        </w:rPr>
        <w:t>základok</w:t>
      </w:r>
      <w:r w:rsidRPr="000851FF">
        <w:rPr>
          <w:rFonts w:ascii="Calibri" w:eastAsia="Times New Roman" w:hAnsi="Calibri" w:cs="Calibri"/>
          <w:color w:val="222222"/>
          <w:lang w:eastAsia="sk-SK"/>
        </w:rPr>
        <w:t xml:space="preserve"> ročne.</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Očakávané množstvo výstupu z hygienizačného kontajnera je cca. 24 m³ -&gt; 2 * 24 = 48 m³ každých 10 dní do 1 základky.</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xml:space="preserve"> Celkom </w:t>
      </w:r>
      <w:r w:rsidR="001E46E9">
        <w:rPr>
          <w:rFonts w:ascii="Calibri" w:eastAsia="Times New Roman" w:hAnsi="Calibri" w:cs="Calibri"/>
          <w:color w:val="222222"/>
          <w:lang w:eastAsia="sk-SK"/>
        </w:rPr>
        <w:t>4</w:t>
      </w:r>
      <w:r w:rsidRPr="000851FF">
        <w:rPr>
          <w:rFonts w:ascii="Calibri" w:eastAsia="Times New Roman" w:hAnsi="Calibri" w:cs="Calibri"/>
          <w:color w:val="222222"/>
          <w:lang w:eastAsia="sk-SK"/>
        </w:rPr>
        <w:t xml:space="preserve">.600 m³ BRKO zo zelene - 1 000 m3 pre hygienizáciu do kontajnera -&gt; </w:t>
      </w:r>
      <w:r w:rsidR="001E46E9">
        <w:rPr>
          <w:rFonts w:ascii="Calibri" w:eastAsia="Times New Roman" w:hAnsi="Calibri" w:cs="Calibri"/>
          <w:color w:val="222222"/>
          <w:lang w:eastAsia="sk-SK"/>
        </w:rPr>
        <w:t>3</w:t>
      </w:r>
      <w:r w:rsidRPr="000851FF">
        <w:rPr>
          <w:rFonts w:ascii="Calibri" w:eastAsia="Times New Roman" w:hAnsi="Calibri" w:cs="Calibri"/>
          <w:color w:val="222222"/>
          <w:lang w:eastAsia="sk-SK"/>
        </w:rPr>
        <w:t xml:space="preserve">600 m³ zeleného odpadu na kompostovanie -&gt; cca. </w:t>
      </w:r>
      <w:r w:rsidR="001E46E9">
        <w:rPr>
          <w:rFonts w:ascii="Calibri" w:eastAsia="Times New Roman" w:hAnsi="Calibri" w:cs="Calibri"/>
          <w:color w:val="222222"/>
          <w:lang w:eastAsia="sk-SK"/>
        </w:rPr>
        <w:t>10</w:t>
      </w:r>
      <w:r w:rsidR="002234A7">
        <w:rPr>
          <w:rFonts w:ascii="Calibri" w:eastAsia="Times New Roman" w:hAnsi="Calibri" w:cs="Calibri"/>
          <w:color w:val="222222"/>
          <w:lang w:eastAsia="sk-SK"/>
        </w:rPr>
        <w:t>3</w:t>
      </w:r>
      <w:r w:rsidRPr="000851FF">
        <w:rPr>
          <w:rFonts w:ascii="Calibri" w:eastAsia="Times New Roman" w:hAnsi="Calibri" w:cs="Calibri"/>
          <w:color w:val="222222"/>
          <w:lang w:eastAsia="sk-SK"/>
        </w:rPr>
        <w:t xml:space="preserve"> m³ na základku.</w:t>
      </w:r>
    </w:p>
    <w:p w:rsidR="000851FF" w:rsidRPr="000851FF" w:rsidRDefault="00693444" w:rsidP="000851FF">
      <w:pPr>
        <w:shd w:val="clear" w:color="auto" w:fill="FFFFFF"/>
        <w:spacing w:line="235" w:lineRule="atLeast"/>
        <w:rPr>
          <w:rFonts w:ascii="Calibri" w:eastAsia="Times New Roman" w:hAnsi="Calibri" w:cs="Calibri"/>
          <w:color w:val="222222"/>
          <w:lang w:eastAsia="sk-SK"/>
        </w:rPr>
      </w:pPr>
      <w:r>
        <w:rPr>
          <w:rFonts w:ascii="Calibri" w:eastAsia="Times New Roman" w:hAnsi="Calibri" w:cs="Calibri"/>
          <w:color w:val="222222"/>
          <w:lang w:eastAsia="sk-SK"/>
        </w:rPr>
        <w:t>D</w:t>
      </w:r>
      <w:r w:rsidR="000851FF" w:rsidRPr="000851FF">
        <w:rPr>
          <w:rFonts w:ascii="Calibri" w:eastAsia="Times New Roman" w:hAnsi="Calibri" w:cs="Calibri"/>
          <w:color w:val="222222"/>
          <w:lang w:eastAsia="sk-SK"/>
        </w:rPr>
        <w:t>ĺžka základky prekopávaná pomocou prekopávača  (</w:t>
      </w:r>
      <w:r w:rsidR="002234A7">
        <w:rPr>
          <w:rFonts w:ascii="Calibri" w:eastAsia="Times New Roman" w:hAnsi="Calibri" w:cs="Calibri"/>
          <w:color w:val="222222"/>
          <w:lang w:eastAsia="sk-SK"/>
        </w:rPr>
        <w:t>3,5</w:t>
      </w:r>
      <w:r w:rsidR="000851FF" w:rsidRPr="000851FF">
        <w:rPr>
          <w:rFonts w:ascii="Calibri" w:eastAsia="Times New Roman" w:hAnsi="Calibri" w:cs="Calibri"/>
          <w:color w:val="222222"/>
          <w:lang w:eastAsia="sk-SK"/>
        </w:rPr>
        <w:t xml:space="preserve"> m³ / m) je </w:t>
      </w:r>
      <w:r w:rsidR="002234A7">
        <w:rPr>
          <w:rFonts w:ascii="Calibri" w:eastAsia="Times New Roman" w:hAnsi="Calibri" w:cs="Calibri"/>
          <w:color w:val="222222"/>
          <w:lang w:eastAsia="sk-SK"/>
        </w:rPr>
        <w:t>cca. 4</w:t>
      </w:r>
      <w:r w:rsidR="000851FF" w:rsidRPr="000851FF">
        <w:rPr>
          <w:rFonts w:ascii="Calibri" w:eastAsia="Times New Roman" w:hAnsi="Calibri" w:cs="Calibri"/>
          <w:color w:val="222222"/>
          <w:lang w:eastAsia="sk-SK"/>
        </w:rPr>
        <w:t xml:space="preserve">5 m </w:t>
      </w:r>
      <w:r>
        <w:rPr>
          <w:rFonts w:ascii="Calibri" w:eastAsia="Times New Roman" w:hAnsi="Calibri" w:cs="Calibri"/>
          <w:color w:val="222222"/>
          <w:lang w:eastAsia="sk-SK"/>
        </w:rPr>
        <w:t>– avšak po započítaní faktu</w:t>
      </w:r>
      <w:r w:rsidR="000851FF" w:rsidRPr="000851FF">
        <w:rPr>
          <w:rFonts w:ascii="Calibri" w:eastAsia="Times New Roman" w:hAnsi="Calibri" w:cs="Calibri"/>
          <w:color w:val="222222"/>
          <w:lang w:eastAsia="sk-SK"/>
        </w:rPr>
        <w:t>, že zelený BRKO máme k dispozícií nerovnomerne počas</w:t>
      </w:r>
      <w:r>
        <w:rPr>
          <w:rFonts w:ascii="Calibri" w:eastAsia="Times New Roman" w:hAnsi="Calibri" w:cs="Calibri"/>
          <w:color w:val="222222"/>
          <w:lang w:eastAsia="sk-SK"/>
        </w:rPr>
        <w:t xml:space="preserve"> roka</w:t>
      </w:r>
      <w:r w:rsidR="000851FF" w:rsidRPr="000851FF">
        <w:rPr>
          <w:rFonts w:ascii="Calibri" w:eastAsia="Times New Roman" w:hAnsi="Calibri" w:cs="Calibri"/>
          <w:color w:val="222222"/>
          <w:lang w:eastAsia="sk-SK"/>
        </w:rPr>
        <w:t xml:space="preserve"> (max.</w:t>
      </w:r>
      <w:r>
        <w:rPr>
          <w:rFonts w:ascii="Calibri" w:eastAsia="Times New Roman" w:hAnsi="Calibri" w:cs="Calibri"/>
          <w:color w:val="222222"/>
          <w:lang w:eastAsia="sk-SK"/>
        </w:rPr>
        <w:t xml:space="preserve"> </w:t>
      </w:r>
      <w:r w:rsidR="000851FF" w:rsidRPr="000851FF">
        <w:rPr>
          <w:rFonts w:ascii="Calibri" w:eastAsia="Times New Roman" w:hAnsi="Calibri" w:cs="Calibri"/>
          <w:color w:val="222222"/>
          <w:lang w:eastAsia="sk-SK"/>
        </w:rPr>
        <w:t>40 t</w:t>
      </w:r>
      <w:r>
        <w:rPr>
          <w:rFonts w:ascii="Calibri" w:eastAsia="Times New Roman" w:hAnsi="Calibri" w:cs="Calibri"/>
          <w:color w:val="222222"/>
          <w:lang w:eastAsia="sk-SK"/>
        </w:rPr>
        <w:t>ýždňov</w:t>
      </w:r>
      <w:r w:rsidR="000851FF" w:rsidRPr="000851FF">
        <w:rPr>
          <w:rFonts w:ascii="Calibri" w:eastAsia="Times New Roman" w:hAnsi="Calibri" w:cs="Calibri"/>
          <w:color w:val="222222"/>
          <w:lang w:eastAsia="sk-SK"/>
        </w:rPr>
        <w:t xml:space="preserve"> v roku)</w:t>
      </w:r>
      <w:r>
        <w:rPr>
          <w:rFonts w:ascii="Calibri" w:eastAsia="Times New Roman" w:hAnsi="Calibri" w:cs="Calibri"/>
          <w:color w:val="222222"/>
          <w:lang w:eastAsia="sk-SK"/>
        </w:rPr>
        <w:t xml:space="preserve"> je minimálna dĺžka základky stanovená na </w:t>
      </w:r>
      <w:r w:rsidR="002234A7">
        <w:rPr>
          <w:rFonts w:ascii="Calibri" w:eastAsia="Times New Roman" w:hAnsi="Calibri" w:cs="Calibri"/>
          <w:color w:val="222222"/>
          <w:lang w:eastAsia="sk-SK"/>
        </w:rPr>
        <w:t>5</w:t>
      </w:r>
      <w:r>
        <w:rPr>
          <w:rFonts w:ascii="Calibri" w:eastAsia="Times New Roman" w:hAnsi="Calibri" w:cs="Calibri"/>
          <w:color w:val="222222"/>
          <w:lang w:eastAsia="sk-SK"/>
        </w:rPr>
        <w:t>5 m</w:t>
      </w:r>
      <w:r w:rsidR="000851FF" w:rsidRPr="000851FF">
        <w:rPr>
          <w:rFonts w:ascii="Calibri" w:eastAsia="Times New Roman" w:hAnsi="Calibri" w:cs="Calibri"/>
          <w:color w:val="222222"/>
          <w:lang w:eastAsia="sk-SK"/>
        </w:rPr>
        <w:t>.</w:t>
      </w:r>
      <w:r>
        <w:rPr>
          <w:rFonts w:ascii="Calibri" w:eastAsia="Times New Roman" w:hAnsi="Calibri" w:cs="Calibri"/>
          <w:color w:val="222222"/>
          <w:lang w:eastAsia="sk-SK"/>
        </w:rPr>
        <w:t xml:space="preserve"> </w:t>
      </w:r>
    </w:p>
    <w:p w:rsidR="001D3EEE" w:rsidRPr="00693444" w:rsidRDefault="000851FF" w:rsidP="00693444">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Vypočítaná retenčná doba je max. 10 dní v hygienizačnej jednotke + 8 týždňov na dozrievacej ploche.</w:t>
      </w:r>
    </w:p>
    <w:p w:rsidR="0056430F" w:rsidRDefault="0056430F" w:rsidP="000848B0">
      <w:pPr>
        <w:jc w:val="both"/>
      </w:pPr>
      <w:r>
        <w:t>Za normáln</w:t>
      </w:r>
      <w:r w:rsidR="00A33FD2">
        <w:t>ych okolností sú všetky výluhy</w:t>
      </w:r>
      <w:r>
        <w:t xml:space="preserve"> okamžite spotrebované na opätovné zavlažovanie základok. Z tohto dôvodu nie je potrebné uvažovať nad navýšením kapacity retenčnej nádrže nad požiadavky na jej objem pre dažďové zrážky. </w:t>
      </w:r>
    </w:p>
    <w:p w:rsidR="0056430F" w:rsidRDefault="0056430F" w:rsidP="000848B0">
      <w:pPr>
        <w:jc w:val="both"/>
      </w:pPr>
      <w:r>
        <w:t xml:space="preserve">Povrchová odpadová voda z </w:t>
      </w:r>
      <w:r w:rsidR="00A33FD2">
        <w:t>betónových</w:t>
      </w:r>
      <w:r>
        <w:t xml:space="preserve"> povrchov (Dozrievacia plocha a manipulácia) sa zhromažďuje v retenčnej nádrži. Väčšina výluhov v tejto fáze je tvorená dažďovými zrážkami a môže byť použitá na opätovné zavlažovanie na dozrievacej ploche. Ak je po silných dažďoch v nádrži príliš veľa vody, táto voda môže byť prečerpaná a odvezená do čistiarne odpadových vôd.</w:t>
      </w:r>
    </w:p>
    <w:p w:rsidR="0056430F" w:rsidRDefault="0056430F" w:rsidP="000848B0">
      <w:pPr>
        <w:jc w:val="both"/>
      </w:pPr>
    </w:p>
    <w:p w:rsidR="0056430F" w:rsidRDefault="0056430F" w:rsidP="000848B0">
      <w:pPr>
        <w:pStyle w:val="Nadpis1"/>
        <w:numPr>
          <w:ilvl w:val="0"/>
          <w:numId w:val="4"/>
        </w:numPr>
        <w:jc w:val="both"/>
      </w:pPr>
      <w:bookmarkStart w:id="12" w:name="_Toc27418138"/>
      <w:r>
        <w:t>TECHNOLÓGI</w:t>
      </w:r>
      <w:r w:rsidR="001D3EEE">
        <w:t>A</w:t>
      </w:r>
      <w:bookmarkEnd w:id="12"/>
    </w:p>
    <w:p w:rsidR="0056430F" w:rsidRDefault="0056430F" w:rsidP="000848B0">
      <w:pPr>
        <w:jc w:val="both"/>
      </w:pPr>
    </w:p>
    <w:p w:rsidR="0056430F" w:rsidRDefault="0056430F" w:rsidP="000848B0">
      <w:pPr>
        <w:jc w:val="both"/>
      </w:pPr>
      <w:r>
        <w:t>Architektonické ako aj dispozičné riešenie kompostárne vychádza z navrhovanej technológie spracovania BR</w:t>
      </w:r>
      <w:r w:rsidR="00086293">
        <w:t>K</w:t>
      </w:r>
      <w:r>
        <w:t>O a celé stavebné riešenie je previazané na technologický koncept a je  s technológiou pevne spojené, vytvárajúc vzájomne neoddeliteľný súbor.</w:t>
      </w:r>
    </w:p>
    <w:p w:rsidR="0056430F" w:rsidRDefault="0056430F" w:rsidP="000848B0">
      <w:pPr>
        <w:jc w:val="both"/>
      </w:pPr>
      <w:r>
        <w:lastRenderedPageBreak/>
        <w:t xml:space="preserve">Jednotlivé technologické zariadenia – hygienizačné </w:t>
      </w:r>
      <w:r w:rsidR="00086293">
        <w:t>jednotky</w:t>
      </w:r>
      <w:r>
        <w:t xml:space="preserve">, prevzdušňovací systém tvorený potrubím, čerpadlami, sifónmi a dúchadlami, rádiové teplotné sondy, </w:t>
      </w:r>
      <w:r w:rsidR="00A33FD2">
        <w:t>riadiaci</w:t>
      </w:r>
      <w:r>
        <w:t xml:space="preserve">, kontrolný a </w:t>
      </w:r>
      <w:r w:rsidR="00117DD7">
        <w:t>vizualizačný</w:t>
      </w:r>
      <w:r>
        <w:t xml:space="preserve"> systém</w:t>
      </w:r>
      <w:r w:rsidR="00117DD7">
        <w:t>,</w:t>
      </w:r>
      <w:r>
        <w:t xml:space="preserve"> vrátane dozrievacích plôch vytvárajú technologický celok tak, aby tento bol plne funkčný vrátane obslužných – manipulačných priestorov. Z toho vyplýva, že stavba a technológia sú z koncepčného hľadiska projektované ako celok, tvoriac stavebne neoddeliteľné,  navzájom pevne spojené celky.</w:t>
      </w:r>
    </w:p>
    <w:p w:rsidR="0056430F" w:rsidRDefault="0056430F" w:rsidP="000848B0">
      <w:pPr>
        <w:pStyle w:val="Nadpis2"/>
        <w:numPr>
          <w:ilvl w:val="1"/>
          <w:numId w:val="4"/>
        </w:numPr>
        <w:jc w:val="both"/>
      </w:pPr>
      <w:bookmarkStart w:id="13" w:name="_Toc27418139"/>
      <w:r>
        <w:t>Hygieniz</w:t>
      </w:r>
      <w:r w:rsidR="00086293">
        <w:t>a</w:t>
      </w:r>
      <w:r>
        <w:t>čné jednotky</w:t>
      </w:r>
      <w:bookmarkEnd w:id="13"/>
    </w:p>
    <w:p w:rsidR="000848B0" w:rsidRPr="000848B0" w:rsidRDefault="000848B0" w:rsidP="000848B0">
      <w:pPr>
        <w:jc w:val="both"/>
      </w:pPr>
    </w:p>
    <w:p w:rsidR="0056430F" w:rsidRDefault="0056430F" w:rsidP="000848B0">
      <w:pPr>
        <w:jc w:val="both"/>
      </w:pPr>
      <w:r>
        <w:t>Hygienizácia prebieha v mobilných uzavretých prevetrávaných hygienizačných jednotkách / kontajneroch. Riadiaca jednotka kontajnerov musí elektronicky zaznamenávať priebeh teplôt a umožniť na diaľku jej sledovanie a prostredníctvom aplikácie regulovať prísun vzduchu do kompostovaného / hygienizovaného materiálu. Veko kontajnerov musí byť vybavené polopriepustnou membránou umožňujúcou prestup vzduchu, vodných pár a CO2 ale zabraňujúcou úniku pachových emisií ako amoniak</w:t>
      </w:r>
      <w:r w:rsidR="00086293">
        <w:t xml:space="preserve">. </w:t>
      </w:r>
    </w:p>
    <w:p w:rsidR="00086293" w:rsidRDefault="00086293" w:rsidP="000848B0">
      <w:pPr>
        <w:jc w:val="both"/>
      </w:pPr>
    </w:p>
    <w:p w:rsidR="0056430F" w:rsidRDefault="0056430F" w:rsidP="000848B0">
      <w:pPr>
        <w:jc w:val="both"/>
      </w:pPr>
      <w:r>
        <w:t>Základné technické parametre:</w:t>
      </w:r>
    </w:p>
    <w:p w:rsidR="00086293" w:rsidRDefault="00086293" w:rsidP="000848B0">
      <w:pPr>
        <w:jc w:val="both"/>
      </w:pPr>
    </w:p>
    <w:p w:rsidR="0056430F" w:rsidRDefault="0056430F" w:rsidP="000848B0">
      <w:pPr>
        <w:jc w:val="both"/>
      </w:pPr>
      <w:r>
        <w:t>Naťahovací kontajner s aktívnym prevzdušňovacím systémom a riadiacou jednotkou</w:t>
      </w:r>
    </w:p>
    <w:p w:rsidR="0056430F" w:rsidRDefault="0056430F" w:rsidP="000848B0">
      <w:pPr>
        <w:jc w:val="both"/>
      </w:pPr>
      <w:r>
        <w:t>Vyhovuje DIN 30722</w:t>
      </w:r>
    </w:p>
    <w:p w:rsidR="0056430F" w:rsidRDefault="0056430F" w:rsidP="000848B0">
      <w:pPr>
        <w:jc w:val="both"/>
      </w:pPr>
      <w:r>
        <w:t>Veko musí byť utesnené, otvára</w:t>
      </w:r>
      <w:r w:rsidR="006F726A">
        <w:t>n</w:t>
      </w:r>
      <w:bookmarkStart w:id="14" w:name="_GoBack"/>
      <w:bookmarkEnd w:id="14"/>
      <w:r>
        <w:t>é nahor a pokryté polopriepustnou membránou</w:t>
      </w:r>
    </w:p>
    <w:p w:rsidR="0056430F" w:rsidRDefault="0056430F" w:rsidP="000848B0">
      <w:pPr>
        <w:jc w:val="both"/>
      </w:pPr>
      <w:r>
        <w:t>Vyprázdňovanie kontajnera zadnými výklopnými vrátami</w:t>
      </w:r>
    </w:p>
    <w:p w:rsidR="0056430F" w:rsidRDefault="0056430F" w:rsidP="000848B0">
      <w:pPr>
        <w:jc w:val="both"/>
      </w:pPr>
      <w:r>
        <w:t>Manipulácia sa vykonáva pomocou háku.</w:t>
      </w:r>
    </w:p>
    <w:p w:rsidR="0056430F" w:rsidRDefault="0056430F" w:rsidP="000848B0">
      <w:pPr>
        <w:jc w:val="both"/>
      </w:pPr>
      <w:r>
        <w:t>dĺžka: max. 6,40 m</w:t>
      </w:r>
    </w:p>
    <w:p w:rsidR="0056430F" w:rsidRDefault="0056430F" w:rsidP="000848B0">
      <w:pPr>
        <w:jc w:val="both"/>
      </w:pPr>
      <w:r>
        <w:t>šírka: max. 2,50 m</w:t>
      </w:r>
    </w:p>
    <w:p w:rsidR="0056430F" w:rsidRDefault="0056430F" w:rsidP="000848B0">
      <w:pPr>
        <w:jc w:val="both"/>
      </w:pPr>
      <w:r>
        <w:t>Objem min. 29 m³</w:t>
      </w:r>
    </w:p>
    <w:p w:rsidR="0056430F" w:rsidRDefault="0056430F" w:rsidP="000848B0">
      <w:pPr>
        <w:jc w:val="both"/>
      </w:pPr>
      <w:r>
        <w:t>Maximálna vstupná hmotnosť : 17 000 kg</w:t>
      </w:r>
    </w:p>
    <w:p w:rsidR="0056430F" w:rsidRDefault="0056430F" w:rsidP="000848B0">
      <w:pPr>
        <w:jc w:val="both"/>
      </w:pPr>
      <w:r>
        <w:t>Vyrobené z nehrdzavejúcej ocele o min. hrúbke stien 3 mm</w:t>
      </w:r>
    </w:p>
    <w:p w:rsidR="0056430F" w:rsidRDefault="0056430F" w:rsidP="000848B0">
      <w:pPr>
        <w:jc w:val="both"/>
      </w:pPr>
      <w:r>
        <w:t>Dno, boky a predná stena musí byť tepelne izolovaná s hrúbkou izolácie min. 50 mm</w:t>
      </w:r>
    </w:p>
    <w:p w:rsidR="0056430F" w:rsidRDefault="0056430F" w:rsidP="000848B0">
      <w:pPr>
        <w:jc w:val="both"/>
      </w:pPr>
      <w:r>
        <w:t>Veko otvárané zdvihákom a zaistené svorkami na 3 stranách</w:t>
      </w:r>
    </w:p>
    <w:p w:rsidR="0056430F" w:rsidRDefault="0056430F" w:rsidP="000848B0">
      <w:pPr>
        <w:jc w:val="both"/>
      </w:pPr>
      <w:r>
        <w:t>Min. 2 x 2 "guľový ventil na vypúšťanie výluhovej vody.</w:t>
      </w:r>
    </w:p>
    <w:p w:rsidR="0056430F" w:rsidRDefault="0056430F" w:rsidP="000848B0">
      <w:pPr>
        <w:jc w:val="both"/>
      </w:pPr>
      <w:r>
        <w:t>Min. 3 línie prevzdušňovacieho potrubia z nehrdzavejúcej ocele o dĺžke 6 m každá, zvárané  s podlahou</w:t>
      </w:r>
    </w:p>
    <w:p w:rsidR="0056430F" w:rsidRDefault="0056430F" w:rsidP="000848B0">
      <w:pPr>
        <w:jc w:val="both"/>
      </w:pPr>
      <w:r>
        <w:t>Min. 40 trysiek na každej línií</w:t>
      </w:r>
    </w:p>
    <w:p w:rsidR="0056430F" w:rsidRDefault="0056430F" w:rsidP="000848B0">
      <w:pPr>
        <w:jc w:val="both"/>
      </w:pPr>
      <w:r>
        <w:t>Ventilátor: radiálny so vstupnou mriežkou</w:t>
      </w:r>
    </w:p>
    <w:p w:rsidR="0056430F" w:rsidRDefault="0056430F" w:rsidP="000848B0">
      <w:pPr>
        <w:jc w:val="both"/>
      </w:pPr>
      <w:r>
        <w:t xml:space="preserve">Príkon:  max. </w:t>
      </w:r>
      <w:r w:rsidR="00693444">
        <w:t>100</w:t>
      </w:r>
      <w:r>
        <w:t xml:space="preserve"> W</w:t>
      </w:r>
    </w:p>
    <w:p w:rsidR="0056430F" w:rsidRDefault="0056430F" w:rsidP="000848B0">
      <w:pPr>
        <w:jc w:val="both"/>
      </w:pPr>
      <w:r>
        <w:lastRenderedPageBreak/>
        <w:t>Prietok vzduchu: max. 110 m³ / h</w:t>
      </w:r>
    </w:p>
    <w:p w:rsidR="0056430F" w:rsidRDefault="0056430F" w:rsidP="000848B0">
      <w:pPr>
        <w:jc w:val="both"/>
      </w:pPr>
      <w:r>
        <w:t>Tlak: max. 1,900 Pa</w:t>
      </w:r>
    </w:p>
    <w:p w:rsidR="0056430F" w:rsidRDefault="0056430F" w:rsidP="000848B0">
      <w:pPr>
        <w:jc w:val="both"/>
      </w:pPr>
      <w:r>
        <w:t>Prvá vrstva membrány : polyesterová taslanová tkanina , šedá</w:t>
      </w:r>
    </w:p>
    <w:p w:rsidR="0056430F" w:rsidRDefault="0056430F" w:rsidP="000848B0">
      <w:pPr>
        <w:jc w:val="both"/>
      </w:pPr>
      <w:r>
        <w:t>Druhá vrstva: polytetrafluóretylénová (PTFE) membrána</w:t>
      </w:r>
    </w:p>
    <w:p w:rsidR="0056430F" w:rsidRDefault="0056430F" w:rsidP="000848B0">
      <w:pPr>
        <w:jc w:val="both"/>
      </w:pPr>
      <w:r>
        <w:t>Tretia vrstva: polyesterová taslanová tkanina, biela</w:t>
      </w:r>
    </w:p>
    <w:p w:rsidR="0056430F" w:rsidRDefault="0056430F" w:rsidP="000848B0">
      <w:pPr>
        <w:jc w:val="both"/>
      </w:pPr>
      <w:r>
        <w:t>Hmotnosť: min. 500 g / m2</w:t>
      </w:r>
    </w:p>
    <w:p w:rsidR="0056430F" w:rsidRDefault="0056430F" w:rsidP="000848B0">
      <w:pPr>
        <w:jc w:val="both"/>
      </w:pPr>
      <w:r>
        <w:t>Pevnosť v ťahu: min. 4,900 N</w:t>
      </w:r>
    </w:p>
    <w:p w:rsidR="0056430F" w:rsidRDefault="0056430F" w:rsidP="000848B0">
      <w:pPr>
        <w:jc w:val="both"/>
      </w:pPr>
      <w:r>
        <w:t>Priedušnosť (prenos vodných pár):&gt; 4000 g / m² / 24 hodín</w:t>
      </w:r>
    </w:p>
    <w:p w:rsidR="0056430F" w:rsidRDefault="0056430F" w:rsidP="000848B0">
      <w:pPr>
        <w:jc w:val="both"/>
      </w:pPr>
      <w:r>
        <w:t>Priepustnosť vzduchu: min. 0,8 a max. 8,5 m3 / m2 / h</w:t>
      </w:r>
    </w:p>
    <w:p w:rsidR="0056430F" w:rsidRDefault="0056430F" w:rsidP="000848B0">
      <w:pPr>
        <w:jc w:val="both"/>
      </w:pPr>
      <w:r>
        <w:t>Senzor otvorenie / zatvorenie veka</w:t>
      </w:r>
    </w:p>
    <w:p w:rsidR="0056430F" w:rsidRDefault="0056430F" w:rsidP="000848B0">
      <w:pPr>
        <w:jc w:val="both"/>
      </w:pPr>
      <w:r>
        <w:t>tlakový snímač</w:t>
      </w:r>
    </w:p>
    <w:p w:rsidR="0056430F" w:rsidRDefault="0056430F" w:rsidP="000848B0">
      <w:pPr>
        <w:jc w:val="both"/>
      </w:pPr>
      <w:r>
        <w:t xml:space="preserve">sonda na meranie teploty </w:t>
      </w:r>
    </w:p>
    <w:p w:rsidR="0056430F" w:rsidRDefault="0056430F" w:rsidP="000848B0">
      <w:pPr>
        <w:jc w:val="both"/>
      </w:pPr>
      <w:r>
        <w:t>Automatizovaný proces riadenia prostredníctvom merania teploty a vyhodnocovania času zapnutia prevetrávania</w:t>
      </w:r>
    </w:p>
    <w:p w:rsidR="0056430F" w:rsidRDefault="0056430F" w:rsidP="000848B0">
      <w:pPr>
        <w:jc w:val="both"/>
      </w:pPr>
      <w:r>
        <w:t>intervalový režim pre doby prevzdušňovania a tiež ručný režim pre spínanie ventilátorov.</w:t>
      </w:r>
    </w:p>
    <w:p w:rsidR="0056430F" w:rsidRDefault="0056430F" w:rsidP="000848B0">
      <w:pPr>
        <w:jc w:val="both"/>
      </w:pPr>
      <w:r>
        <w:t xml:space="preserve">Zobrazenie časovej línie pre namerané hodnoty teploty. </w:t>
      </w:r>
    </w:p>
    <w:p w:rsidR="0056430F" w:rsidRDefault="0056430F" w:rsidP="000848B0">
      <w:pPr>
        <w:jc w:val="both"/>
      </w:pPr>
      <w:r>
        <w:t>Zvlášť vyobrazenie teploty hygienizácie</w:t>
      </w:r>
    </w:p>
    <w:p w:rsidR="0056430F" w:rsidRDefault="0056430F" w:rsidP="000848B0">
      <w:pPr>
        <w:jc w:val="both"/>
      </w:pPr>
      <w:r>
        <w:t>Vizualizácia aktuálneho stavu tlaku v nádobe, veko (otvorené / zatvorené) a ventilátor (štart, stop, porucha).</w:t>
      </w:r>
    </w:p>
    <w:p w:rsidR="0056430F" w:rsidRDefault="0056430F" w:rsidP="000848B0">
      <w:pPr>
        <w:jc w:val="both"/>
      </w:pPr>
      <w:r>
        <w:t>Rozsah teplôt pre PLC musí byť od -25 ° C do + 80 ° C pri plnom zaťažení</w:t>
      </w:r>
    </w:p>
    <w:p w:rsidR="0056430F" w:rsidRDefault="0056430F" w:rsidP="000848B0">
      <w:pPr>
        <w:jc w:val="both"/>
      </w:pPr>
      <w:r>
        <w:t>Komunikácia cez GPRS na serverovú platformu na ukladanie údajov a obrazoviek HMI.</w:t>
      </w:r>
    </w:p>
    <w:p w:rsidR="0056430F" w:rsidRDefault="0056430F" w:rsidP="000848B0">
      <w:pPr>
        <w:jc w:val="both"/>
      </w:pPr>
      <w:r>
        <w:t>Trieda ochrany kontrolnej skrine: min. IP 55</w:t>
      </w:r>
    </w:p>
    <w:p w:rsidR="0056430F" w:rsidRDefault="0056430F" w:rsidP="000848B0">
      <w:pPr>
        <w:jc w:val="both"/>
      </w:pPr>
      <w:r>
        <w:t>Hlavný vypínač s funkciou núdzového zastavenia</w:t>
      </w:r>
    </w:p>
    <w:p w:rsidR="0056430F" w:rsidRDefault="0056430F" w:rsidP="000848B0">
      <w:pPr>
        <w:jc w:val="both"/>
      </w:pPr>
      <w:r>
        <w:t>Serverová platforma musí uchovávať všetky teploty, kontrolné správy a alarmy najmenej 5 rokov.</w:t>
      </w:r>
    </w:p>
    <w:p w:rsidR="0056430F" w:rsidRDefault="0056430F" w:rsidP="000848B0">
      <w:pPr>
        <w:jc w:val="both"/>
      </w:pPr>
      <w:r>
        <w:t>Plne funkčné ovládanie kontajnera cez Smart telefónom, Tablet alebo a počítač súčasne.</w:t>
      </w:r>
    </w:p>
    <w:p w:rsidR="0056430F" w:rsidRDefault="0056430F" w:rsidP="000848B0">
      <w:pPr>
        <w:jc w:val="both"/>
      </w:pPr>
      <w:r>
        <w:t>HMI obrázky sú automaticky optimalizované pre veľkosť obrazovky.</w:t>
      </w:r>
    </w:p>
    <w:p w:rsidR="0056430F" w:rsidRDefault="0056430F" w:rsidP="000848B0">
      <w:pPr>
        <w:jc w:val="both"/>
      </w:pPr>
      <w:r>
        <w:t>Trendové krivky teploty musia byť zobrazené na zvolený časový úsek.</w:t>
      </w:r>
    </w:p>
    <w:p w:rsidR="0056430F" w:rsidRDefault="0056430F" w:rsidP="000848B0">
      <w:pPr>
        <w:jc w:val="both"/>
      </w:pPr>
      <w:r>
        <w:t>Musí byť možné exportovať dáta do počítača.</w:t>
      </w:r>
    </w:p>
    <w:p w:rsidR="0056430F" w:rsidRDefault="0056430F" w:rsidP="000848B0">
      <w:pPr>
        <w:jc w:val="both"/>
      </w:pPr>
      <w:r>
        <w:t>Prevádzka musí byť možná pomocou prehliadačov (Firefox, Chrome, Safari)</w:t>
      </w:r>
    </w:p>
    <w:p w:rsidR="0056430F" w:rsidRDefault="0056430F" w:rsidP="000848B0">
      <w:pPr>
        <w:jc w:val="both"/>
      </w:pPr>
      <w:r>
        <w:t>Alarmové SMS musia byť možné</w:t>
      </w:r>
    </w:p>
    <w:p w:rsidR="0056430F" w:rsidRDefault="0056430F" w:rsidP="000848B0">
      <w:pPr>
        <w:jc w:val="both"/>
      </w:pPr>
      <w:r>
        <w:t>Teplotná sonda musí byť pripojená k PLC cez bus-system, analógovými vstupy alebo rádiovým prenos</w:t>
      </w:r>
      <w:r w:rsidR="00757441">
        <w:t>om</w:t>
      </w:r>
      <w:r>
        <w:t>.</w:t>
      </w:r>
    </w:p>
    <w:p w:rsidR="00086293" w:rsidRDefault="00086293" w:rsidP="000848B0">
      <w:pPr>
        <w:jc w:val="both"/>
      </w:pPr>
    </w:p>
    <w:p w:rsidR="0056430F" w:rsidRDefault="0056430F" w:rsidP="00757441">
      <w:pPr>
        <w:pStyle w:val="Nadpis2"/>
      </w:pPr>
      <w:bookmarkStart w:id="15" w:name="_Toc27418140"/>
      <w:r>
        <w:t>Systém pre prevzdušňov</w:t>
      </w:r>
      <w:r w:rsidR="000848B0">
        <w:t>a</w:t>
      </w:r>
      <w:r>
        <w:t>ni</w:t>
      </w:r>
      <w:r w:rsidR="00757441">
        <w:t>e</w:t>
      </w:r>
      <w:r>
        <w:t xml:space="preserve"> </w:t>
      </w:r>
      <w:r w:rsidRPr="00757441">
        <w:t>zákl</w:t>
      </w:r>
      <w:r w:rsidR="00757441" w:rsidRPr="00757441">
        <w:t>a</w:t>
      </w:r>
      <w:r w:rsidRPr="00757441">
        <w:t>dok</w:t>
      </w:r>
      <w:bookmarkEnd w:id="15"/>
    </w:p>
    <w:p w:rsidR="000848B0" w:rsidRPr="000848B0" w:rsidRDefault="000848B0" w:rsidP="000848B0">
      <w:pPr>
        <w:jc w:val="both"/>
      </w:pPr>
    </w:p>
    <w:p w:rsidR="0056430F" w:rsidRDefault="0056430F" w:rsidP="000848B0">
      <w:pPr>
        <w:jc w:val="both"/>
      </w:pPr>
      <w:r>
        <w:t>Pre optimalizáciu procesu rozkladu a redukcie pachových emisií bol prevzdušňovací systém úspešne zabudovaný v stovkách kompostár</w:t>
      </w:r>
      <w:r w:rsidR="00757441">
        <w:t>ní</w:t>
      </w:r>
      <w:r>
        <w:t xml:space="preserve"> v zahraničí. Systém musí umožňovať kontinuálne dodávku kyslíka do z</w:t>
      </w:r>
      <w:r w:rsidR="00757441">
        <w:t>á</w:t>
      </w:r>
      <w:r>
        <w:t>kl</w:t>
      </w:r>
      <w:r w:rsidR="00757441">
        <w:t>a</w:t>
      </w:r>
      <w:r>
        <w:t>dok kompostu nezávisle na cykloch prekopávania.</w:t>
      </w:r>
    </w:p>
    <w:p w:rsidR="0056430F" w:rsidRDefault="0056430F" w:rsidP="000848B0">
      <w:pPr>
        <w:jc w:val="both"/>
      </w:pPr>
      <w:r>
        <w:t>Systém v súlade s priebehom procesu musí regulovať a kontrolovať prísun vzduchu a tým zabezpečovať v z</w:t>
      </w:r>
      <w:r w:rsidR="00757441">
        <w:t>á</w:t>
      </w:r>
      <w:r>
        <w:t>kl</w:t>
      </w:r>
      <w:r w:rsidR="00757441">
        <w:t>a</w:t>
      </w:r>
      <w:r>
        <w:t>dkách kompostu:</w:t>
      </w:r>
    </w:p>
    <w:p w:rsidR="0056430F" w:rsidRDefault="0056430F" w:rsidP="000848B0">
      <w:pPr>
        <w:jc w:val="both"/>
      </w:pPr>
      <w:r>
        <w:t>• urýchlenie procesu rozkladu</w:t>
      </w:r>
      <w:r w:rsidR="00757441">
        <w:t>,</w:t>
      </w:r>
    </w:p>
    <w:p w:rsidR="0056430F" w:rsidRDefault="0056430F" w:rsidP="000848B0">
      <w:pPr>
        <w:jc w:val="both"/>
      </w:pPr>
      <w:r>
        <w:t>• redukciu pachových emisií</w:t>
      </w:r>
      <w:r w:rsidR="00757441">
        <w:t>,</w:t>
      </w:r>
    </w:p>
    <w:p w:rsidR="0056430F" w:rsidRDefault="0056430F" w:rsidP="000848B0">
      <w:pPr>
        <w:jc w:val="both"/>
      </w:pPr>
      <w:r>
        <w:t>• zaisťovať spoľahlivú prevádzku</w:t>
      </w:r>
      <w:r w:rsidR="00757441">
        <w:t>,</w:t>
      </w:r>
    </w:p>
    <w:p w:rsidR="0056430F" w:rsidRDefault="0056430F" w:rsidP="000848B0">
      <w:pPr>
        <w:jc w:val="both"/>
      </w:pPr>
      <w:r>
        <w:t>• zlepšovať kvalitu kompostu</w:t>
      </w:r>
      <w:r w:rsidR="00757441">
        <w:t>.</w:t>
      </w:r>
    </w:p>
    <w:p w:rsidR="0056430F" w:rsidRDefault="0056430F" w:rsidP="000848B0">
      <w:pPr>
        <w:jc w:val="both"/>
      </w:pPr>
    </w:p>
    <w:p w:rsidR="0056430F" w:rsidRDefault="0056430F" w:rsidP="000848B0">
      <w:pPr>
        <w:jc w:val="both"/>
      </w:pPr>
      <w:r>
        <w:t xml:space="preserve">Prevzdušňovanie kompostovacej plochy musí </w:t>
      </w:r>
      <w:r w:rsidR="00086293">
        <w:t>byť zabezpečené</w:t>
      </w:r>
      <w:r>
        <w:t xml:space="preserve"> prostredníctvom betónových potrubí. Kontinuálne sledované priebehy teplôt v module musia dodávať dáta pre riadenie procesu do kontrolného modulu. Vizualizácia priebehu rozkladu aj prípadná nutná regulácia riadiacich parametrov sa musí vykonávať pomocou vizualizačného modulu. </w:t>
      </w:r>
    </w:p>
    <w:p w:rsidR="000848B0" w:rsidRDefault="000848B0" w:rsidP="000848B0">
      <w:pPr>
        <w:jc w:val="both"/>
      </w:pPr>
    </w:p>
    <w:p w:rsidR="0056430F" w:rsidRDefault="0056430F" w:rsidP="000848B0">
      <w:pPr>
        <w:pStyle w:val="Nadpis2"/>
        <w:numPr>
          <w:ilvl w:val="1"/>
          <w:numId w:val="4"/>
        </w:numPr>
        <w:jc w:val="both"/>
      </w:pPr>
      <w:bookmarkStart w:id="16" w:name="_Toc27418141"/>
      <w:r>
        <w:t>Prevzdušňovacie potrubie, dúchadlá a sifónová nádoba s poklopom</w:t>
      </w:r>
      <w:bookmarkEnd w:id="16"/>
    </w:p>
    <w:p w:rsidR="0056430F" w:rsidRDefault="0056430F" w:rsidP="000848B0">
      <w:pPr>
        <w:jc w:val="both"/>
      </w:pPr>
    </w:p>
    <w:p w:rsidR="0056430F" w:rsidRDefault="00086293" w:rsidP="000848B0">
      <w:pPr>
        <w:jc w:val="both"/>
      </w:pPr>
      <w:r>
        <w:t>R</w:t>
      </w:r>
      <w:r w:rsidR="0056430F">
        <w:t>iadený systém prevzdušňovania zahŕňa dúchadlá špeciálne prispôsobené pre prevádzku kompostárne a betónové vysokozáťažové prevzdušňovacie rúry pre rovnomerné rozdelenie vzduchu pod telesom zakládky. Systém ako celok musí zaisťovať aeróbny priebeh rozkladu kontrolovaným prívodom vzduchu nezávisle na cykloch prekopávania.</w:t>
      </w:r>
    </w:p>
    <w:p w:rsidR="0056430F" w:rsidRDefault="0056430F" w:rsidP="000848B0">
      <w:pPr>
        <w:jc w:val="both"/>
      </w:pPr>
    </w:p>
    <w:p w:rsidR="0056430F" w:rsidRDefault="0056430F" w:rsidP="000848B0">
      <w:pPr>
        <w:jc w:val="both"/>
      </w:pPr>
      <w:r>
        <w:t xml:space="preserve">Použitím vysoko kvalitného betónu musí byť betónová prevzdušňovacia rúra odolná proti mechanickým, biologickým i chemickým vplyvom. Prechádzanie kolesovým nakladačom alebo návesovou súpravou nesmie </w:t>
      </w:r>
      <w:r w:rsidR="00086293">
        <w:t>poškodiť systém</w:t>
      </w:r>
      <w:r>
        <w:t>. Prevzdušňovacie potrubia musia slúžiť zároveň na odvod výluhov z kompostovacích základok a preto musia byť spoje utesnené proti úniku vzduchu a výluhov a taktiež proti strate tlaku.</w:t>
      </w:r>
    </w:p>
    <w:p w:rsidR="0056430F" w:rsidRDefault="0056430F" w:rsidP="000848B0">
      <w:pPr>
        <w:jc w:val="both"/>
      </w:pPr>
      <w:r>
        <w:t>Vzduchové trysky m</w:t>
      </w:r>
      <w:r w:rsidR="00086293">
        <w:t>ajú</w:t>
      </w:r>
      <w:r>
        <w:t xml:space="preserve"> kónický tvar zaručujúci rovnomerný prísun vzduchu aj pri veľkých dĺžkach vedenia pri súčasnej redukcii nebezpečenstva ich upchatia. Otvormi trysiek prebieha tiež odvedenie výluhov, čo zabr</w:t>
      </w:r>
      <w:r w:rsidR="00086293">
        <w:t>a</w:t>
      </w:r>
      <w:r>
        <w:t>ň</w:t>
      </w:r>
      <w:r w:rsidR="00086293">
        <w:t xml:space="preserve">uje </w:t>
      </w:r>
      <w:r>
        <w:t>zamokreniu päty zakládky (pri zamokrení</w:t>
      </w:r>
      <w:r w:rsidR="00086293">
        <w:t xml:space="preserve"> možná</w:t>
      </w:r>
      <w:r>
        <w:t xml:space="preserve"> tvorba anaeróbnych zón, zníženie komínového efektu základky). Tvar profilu prevzdušňovacej rúry musí umožňovať aj pri malých množstvách výluhu vysokú prietokovú rýchlosť, na druhej strane  pri veľkých zrážkach naopak dostatočný priemer profilu pre odtok odpadovej vody.</w:t>
      </w:r>
    </w:p>
    <w:p w:rsidR="0056430F" w:rsidRDefault="0056430F" w:rsidP="000848B0">
      <w:pPr>
        <w:jc w:val="both"/>
      </w:pPr>
      <w:r>
        <w:t xml:space="preserve">Systém </w:t>
      </w:r>
      <w:r w:rsidR="00086293">
        <w:t>je</w:t>
      </w:r>
      <w:r>
        <w:t xml:space="preserve"> stavebnicového charakteru aby dával možnosť prispôsobiť sa každej veľkosti prevádzky. Je tak možné aj neskoršie zväčšenie kompostovacej plochy (predĺženie prevzdušňovacieho potrubia) bez náročnej práce.</w:t>
      </w:r>
    </w:p>
    <w:p w:rsidR="0056430F" w:rsidRDefault="0056430F" w:rsidP="000848B0">
      <w:pPr>
        <w:jc w:val="both"/>
      </w:pPr>
    </w:p>
    <w:p w:rsidR="0056430F" w:rsidRDefault="0056430F" w:rsidP="000848B0">
      <w:pPr>
        <w:jc w:val="both"/>
      </w:pPr>
      <w:r>
        <w:t>Základné technické parametre potrub</w:t>
      </w:r>
      <w:r w:rsidR="00BD77E7">
        <w:t>ia</w:t>
      </w:r>
      <w:r>
        <w:t>:</w:t>
      </w:r>
    </w:p>
    <w:p w:rsidR="0056430F" w:rsidRDefault="0056430F" w:rsidP="000848B0">
      <w:pPr>
        <w:jc w:val="both"/>
      </w:pPr>
      <w:r>
        <w:t>•</w:t>
      </w:r>
      <w:r>
        <w:tab/>
        <w:t xml:space="preserve">Dĺžka betónového prefabrikátu: </w:t>
      </w:r>
      <w:r w:rsidR="00BD77E7">
        <w:t xml:space="preserve">min. 99 cm a </w:t>
      </w:r>
      <w:r>
        <w:t>max. 1</w:t>
      </w:r>
      <w:r w:rsidR="00BD77E7">
        <w:t>02</w:t>
      </w:r>
      <w:r>
        <w:t xml:space="preserve"> cm</w:t>
      </w:r>
    </w:p>
    <w:p w:rsidR="0056430F" w:rsidRDefault="0056430F" w:rsidP="000848B0">
      <w:pPr>
        <w:jc w:val="both"/>
      </w:pPr>
      <w:r>
        <w:t>•</w:t>
      </w:r>
      <w:r>
        <w:tab/>
        <w:t>Rez prevzdušňovacieho potrubia: min. 300 cm</w:t>
      </w:r>
      <w:r w:rsidRPr="00BD77E7">
        <w:rPr>
          <w:vertAlign w:val="superscript"/>
        </w:rPr>
        <w:t>2</w:t>
      </w:r>
    </w:p>
    <w:p w:rsidR="0056430F" w:rsidRDefault="0056430F" w:rsidP="000848B0">
      <w:pPr>
        <w:jc w:val="both"/>
      </w:pPr>
      <w:r>
        <w:t>•</w:t>
      </w:r>
      <w:r>
        <w:tab/>
        <w:t>Priemer prevzdušňovacieho potrubia: min</w:t>
      </w:r>
      <w:r w:rsidR="00BD77E7">
        <w:t>.</w:t>
      </w:r>
      <w:r>
        <w:t xml:space="preserve"> 200 mm</w:t>
      </w:r>
    </w:p>
    <w:p w:rsidR="0056430F" w:rsidRDefault="0056430F" w:rsidP="000848B0">
      <w:pPr>
        <w:jc w:val="both"/>
      </w:pPr>
      <w:r>
        <w:t>•</w:t>
      </w:r>
      <w:r>
        <w:tab/>
        <w:t>Betón odolný voči kyselinám triedy: C40/50 B7 bez Ca3</w:t>
      </w:r>
    </w:p>
    <w:p w:rsidR="0056430F" w:rsidRDefault="0056430F" w:rsidP="000848B0">
      <w:pPr>
        <w:jc w:val="both"/>
      </w:pPr>
      <w:r>
        <w:t>•</w:t>
      </w:r>
      <w:r>
        <w:tab/>
        <w:t>Integrované EPDM alebo SBR tesnenie na spájanie jednotlivých prefabrikátov</w:t>
      </w:r>
    </w:p>
    <w:p w:rsidR="0056430F" w:rsidRDefault="0056430F" w:rsidP="000848B0">
      <w:pPr>
        <w:jc w:val="both"/>
      </w:pPr>
      <w:r>
        <w:t>•</w:t>
      </w:r>
      <w:r>
        <w:tab/>
        <w:t>Vzduchové trysky kónického tvaru vyrobené z PA 6</w:t>
      </w:r>
    </w:p>
    <w:p w:rsidR="0056430F" w:rsidRDefault="0056430F" w:rsidP="000848B0">
      <w:pPr>
        <w:jc w:val="both"/>
      </w:pPr>
      <w:r>
        <w:t>•</w:t>
      </w:r>
      <w:r>
        <w:tab/>
      </w:r>
      <w:r w:rsidR="00BD77E7">
        <w:t>Vymeniteľné v</w:t>
      </w:r>
      <w:r>
        <w:t xml:space="preserve">zduchové trysky </w:t>
      </w:r>
    </w:p>
    <w:p w:rsidR="0056430F" w:rsidRDefault="0056430F" w:rsidP="000848B0">
      <w:pPr>
        <w:jc w:val="both"/>
      </w:pPr>
      <w:r>
        <w:t>•</w:t>
      </w:r>
      <w:r>
        <w:tab/>
        <w:t>Povolené zaťaženie: min. 170 kN/m</w:t>
      </w:r>
    </w:p>
    <w:p w:rsidR="0056430F" w:rsidRDefault="0056430F" w:rsidP="000848B0">
      <w:pPr>
        <w:jc w:val="both"/>
      </w:pPr>
      <w:r>
        <w:t>•</w:t>
      </w:r>
      <w:r>
        <w:tab/>
        <w:t>Rozdiel tlaku v jednej línií prevzdušnovacieho potrubia: max. 15%</w:t>
      </w:r>
    </w:p>
    <w:p w:rsidR="0056430F" w:rsidRDefault="0056430F" w:rsidP="000848B0">
      <w:pPr>
        <w:jc w:val="both"/>
      </w:pPr>
      <w:r>
        <w:t>•</w:t>
      </w:r>
      <w:r>
        <w:tab/>
        <w:t>Počet trysiek: min. 8 ks / 1 m</w:t>
      </w:r>
    </w:p>
    <w:p w:rsidR="0056430F" w:rsidRDefault="0056430F" w:rsidP="000848B0">
      <w:pPr>
        <w:jc w:val="both"/>
      </w:pPr>
      <w:r>
        <w:t>•</w:t>
      </w:r>
      <w:r>
        <w:tab/>
        <w:t>Priemer trysiek: min. 6 mm, max. 7 mm</w:t>
      </w:r>
    </w:p>
    <w:p w:rsidR="0056430F" w:rsidRDefault="0056430F" w:rsidP="000848B0">
      <w:pPr>
        <w:jc w:val="both"/>
      </w:pPr>
      <w:r>
        <w:t>•</w:t>
      </w:r>
      <w:r>
        <w:tab/>
        <w:t>Inšpekčný otvor s poklopom s nehrdzavejúcej ocele pre každú líniu potrubia</w:t>
      </w:r>
    </w:p>
    <w:p w:rsidR="0056430F" w:rsidRDefault="0056430F" w:rsidP="000848B0">
      <w:pPr>
        <w:jc w:val="both"/>
      </w:pPr>
    </w:p>
    <w:p w:rsidR="0056430F" w:rsidRDefault="0056430F" w:rsidP="000848B0">
      <w:pPr>
        <w:jc w:val="both"/>
      </w:pPr>
      <w:r>
        <w:t>Základné technické parametre dúchadiel:</w:t>
      </w:r>
    </w:p>
    <w:p w:rsidR="0056430F" w:rsidRDefault="0056430F" w:rsidP="000848B0">
      <w:pPr>
        <w:jc w:val="both"/>
      </w:pPr>
      <w:r>
        <w:t>•</w:t>
      </w:r>
      <w:r>
        <w:tab/>
        <w:t>Vmax: min. 1</w:t>
      </w:r>
      <w:r w:rsidR="00BD77E7">
        <w:t>6</w:t>
      </w:r>
      <w:r>
        <w:t>00 m</w:t>
      </w:r>
      <w:r w:rsidRPr="00BD77E7">
        <w:rPr>
          <w:vertAlign w:val="superscript"/>
        </w:rPr>
        <w:t>3</w:t>
      </w:r>
      <w:r>
        <w:t xml:space="preserve"> / hod</w:t>
      </w:r>
    </w:p>
    <w:p w:rsidR="0056430F" w:rsidRDefault="0056430F" w:rsidP="000848B0">
      <w:pPr>
        <w:jc w:val="both"/>
      </w:pPr>
      <w:r>
        <w:t>•</w:t>
      </w:r>
      <w:r>
        <w:tab/>
        <w:t xml:space="preserve">Celkový rozdiel tlaku: &gt; </w:t>
      </w:r>
      <w:r w:rsidR="00BD77E7">
        <w:t>30</w:t>
      </w:r>
      <w:r>
        <w:t>00 Pa (pri hustote = 1,2 kg/ m3 a 20 °C)</w:t>
      </w:r>
    </w:p>
    <w:p w:rsidR="0056430F" w:rsidRDefault="0056430F" w:rsidP="000848B0">
      <w:pPr>
        <w:jc w:val="both"/>
      </w:pPr>
      <w:r>
        <w:t>•</w:t>
      </w:r>
      <w:r>
        <w:tab/>
        <w:t xml:space="preserve">Motor: min. </w:t>
      </w:r>
      <w:r w:rsidR="00BD77E7">
        <w:t>1,1</w:t>
      </w:r>
      <w:r>
        <w:t xml:space="preserve"> kW</w:t>
      </w:r>
    </w:p>
    <w:p w:rsidR="0056430F" w:rsidRDefault="0056430F" w:rsidP="000848B0">
      <w:pPr>
        <w:jc w:val="both"/>
      </w:pPr>
      <w:r>
        <w:t>•</w:t>
      </w:r>
      <w:r>
        <w:tab/>
        <w:t>Stupeň ochrany: IP 55</w:t>
      </w:r>
    </w:p>
    <w:p w:rsidR="0056430F" w:rsidRDefault="0056430F" w:rsidP="000848B0">
      <w:pPr>
        <w:jc w:val="both"/>
      </w:pPr>
      <w:r>
        <w:t>•</w:t>
      </w:r>
      <w:r>
        <w:tab/>
        <w:t>Tepelná ochrana motora</w:t>
      </w:r>
    </w:p>
    <w:p w:rsidR="0056430F" w:rsidRDefault="0056430F" w:rsidP="000848B0">
      <w:pPr>
        <w:jc w:val="both"/>
      </w:pPr>
      <w:r>
        <w:t>•</w:t>
      </w:r>
      <w:r>
        <w:tab/>
        <w:t>Vymeniteľný zotrvačník</w:t>
      </w:r>
    </w:p>
    <w:p w:rsidR="0056430F" w:rsidRDefault="0056430F" w:rsidP="000848B0">
      <w:pPr>
        <w:jc w:val="both"/>
      </w:pPr>
      <w:r>
        <w:t>•</w:t>
      </w:r>
      <w:r>
        <w:tab/>
      </w:r>
      <w:r w:rsidR="00BD77E7">
        <w:t xml:space="preserve">Obsahuje </w:t>
      </w:r>
      <w:r>
        <w:t>30 cm flexibiln</w:t>
      </w:r>
      <w:r w:rsidR="00BD77E7">
        <w:t xml:space="preserve">ú </w:t>
      </w:r>
      <w:r>
        <w:t>mikrobiologicky rezistentn</w:t>
      </w:r>
      <w:r w:rsidR="00BD77E7">
        <w:t>ú</w:t>
      </w:r>
      <w:r>
        <w:t xml:space="preserve"> spojovaci</w:t>
      </w:r>
      <w:r w:rsidR="00BD77E7">
        <w:t>u</w:t>
      </w:r>
      <w:r>
        <w:t xml:space="preserve"> hadic</w:t>
      </w:r>
      <w:r w:rsidR="00BD77E7">
        <w:t>u</w:t>
      </w:r>
      <w:r>
        <w:t xml:space="preserve"> s priemerom 200</w:t>
      </w:r>
      <w:r w:rsidR="00BD77E7">
        <w:t xml:space="preserve"> </w:t>
      </w:r>
      <w:r>
        <w:t>mm</w:t>
      </w:r>
    </w:p>
    <w:p w:rsidR="0056430F" w:rsidRDefault="0056430F" w:rsidP="000848B0">
      <w:pPr>
        <w:jc w:val="both"/>
      </w:pPr>
      <w:r>
        <w:t>•</w:t>
      </w:r>
      <w:r>
        <w:tab/>
        <w:t>možnosť horizontálnej aj vertikálnej inštalácie fénu</w:t>
      </w:r>
    </w:p>
    <w:p w:rsidR="0056430F" w:rsidRDefault="0056430F" w:rsidP="000848B0">
      <w:pPr>
        <w:jc w:val="both"/>
      </w:pPr>
      <w:r>
        <w:t>•</w:t>
      </w:r>
      <w:r>
        <w:tab/>
        <w:t>spojovacia obruč z nehrdzavejúcej ocele s priemerom 200 mm</w:t>
      </w:r>
    </w:p>
    <w:p w:rsidR="0056430F" w:rsidRDefault="0056430F" w:rsidP="000848B0">
      <w:pPr>
        <w:jc w:val="both"/>
      </w:pPr>
      <w:r>
        <w:t>•</w:t>
      </w:r>
      <w:r>
        <w:tab/>
        <w:t>krytie dúchadiel  vyrobené z hliníka</w:t>
      </w:r>
    </w:p>
    <w:p w:rsidR="0056430F" w:rsidRDefault="0056430F" w:rsidP="000848B0">
      <w:pPr>
        <w:jc w:val="both"/>
      </w:pPr>
    </w:p>
    <w:p w:rsidR="0056430F" w:rsidRDefault="0056430F" w:rsidP="000848B0">
      <w:pPr>
        <w:jc w:val="both"/>
      </w:pPr>
      <w:r>
        <w:t xml:space="preserve">Každá línia prevzdušňovacieho potrubia </w:t>
      </w:r>
      <w:r w:rsidR="00086293">
        <w:t>je</w:t>
      </w:r>
      <w:r>
        <w:t xml:space="preserve"> na konci vybavená inšpekčným otvorom, ktorý slúži na kontrolu stavu potrubia a jeho čistenie od prípadných nánosov a častíc. Keďže sa požaduje veľmi malý priemer trysiek, </w:t>
      </w:r>
      <w:r w:rsidR="00BD77E7">
        <w:t xml:space="preserve">aby </w:t>
      </w:r>
      <w:r>
        <w:t>nedochádz</w:t>
      </w:r>
      <w:r w:rsidR="00BD77E7">
        <w:t>alo</w:t>
      </w:r>
      <w:r>
        <w:t xml:space="preserve"> k ich upchávaniu, tieto musia garantovať stabilný tlak vzduchu a preto interval čistenia musí byť dostatočne dlhý. Kontrola stavu prevzdušňovacieho potrubia by sa mala vykonávať aspoň 2 krát ročne.</w:t>
      </w:r>
    </w:p>
    <w:p w:rsidR="0056430F" w:rsidRDefault="0056430F" w:rsidP="000848B0">
      <w:pPr>
        <w:jc w:val="both"/>
      </w:pPr>
      <w:r>
        <w:lastRenderedPageBreak/>
        <w:t xml:space="preserve">Pre správne fungovanie celého prevzdušňovacieho a odvodňovacieho systému je dôležitá inštalácia sifónovej nádoby. Jej úlohou je zabrániť úniku vzduchu z prevzdušňovacích potrubí do retenčnej nádrže prípadne kanalizácie a naopak odpadovej vody späť do prevzdušňovacích potrubí. Sifón musí byť vybavený teleskopickým vekom pre úpravu jeho položenia zarovno s povrchom. </w:t>
      </w:r>
    </w:p>
    <w:p w:rsidR="0056430F" w:rsidRDefault="0056430F" w:rsidP="000848B0">
      <w:pPr>
        <w:jc w:val="both"/>
      </w:pPr>
    </w:p>
    <w:p w:rsidR="0056430F" w:rsidRDefault="0056430F" w:rsidP="000848B0">
      <w:pPr>
        <w:jc w:val="both"/>
      </w:pPr>
      <w:r>
        <w:t>Základné technické parametre sifónov</w:t>
      </w:r>
      <w:r w:rsidR="00BD77E7">
        <w:t>ej</w:t>
      </w:r>
      <w:r>
        <w:t xml:space="preserve"> nádob</w:t>
      </w:r>
      <w:r w:rsidR="00BD77E7">
        <w:t>y</w:t>
      </w:r>
      <w:r>
        <w:t>:</w:t>
      </w:r>
    </w:p>
    <w:p w:rsidR="0056430F" w:rsidRDefault="0056430F" w:rsidP="000848B0">
      <w:pPr>
        <w:jc w:val="both"/>
      </w:pPr>
      <w:r>
        <w:t xml:space="preserve">Výška: min. </w:t>
      </w:r>
      <w:r w:rsidR="00BD77E7">
        <w:t>200</w:t>
      </w:r>
      <w:r>
        <w:t>0 mm</w:t>
      </w:r>
    </w:p>
    <w:p w:rsidR="0056430F" w:rsidRDefault="0056430F" w:rsidP="000848B0">
      <w:pPr>
        <w:jc w:val="both"/>
      </w:pPr>
      <w:r>
        <w:t>Priemer: min. 1100 mm</w:t>
      </w:r>
    </w:p>
    <w:p w:rsidR="0056430F" w:rsidRDefault="0056430F" w:rsidP="000848B0">
      <w:pPr>
        <w:jc w:val="both"/>
      </w:pPr>
      <w:r>
        <w:t>Materiál: Polyetylén</w:t>
      </w:r>
    </w:p>
    <w:p w:rsidR="0056430F" w:rsidRDefault="0056430F" w:rsidP="000848B0">
      <w:pPr>
        <w:jc w:val="both"/>
      </w:pPr>
      <w:r>
        <w:t>Povolené zaťaženie veka: min. 400 kN</w:t>
      </w:r>
    </w:p>
    <w:p w:rsidR="0056430F" w:rsidRDefault="0056430F" w:rsidP="000848B0">
      <w:pPr>
        <w:jc w:val="both"/>
      </w:pPr>
      <w:r>
        <w:t>kovový poklop s teleskopickou nadstavbou pre úpravu výšky od 50 do 280 mm</w:t>
      </w:r>
    </w:p>
    <w:p w:rsidR="0056430F" w:rsidRDefault="0056430F" w:rsidP="000848B0">
      <w:pPr>
        <w:jc w:val="both"/>
      </w:pPr>
      <w:r>
        <w:t>Chemicky a mikrobiologicky rezistentný</w:t>
      </w:r>
    </w:p>
    <w:p w:rsidR="0056430F" w:rsidRDefault="0056430F" w:rsidP="000848B0">
      <w:pPr>
        <w:jc w:val="both"/>
      </w:pPr>
      <w:r>
        <w:t>Možnosť odviesť odpadovú vodu z min. 4 prevzdušňovacích potrubí</w:t>
      </w:r>
    </w:p>
    <w:p w:rsidR="0056430F" w:rsidRDefault="0056430F" w:rsidP="000848B0">
      <w:pPr>
        <w:jc w:val="both"/>
      </w:pPr>
    </w:p>
    <w:p w:rsidR="0056430F" w:rsidRDefault="00852D7D" w:rsidP="000848B0">
      <w:pPr>
        <w:jc w:val="both"/>
      </w:pPr>
      <w:r>
        <w:rPr>
          <w:noProof/>
          <w:lang w:eastAsia="sk-SK"/>
        </w:rPr>
        <w:drawing>
          <wp:inline distT="0" distB="0" distL="0" distR="0" wp14:anchorId="668EDD42" wp14:editId="11CB18E0">
            <wp:extent cx="4737100" cy="3097638"/>
            <wp:effectExtent l="0" t="0" r="6350" b="762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38571" cy="3098600"/>
                    </a:xfrm>
                    <a:prstGeom prst="rect">
                      <a:avLst/>
                    </a:prstGeom>
                    <a:noFill/>
                    <a:ln>
                      <a:noFill/>
                    </a:ln>
                  </pic:spPr>
                </pic:pic>
              </a:graphicData>
            </a:graphic>
          </wp:inline>
        </w:drawing>
      </w:r>
      <w:r w:rsidR="0056430F">
        <w:t xml:space="preserve"> </w:t>
      </w:r>
    </w:p>
    <w:p w:rsidR="0056430F" w:rsidRDefault="0056430F" w:rsidP="000848B0">
      <w:pPr>
        <w:jc w:val="both"/>
      </w:pPr>
      <w:r>
        <w:t xml:space="preserve">Obr. </w:t>
      </w:r>
      <w:r w:rsidR="00086293">
        <w:t>4</w:t>
      </w:r>
      <w:r>
        <w:t>: Sifónová nádoba s teleskopickým vekom</w:t>
      </w:r>
    </w:p>
    <w:p w:rsidR="00086293" w:rsidRDefault="00086293" w:rsidP="000848B0">
      <w:pPr>
        <w:jc w:val="both"/>
      </w:pPr>
    </w:p>
    <w:p w:rsidR="0056430F" w:rsidRDefault="0056430F" w:rsidP="000848B0">
      <w:pPr>
        <w:pStyle w:val="Nadpis2"/>
        <w:numPr>
          <w:ilvl w:val="1"/>
          <w:numId w:val="4"/>
        </w:numPr>
        <w:jc w:val="both"/>
      </w:pPr>
      <w:bookmarkStart w:id="17" w:name="_Toc27418142"/>
      <w:r>
        <w:t>Tlaková skúška pred uvedením kompostárne do prevádzky</w:t>
      </w:r>
      <w:bookmarkEnd w:id="17"/>
    </w:p>
    <w:p w:rsidR="0056430F" w:rsidRDefault="0056430F" w:rsidP="000848B0">
      <w:pPr>
        <w:jc w:val="both"/>
      </w:pPr>
    </w:p>
    <w:p w:rsidR="0056430F" w:rsidRDefault="0056430F" w:rsidP="000848B0">
      <w:pPr>
        <w:jc w:val="both"/>
      </w:pPr>
      <w:r>
        <w:t xml:space="preserve">Pre otestovanie správnej funkcie prevzdušňovacieho systému kompostárne je vyžadovaná odborná skúška zariadenia. Táto bude vykonaná na  náklady </w:t>
      </w:r>
      <w:r w:rsidR="00AA2A1E">
        <w:t>zhotoviteľa</w:t>
      </w:r>
      <w:r>
        <w:t xml:space="preserve"> autorizovaným subjektom, ktorého určí stavebník. Funkčnosť prevetrávacieho potrubia prostredníctvom merania tlaku vzduchu v tryskách a teda jeho správnej distribúci</w:t>
      </w:r>
      <w:r w:rsidR="00BD77E7">
        <w:t>í,</w:t>
      </w:r>
      <w:r>
        <w:t xml:space="preserve"> musí byť vypočítaná a overená n</w:t>
      </w:r>
      <w:r w:rsidR="00714F8C">
        <w:t>a</w:t>
      </w:r>
      <w:r>
        <w:t>sledovne:</w:t>
      </w:r>
    </w:p>
    <w:p w:rsidR="0056430F" w:rsidRDefault="0056430F" w:rsidP="000848B0">
      <w:pPr>
        <w:jc w:val="both"/>
      </w:pPr>
      <w:r>
        <w:lastRenderedPageBreak/>
        <w:t xml:space="preserve"> </w:t>
      </w:r>
      <w:r w:rsidR="00714F8C">
        <w:rPr>
          <w:noProof/>
          <w:lang w:eastAsia="sk-SK"/>
        </w:rPr>
        <w:drawing>
          <wp:inline distT="0" distB="0" distL="0" distR="0" wp14:anchorId="6086F1F3" wp14:editId="33FCD071">
            <wp:extent cx="1988820" cy="842010"/>
            <wp:effectExtent l="0" t="0" r="0"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8820" cy="842010"/>
                    </a:xfrm>
                    <a:prstGeom prst="rect">
                      <a:avLst/>
                    </a:prstGeom>
                    <a:noFill/>
                    <a:ln>
                      <a:noFill/>
                    </a:ln>
                  </pic:spPr>
                </pic:pic>
              </a:graphicData>
            </a:graphic>
          </wp:inline>
        </w:drawing>
      </w:r>
    </w:p>
    <w:p w:rsidR="0056430F" w:rsidRDefault="0056430F" w:rsidP="000848B0">
      <w:pPr>
        <w:jc w:val="both"/>
      </w:pPr>
      <w:r>
        <w:t>Kde:</w:t>
      </w:r>
    </w:p>
    <w:p w:rsidR="0056430F" w:rsidRDefault="0056430F" w:rsidP="000848B0">
      <w:pPr>
        <w:jc w:val="both"/>
      </w:pPr>
      <w:r>
        <w:t>S = stabilná distribúcia vzduchu</w:t>
      </w:r>
    </w:p>
    <w:p w:rsidR="0056430F" w:rsidRDefault="0056430F" w:rsidP="000848B0">
      <w:pPr>
        <w:jc w:val="both"/>
      </w:pPr>
      <w:r>
        <w:t>n = počet meraní (dozrievacie plochy – meranie na 2., 7., 12., 17., 22., 27., 32., 37.</w:t>
      </w:r>
      <w:r w:rsidR="00852D7D">
        <w:t xml:space="preserve">, 42.,47.,52. </w:t>
      </w:r>
      <w:r>
        <w:t xml:space="preserve"> m. /n=</w:t>
      </w:r>
      <w:r w:rsidR="00852D7D">
        <w:t>11</w:t>
      </w:r>
      <w:r>
        <w:t>/)</w:t>
      </w:r>
    </w:p>
    <w:p w:rsidR="0056430F" w:rsidRDefault="0056430F" w:rsidP="000848B0">
      <w:pPr>
        <w:jc w:val="both"/>
      </w:pPr>
      <w:r>
        <w:t>Xi = nameraná hodnota (Pa)</w:t>
      </w:r>
    </w:p>
    <w:p w:rsidR="0056430F" w:rsidRDefault="0056430F" w:rsidP="000848B0">
      <w:pPr>
        <w:jc w:val="both"/>
      </w:pPr>
      <w:r>
        <w:t>_</w:t>
      </w:r>
    </w:p>
    <w:p w:rsidR="0056430F" w:rsidRDefault="0056430F" w:rsidP="000848B0">
      <w:pPr>
        <w:jc w:val="both"/>
      </w:pPr>
      <w:r>
        <w:t>X = aritmetický priemer</w:t>
      </w:r>
    </w:p>
    <w:p w:rsidR="0056430F" w:rsidRDefault="0056430F" w:rsidP="000848B0">
      <w:pPr>
        <w:jc w:val="both"/>
      </w:pPr>
    </w:p>
    <w:p w:rsidR="0056430F" w:rsidRDefault="0056430F" w:rsidP="000848B0">
      <w:pPr>
        <w:jc w:val="both"/>
      </w:pPr>
      <w:r>
        <w:t>Následne:</w:t>
      </w:r>
    </w:p>
    <w:p w:rsidR="00714F8C" w:rsidRDefault="00714F8C" w:rsidP="000848B0">
      <w:pPr>
        <w:jc w:val="both"/>
      </w:pPr>
      <w:r>
        <w:rPr>
          <w:noProof/>
          <w:lang w:eastAsia="sk-SK"/>
        </w:rPr>
        <w:drawing>
          <wp:inline distT="0" distB="0" distL="0" distR="0" wp14:anchorId="0387EF5D" wp14:editId="10F687DF">
            <wp:extent cx="857250" cy="464820"/>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57250" cy="464820"/>
                    </a:xfrm>
                    <a:prstGeom prst="rect">
                      <a:avLst/>
                    </a:prstGeom>
                    <a:noFill/>
                    <a:ln>
                      <a:noFill/>
                    </a:ln>
                  </pic:spPr>
                </pic:pic>
              </a:graphicData>
            </a:graphic>
          </wp:inline>
        </w:drawing>
      </w:r>
    </w:p>
    <w:p w:rsidR="0056430F" w:rsidRDefault="0056430F" w:rsidP="000848B0">
      <w:pPr>
        <w:jc w:val="both"/>
      </w:pPr>
      <w:r>
        <w:t>Meranie sa musí uskutočniť pre každú líniu prevzdušňovacieho potrubia na dozrievacej ploche samostatne. Rozdiel v distribúcií vzduchu nesmie byť väčší ako 15 % pre každé meranie. Ak je ,,s“ väčší ako 15</w:t>
      </w:r>
      <w:r w:rsidR="00852D7D">
        <w:t xml:space="preserve"> </w:t>
      </w:r>
      <w:r>
        <w:t>%</w:t>
      </w:r>
      <w:r w:rsidR="00BD77E7">
        <w:t>,</w:t>
      </w:r>
      <w:r>
        <w:t xml:space="preserve"> kompostáreň nespĺňa základnú požiadavku pre uvedenie do prevádzky.</w:t>
      </w:r>
    </w:p>
    <w:p w:rsidR="0056430F" w:rsidRDefault="0056430F" w:rsidP="000848B0">
      <w:pPr>
        <w:jc w:val="both"/>
      </w:pPr>
    </w:p>
    <w:p w:rsidR="0056430F" w:rsidRDefault="0056430F" w:rsidP="000848B0">
      <w:pPr>
        <w:pStyle w:val="Nadpis2"/>
        <w:numPr>
          <w:ilvl w:val="1"/>
          <w:numId w:val="4"/>
        </w:numPr>
        <w:jc w:val="both"/>
      </w:pPr>
      <w:bookmarkStart w:id="18" w:name="_Toc27418143"/>
      <w:r>
        <w:t>Kontrola teploty</w:t>
      </w:r>
      <w:bookmarkEnd w:id="18"/>
    </w:p>
    <w:p w:rsidR="0056430F" w:rsidRDefault="0056430F" w:rsidP="000848B0">
      <w:pPr>
        <w:jc w:val="both"/>
      </w:pPr>
    </w:p>
    <w:p w:rsidR="0056430F" w:rsidRDefault="0056430F" w:rsidP="000848B0">
      <w:pPr>
        <w:jc w:val="both"/>
      </w:pPr>
      <w:r>
        <w:t>Teplota predstavuje dôležitú indikačnú hodnotu pre optimálny priebeh kompostovania a je podľa zákona používaná ako dôkaz vykonanej hygienizácie. Táto skutočnosť robí z priebežného merania teploty nutnosť.</w:t>
      </w:r>
    </w:p>
    <w:p w:rsidR="0056430F" w:rsidRDefault="0056430F" w:rsidP="000848B0">
      <w:pPr>
        <w:jc w:val="both"/>
      </w:pPr>
      <w:r>
        <w:t>Pri základnom nastavení musí merať systém teplotu každú hodinu až v 3  miestach prierezu zakládky a posielať údaje o teplote pomocou rádiového signálu do riadiacej stanice (iné meracie intervaly musí byť možné naprogramovať priamo na snímači). Senzor je možné použiť v každom mieste kompostárne, nesmie byť obmedzený žiadnou dĺžkou kábla.</w:t>
      </w:r>
    </w:p>
    <w:p w:rsidR="0056430F" w:rsidRDefault="0056430F" w:rsidP="000848B0">
      <w:pPr>
        <w:jc w:val="both"/>
      </w:pPr>
    </w:p>
    <w:p w:rsidR="0056430F" w:rsidRDefault="0056430F" w:rsidP="000848B0">
      <w:pPr>
        <w:jc w:val="both"/>
      </w:pPr>
      <w:r>
        <w:lastRenderedPageBreak/>
        <w:t xml:space="preserve"> </w:t>
      </w:r>
      <w:r w:rsidR="00714F8C">
        <w:rPr>
          <w:noProof/>
          <w:lang w:eastAsia="sk-SK"/>
        </w:rPr>
        <w:drawing>
          <wp:inline distT="0" distB="0" distL="0" distR="0" wp14:anchorId="77CE82C6" wp14:editId="487BCF34">
            <wp:extent cx="4102100" cy="2375734"/>
            <wp:effectExtent l="0" t="0" r="0" b="571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05075" cy="2377457"/>
                    </a:xfrm>
                    <a:prstGeom prst="rect">
                      <a:avLst/>
                    </a:prstGeom>
                    <a:noFill/>
                    <a:ln>
                      <a:noFill/>
                    </a:ln>
                  </pic:spPr>
                </pic:pic>
              </a:graphicData>
            </a:graphic>
          </wp:inline>
        </w:drawing>
      </w:r>
    </w:p>
    <w:p w:rsidR="0056430F" w:rsidRDefault="0056430F" w:rsidP="000848B0">
      <w:pPr>
        <w:jc w:val="both"/>
      </w:pPr>
      <w:r>
        <w:t xml:space="preserve">Obr. </w:t>
      </w:r>
      <w:r w:rsidR="00714F8C">
        <w:t xml:space="preserve">5: </w:t>
      </w:r>
      <w:r>
        <w:t>Rádiovo riadené teplotné sondy</w:t>
      </w:r>
    </w:p>
    <w:p w:rsidR="0056430F" w:rsidRDefault="0056430F" w:rsidP="000848B0">
      <w:pPr>
        <w:jc w:val="both"/>
      </w:pPr>
    </w:p>
    <w:p w:rsidR="0056430F" w:rsidRDefault="0056430F" w:rsidP="000848B0">
      <w:pPr>
        <w:jc w:val="both"/>
      </w:pPr>
      <w:r>
        <w:t>K zabezpečeniu prevádzkovej spoľahlivosti sú požadované stabilné sondy TML3 z ušľachtilej ocele. Každá sonda musí byť individuálne programovate</w:t>
      </w:r>
      <w:r w:rsidR="00BD77E7">
        <w:t>ľ</w:t>
      </w:r>
      <w:r>
        <w:t>ná a tak je každá nameraná hodnota teploty ihneď priradená príslušnej šarži.</w:t>
      </w:r>
    </w:p>
    <w:p w:rsidR="0056430F" w:rsidRDefault="0056430F" w:rsidP="000848B0">
      <w:pPr>
        <w:jc w:val="both"/>
      </w:pPr>
      <w:r>
        <w:t>Teploty sú prevzaté ako riadiaci parameter k riadeniu času prevzdušňovania a sú v riadiacom systéme zobrazené na displeji v príslušnej šarži.</w:t>
      </w:r>
    </w:p>
    <w:p w:rsidR="0056430F" w:rsidRDefault="0056430F" w:rsidP="000848B0">
      <w:pPr>
        <w:jc w:val="both"/>
      </w:pPr>
      <w:r>
        <w:t>Požaduje sa aby záznam teploty mohol prebiehať od založenia z</w:t>
      </w:r>
      <w:r w:rsidR="00BD77E7">
        <w:t>á</w:t>
      </w:r>
      <w:r>
        <w:t>kl</w:t>
      </w:r>
      <w:r w:rsidR="00BD77E7">
        <w:t>a</w:t>
      </w:r>
      <w:r>
        <w:t>dky až po koniec dozrievacieho procesu a plnil tak dané požiadavky Nariadenia Európskeho parlamentu a Rady (ES) č. 1069/2009.</w:t>
      </w:r>
    </w:p>
    <w:p w:rsidR="0056430F" w:rsidRDefault="0056430F" w:rsidP="000848B0">
      <w:pPr>
        <w:jc w:val="both"/>
      </w:pPr>
    </w:p>
    <w:p w:rsidR="0056430F" w:rsidRDefault="0056430F" w:rsidP="000848B0">
      <w:pPr>
        <w:jc w:val="both"/>
      </w:pPr>
      <w:r>
        <w:t>Technické parametre teplotných sond:</w:t>
      </w:r>
    </w:p>
    <w:p w:rsidR="0056430F" w:rsidRDefault="0056430F" w:rsidP="000848B0">
      <w:pPr>
        <w:jc w:val="both"/>
      </w:pPr>
    </w:p>
    <w:p w:rsidR="0056430F" w:rsidRDefault="0056430F" w:rsidP="000848B0">
      <w:pPr>
        <w:jc w:val="both"/>
      </w:pPr>
      <w:r>
        <w:t>•</w:t>
      </w:r>
      <w:r>
        <w:tab/>
        <w:t>Informácie o teplote prenášané rádiovým signálom</w:t>
      </w:r>
    </w:p>
    <w:p w:rsidR="0056430F" w:rsidRDefault="0056430F" w:rsidP="000848B0">
      <w:pPr>
        <w:jc w:val="both"/>
      </w:pPr>
      <w:r>
        <w:t>•</w:t>
      </w:r>
      <w:r>
        <w:tab/>
        <w:t>Variabilne prenášaný interval</w:t>
      </w:r>
    </w:p>
    <w:p w:rsidR="0056430F" w:rsidRDefault="0056430F" w:rsidP="000848B0">
      <w:pPr>
        <w:jc w:val="both"/>
      </w:pPr>
      <w:r>
        <w:t>•</w:t>
      </w:r>
      <w:r>
        <w:tab/>
        <w:t>Sonda vyrobená z nehrdzavejúcej ocele</w:t>
      </w:r>
    </w:p>
    <w:p w:rsidR="0056430F" w:rsidRDefault="0056430F" w:rsidP="000848B0">
      <w:pPr>
        <w:jc w:val="both"/>
      </w:pPr>
      <w:r>
        <w:t>•</w:t>
      </w:r>
      <w:r>
        <w:tab/>
        <w:t>Kategória ochrany IP 68</w:t>
      </w:r>
    </w:p>
    <w:p w:rsidR="0056430F" w:rsidRDefault="0056430F" w:rsidP="000848B0">
      <w:pPr>
        <w:jc w:val="both"/>
      </w:pPr>
      <w:r>
        <w:t>•</w:t>
      </w:r>
      <w:r>
        <w:tab/>
        <w:t>Min. 3 meracie body</w:t>
      </w:r>
    </w:p>
    <w:p w:rsidR="0056430F" w:rsidRDefault="0056430F" w:rsidP="000848B0">
      <w:pPr>
        <w:jc w:val="both"/>
      </w:pPr>
      <w:r>
        <w:t>•</w:t>
      </w:r>
      <w:r>
        <w:tab/>
        <w:t>Laserom kalibrované sním</w:t>
      </w:r>
      <w:r w:rsidR="001834A5">
        <w:t>a</w:t>
      </w:r>
      <w:r>
        <w:t>če</w:t>
      </w:r>
    </w:p>
    <w:p w:rsidR="0056430F" w:rsidRDefault="0056430F" w:rsidP="000848B0">
      <w:pPr>
        <w:jc w:val="both"/>
      </w:pPr>
      <w:r>
        <w:t>•</w:t>
      </w:r>
      <w:r>
        <w:tab/>
        <w:t>Prevádzková vzdialenosť min. 90 metrov</w:t>
      </w:r>
    </w:p>
    <w:p w:rsidR="0056430F" w:rsidRDefault="0056430F" w:rsidP="000848B0">
      <w:pPr>
        <w:jc w:val="both"/>
      </w:pPr>
      <w:r>
        <w:t>•</w:t>
      </w:r>
      <w:r>
        <w:tab/>
        <w:t>Napájanie 3,6 V Li batéria</w:t>
      </w:r>
    </w:p>
    <w:p w:rsidR="0056430F" w:rsidRDefault="0056430F" w:rsidP="000848B0">
      <w:pPr>
        <w:jc w:val="both"/>
      </w:pPr>
      <w:r>
        <w:t>•</w:t>
      </w:r>
      <w:r>
        <w:tab/>
        <w:t>Informácia o úrovni stavu batérie</w:t>
      </w:r>
    </w:p>
    <w:p w:rsidR="0056430F" w:rsidRDefault="0056430F" w:rsidP="000848B0">
      <w:pPr>
        <w:jc w:val="both"/>
      </w:pPr>
      <w:r>
        <w:t>•</w:t>
      </w:r>
      <w:r>
        <w:tab/>
        <w:t>Ultranízka spotreba energie</w:t>
      </w:r>
    </w:p>
    <w:p w:rsidR="0056430F" w:rsidRDefault="0056430F" w:rsidP="000848B0">
      <w:pPr>
        <w:jc w:val="both"/>
      </w:pPr>
    </w:p>
    <w:p w:rsidR="0056430F" w:rsidRDefault="0056430F" w:rsidP="000848B0">
      <w:pPr>
        <w:pStyle w:val="Nadpis2"/>
        <w:numPr>
          <w:ilvl w:val="1"/>
          <w:numId w:val="4"/>
        </w:numPr>
        <w:jc w:val="both"/>
      </w:pPr>
      <w:bookmarkStart w:id="19" w:name="_Toc27418144"/>
      <w:r>
        <w:lastRenderedPageBreak/>
        <w:t>Riadiaci systém</w:t>
      </w:r>
      <w:bookmarkEnd w:id="19"/>
    </w:p>
    <w:p w:rsidR="0056430F" w:rsidRDefault="0056430F" w:rsidP="000848B0">
      <w:pPr>
        <w:jc w:val="both"/>
      </w:pPr>
    </w:p>
    <w:p w:rsidR="0056430F" w:rsidRDefault="0056430F" w:rsidP="000848B0">
      <w:pPr>
        <w:jc w:val="both"/>
      </w:pPr>
      <w:r>
        <w:t>Doba prevzdušnenia každej základky musí byť riadená kontrolným systémom. Tento systém meria teploty a vypočíta optimalizované doby prevzdušňovania.</w:t>
      </w:r>
    </w:p>
    <w:p w:rsidR="0056430F" w:rsidRDefault="0056430F" w:rsidP="000848B0">
      <w:pPr>
        <w:jc w:val="both"/>
      </w:pPr>
      <w:r>
        <w:t>Všetko sa musí spolu spájať v paneli s PLC. Panel musí byť chránený pred počasím. Systém riadenia je možné sledovať pomocou každého zariadenia, ktoré má pripojenie na internet.</w:t>
      </w:r>
    </w:p>
    <w:p w:rsidR="0056430F" w:rsidRDefault="0056430F" w:rsidP="000848B0">
      <w:pPr>
        <w:jc w:val="both"/>
      </w:pPr>
    </w:p>
    <w:p w:rsidR="0056430F" w:rsidRDefault="0056430F" w:rsidP="000848B0">
      <w:pPr>
        <w:jc w:val="both"/>
      </w:pPr>
      <w:r>
        <w:t>Teplota pre každú jednu základku musí byť meraná a zaznamenávaná samostatne. Na základe nameraných hodnôt riadiaci systém prepočíta dĺžku prevzdušňovania a dĺžku pauzy pre každú základku. Prevzdušňovacie potrubie pod každou základkou musí byť napojené na dúchadlo, ktoré ovláda riadiaci systém. Hlavná obrazovka systému musí zobrazovať a vizualizovať celú kompostáreň a cez jednotlivé okná aj jej dáta. Výberom konkrétneho okna môže administrátor získať detailnejšie informácie a upravovať funkcionality každej jednotky kompostárne. Riadiaci systém musí obsahovať riadiaci mód teplôt, ktorý umožňuje nastaviť intervaly prevzdušňovania a zároveň manuálne vypínať a zapínať dúchadlá. Zároveň musí zobrazovať ich aktuálny stav – štart, stop, chyba.  Obrazovka pre kaž</w:t>
      </w:r>
      <w:r w:rsidR="00BD77E7">
        <w:t>d</w:t>
      </w:r>
      <w:r>
        <w:t>ú jednotku (kompostovaciu základku) musí zobrazovať časovo nastaviteľný priebeh nameraných hodnôt teploty ako aj aktuálnu teplotu. V časovej osi nameraných hodnôt teplôt je zobrazená samostatná krivka pre hygienizáciu. Systém umož</w:t>
      </w:r>
      <w:r w:rsidR="00BD77E7">
        <w:t>ň</w:t>
      </w:r>
      <w:r>
        <w:t xml:space="preserve">uje priradenie každej várke kompostovaného materiálu svoje vlastné identifikačné číslo. </w:t>
      </w:r>
    </w:p>
    <w:p w:rsidR="0056430F" w:rsidRDefault="0056430F" w:rsidP="000848B0">
      <w:pPr>
        <w:jc w:val="both"/>
      </w:pPr>
    </w:p>
    <w:p w:rsidR="0056430F" w:rsidRDefault="0056430F" w:rsidP="000848B0">
      <w:pPr>
        <w:jc w:val="both"/>
      </w:pPr>
      <w:r>
        <w:t>V prevádzke musí byť možné zvoliť režimy:</w:t>
      </w:r>
    </w:p>
    <w:p w:rsidR="0056430F" w:rsidRDefault="0056430F" w:rsidP="000848B0">
      <w:pPr>
        <w:jc w:val="both"/>
      </w:pPr>
      <w:r>
        <w:t>•</w:t>
      </w:r>
      <w:r>
        <w:tab/>
        <w:t>Všetko vypnuté</w:t>
      </w:r>
    </w:p>
    <w:p w:rsidR="0056430F" w:rsidRDefault="0056430F" w:rsidP="000848B0">
      <w:pPr>
        <w:jc w:val="both"/>
      </w:pPr>
      <w:r>
        <w:t>•</w:t>
      </w:r>
      <w:r>
        <w:tab/>
        <w:t xml:space="preserve">Manuálne (zapnuté / vypnuté) </w:t>
      </w:r>
    </w:p>
    <w:p w:rsidR="0056430F" w:rsidRDefault="0056430F" w:rsidP="000848B0">
      <w:pPr>
        <w:jc w:val="both"/>
      </w:pPr>
      <w:r>
        <w:t>•</w:t>
      </w:r>
      <w:r>
        <w:tab/>
        <w:t>Intervaly (zadanie fixných časov prevzdušňovania a prestávok)</w:t>
      </w:r>
    </w:p>
    <w:p w:rsidR="0056430F" w:rsidRDefault="0056430F" w:rsidP="000848B0">
      <w:pPr>
        <w:jc w:val="both"/>
      </w:pPr>
      <w:r>
        <w:t>•</w:t>
      </w:r>
      <w:r>
        <w:tab/>
        <w:t xml:space="preserve">Teplota (prevzdušňovanie a prestávky sú závislé na nameranej teplote) </w:t>
      </w:r>
    </w:p>
    <w:p w:rsidR="0056430F" w:rsidRDefault="0056430F" w:rsidP="000848B0">
      <w:pPr>
        <w:jc w:val="both"/>
      </w:pPr>
    </w:p>
    <w:p w:rsidR="0056430F" w:rsidRDefault="0056430F" w:rsidP="000848B0">
      <w:pPr>
        <w:jc w:val="both"/>
      </w:pPr>
      <w:r>
        <w:t>Kontrolný panel musí byť jednotka s CE certifikátom.</w:t>
      </w:r>
    </w:p>
    <w:p w:rsidR="0056430F" w:rsidRDefault="0056430F" w:rsidP="000848B0">
      <w:pPr>
        <w:jc w:val="both"/>
      </w:pPr>
    </w:p>
    <w:p w:rsidR="0056430F" w:rsidRDefault="0056430F" w:rsidP="000848B0">
      <w:pPr>
        <w:jc w:val="both"/>
      </w:pPr>
      <w:r>
        <w:t>Technické parametre riadiaceho systému:</w:t>
      </w:r>
    </w:p>
    <w:p w:rsidR="00BD77E7" w:rsidRDefault="00BD77E7" w:rsidP="000848B0">
      <w:pPr>
        <w:jc w:val="both"/>
      </w:pPr>
    </w:p>
    <w:p w:rsidR="0056430F" w:rsidRDefault="0056430F" w:rsidP="00BD77E7">
      <w:pPr>
        <w:pStyle w:val="Odsekzoznamu"/>
        <w:numPr>
          <w:ilvl w:val="0"/>
          <w:numId w:val="5"/>
        </w:numPr>
        <w:jc w:val="both"/>
      </w:pPr>
      <w:r>
        <w:t xml:space="preserve">Na riadenie procesu je potrebné použiť systém PLC. </w:t>
      </w:r>
    </w:p>
    <w:p w:rsidR="0056430F" w:rsidRDefault="0056430F" w:rsidP="00BD77E7">
      <w:pPr>
        <w:pStyle w:val="Odsekzoznamu"/>
        <w:numPr>
          <w:ilvl w:val="0"/>
          <w:numId w:val="5"/>
        </w:numPr>
        <w:jc w:val="both"/>
      </w:pPr>
      <w:r>
        <w:t>Rozsah prevádzkovej teploty pre PLC musí byť od -25 ° C do + 80 ° C pri plnom zaťažení.  Prevádzka kompostárne prostredníctvom lokálnej wifi siete za použitia smart telefónu alebo tabletu bez použitia internetu</w:t>
      </w:r>
    </w:p>
    <w:p w:rsidR="0056430F" w:rsidRDefault="0056430F" w:rsidP="00BD77E7">
      <w:pPr>
        <w:pStyle w:val="Odsekzoznamu"/>
        <w:numPr>
          <w:ilvl w:val="0"/>
          <w:numId w:val="5"/>
        </w:numPr>
        <w:jc w:val="both"/>
      </w:pPr>
      <w:r>
        <w:t>Operačný systém PLC je Linux alebo Windows 10 Pro</w:t>
      </w:r>
    </w:p>
    <w:p w:rsidR="0056430F" w:rsidRDefault="0056430F" w:rsidP="00BD77E7">
      <w:pPr>
        <w:pStyle w:val="Odsekzoznamu"/>
        <w:numPr>
          <w:ilvl w:val="0"/>
          <w:numId w:val="5"/>
        </w:numPr>
        <w:jc w:val="both"/>
      </w:pPr>
      <w:r>
        <w:t>PLC pracuje s rozhraním webového servera</w:t>
      </w:r>
    </w:p>
    <w:p w:rsidR="0056430F" w:rsidRDefault="0056430F" w:rsidP="00BD77E7">
      <w:pPr>
        <w:pStyle w:val="Odsekzoznamu"/>
        <w:numPr>
          <w:ilvl w:val="0"/>
          <w:numId w:val="5"/>
        </w:numPr>
        <w:jc w:val="both"/>
      </w:pPr>
      <w:r>
        <w:t>Údaje sú uložené na PLC minimálne za posledné 2 roky</w:t>
      </w:r>
    </w:p>
    <w:p w:rsidR="0056430F" w:rsidRDefault="0056430F" w:rsidP="00BD77E7">
      <w:pPr>
        <w:pStyle w:val="Odsekzoznamu"/>
        <w:numPr>
          <w:ilvl w:val="0"/>
          <w:numId w:val="5"/>
        </w:numPr>
        <w:jc w:val="both"/>
      </w:pPr>
      <w:r>
        <w:t>Prenos dát je zabezpečený SSL-šifrovaním</w:t>
      </w:r>
    </w:p>
    <w:p w:rsidR="0056430F" w:rsidRDefault="0056430F" w:rsidP="00BD77E7">
      <w:pPr>
        <w:pStyle w:val="Odsekzoznamu"/>
        <w:numPr>
          <w:ilvl w:val="0"/>
          <w:numId w:val="5"/>
        </w:numPr>
        <w:jc w:val="both"/>
      </w:pPr>
      <w:r>
        <w:lastRenderedPageBreak/>
        <w:t>Prevádzka riadiaceho systému prostredníctvom s inteligentného telefónu, Tablet-PC a PC súčasne.</w:t>
      </w:r>
    </w:p>
    <w:p w:rsidR="0056430F" w:rsidRDefault="0056430F" w:rsidP="00BD77E7">
      <w:pPr>
        <w:pStyle w:val="Odsekzoznamu"/>
        <w:numPr>
          <w:ilvl w:val="0"/>
          <w:numId w:val="5"/>
        </w:numPr>
        <w:jc w:val="both"/>
      </w:pPr>
      <w:r>
        <w:t>Obrázky HMI sa automaticky optimalizujú podľa veľkosti obrazovky</w:t>
      </w:r>
    </w:p>
    <w:p w:rsidR="0056430F" w:rsidRDefault="0056430F" w:rsidP="00BD77E7">
      <w:pPr>
        <w:pStyle w:val="Odsekzoznamu"/>
        <w:numPr>
          <w:ilvl w:val="0"/>
          <w:numId w:val="5"/>
        </w:numPr>
        <w:jc w:val="both"/>
      </w:pPr>
      <w:r>
        <w:t>Trendy krivky teplôt sú zobrazené pre nastaviteľný čas</w:t>
      </w:r>
    </w:p>
    <w:p w:rsidR="0056430F" w:rsidRDefault="0056430F" w:rsidP="00BD77E7">
      <w:pPr>
        <w:pStyle w:val="Odsekzoznamu"/>
        <w:numPr>
          <w:ilvl w:val="0"/>
          <w:numId w:val="5"/>
        </w:numPr>
        <w:jc w:val="both"/>
      </w:pPr>
      <w:r>
        <w:t>Systém obsahuje funkcionalitu ,,priblíženie“</w:t>
      </w:r>
    </w:p>
    <w:p w:rsidR="0056430F" w:rsidRDefault="0056430F" w:rsidP="00BD77E7">
      <w:pPr>
        <w:pStyle w:val="Odsekzoznamu"/>
        <w:numPr>
          <w:ilvl w:val="0"/>
          <w:numId w:val="5"/>
        </w:numPr>
        <w:jc w:val="both"/>
      </w:pPr>
      <w:r>
        <w:t>Všetky dáta sú exportovateľné do Excel</w:t>
      </w:r>
    </w:p>
    <w:p w:rsidR="0056430F" w:rsidRDefault="0056430F" w:rsidP="00BD77E7">
      <w:pPr>
        <w:pStyle w:val="Odsekzoznamu"/>
        <w:numPr>
          <w:ilvl w:val="0"/>
          <w:numId w:val="5"/>
        </w:numPr>
        <w:jc w:val="both"/>
      </w:pPr>
      <w:r>
        <w:t>Administrátor pridáva ďalších používateľov</w:t>
      </w:r>
    </w:p>
    <w:p w:rsidR="0056430F" w:rsidRDefault="0056430F" w:rsidP="00BD77E7">
      <w:pPr>
        <w:pStyle w:val="Odsekzoznamu"/>
        <w:numPr>
          <w:ilvl w:val="0"/>
          <w:numId w:val="5"/>
        </w:numPr>
        <w:jc w:val="both"/>
      </w:pPr>
      <w:r>
        <w:t>3 úrovne hesiel</w:t>
      </w:r>
    </w:p>
    <w:p w:rsidR="0056430F" w:rsidRDefault="0056430F" w:rsidP="00BD77E7">
      <w:pPr>
        <w:pStyle w:val="Odsekzoznamu"/>
        <w:numPr>
          <w:ilvl w:val="0"/>
          <w:numId w:val="5"/>
        </w:numPr>
        <w:jc w:val="both"/>
      </w:pPr>
      <w:r>
        <w:t>Prevádzka (spúšťanie, zastavenie, výber prevádzkových režimov), nastavenie parametrov pre režimy intervalu a režimy s regulovanou teplotou je možné cez všetky ovládacie zariadenia</w:t>
      </w:r>
    </w:p>
    <w:p w:rsidR="0056430F" w:rsidRDefault="0056430F" w:rsidP="00BD77E7">
      <w:pPr>
        <w:pStyle w:val="Odsekzoznamu"/>
        <w:numPr>
          <w:ilvl w:val="0"/>
          <w:numId w:val="5"/>
        </w:numPr>
        <w:jc w:val="both"/>
      </w:pPr>
      <w:r>
        <w:t>Prevádzka je možná prostredníctvom prehliadača (IE, Firefox, Chrome, Safari)</w:t>
      </w:r>
    </w:p>
    <w:p w:rsidR="0056430F" w:rsidRDefault="0056430F" w:rsidP="00BD77E7">
      <w:pPr>
        <w:pStyle w:val="Odsekzoznamu"/>
        <w:numPr>
          <w:ilvl w:val="0"/>
          <w:numId w:val="5"/>
        </w:numPr>
        <w:jc w:val="both"/>
      </w:pPr>
      <w:r>
        <w:t>Údaje/Dáta o Komunikácii sú prístupné správcom</w:t>
      </w:r>
    </w:p>
    <w:p w:rsidR="0056430F" w:rsidRDefault="0056430F" w:rsidP="00BD77E7">
      <w:pPr>
        <w:pStyle w:val="Odsekzoznamu"/>
        <w:numPr>
          <w:ilvl w:val="0"/>
          <w:numId w:val="5"/>
        </w:numPr>
        <w:jc w:val="both"/>
      </w:pPr>
      <w:r>
        <w:t>Jazyk pre ovládanie e automaticky rovnaký ako štandardný jazyk prehliadača</w:t>
      </w:r>
    </w:p>
    <w:p w:rsidR="0056430F" w:rsidRDefault="0056430F" w:rsidP="00BD77E7">
      <w:pPr>
        <w:pStyle w:val="Odsekzoznamu"/>
        <w:numPr>
          <w:ilvl w:val="0"/>
          <w:numId w:val="5"/>
        </w:numPr>
        <w:jc w:val="both"/>
      </w:pPr>
      <w:r>
        <w:t>Každý alarm sa samostatne zobrazí v zozname alarmov (nielen ako súhrnný alarm).</w:t>
      </w:r>
    </w:p>
    <w:p w:rsidR="0056430F" w:rsidRDefault="0056430F" w:rsidP="00BD77E7">
      <w:pPr>
        <w:pStyle w:val="Odsekzoznamu"/>
        <w:numPr>
          <w:ilvl w:val="0"/>
          <w:numId w:val="5"/>
        </w:numPr>
        <w:jc w:val="both"/>
      </w:pPr>
      <w:r>
        <w:t>Možné rozšírenie – Input, Output</w:t>
      </w:r>
    </w:p>
    <w:p w:rsidR="0056430F" w:rsidRDefault="0056430F" w:rsidP="00BD77E7">
      <w:pPr>
        <w:pStyle w:val="Odsekzoznamu"/>
        <w:numPr>
          <w:ilvl w:val="0"/>
          <w:numId w:val="5"/>
        </w:numPr>
        <w:jc w:val="both"/>
      </w:pPr>
      <w:r>
        <w:t>Snímače teploty pre každú základku sú pripojené k PLC cez zbernicový systém, analógové vstupy alebo rádiový prenos</w:t>
      </w:r>
    </w:p>
    <w:p w:rsidR="0056430F" w:rsidRDefault="0056430F" w:rsidP="00BD77E7">
      <w:pPr>
        <w:pStyle w:val="Odsekzoznamu"/>
        <w:numPr>
          <w:ilvl w:val="0"/>
          <w:numId w:val="5"/>
        </w:numPr>
        <w:jc w:val="both"/>
      </w:pPr>
      <w:r>
        <w:t>Systém riadi zavlažovanie a meria hladinu vody v nádržiach</w:t>
      </w:r>
    </w:p>
    <w:p w:rsidR="0056430F" w:rsidRDefault="0056430F" w:rsidP="000848B0">
      <w:pPr>
        <w:jc w:val="both"/>
      </w:pPr>
    </w:p>
    <w:p w:rsidR="0056430F" w:rsidRDefault="0056430F" w:rsidP="000848B0">
      <w:pPr>
        <w:pStyle w:val="Nadpis3"/>
        <w:numPr>
          <w:ilvl w:val="2"/>
          <w:numId w:val="4"/>
        </w:numPr>
        <w:jc w:val="both"/>
      </w:pPr>
      <w:bookmarkStart w:id="20" w:name="_Toc27418145"/>
      <w:r>
        <w:t>Vizualizácia</w:t>
      </w:r>
      <w:bookmarkEnd w:id="20"/>
    </w:p>
    <w:p w:rsidR="0056430F" w:rsidRDefault="0056430F" w:rsidP="000848B0">
      <w:pPr>
        <w:jc w:val="both"/>
      </w:pPr>
    </w:p>
    <w:p w:rsidR="0056430F" w:rsidRDefault="0056430F" w:rsidP="000848B0">
      <w:pPr>
        <w:jc w:val="both"/>
      </w:pPr>
      <w:r>
        <w:t>Systém musí pracovať v cloudovom rozhraní a jeho softvér založený na jazyku HTML zobrazuje namerané teploty/hodnoty. Prevádzkovateľ môže ľahko monitorovať proces kompostovania a rozpoznať jednotlivé problémy. Systém musí spolupracovať s prevzdušňovacím systémom a zasahuje do procesu. Je tiež ľahko možné meniť parametre na obrazovke a nastaviť teploty a doby prevzdušňovania - to znamená, že je možné reagovať napr. na rôzne vstupné materiály alebo na zmeny v letnom a zimnom období.</w:t>
      </w:r>
    </w:p>
    <w:p w:rsidR="0056430F" w:rsidRDefault="0056430F" w:rsidP="000848B0">
      <w:pPr>
        <w:jc w:val="both"/>
      </w:pPr>
    </w:p>
    <w:p w:rsidR="0056430F" w:rsidRDefault="0056430F" w:rsidP="000848B0">
      <w:pPr>
        <w:jc w:val="both"/>
      </w:pPr>
    </w:p>
    <w:p w:rsidR="0056430F" w:rsidRDefault="0056430F" w:rsidP="000848B0">
      <w:pPr>
        <w:jc w:val="both"/>
      </w:pPr>
    </w:p>
    <w:p w:rsidR="0056430F" w:rsidRDefault="0056430F" w:rsidP="000848B0">
      <w:pPr>
        <w:jc w:val="both"/>
      </w:pPr>
    </w:p>
    <w:sectPr w:rsidR="005643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44547"/>
    <w:multiLevelType w:val="hybridMultilevel"/>
    <w:tmpl w:val="9EA6E792"/>
    <w:lvl w:ilvl="0" w:tplc="3FCAAA60">
      <w:start w:val="1"/>
      <w:numFmt w:val="decimal"/>
      <w:lvlText w:val="%1"/>
      <w:lvlJc w:val="left"/>
      <w:pPr>
        <w:ind w:left="1070" w:hanging="71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4EE45305"/>
    <w:multiLevelType w:val="multilevel"/>
    <w:tmpl w:val="6E2AD42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6AF0516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28B7CC1"/>
    <w:multiLevelType w:val="multilevel"/>
    <w:tmpl w:val="9ABA8254"/>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7428670A"/>
    <w:multiLevelType w:val="hybridMultilevel"/>
    <w:tmpl w:val="8B8629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30F"/>
    <w:rsid w:val="00003D48"/>
    <w:rsid w:val="000848B0"/>
    <w:rsid w:val="000851FF"/>
    <w:rsid w:val="00086293"/>
    <w:rsid w:val="000E02CF"/>
    <w:rsid w:val="000E2903"/>
    <w:rsid w:val="00117DD7"/>
    <w:rsid w:val="001834A5"/>
    <w:rsid w:val="001D3EEE"/>
    <w:rsid w:val="001E46E9"/>
    <w:rsid w:val="002234A7"/>
    <w:rsid w:val="003B18DD"/>
    <w:rsid w:val="004C2955"/>
    <w:rsid w:val="0056430F"/>
    <w:rsid w:val="00610463"/>
    <w:rsid w:val="00693444"/>
    <w:rsid w:val="006F726A"/>
    <w:rsid w:val="00714F8C"/>
    <w:rsid w:val="00757441"/>
    <w:rsid w:val="007E1D8A"/>
    <w:rsid w:val="00823C8A"/>
    <w:rsid w:val="00852D7D"/>
    <w:rsid w:val="008C04CE"/>
    <w:rsid w:val="008F42E1"/>
    <w:rsid w:val="00971BD4"/>
    <w:rsid w:val="009E0F6F"/>
    <w:rsid w:val="00A33FD2"/>
    <w:rsid w:val="00A77A3B"/>
    <w:rsid w:val="00AA2A1E"/>
    <w:rsid w:val="00B256CB"/>
    <w:rsid w:val="00B60C76"/>
    <w:rsid w:val="00B70031"/>
    <w:rsid w:val="00BD77E7"/>
    <w:rsid w:val="00C17EDD"/>
    <w:rsid w:val="00DB2641"/>
    <w:rsid w:val="00EB3657"/>
    <w:rsid w:val="00ED3863"/>
    <w:rsid w:val="00FC21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EB36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EB36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EB36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B18DD"/>
    <w:pPr>
      <w:ind w:left="720"/>
      <w:contextualSpacing/>
    </w:pPr>
  </w:style>
  <w:style w:type="paragraph" w:customStyle="1" w:styleId="m337607841962192470msolistparagraph">
    <w:name w:val="m_337607841962192470msolistparagraph"/>
    <w:basedOn w:val="Normlny"/>
    <w:rsid w:val="00A77A3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EB3657"/>
    <w:rPr>
      <w:rFonts w:asciiTheme="majorHAnsi" w:eastAsiaTheme="majorEastAsia" w:hAnsiTheme="majorHAnsi" w:cstheme="majorBidi"/>
      <w:color w:val="2F5496" w:themeColor="accent1" w:themeShade="BF"/>
      <w:sz w:val="32"/>
      <w:szCs w:val="32"/>
    </w:rPr>
  </w:style>
  <w:style w:type="paragraph" w:styleId="Hlavikaobsahu">
    <w:name w:val="TOC Heading"/>
    <w:basedOn w:val="Nadpis1"/>
    <w:next w:val="Normlny"/>
    <w:uiPriority w:val="39"/>
    <w:unhideWhenUsed/>
    <w:qFormat/>
    <w:rsid w:val="00EB3657"/>
    <w:pPr>
      <w:outlineLvl w:val="9"/>
    </w:pPr>
    <w:rPr>
      <w:lang w:eastAsia="sk-SK"/>
    </w:rPr>
  </w:style>
  <w:style w:type="character" w:customStyle="1" w:styleId="Nadpis2Char">
    <w:name w:val="Nadpis 2 Char"/>
    <w:basedOn w:val="Predvolenpsmoodseku"/>
    <w:link w:val="Nadpis2"/>
    <w:uiPriority w:val="9"/>
    <w:rsid w:val="00EB365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EB3657"/>
    <w:rPr>
      <w:rFonts w:asciiTheme="majorHAnsi" w:eastAsiaTheme="majorEastAsia" w:hAnsiTheme="majorHAnsi" w:cstheme="majorBidi"/>
      <w:color w:val="1F3763" w:themeColor="accent1" w:themeShade="7F"/>
      <w:sz w:val="24"/>
      <w:szCs w:val="24"/>
    </w:rPr>
  </w:style>
  <w:style w:type="paragraph" w:styleId="Obsah1">
    <w:name w:val="toc 1"/>
    <w:basedOn w:val="Normlny"/>
    <w:next w:val="Normlny"/>
    <w:autoRedefine/>
    <w:uiPriority w:val="39"/>
    <w:unhideWhenUsed/>
    <w:rsid w:val="000848B0"/>
    <w:pPr>
      <w:spacing w:after="100"/>
    </w:pPr>
  </w:style>
  <w:style w:type="paragraph" w:styleId="Obsah2">
    <w:name w:val="toc 2"/>
    <w:basedOn w:val="Normlny"/>
    <w:next w:val="Normlny"/>
    <w:autoRedefine/>
    <w:uiPriority w:val="39"/>
    <w:unhideWhenUsed/>
    <w:rsid w:val="000848B0"/>
    <w:pPr>
      <w:spacing w:after="100"/>
      <w:ind w:left="220"/>
    </w:pPr>
  </w:style>
  <w:style w:type="paragraph" w:styleId="Obsah3">
    <w:name w:val="toc 3"/>
    <w:basedOn w:val="Normlny"/>
    <w:next w:val="Normlny"/>
    <w:autoRedefine/>
    <w:uiPriority w:val="39"/>
    <w:unhideWhenUsed/>
    <w:rsid w:val="000848B0"/>
    <w:pPr>
      <w:spacing w:after="100"/>
      <w:ind w:left="440"/>
    </w:pPr>
  </w:style>
  <w:style w:type="character" w:styleId="Hypertextovprepojenie">
    <w:name w:val="Hyperlink"/>
    <w:basedOn w:val="Predvolenpsmoodseku"/>
    <w:uiPriority w:val="99"/>
    <w:unhideWhenUsed/>
    <w:rsid w:val="000848B0"/>
    <w:rPr>
      <w:color w:val="0563C1" w:themeColor="hyperlink"/>
      <w:u w:val="single"/>
    </w:rPr>
  </w:style>
  <w:style w:type="paragraph" w:styleId="Textbubliny">
    <w:name w:val="Balloon Text"/>
    <w:basedOn w:val="Normlny"/>
    <w:link w:val="TextbublinyChar"/>
    <w:uiPriority w:val="99"/>
    <w:semiHidden/>
    <w:unhideWhenUsed/>
    <w:rsid w:val="00B7003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70031"/>
    <w:rPr>
      <w:rFonts w:ascii="Tahoma" w:hAnsi="Tahoma" w:cs="Tahoma"/>
      <w:sz w:val="16"/>
      <w:szCs w:val="16"/>
    </w:rPr>
  </w:style>
  <w:style w:type="character" w:styleId="Odkaznakomentr">
    <w:name w:val="annotation reference"/>
    <w:basedOn w:val="Predvolenpsmoodseku"/>
    <w:uiPriority w:val="99"/>
    <w:semiHidden/>
    <w:unhideWhenUsed/>
    <w:rsid w:val="00B70031"/>
    <w:rPr>
      <w:sz w:val="16"/>
      <w:szCs w:val="16"/>
    </w:rPr>
  </w:style>
  <w:style w:type="paragraph" w:styleId="Textkomentra">
    <w:name w:val="annotation text"/>
    <w:basedOn w:val="Normlny"/>
    <w:link w:val="TextkomentraChar"/>
    <w:uiPriority w:val="99"/>
    <w:semiHidden/>
    <w:unhideWhenUsed/>
    <w:rsid w:val="00B70031"/>
    <w:pPr>
      <w:spacing w:line="240" w:lineRule="auto"/>
    </w:pPr>
    <w:rPr>
      <w:sz w:val="20"/>
      <w:szCs w:val="20"/>
    </w:rPr>
  </w:style>
  <w:style w:type="character" w:customStyle="1" w:styleId="TextkomentraChar">
    <w:name w:val="Text komentára Char"/>
    <w:basedOn w:val="Predvolenpsmoodseku"/>
    <w:link w:val="Textkomentra"/>
    <w:uiPriority w:val="99"/>
    <w:semiHidden/>
    <w:rsid w:val="00B70031"/>
    <w:rPr>
      <w:sz w:val="20"/>
      <w:szCs w:val="20"/>
    </w:rPr>
  </w:style>
  <w:style w:type="paragraph" w:styleId="Predmetkomentra">
    <w:name w:val="annotation subject"/>
    <w:basedOn w:val="Textkomentra"/>
    <w:next w:val="Textkomentra"/>
    <w:link w:val="PredmetkomentraChar"/>
    <w:uiPriority w:val="99"/>
    <w:semiHidden/>
    <w:unhideWhenUsed/>
    <w:rsid w:val="00B70031"/>
    <w:rPr>
      <w:b/>
      <w:bCs/>
    </w:rPr>
  </w:style>
  <w:style w:type="character" w:customStyle="1" w:styleId="PredmetkomentraChar">
    <w:name w:val="Predmet komentára Char"/>
    <w:basedOn w:val="TextkomentraChar"/>
    <w:link w:val="Predmetkomentra"/>
    <w:uiPriority w:val="99"/>
    <w:semiHidden/>
    <w:rsid w:val="00B7003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EB36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EB36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EB36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B18DD"/>
    <w:pPr>
      <w:ind w:left="720"/>
      <w:contextualSpacing/>
    </w:pPr>
  </w:style>
  <w:style w:type="paragraph" w:customStyle="1" w:styleId="m337607841962192470msolistparagraph">
    <w:name w:val="m_337607841962192470msolistparagraph"/>
    <w:basedOn w:val="Normlny"/>
    <w:rsid w:val="00A77A3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EB3657"/>
    <w:rPr>
      <w:rFonts w:asciiTheme="majorHAnsi" w:eastAsiaTheme="majorEastAsia" w:hAnsiTheme="majorHAnsi" w:cstheme="majorBidi"/>
      <w:color w:val="2F5496" w:themeColor="accent1" w:themeShade="BF"/>
      <w:sz w:val="32"/>
      <w:szCs w:val="32"/>
    </w:rPr>
  </w:style>
  <w:style w:type="paragraph" w:styleId="Hlavikaobsahu">
    <w:name w:val="TOC Heading"/>
    <w:basedOn w:val="Nadpis1"/>
    <w:next w:val="Normlny"/>
    <w:uiPriority w:val="39"/>
    <w:unhideWhenUsed/>
    <w:qFormat/>
    <w:rsid w:val="00EB3657"/>
    <w:pPr>
      <w:outlineLvl w:val="9"/>
    </w:pPr>
    <w:rPr>
      <w:lang w:eastAsia="sk-SK"/>
    </w:rPr>
  </w:style>
  <w:style w:type="character" w:customStyle="1" w:styleId="Nadpis2Char">
    <w:name w:val="Nadpis 2 Char"/>
    <w:basedOn w:val="Predvolenpsmoodseku"/>
    <w:link w:val="Nadpis2"/>
    <w:uiPriority w:val="9"/>
    <w:rsid w:val="00EB365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EB3657"/>
    <w:rPr>
      <w:rFonts w:asciiTheme="majorHAnsi" w:eastAsiaTheme="majorEastAsia" w:hAnsiTheme="majorHAnsi" w:cstheme="majorBidi"/>
      <w:color w:val="1F3763" w:themeColor="accent1" w:themeShade="7F"/>
      <w:sz w:val="24"/>
      <w:szCs w:val="24"/>
    </w:rPr>
  </w:style>
  <w:style w:type="paragraph" w:styleId="Obsah1">
    <w:name w:val="toc 1"/>
    <w:basedOn w:val="Normlny"/>
    <w:next w:val="Normlny"/>
    <w:autoRedefine/>
    <w:uiPriority w:val="39"/>
    <w:unhideWhenUsed/>
    <w:rsid w:val="000848B0"/>
    <w:pPr>
      <w:spacing w:after="100"/>
    </w:pPr>
  </w:style>
  <w:style w:type="paragraph" w:styleId="Obsah2">
    <w:name w:val="toc 2"/>
    <w:basedOn w:val="Normlny"/>
    <w:next w:val="Normlny"/>
    <w:autoRedefine/>
    <w:uiPriority w:val="39"/>
    <w:unhideWhenUsed/>
    <w:rsid w:val="000848B0"/>
    <w:pPr>
      <w:spacing w:after="100"/>
      <w:ind w:left="220"/>
    </w:pPr>
  </w:style>
  <w:style w:type="paragraph" w:styleId="Obsah3">
    <w:name w:val="toc 3"/>
    <w:basedOn w:val="Normlny"/>
    <w:next w:val="Normlny"/>
    <w:autoRedefine/>
    <w:uiPriority w:val="39"/>
    <w:unhideWhenUsed/>
    <w:rsid w:val="000848B0"/>
    <w:pPr>
      <w:spacing w:after="100"/>
      <w:ind w:left="440"/>
    </w:pPr>
  </w:style>
  <w:style w:type="character" w:styleId="Hypertextovprepojenie">
    <w:name w:val="Hyperlink"/>
    <w:basedOn w:val="Predvolenpsmoodseku"/>
    <w:uiPriority w:val="99"/>
    <w:unhideWhenUsed/>
    <w:rsid w:val="000848B0"/>
    <w:rPr>
      <w:color w:val="0563C1" w:themeColor="hyperlink"/>
      <w:u w:val="single"/>
    </w:rPr>
  </w:style>
  <w:style w:type="paragraph" w:styleId="Textbubliny">
    <w:name w:val="Balloon Text"/>
    <w:basedOn w:val="Normlny"/>
    <w:link w:val="TextbublinyChar"/>
    <w:uiPriority w:val="99"/>
    <w:semiHidden/>
    <w:unhideWhenUsed/>
    <w:rsid w:val="00B7003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70031"/>
    <w:rPr>
      <w:rFonts w:ascii="Tahoma" w:hAnsi="Tahoma" w:cs="Tahoma"/>
      <w:sz w:val="16"/>
      <w:szCs w:val="16"/>
    </w:rPr>
  </w:style>
  <w:style w:type="character" w:styleId="Odkaznakomentr">
    <w:name w:val="annotation reference"/>
    <w:basedOn w:val="Predvolenpsmoodseku"/>
    <w:uiPriority w:val="99"/>
    <w:semiHidden/>
    <w:unhideWhenUsed/>
    <w:rsid w:val="00B70031"/>
    <w:rPr>
      <w:sz w:val="16"/>
      <w:szCs w:val="16"/>
    </w:rPr>
  </w:style>
  <w:style w:type="paragraph" w:styleId="Textkomentra">
    <w:name w:val="annotation text"/>
    <w:basedOn w:val="Normlny"/>
    <w:link w:val="TextkomentraChar"/>
    <w:uiPriority w:val="99"/>
    <w:semiHidden/>
    <w:unhideWhenUsed/>
    <w:rsid w:val="00B70031"/>
    <w:pPr>
      <w:spacing w:line="240" w:lineRule="auto"/>
    </w:pPr>
    <w:rPr>
      <w:sz w:val="20"/>
      <w:szCs w:val="20"/>
    </w:rPr>
  </w:style>
  <w:style w:type="character" w:customStyle="1" w:styleId="TextkomentraChar">
    <w:name w:val="Text komentára Char"/>
    <w:basedOn w:val="Predvolenpsmoodseku"/>
    <w:link w:val="Textkomentra"/>
    <w:uiPriority w:val="99"/>
    <w:semiHidden/>
    <w:rsid w:val="00B70031"/>
    <w:rPr>
      <w:sz w:val="20"/>
      <w:szCs w:val="20"/>
    </w:rPr>
  </w:style>
  <w:style w:type="paragraph" w:styleId="Predmetkomentra">
    <w:name w:val="annotation subject"/>
    <w:basedOn w:val="Textkomentra"/>
    <w:next w:val="Textkomentra"/>
    <w:link w:val="PredmetkomentraChar"/>
    <w:uiPriority w:val="99"/>
    <w:semiHidden/>
    <w:unhideWhenUsed/>
    <w:rsid w:val="00B70031"/>
    <w:rPr>
      <w:b/>
      <w:bCs/>
    </w:rPr>
  </w:style>
  <w:style w:type="character" w:customStyle="1" w:styleId="PredmetkomentraChar">
    <w:name w:val="Predmet komentára Char"/>
    <w:basedOn w:val="TextkomentraChar"/>
    <w:link w:val="Predmetkomentra"/>
    <w:uiPriority w:val="99"/>
    <w:semiHidden/>
    <w:rsid w:val="00B700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019692">
      <w:bodyDiv w:val="1"/>
      <w:marLeft w:val="0"/>
      <w:marRight w:val="0"/>
      <w:marTop w:val="0"/>
      <w:marBottom w:val="0"/>
      <w:divBdr>
        <w:top w:val="none" w:sz="0" w:space="0" w:color="auto"/>
        <w:left w:val="none" w:sz="0" w:space="0" w:color="auto"/>
        <w:bottom w:val="none" w:sz="0" w:space="0" w:color="auto"/>
        <w:right w:val="none" w:sz="0" w:space="0" w:color="auto"/>
      </w:divBdr>
    </w:div>
    <w:div w:id="173874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CE68A-F05A-409B-9A0B-CD8345DEC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3652</Words>
  <Characters>20822</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Ondrovič Milan</dc:creator>
  <cp:lastModifiedBy>Ondrovič Milan</cp:lastModifiedBy>
  <cp:revision>4</cp:revision>
  <dcterms:created xsi:type="dcterms:W3CDTF">2019-12-20T11:21:00Z</dcterms:created>
  <dcterms:modified xsi:type="dcterms:W3CDTF">2019-12-20T18:06:00Z</dcterms:modified>
</cp:coreProperties>
</file>