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0EA557C0" w14:textId="77777777" w:rsidR="00904C2B" w:rsidRPr="000961E2" w:rsidRDefault="00904C2B" w:rsidP="00904C2B">
      <w:pPr>
        <w:pStyle w:val="BodyText3"/>
        <w:rPr>
          <w:rFonts w:asciiTheme="majorHAnsi" w:hAnsiTheme="majorHAnsi" w:cs="Arial"/>
          <w:b/>
          <w:bCs/>
          <w:color w:val="auto"/>
        </w:rPr>
      </w:pPr>
      <w:r w:rsidRPr="005C2161">
        <w:rPr>
          <w:rFonts w:asciiTheme="majorHAnsi" w:hAnsiTheme="majorHAnsi" w:cs="Arial"/>
          <w:b/>
          <w:bCs/>
          <w:color w:val="auto"/>
        </w:rPr>
        <w:t>na</w:t>
      </w:r>
      <w:r w:rsidRPr="005C2161">
        <w:rPr>
          <w:rFonts w:asciiTheme="majorHAnsi" w:hAnsiTheme="majorHAnsi" w:cs="Arial"/>
          <w:b/>
          <w:color w:val="auto"/>
        </w:rPr>
        <w:t xml:space="preserve"> 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670A508C" w:rsidR="00256DC6" w:rsidRDefault="00605D3F" w:rsidP="00605D3F">
      <w:pPr>
        <w:jc w:val="center"/>
        <w:rPr>
          <w:rFonts w:asciiTheme="majorHAnsi" w:hAnsiTheme="majorHAnsi" w:cs="Arial"/>
          <w:b/>
          <w:bCs/>
          <w:sz w:val="28"/>
          <w:szCs w:val="28"/>
        </w:rPr>
      </w:pPr>
      <w:bookmarkStart w:id="9" w:name="_Hlk178926797"/>
      <w:r w:rsidRPr="00605D3F">
        <w:rPr>
          <w:rFonts w:asciiTheme="majorHAnsi" w:hAnsiTheme="majorHAnsi" w:cs="Arial"/>
          <w:b/>
          <w:bCs/>
          <w:sz w:val="28"/>
          <w:szCs w:val="28"/>
        </w:rPr>
        <w:t>Servisné služby pri zabezpečení prevádzky IS IBFO</w:t>
      </w:r>
    </w:p>
    <w:bookmarkEnd w:id="9"/>
    <w:p w14:paraId="76387655" w14:textId="77777777" w:rsidR="00904C2B" w:rsidRPr="000961E2" w:rsidRDefault="00904C2B"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613F7B91"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Albín Kotian</w:t>
      </w:r>
    </w:p>
    <w:p w14:paraId="5B744E9A"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Výkonný riaditeľ, úsek finančného riadenia, informačných technológií a prevádzkových činností  </w:t>
      </w:r>
    </w:p>
    <w:p w14:paraId="17F85D7D" w14:textId="77777777" w:rsidR="00904C2B" w:rsidRPr="008A31D1" w:rsidRDefault="00904C2B" w:rsidP="00904C2B">
      <w:pPr>
        <w:rPr>
          <w:rFonts w:asciiTheme="majorHAnsi" w:hAnsiTheme="majorHAnsi" w:cs="Arial"/>
          <w:sz w:val="20"/>
          <w:szCs w:val="20"/>
        </w:rPr>
      </w:pPr>
    </w:p>
    <w:p w14:paraId="2E273B56"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Marek Repa</w:t>
      </w:r>
    </w:p>
    <w:p w14:paraId="321C0B30"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Riaditeľ, odbor informačných technológií  </w:t>
      </w:r>
    </w:p>
    <w:p w14:paraId="78E60C12" w14:textId="77777777" w:rsidR="00904C2B" w:rsidRPr="000961E2" w:rsidRDefault="00904C2B" w:rsidP="00904C2B">
      <w:pPr>
        <w:rPr>
          <w:rFonts w:asciiTheme="majorHAnsi" w:hAnsiTheme="majorHAnsi" w:cs="Arial"/>
          <w:sz w:val="20"/>
          <w:szCs w:val="20"/>
        </w:rPr>
      </w:pPr>
    </w:p>
    <w:p w14:paraId="2C6A145D" w14:textId="77777777" w:rsidR="00904C2B" w:rsidRPr="000961E2" w:rsidRDefault="00904C2B" w:rsidP="00904C2B">
      <w:pPr>
        <w:rPr>
          <w:rFonts w:asciiTheme="majorHAnsi" w:hAnsiTheme="majorHAnsi" w:cs="Arial"/>
          <w:sz w:val="20"/>
          <w:szCs w:val="20"/>
        </w:rPr>
      </w:pPr>
    </w:p>
    <w:p w14:paraId="7C9BF724" w14:textId="77777777" w:rsidR="00904C2B" w:rsidRPr="000961E2" w:rsidRDefault="00904C2B" w:rsidP="00904C2B">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06652B99" w14:textId="77777777" w:rsidR="00904C2B" w:rsidRPr="000961E2" w:rsidRDefault="00904C2B" w:rsidP="00904C2B">
      <w:pPr>
        <w:jc w:val="both"/>
        <w:rPr>
          <w:rFonts w:asciiTheme="majorHAnsi" w:hAnsiTheme="majorHAnsi" w:cs="Arial"/>
          <w:sz w:val="20"/>
          <w:szCs w:val="20"/>
        </w:rPr>
      </w:pPr>
    </w:p>
    <w:p w14:paraId="72464872"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Mgr. Tomáš Lepieš</w:t>
      </w:r>
    </w:p>
    <w:p w14:paraId="0D5642A4"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41473F8E" w14:textId="77777777" w:rsidR="00904C2B" w:rsidRPr="008A31D1" w:rsidRDefault="00904C2B" w:rsidP="00904C2B">
      <w:pPr>
        <w:jc w:val="both"/>
        <w:rPr>
          <w:rFonts w:asciiTheme="majorHAnsi" w:hAnsiTheme="majorHAnsi" w:cs="Arial"/>
          <w:sz w:val="20"/>
          <w:szCs w:val="20"/>
        </w:rPr>
      </w:pPr>
    </w:p>
    <w:p w14:paraId="655E0A58"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63BFB10D" w14:textId="77777777" w:rsidR="00904C2B" w:rsidRPr="000961E2" w:rsidRDefault="00904C2B" w:rsidP="00904C2B">
      <w:pPr>
        <w:rPr>
          <w:rFonts w:asciiTheme="majorHAnsi" w:hAnsiTheme="majorHAnsi" w:cs="Arial"/>
          <w:sz w:val="20"/>
          <w:szCs w:val="20"/>
          <w:highlight w:val="yellow"/>
        </w:rPr>
      </w:pPr>
      <w:r w:rsidRPr="008A31D1">
        <w:rPr>
          <w:rFonts w:asciiTheme="majorHAnsi" w:hAnsiTheme="majorHAnsi" w:cs="Arial"/>
          <w:sz w:val="20"/>
          <w:szCs w:val="20"/>
        </w:rPr>
        <w:t>Vedúca, oddelenie centrálneho obstarávania</w:t>
      </w:r>
      <w:r w:rsidRPr="000961E2" w:rsidDel="005C2161">
        <w:rPr>
          <w:rFonts w:asciiTheme="majorHAnsi" w:hAnsiTheme="majorHAnsi" w:cs="Arial"/>
          <w:sz w:val="20"/>
          <w:szCs w:val="20"/>
          <w:highlight w:val="yellow"/>
        </w:rPr>
        <w:t xml:space="preserve"> </w:t>
      </w:r>
    </w:p>
    <w:p w14:paraId="33BBA14B" w14:textId="77777777" w:rsidR="00B31ACC" w:rsidRPr="00F07383" w:rsidRDefault="00B31ACC" w:rsidP="00B31ACC">
      <w:pPr>
        <w:rPr>
          <w:rFonts w:asciiTheme="majorHAnsi" w:hAnsiTheme="majorHAnsi" w:cs="Arial"/>
          <w:sz w:val="20"/>
          <w:szCs w:val="20"/>
        </w:rPr>
      </w:pPr>
    </w:p>
    <w:p w14:paraId="40277EA8" w14:textId="46EB3FF7" w:rsidR="00B31ACC" w:rsidRPr="00F07383" w:rsidRDefault="00F07383" w:rsidP="00B31ACC">
      <w:pPr>
        <w:rPr>
          <w:rFonts w:asciiTheme="majorHAnsi" w:hAnsiTheme="majorHAnsi" w:cs="Arial"/>
          <w:sz w:val="20"/>
          <w:szCs w:val="20"/>
        </w:rPr>
      </w:pPr>
      <w:r w:rsidRPr="00F07383">
        <w:rPr>
          <w:rFonts w:asciiTheme="majorHAnsi" w:hAnsiTheme="majorHAnsi" w:cs="Arial"/>
          <w:sz w:val="20"/>
          <w:szCs w:val="20"/>
        </w:rPr>
        <w:t>Ing. Jozef Zelenák</w:t>
      </w:r>
    </w:p>
    <w:p w14:paraId="4BA0DE3F" w14:textId="07B709A7" w:rsidR="00F07383" w:rsidRPr="00F07383" w:rsidRDefault="00F07383" w:rsidP="00F07383">
      <w:pPr>
        <w:rPr>
          <w:rFonts w:asciiTheme="majorHAnsi" w:hAnsiTheme="majorHAnsi" w:cs="Arial"/>
          <w:sz w:val="20"/>
          <w:szCs w:val="20"/>
        </w:rPr>
      </w:pPr>
      <w:r w:rsidRPr="00F07383">
        <w:rPr>
          <w:rFonts w:asciiTheme="majorHAnsi" w:hAnsiTheme="majorHAnsi" w:cs="Arial"/>
          <w:sz w:val="20"/>
          <w:szCs w:val="20"/>
        </w:rPr>
        <w:t>Hl</w:t>
      </w:r>
      <w:r>
        <w:rPr>
          <w:rFonts w:asciiTheme="majorHAnsi" w:hAnsiTheme="majorHAnsi" w:cs="Arial"/>
          <w:sz w:val="20"/>
          <w:szCs w:val="20"/>
        </w:rPr>
        <w:t>a</w:t>
      </w:r>
      <w:r w:rsidRPr="00F07383">
        <w:rPr>
          <w:rFonts w:asciiTheme="majorHAnsi" w:hAnsiTheme="majorHAnsi" w:cs="Arial"/>
          <w:sz w:val="20"/>
          <w:szCs w:val="20"/>
        </w:rPr>
        <w:t>vný metodik centrálneho obstarávania</w:t>
      </w:r>
      <w:r w:rsidRPr="00F07383" w:rsidDel="005C2161">
        <w:rPr>
          <w:rFonts w:asciiTheme="majorHAnsi" w:hAnsiTheme="majorHAnsi" w:cs="Arial"/>
          <w:sz w:val="20"/>
          <w:szCs w:val="20"/>
        </w:rPr>
        <w:t xml:space="preserve"> </w:t>
      </w:r>
    </w:p>
    <w:p w14:paraId="4632C6A7" w14:textId="757AEBDA"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AB3D375" w14:textId="77777777" w:rsidR="0063231E" w:rsidRDefault="0063231E" w:rsidP="00CC1519">
      <w:pPr>
        <w:jc w:val="center"/>
        <w:rPr>
          <w:rFonts w:asciiTheme="majorHAnsi" w:hAnsiTheme="majorHAnsi" w:cs="Arial"/>
          <w:sz w:val="20"/>
          <w:szCs w:val="20"/>
        </w:rPr>
      </w:pPr>
    </w:p>
    <w:p w14:paraId="014AC867" w14:textId="77777777" w:rsidR="0063231E" w:rsidRDefault="0063231E" w:rsidP="00CC1519">
      <w:pPr>
        <w:jc w:val="center"/>
        <w:rPr>
          <w:rFonts w:asciiTheme="majorHAnsi" w:hAnsiTheme="majorHAnsi" w:cs="Arial"/>
          <w:sz w:val="20"/>
          <w:szCs w:val="20"/>
        </w:rPr>
      </w:pPr>
    </w:p>
    <w:p w14:paraId="71FA1D62" w14:textId="48728337" w:rsidR="00B15776" w:rsidRPr="000961E2" w:rsidRDefault="00256DC6" w:rsidP="00CC1519">
      <w:pPr>
        <w:jc w:val="center"/>
        <w:rPr>
          <w:rFonts w:asciiTheme="majorHAnsi" w:hAnsiTheme="majorHAnsi" w:cs="Arial"/>
          <w:sz w:val="20"/>
          <w:szCs w:val="20"/>
        </w:rPr>
      </w:pPr>
      <w:r w:rsidRPr="0063231E">
        <w:rPr>
          <w:rFonts w:asciiTheme="majorHAnsi" w:hAnsiTheme="majorHAnsi" w:cs="Arial"/>
          <w:sz w:val="20"/>
          <w:szCs w:val="20"/>
        </w:rPr>
        <w:t>V</w:t>
      </w:r>
      <w:r w:rsidR="00CE32A1" w:rsidRPr="0063231E">
        <w:rPr>
          <w:rFonts w:asciiTheme="majorHAnsi" w:hAnsiTheme="majorHAnsi" w:cs="Arial"/>
          <w:sz w:val="20"/>
          <w:szCs w:val="20"/>
        </w:rPr>
        <w:t> </w:t>
      </w:r>
      <w:r w:rsidRPr="0063231E">
        <w:rPr>
          <w:rFonts w:asciiTheme="majorHAnsi" w:hAnsiTheme="majorHAnsi" w:cs="Arial"/>
          <w:sz w:val="20"/>
          <w:szCs w:val="20"/>
        </w:rPr>
        <w:t>Bratislave</w:t>
      </w:r>
      <w:r w:rsidR="00CE32A1" w:rsidRPr="0063231E">
        <w:rPr>
          <w:rFonts w:asciiTheme="majorHAnsi" w:hAnsiTheme="majorHAnsi" w:cs="Arial"/>
          <w:sz w:val="20"/>
          <w:szCs w:val="20"/>
        </w:rPr>
        <w:t xml:space="preserve">, </w:t>
      </w:r>
      <w:r w:rsidR="00BC0E6D">
        <w:rPr>
          <w:rFonts w:asciiTheme="majorHAnsi" w:hAnsiTheme="majorHAnsi" w:cs="Arial"/>
          <w:sz w:val="20"/>
          <w:szCs w:val="20"/>
        </w:rPr>
        <w:t>október</w:t>
      </w:r>
      <w:r w:rsidR="00BC0E6D" w:rsidRPr="0063231E">
        <w:rPr>
          <w:rFonts w:asciiTheme="majorHAnsi" w:hAnsiTheme="majorHAnsi" w:cs="Arial"/>
          <w:sz w:val="20"/>
          <w:szCs w:val="20"/>
        </w:rPr>
        <w:t xml:space="preserve"> </w:t>
      </w:r>
      <w:r w:rsidR="001B5E85" w:rsidRPr="0063231E">
        <w:rPr>
          <w:rFonts w:asciiTheme="majorHAnsi" w:hAnsiTheme="majorHAnsi" w:cs="Arial"/>
          <w:sz w:val="20"/>
          <w:szCs w:val="20"/>
        </w:rPr>
        <w:t>20</w:t>
      </w:r>
      <w:r w:rsidR="001312E3" w:rsidRPr="0063231E">
        <w:rPr>
          <w:rFonts w:asciiTheme="majorHAnsi" w:hAnsiTheme="majorHAnsi" w:cs="Arial"/>
          <w:sz w:val="20"/>
          <w:szCs w:val="20"/>
        </w:rPr>
        <w:t>24</w:t>
      </w:r>
    </w:p>
    <w:p w14:paraId="511658F3" w14:textId="20294A85" w:rsidR="00361F5D" w:rsidRPr="00746DE5" w:rsidRDefault="00ED1A04" w:rsidP="0063231E">
      <w:pPr>
        <w:rPr>
          <w:rFonts w:asciiTheme="majorHAnsi" w:hAnsiTheme="majorHAnsi" w:cs="Arial"/>
          <w:b/>
          <w:bCs/>
          <w:sz w:val="20"/>
          <w:szCs w:val="20"/>
        </w:rPr>
      </w:pPr>
      <w:r w:rsidRPr="000961E2">
        <w:rPr>
          <w:rFonts w:asciiTheme="majorHAnsi" w:hAnsiTheme="majorHAnsi" w:cs="Arial"/>
          <w:b/>
          <w:bCs/>
          <w:sz w:val="20"/>
          <w:szCs w:val="20"/>
        </w:rPr>
        <w:br w:type="page"/>
      </w:r>
      <w:bookmarkStart w:id="10" w:name="_Hlk172821056"/>
    </w:p>
    <w:bookmarkEnd w:id="10"/>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0961E2"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3FA92A5A"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Úvodné ustanovenia</w:t>
      </w:r>
    </w:p>
    <w:p w14:paraId="5EFEB76E" w14:textId="7803B13A"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Postup vo verejnom obstarávaní</w:t>
      </w:r>
    </w:p>
    <w:p w14:paraId="6CCFD84A" w14:textId="2D7F6F83"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Predmet zákazky</w:t>
      </w:r>
    </w:p>
    <w:p w14:paraId="7CA98D35" w14:textId="785D2531"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Variantné riešenie</w:t>
      </w:r>
    </w:p>
    <w:p w14:paraId="77AB60A2" w14:textId="276BA033" w:rsidR="00E22333" w:rsidRPr="0063231E"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 xml:space="preserve">Miesto a termín </w:t>
      </w:r>
      <w:r w:rsidR="0063231E" w:rsidRPr="0063231E">
        <w:rPr>
          <w:rFonts w:asciiTheme="majorHAnsi" w:hAnsiTheme="majorHAnsi" w:cs="Arial"/>
          <w:sz w:val="20"/>
          <w:szCs w:val="20"/>
          <w:u w:val="none"/>
        </w:rPr>
        <w:t>poskytnutia</w:t>
      </w:r>
      <w:r w:rsidRPr="0063231E">
        <w:rPr>
          <w:rFonts w:asciiTheme="majorHAnsi" w:hAnsiTheme="majorHAnsi" w:cs="Arial"/>
          <w:sz w:val="20"/>
          <w:szCs w:val="20"/>
          <w:u w:val="none"/>
        </w:rPr>
        <w:t xml:space="preserve"> a spôsob plnenia predmetu zákazky</w:t>
      </w:r>
    </w:p>
    <w:p w14:paraId="50288BB2" w14:textId="20180B49"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w:t>
      </w:r>
      <w:r w:rsidR="00E22333">
        <w:rPr>
          <w:rFonts w:asciiTheme="majorHAnsi" w:hAnsiTheme="majorHAnsi" w:cs="Arial"/>
          <w:sz w:val="20"/>
          <w:szCs w:val="20"/>
          <w:u w:val="none"/>
        </w:rPr>
        <w:t>droj finančných prostriedkov</w:t>
      </w:r>
    </w:p>
    <w:p w14:paraId="3E84159D" w14:textId="79DD92FD" w:rsidR="00125914" w:rsidRPr="0063231E"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Zmluva</w:t>
      </w:r>
    </w:p>
    <w:p w14:paraId="31ED8DE8" w14:textId="1C01EAF5" w:rsidR="00E22333" w:rsidRPr="00E22333"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Lehota viazanosti ponuky</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67CCA23C"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Skupina dodávateľov</w:t>
      </w:r>
    </w:p>
    <w:p w14:paraId="62089459" w14:textId="51E9BF2F" w:rsidR="00125914" w:rsidRPr="000961E2" w:rsidRDefault="00E22333"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Spracúvanie osobných údajov</w:t>
      </w:r>
    </w:p>
    <w:p w14:paraId="11A2C30E" w14:textId="77777777" w:rsidR="00FA7E9F"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EF3D97" w:rsidRDefault="00E22333" w:rsidP="00E22333">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Pr="00EF3D97">
        <w:rPr>
          <w:rFonts w:asciiTheme="majorHAnsi" w:hAnsiTheme="majorHAnsi" w:cs="Arial"/>
          <w:sz w:val="20"/>
          <w:szCs w:val="20"/>
        </w:rPr>
        <w:tab/>
      </w:r>
      <w:r>
        <w:rPr>
          <w:rFonts w:asciiTheme="majorHAnsi" w:hAnsiTheme="majorHAnsi" w:cs="Arial"/>
          <w:b/>
          <w:bCs/>
          <w:sz w:val="20"/>
          <w:szCs w:val="20"/>
        </w:rPr>
        <w:t>Komunikácia a vysvetľovanie</w:t>
      </w:r>
    </w:p>
    <w:p w14:paraId="051297C8" w14:textId="22E4C4B3" w:rsidR="00E22333" w:rsidRPr="000961E2" w:rsidRDefault="00E22333" w:rsidP="0012006C">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Komunikácia medzi verejným obstarávateľom a záujemcami alebo uchádzačmi</w:t>
      </w:r>
    </w:p>
    <w:p w14:paraId="3555748D" w14:textId="0F8FC14A"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Vysvetľovanie a zmeny súťažných podkladov</w:t>
      </w:r>
    </w:p>
    <w:p w14:paraId="2A651519" w14:textId="0A443900"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Obhliadka miesta </w:t>
      </w:r>
      <w:r w:rsidR="0063231E">
        <w:rPr>
          <w:rFonts w:asciiTheme="majorHAnsi" w:hAnsiTheme="majorHAnsi" w:cs="Arial"/>
          <w:sz w:val="20"/>
          <w:szCs w:val="20"/>
          <w:u w:val="none"/>
        </w:rPr>
        <w:t>poskytnutia</w:t>
      </w:r>
      <w:r>
        <w:rPr>
          <w:rFonts w:asciiTheme="majorHAnsi" w:hAnsiTheme="majorHAnsi" w:cs="Arial"/>
          <w:sz w:val="20"/>
          <w:szCs w:val="20"/>
          <w:u w:val="none"/>
        </w:rPr>
        <w:t xml:space="preserve"> predmetu zákazky</w:t>
      </w:r>
    </w:p>
    <w:p w14:paraId="56ABB73B" w14:textId="77777777" w:rsidR="00E22333" w:rsidRPr="000961E2"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23F5F545"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r w:rsidR="00E22333">
        <w:rPr>
          <w:rFonts w:asciiTheme="majorHAnsi" w:hAnsiTheme="majorHAnsi" w:cs="Arial"/>
          <w:sz w:val="20"/>
          <w:szCs w:val="20"/>
          <w:u w:val="none"/>
        </w:rPr>
        <w:t xml:space="preserve"> a náklady na vypracovanie ponuky</w:t>
      </w:r>
    </w:p>
    <w:p w14:paraId="4BBD56E0"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45460F85" w14:textId="0599CCDA" w:rsidR="00125914" w:rsidRPr="004A635B" w:rsidRDefault="006F5EDC" w:rsidP="004A635B">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08A50D78" w14:textId="61ADCA70"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w:t>
      </w:r>
    </w:p>
    <w:p w14:paraId="3F02605A"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759B8467"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Vyhodnotenie splnenia podmienok účasti uchádzačov</w:t>
      </w:r>
    </w:p>
    <w:p w14:paraId="253EF292" w14:textId="4E75E289"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Oprava chýb</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0DFFC496" w14:textId="3689EF31" w:rsidR="00FF044E" w:rsidRPr="004A635B" w:rsidRDefault="007D534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64AA08AF"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348BE9B" w14:textId="6A1C1244" w:rsidR="004A635B" w:rsidRPr="00EF3D97" w:rsidRDefault="004A635B" w:rsidP="004A635B">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VII</w:t>
      </w:r>
      <w:r>
        <w:rPr>
          <w:rFonts w:asciiTheme="majorHAnsi" w:hAnsiTheme="majorHAnsi" w:cs="Arial"/>
          <w:sz w:val="20"/>
          <w:szCs w:val="20"/>
        </w:rPr>
        <w:t>I</w:t>
      </w:r>
      <w:r w:rsidRPr="00EF3D97">
        <w:rPr>
          <w:rFonts w:asciiTheme="majorHAnsi" w:hAnsiTheme="majorHAnsi" w:cs="Arial"/>
          <w:sz w:val="20"/>
          <w:szCs w:val="20"/>
        </w:rPr>
        <w:t>.</w:t>
      </w:r>
      <w:r w:rsidRPr="00EF3D97">
        <w:rPr>
          <w:rFonts w:asciiTheme="majorHAnsi" w:hAnsiTheme="majorHAnsi" w:cs="Arial"/>
          <w:sz w:val="20"/>
          <w:szCs w:val="20"/>
        </w:rPr>
        <w:tab/>
      </w:r>
      <w:r w:rsidRPr="00EF3D97">
        <w:rPr>
          <w:rFonts w:asciiTheme="majorHAnsi" w:hAnsiTheme="majorHAnsi" w:cs="Arial"/>
          <w:b/>
          <w:sz w:val="20"/>
          <w:szCs w:val="20"/>
        </w:rPr>
        <w:t>Dôvernosť a revízne postupy</w:t>
      </w:r>
    </w:p>
    <w:p w14:paraId="38C4F6A2" w14:textId="77777777" w:rsidR="004A635B" w:rsidRPr="000961E2" w:rsidRDefault="004A635B" w:rsidP="0012006C">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773672C6" w14:textId="77777777" w:rsidR="004A635B" w:rsidRPr="000961E2" w:rsidRDefault="004A635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0F469EDA" w14:textId="77777777" w:rsidR="004A635B" w:rsidRPr="004A635B" w:rsidRDefault="004A635B" w:rsidP="004A635B"/>
    <w:p w14:paraId="3E8CEEDE" w14:textId="77777777" w:rsidR="004A635B" w:rsidRPr="004A635B" w:rsidRDefault="004A635B" w:rsidP="004A635B"/>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lastRenderedPageBreak/>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2D8B84"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4A635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6B0FD8E7"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0961E2">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2D26CA" w:rsidRDefault="00DA4E87" w:rsidP="004A635B">
      <w:pPr>
        <w:pStyle w:val="ListParagraph"/>
        <w:numPr>
          <w:ilvl w:val="0"/>
          <w:numId w:val="1"/>
        </w:numPr>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bookmarkStart w:id="12" w:name="_Hlk172819039"/>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 ekonomického postavenia</w:t>
      </w:r>
      <w:bookmarkEnd w:id="12"/>
    </w:p>
    <w:p w14:paraId="0EE9F765" w14:textId="1BCCEFBE" w:rsidR="00205784" w:rsidRPr="0016732D" w:rsidRDefault="0020578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16732D">
        <w:rPr>
          <w:rFonts w:asciiTheme="majorHAnsi" w:hAnsiTheme="majorHAnsi" w:cs="Arial"/>
          <w:b w:val="0"/>
          <w:bCs w:val="0"/>
          <w:sz w:val="20"/>
          <w:szCs w:val="20"/>
          <w:u w:val="none"/>
        </w:rPr>
        <w:t>Podmienky účasti vo verejnom obstarávaní týkajúce sa technickej alebo odbornej spôsobilosti</w:t>
      </w:r>
      <w:r w:rsidR="00DA4E87" w:rsidRPr="0016732D">
        <w:rPr>
          <w:rFonts w:asciiTheme="majorHAnsi" w:hAnsiTheme="majorHAnsi" w:cs="Arial"/>
          <w:b w:val="0"/>
          <w:bCs w:val="0"/>
          <w:sz w:val="20"/>
          <w:szCs w:val="20"/>
          <w:u w:val="none"/>
        </w:rPr>
        <w:t xml:space="preserve"> </w:t>
      </w:r>
    </w:p>
    <w:p w14:paraId="40C49B95" w14:textId="77777777" w:rsidR="00885FFD" w:rsidRPr="000961E2" w:rsidRDefault="0009796C"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bookmarkEnd w:id="11"/>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16732D" w:rsidRDefault="00044699" w:rsidP="009E0DE7">
      <w:pPr>
        <w:ind w:left="851"/>
        <w:rPr>
          <w:rFonts w:asciiTheme="majorHAnsi" w:hAnsiTheme="majorHAnsi" w:cs="Arial"/>
          <w:sz w:val="20"/>
          <w:szCs w:val="20"/>
        </w:rPr>
      </w:pPr>
      <w:r w:rsidRPr="0016732D">
        <w:rPr>
          <w:rFonts w:asciiTheme="majorHAnsi" w:hAnsiTheme="majorHAnsi" w:cs="Arial"/>
          <w:sz w:val="20"/>
          <w:szCs w:val="20"/>
        </w:rPr>
        <w:t>Prílohy</w:t>
      </w:r>
      <w:r w:rsidR="00EB0F3A" w:rsidRPr="0016732D">
        <w:rPr>
          <w:rFonts w:asciiTheme="majorHAnsi" w:hAnsiTheme="majorHAnsi" w:cs="Arial"/>
          <w:sz w:val="20"/>
          <w:szCs w:val="20"/>
        </w:rPr>
        <w:t xml:space="preserve"> k časti A.2 PODMIENKY ÚČAST</w:t>
      </w:r>
      <w:r w:rsidR="00477C49" w:rsidRPr="0016732D">
        <w:rPr>
          <w:rFonts w:asciiTheme="majorHAnsi" w:hAnsiTheme="majorHAnsi" w:cs="Arial"/>
          <w:sz w:val="20"/>
          <w:szCs w:val="20"/>
        </w:rPr>
        <w:t>I</w:t>
      </w:r>
      <w:r w:rsidR="00EB0F3A" w:rsidRPr="0016732D">
        <w:rPr>
          <w:rFonts w:asciiTheme="majorHAnsi" w:hAnsiTheme="majorHAnsi" w:cs="Arial"/>
          <w:sz w:val="20"/>
          <w:szCs w:val="20"/>
        </w:rPr>
        <w:t xml:space="preserve"> UCHÁDZAČOV</w:t>
      </w:r>
    </w:p>
    <w:p w14:paraId="2D83AF28" w14:textId="1137584F" w:rsidR="00423ACA" w:rsidRPr="0016732D" w:rsidRDefault="00423ACA" w:rsidP="008B2F7C">
      <w:pPr>
        <w:ind w:left="1985" w:hanging="1134"/>
        <w:jc w:val="both"/>
        <w:rPr>
          <w:rFonts w:asciiTheme="majorHAnsi" w:hAnsiTheme="majorHAnsi" w:cs="Arial"/>
          <w:sz w:val="20"/>
          <w:szCs w:val="20"/>
        </w:rPr>
      </w:pPr>
      <w:r w:rsidRPr="0016732D">
        <w:rPr>
          <w:rFonts w:asciiTheme="majorHAnsi" w:hAnsiTheme="majorHAnsi" w:cs="Arial"/>
          <w:sz w:val="20"/>
          <w:szCs w:val="20"/>
        </w:rPr>
        <w:t>Príloha č. 1 –</w:t>
      </w:r>
      <w:r w:rsidR="00694D1F" w:rsidRPr="0016732D">
        <w:rPr>
          <w:rFonts w:asciiTheme="majorHAnsi" w:hAnsiTheme="majorHAnsi" w:cs="Arial"/>
          <w:sz w:val="20"/>
          <w:szCs w:val="20"/>
        </w:rPr>
        <w:tab/>
      </w:r>
      <w:r w:rsidRPr="0016732D">
        <w:rPr>
          <w:rFonts w:asciiTheme="majorHAnsi" w:hAnsiTheme="majorHAnsi" w:cs="Arial"/>
          <w:sz w:val="20"/>
          <w:szCs w:val="20"/>
        </w:rPr>
        <w:t>Doplňujúce údaje k zoznamu poskytnutých služieb</w:t>
      </w:r>
      <w:r w:rsidR="008A282A" w:rsidRPr="0016732D">
        <w:rPr>
          <w:rFonts w:asciiTheme="majorHAnsi" w:hAnsiTheme="majorHAnsi" w:cs="Arial"/>
          <w:sz w:val="20"/>
          <w:szCs w:val="20"/>
        </w:rPr>
        <w:t xml:space="preserve"> </w:t>
      </w:r>
      <w:r w:rsidRPr="0016732D">
        <w:rPr>
          <w:rFonts w:asciiTheme="majorHAnsi" w:hAnsiTheme="majorHAnsi" w:cs="Arial"/>
          <w:sz w:val="20"/>
          <w:szCs w:val="20"/>
        </w:rPr>
        <w:t>- vzor</w:t>
      </w:r>
    </w:p>
    <w:p w14:paraId="3A29856C" w14:textId="7032BD0F" w:rsidR="004A635B" w:rsidRPr="000961E2" w:rsidRDefault="004A635B" w:rsidP="00AF058F">
      <w:pPr>
        <w:ind w:left="1985" w:hanging="1134"/>
        <w:rPr>
          <w:rFonts w:asciiTheme="majorHAnsi" w:hAnsiTheme="majorHAnsi" w:cs="Arial"/>
          <w:sz w:val="20"/>
          <w:szCs w:val="20"/>
        </w:rPr>
      </w:pPr>
      <w:r w:rsidRPr="0016732D">
        <w:rPr>
          <w:rFonts w:asciiTheme="majorHAnsi" w:hAnsiTheme="majorHAnsi" w:cs="Arial"/>
          <w:sz w:val="20"/>
          <w:szCs w:val="20"/>
        </w:rPr>
        <w:t xml:space="preserve">Príloha č. </w:t>
      </w:r>
      <w:r w:rsidR="00A53117" w:rsidRPr="0016732D">
        <w:rPr>
          <w:rFonts w:asciiTheme="majorHAnsi" w:hAnsiTheme="majorHAnsi" w:cs="Arial"/>
          <w:sz w:val="20"/>
          <w:szCs w:val="20"/>
        </w:rPr>
        <w:t>2</w:t>
      </w:r>
      <w:r w:rsidRPr="0016732D">
        <w:rPr>
          <w:rFonts w:asciiTheme="majorHAnsi" w:hAnsiTheme="majorHAnsi" w:cs="Arial"/>
          <w:sz w:val="20"/>
          <w:szCs w:val="20"/>
        </w:rPr>
        <w:t xml:space="preserve"> – Čestné vyhlásenie o osobách so zastupovacími, rozhodovacími a kontrolnými</w:t>
      </w:r>
      <w:r>
        <w:rPr>
          <w:rFonts w:asciiTheme="majorHAnsi" w:hAnsiTheme="majorHAnsi" w:cs="Arial"/>
          <w:sz w:val="20"/>
          <w:szCs w:val="20"/>
        </w:rPr>
        <w:t xml:space="preserve"> právomocami</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41C7734"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276F43">
        <w:rPr>
          <w:rFonts w:asciiTheme="majorHAnsi" w:hAnsiTheme="majorHAnsi" w:cs="Arial"/>
          <w:b/>
          <w:bCs/>
          <w:smallCaps/>
          <w:sz w:val="20"/>
          <w:szCs w:val="20"/>
        </w:rPr>
        <w:t xml:space="preserve">podmienky </w:t>
      </w:r>
      <w:bookmarkStart w:id="13" w:name="_Hlk172819108"/>
      <w:r w:rsidR="0063231E" w:rsidRPr="00276F43">
        <w:rPr>
          <w:rFonts w:asciiTheme="majorHAnsi" w:hAnsiTheme="majorHAnsi" w:cs="Arial"/>
          <w:b/>
          <w:bCs/>
          <w:smallCaps/>
          <w:sz w:val="20"/>
          <w:szCs w:val="20"/>
        </w:rPr>
        <w:t>poskytnutia</w:t>
      </w:r>
      <w:r w:rsidR="003B2568" w:rsidRPr="00276F43">
        <w:rPr>
          <w:rFonts w:asciiTheme="majorHAnsi" w:hAnsiTheme="majorHAnsi" w:cs="Arial"/>
          <w:b/>
          <w:bCs/>
          <w:smallCaps/>
          <w:color w:val="FF0000"/>
          <w:sz w:val="20"/>
          <w:szCs w:val="20"/>
        </w:rPr>
        <w:t xml:space="preserve"> </w:t>
      </w:r>
      <w:bookmarkEnd w:id="13"/>
      <w:r w:rsidRPr="00276F43">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w:t>
      </w:r>
    </w:p>
    <w:p w14:paraId="50ABD9A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1D4F8" w14:textId="3098BCD4" w:rsidR="00C7279E" w:rsidRPr="00A50143" w:rsidRDefault="006F5EDC" w:rsidP="004A635B">
      <w:pPr>
        <w:pStyle w:val="Heading9"/>
        <w:numPr>
          <w:ilvl w:val="0"/>
          <w:numId w:val="1"/>
        </w:numPr>
        <w:tabs>
          <w:tab w:val="left" w:pos="1276"/>
        </w:tabs>
        <w:spacing w:line="276" w:lineRule="auto"/>
        <w:ind w:left="851" w:firstLine="0"/>
        <w:jc w:val="both"/>
      </w:pPr>
      <w:bookmarkStart w:id="14" w:name="_Hlk172822388"/>
      <w:r w:rsidRPr="000961E2">
        <w:rPr>
          <w:rFonts w:asciiTheme="majorHAnsi" w:hAnsiTheme="majorHAnsi" w:cs="Arial"/>
          <w:b w:val="0"/>
          <w:bCs w:val="0"/>
          <w:sz w:val="20"/>
          <w:szCs w:val="20"/>
          <w:u w:val="none"/>
        </w:rPr>
        <w:t>Návrh zmluvy</w:t>
      </w:r>
      <w:bookmarkEnd w:id="14"/>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276F43" w:rsidRDefault="00423ACA" w:rsidP="00423ACA">
      <w:pPr>
        <w:tabs>
          <w:tab w:val="left" w:pos="0"/>
        </w:tabs>
        <w:spacing w:after="100"/>
        <w:ind w:left="851" w:hanging="851"/>
        <w:rPr>
          <w:rFonts w:asciiTheme="majorHAnsi" w:hAnsiTheme="majorHAnsi" w:cs="Arial"/>
          <w:b/>
          <w:bCs/>
          <w:smallCaps/>
          <w:sz w:val="20"/>
          <w:szCs w:val="20"/>
        </w:rPr>
      </w:pPr>
      <w:r w:rsidRPr="00276F43">
        <w:rPr>
          <w:rFonts w:asciiTheme="majorHAnsi" w:hAnsiTheme="majorHAnsi" w:cs="Arial"/>
          <w:b/>
          <w:bCs/>
          <w:smallCaps/>
          <w:sz w:val="20"/>
          <w:szCs w:val="20"/>
        </w:rPr>
        <w:t>D.</w:t>
      </w:r>
      <w:r w:rsidRPr="00276F43">
        <w:rPr>
          <w:rFonts w:asciiTheme="majorHAnsi" w:hAnsiTheme="majorHAnsi" w:cs="Arial"/>
          <w:b/>
          <w:bCs/>
          <w:smallCaps/>
          <w:sz w:val="20"/>
          <w:szCs w:val="20"/>
        </w:rPr>
        <w:tab/>
        <w:t>Samostatné prílohy</w:t>
      </w:r>
    </w:p>
    <w:p w14:paraId="47543A08" w14:textId="0D199BFB" w:rsidR="006977F6" w:rsidRDefault="006977F6" w:rsidP="00605D3F">
      <w:pPr>
        <w:ind w:left="1985" w:hanging="1134"/>
        <w:rPr>
          <w:rFonts w:asciiTheme="majorHAnsi" w:hAnsiTheme="majorHAnsi" w:cs="Arial"/>
          <w:sz w:val="20"/>
          <w:szCs w:val="20"/>
        </w:rPr>
      </w:pPr>
      <w:r w:rsidRPr="00B5176C">
        <w:rPr>
          <w:rFonts w:asciiTheme="majorHAnsi" w:hAnsiTheme="majorHAnsi"/>
          <w:sz w:val="20"/>
        </w:rPr>
        <w:t xml:space="preserve">Príloha č. 1 – </w:t>
      </w:r>
      <w:r w:rsidR="00605D3F" w:rsidRPr="00605D3F">
        <w:rPr>
          <w:rFonts w:asciiTheme="majorHAnsi" w:hAnsiTheme="majorHAnsi" w:cs="Arial"/>
          <w:sz w:val="20"/>
          <w:szCs w:val="20"/>
        </w:rPr>
        <w:t xml:space="preserve">Zmluva na zabezpečenie aktualizácií výrobcu pre serverové licencie a používateľské licencie </w:t>
      </w:r>
      <w:r w:rsidR="00DF38EF" w:rsidRPr="00DF38EF">
        <w:rPr>
          <w:rFonts w:asciiTheme="majorHAnsi" w:hAnsiTheme="majorHAnsi" w:cs="Arial"/>
          <w:sz w:val="20"/>
          <w:szCs w:val="20"/>
        </w:rPr>
        <w:t>softvéru</w:t>
      </w:r>
      <w:r w:rsidR="00605D3F" w:rsidRPr="00605D3F">
        <w:rPr>
          <w:rFonts w:asciiTheme="majorHAnsi" w:hAnsiTheme="majorHAnsi" w:cs="Arial"/>
          <w:sz w:val="20"/>
          <w:szCs w:val="20"/>
        </w:rPr>
        <w:t xml:space="preserve"> Wallstreet Suite č. C-NBS1-000-101-635</w:t>
      </w:r>
    </w:p>
    <w:p w14:paraId="09021727" w14:textId="5376D6E8" w:rsidR="00605D3F" w:rsidRDefault="00605D3F" w:rsidP="00605D3F">
      <w:pPr>
        <w:ind w:left="1985" w:hanging="1134"/>
        <w:rPr>
          <w:rFonts w:asciiTheme="majorHAnsi" w:hAnsiTheme="majorHAnsi" w:cs="Arial"/>
          <w:sz w:val="20"/>
          <w:szCs w:val="20"/>
        </w:rPr>
      </w:pPr>
      <w:r>
        <w:rPr>
          <w:rFonts w:asciiTheme="majorHAnsi" w:hAnsiTheme="majorHAnsi" w:cs="Arial"/>
          <w:sz w:val="20"/>
          <w:szCs w:val="20"/>
        </w:rPr>
        <w:t xml:space="preserve">Príloha č. 2 – </w:t>
      </w:r>
      <w:r w:rsidRPr="00605D3F">
        <w:rPr>
          <w:rFonts w:asciiTheme="majorHAnsi" w:hAnsiTheme="majorHAnsi" w:cs="Arial"/>
          <w:sz w:val="20"/>
          <w:szCs w:val="20"/>
        </w:rPr>
        <w:t>Zmluva</w:t>
      </w:r>
      <w:r>
        <w:rPr>
          <w:rFonts w:asciiTheme="majorHAnsi" w:hAnsiTheme="majorHAnsi" w:cs="Arial"/>
          <w:sz w:val="20"/>
          <w:szCs w:val="20"/>
        </w:rPr>
        <w:t xml:space="preserve"> </w:t>
      </w:r>
      <w:r w:rsidRPr="00605D3F">
        <w:rPr>
          <w:rFonts w:asciiTheme="majorHAnsi" w:hAnsiTheme="majorHAnsi" w:cs="Arial"/>
          <w:sz w:val="20"/>
          <w:szCs w:val="20"/>
        </w:rPr>
        <w:t>č. C-NBS1-000-101-636</w:t>
      </w:r>
      <w:r>
        <w:rPr>
          <w:rFonts w:asciiTheme="majorHAnsi" w:hAnsiTheme="majorHAnsi" w:cs="Arial"/>
          <w:sz w:val="20"/>
          <w:szCs w:val="20"/>
        </w:rPr>
        <w:t xml:space="preserve"> </w:t>
      </w:r>
      <w:r w:rsidRPr="00605D3F">
        <w:rPr>
          <w:rFonts w:asciiTheme="majorHAnsi" w:hAnsiTheme="majorHAnsi" w:cs="Arial"/>
          <w:sz w:val="20"/>
          <w:szCs w:val="20"/>
        </w:rPr>
        <w:t>o poskytovaní servisných služieb pri zabezpečení prevádzky IS IBFO</w:t>
      </w:r>
    </w:p>
    <w:p w14:paraId="75F29B47" w14:textId="2A1FFB53" w:rsidR="00707B0B" w:rsidRDefault="00707B0B" w:rsidP="00605D3F">
      <w:pPr>
        <w:ind w:left="1985" w:hanging="1134"/>
        <w:rPr>
          <w:rFonts w:asciiTheme="majorHAnsi" w:hAnsiTheme="majorHAnsi" w:cs="Arial"/>
          <w:sz w:val="20"/>
          <w:szCs w:val="20"/>
        </w:rPr>
      </w:pPr>
      <w:r>
        <w:rPr>
          <w:rFonts w:asciiTheme="majorHAnsi" w:hAnsiTheme="majorHAnsi" w:cs="Arial"/>
          <w:sz w:val="20"/>
          <w:szCs w:val="20"/>
        </w:rPr>
        <w:t xml:space="preserve">Príloha č. 3 </w:t>
      </w:r>
      <w:r w:rsidR="0084098F">
        <w:rPr>
          <w:rFonts w:asciiTheme="majorHAnsi" w:hAnsiTheme="majorHAnsi" w:cs="Arial"/>
          <w:sz w:val="20"/>
          <w:szCs w:val="20"/>
        </w:rPr>
        <w:t>–</w:t>
      </w:r>
      <w:r>
        <w:rPr>
          <w:rFonts w:asciiTheme="majorHAnsi" w:hAnsiTheme="majorHAnsi" w:cs="Arial"/>
          <w:sz w:val="20"/>
          <w:szCs w:val="20"/>
        </w:rPr>
        <w:t xml:space="preserve"> </w:t>
      </w:r>
      <w:r w:rsidR="0084098F">
        <w:rPr>
          <w:rFonts w:asciiTheme="majorHAnsi" w:hAnsiTheme="majorHAnsi" w:cs="Arial"/>
          <w:sz w:val="20"/>
          <w:szCs w:val="20"/>
        </w:rPr>
        <w:t>Opis predmetu zákazky</w:t>
      </w:r>
      <w:r w:rsidR="00AD166B">
        <w:rPr>
          <w:rFonts w:asciiTheme="majorHAnsi" w:hAnsiTheme="majorHAnsi" w:cs="Arial"/>
          <w:sz w:val="20"/>
          <w:szCs w:val="20"/>
        </w:rPr>
        <w:t xml:space="preserve"> časť č. 1</w:t>
      </w:r>
    </w:p>
    <w:p w14:paraId="07C59E0A" w14:textId="14533308" w:rsidR="00AD166B" w:rsidRPr="00B5176C" w:rsidRDefault="00AD166B" w:rsidP="00AD166B">
      <w:pPr>
        <w:ind w:left="1985" w:hanging="1134"/>
        <w:rPr>
          <w:rFonts w:asciiTheme="majorHAnsi" w:hAnsiTheme="majorHAnsi" w:cs="Arial"/>
          <w:sz w:val="20"/>
          <w:szCs w:val="20"/>
        </w:rPr>
      </w:pPr>
      <w:r>
        <w:rPr>
          <w:rFonts w:asciiTheme="majorHAnsi" w:hAnsiTheme="majorHAnsi" w:cs="Arial"/>
          <w:sz w:val="20"/>
          <w:szCs w:val="20"/>
        </w:rPr>
        <w:t>Príloha č. 4 – Opis predmetu zákazky časť č. 2</w:t>
      </w:r>
    </w:p>
    <w:p w14:paraId="5A33941A" w14:textId="77777777" w:rsidR="00AD166B" w:rsidRPr="00B5176C" w:rsidRDefault="00AD166B" w:rsidP="00605D3F">
      <w:pPr>
        <w:ind w:left="1985" w:hanging="1134"/>
        <w:rPr>
          <w:rFonts w:asciiTheme="majorHAnsi" w:hAnsiTheme="majorHAnsi" w:cs="Arial"/>
          <w:sz w:val="20"/>
          <w:szCs w:val="20"/>
        </w:rPr>
      </w:pPr>
    </w:p>
    <w:p w14:paraId="426C2BCC" w14:textId="77777777" w:rsidR="00A53117" w:rsidRDefault="00A53117">
      <w:pPr>
        <w:rPr>
          <w:rFonts w:ascii="Verdana" w:hAnsi="Verdana" w:cs="Arial"/>
          <w:b/>
          <w:sz w:val="20"/>
          <w:szCs w:val="20"/>
        </w:rPr>
      </w:pPr>
      <w:r>
        <w:rPr>
          <w:rFonts w:ascii="Verdana" w:hAnsi="Verdana" w:cs="Arial"/>
          <w:b/>
          <w:sz w:val="20"/>
          <w:szCs w:val="20"/>
        </w:rPr>
        <w:br w:type="page"/>
      </w:r>
    </w:p>
    <w:p w14:paraId="736884C2" w14:textId="658BE20E" w:rsidR="006B06AC" w:rsidRPr="00DA7D4F" w:rsidRDefault="00125914" w:rsidP="00026E84">
      <w:pPr>
        <w:tabs>
          <w:tab w:val="num" w:pos="0"/>
          <w:tab w:val="left" w:pos="4500"/>
        </w:tabs>
        <w:spacing w:line="276" w:lineRule="auto"/>
        <w:jc w:val="right"/>
        <w:rPr>
          <w:rFonts w:asciiTheme="majorHAnsi" w:hAnsiTheme="majorHAnsi" w:cs="Arial"/>
          <w:b/>
          <w:bCs/>
          <w:i/>
          <w:sz w:val="20"/>
          <w:szCs w:val="20"/>
        </w:rPr>
      </w:pPr>
      <w:r w:rsidRPr="00DA7D4F">
        <w:rPr>
          <w:rFonts w:asciiTheme="majorHAnsi" w:hAnsiTheme="majorHAnsi" w:cs="Arial"/>
          <w:b/>
          <w:sz w:val="20"/>
          <w:szCs w:val="20"/>
        </w:rPr>
        <w:lastRenderedPageBreak/>
        <w:t>A.1</w:t>
      </w:r>
      <w:r w:rsidR="006277B4" w:rsidRPr="00DA7D4F">
        <w:rPr>
          <w:rFonts w:asciiTheme="majorHAnsi" w:hAnsiTheme="majorHAnsi" w:cs="Arial"/>
          <w:b/>
          <w:bCs/>
          <w:sz w:val="20"/>
          <w:szCs w:val="20"/>
        </w:rPr>
        <w:t xml:space="preserve"> </w:t>
      </w:r>
      <w:r w:rsidRPr="00DA7D4F">
        <w:rPr>
          <w:rFonts w:asciiTheme="majorHAnsi" w:hAnsiTheme="majorHAnsi" w:cs="Arial"/>
          <w:b/>
          <w:bCs/>
          <w:i/>
          <w:sz w:val="20"/>
          <w:szCs w:val="20"/>
        </w:rPr>
        <w:t xml:space="preserve">POKYNY </w:t>
      </w:r>
      <w:r w:rsidR="004E7161" w:rsidRPr="00DA7D4F">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DA7D4F" w:rsidRDefault="006277B4" w:rsidP="006B06AC">
      <w:pPr>
        <w:spacing w:line="276" w:lineRule="auto"/>
        <w:jc w:val="center"/>
        <w:rPr>
          <w:rFonts w:ascii="Cambria" w:hAnsi="Cambria" w:cs="Arial"/>
          <w:b/>
          <w:bCs/>
          <w:sz w:val="20"/>
          <w:szCs w:val="20"/>
        </w:rPr>
      </w:pPr>
      <w:r w:rsidRPr="00DA7D4F">
        <w:rPr>
          <w:rFonts w:ascii="Cambria" w:hAnsi="Cambria" w:cs="Arial"/>
          <w:b/>
          <w:bCs/>
          <w:sz w:val="20"/>
          <w:szCs w:val="20"/>
        </w:rPr>
        <w:t>Časť I.</w:t>
      </w:r>
    </w:p>
    <w:p w14:paraId="779CB59D" w14:textId="77777777" w:rsidR="00125914" w:rsidRPr="00276F43" w:rsidRDefault="00125914" w:rsidP="006B06AC">
      <w:pPr>
        <w:spacing w:line="276" w:lineRule="auto"/>
        <w:jc w:val="center"/>
        <w:rPr>
          <w:rFonts w:ascii="Verdana" w:hAnsi="Verdana" w:cs="Arial"/>
          <w:b/>
          <w:sz w:val="22"/>
          <w:szCs w:val="22"/>
        </w:rPr>
      </w:pPr>
      <w:r w:rsidRPr="00DA7D4F">
        <w:rPr>
          <w:rFonts w:ascii="Cambria" w:hAnsi="Cambria"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link"/>
            <w:rFonts w:asciiTheme="majorHAnsi" w:hAnsiTheme="majorHAnsi" w:cs="Arial"/>
            <w:sz w:val="20"/>
            <w:szCs w:val="20"/>
          </w:rPr>
          <w:t>www.nbs.sk</w:t>
        </w:r>
      </w:hyperlink>
    </w:p>
    <w:p w14:paraId="6A513E55" w14:textId="11F536D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476A5B" w:rsidRPr="00476A5B">
        <w:rPr>
          <w:rFonts w:asciiTheme="majorHAnsi" w:hAnsiTheme="majorHAnsi" w:cs="Arial"/>
          <w:sz w:val="20"/>
          <w:szCs w:val="20"/>
        </w:rPr>
        <w:t xml:space="preserve">Ing. </w:t>
      </w:r>
      <w:r w:rsidR="00476A5B" w:rsidRPr="00BC0E6D">
        <w:rPr>
          <w:rFonts w:asciiTheme="majorHAnsi" w:hAnsiTheme="majorHAnsi" w:cs="Arial"/>
          <w:sz w:val="20"/>
          <w:szCs w:val="20"/>
        </w:rPr>
        <w:t>Jozef Zelenák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5A0DE7C6"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4D2D91">
        <w:rPr>
          <w:rFonts w:asciiTheme="majorHAnsi" w:hAnsiTheme="majorHAnsi" w:cs="Arial"/>
          <w:sz w:val="20"/>
          <w:szCs w:val="20"/>
        </w:rPr>
        <w:t>+421 2 57871232</w:t>
      </w:r>
    </w:p>
    <w:p w14:paraId="1FEE96FA" w14:textId="21BE28F0"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hyperlink r:id="rId9" w:history="1">
        <w:r w:rsidR="004D2D91" w:rsidRPr="003667FC">
          <w:rPr>
            <w:rStyle w:val="Hyperlink"/>
            <w:rFonts w:asciiTheme="majorHAnsi" w:hAnsiTheme="majorHAnsi" w:cs="Arial"/>
            <w:sz w:val="20"/>
            <w:szCs w:val="20"/>
          </w:rPr>
          <w:t>jozef.zelenak@nbs.sk</w:t>
        </w:r>
      </w:hyperlink>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708826C5" w:rsidR="00350A83" w:rsidRPr="00350A83" w:rsidRDefault="00350A83" w:rsidP="00350A83">
      <w:pPr>
        <w:pStyle w:val="ListParagraph"/>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svojej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BodyTextIndent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6A3C6831" w:rsidR="005E6797" w:rsidRPr="00276F43" w:rsidRDefault="005E6797">
      <w:pPr>
        <w:pStyle w:val="BodyTextIndent2"/>
        <w:numPr>
          <w:ilvl w:val="1"/>
          <w:numId w:val="41"/>
        </w:numPr>
        <w:tabs>
          <w:tab w:val="clear" w:pos="576"/>
          <w:tab w:val="right" w:leader="dot" w:pos="10080"/>
        </w:tabs>
        <w:rPr>
          <w:rFonts w:asciiTheme="majorHAnsi" w:hAnsiTheme="majorHAnsi" w:cs="Arial"/>
          <w:sz w:val="20"/>
          <w:szCs w:val="20"/>
        </w:rPr>
      </w:pPr>
      <w:r w:rsidRPr="00276F43">
        <w:rPr>
          <w:rFonts w:asciiTheme="majorHAnsi" w:hAnsiTheme="majorHAnsi" w:cs="Arial"/>
          <w:sz w:val="20"/>
          <w:szCs w:val="20"/>
        </w:rPr>
        <w:t>Predmetom verejného obstarávania je postup pri zadávaní nadlimitnej zákazky na poskytnutie služby podľa § 3 ods. 4</w:t>
      </w:r>
      <w:r w:rsidR="00E2666B">
        <w:rPr>
          <w:rFonts w:asciiTheme="majorHAnsi" w:hAnsiTheme="majorHAnsi" w:cs="Arial"/>
          <w:sz w:val="20"/>
          <w:szCs w:val="20"/>
        </w:rPr>
        <w:t xml:space="preserve"> zákona o verejnom obstarávaní</w:t>
      </w:r>
      <w:r w:rsidRPr="00276F43">
        <w:rPr>
          <w:rFonts w:asciiTheme="majorHAnsi" w:hAnsiTheme="majorHAnsi" w:cs="Arial"/>
          <w:sz w:val="20"/>
          <w:szCs w:val="20"/>
        </w:rPr>
        <w:t>.</w:t>
      </w:r>
    </w:p>
    <w:p w14:paraId="4AB75FFA" w14:textId="2316A922" w:rsidR="007D5D04" w:rsidRPr="007D5D04" w:rsidRDefault="007D5D04" w:rsidP="00276F43">
      <w:pPr>
        <w:pStyle w:val="BodyTextIndent2"/>
        <w:numPr>
          <w:ilvl w:val="1"/>
          <w:numId w:val="41"/>
        </w:numPr>
        <w:tabs>
          <w:tab w:val="clear" w:pos="576"/>
          <w:tab w:val="right" w:leader="dot" w:pos="10080"/>
        </w:tabs>
        <w:ind w:left="578" w:hanging="578"/>
        <w:rPr>
          <w:rFonts w:asciiTheme="majorHAnsi" w:hAnsiTheme="majorHAnsi" w:cs="Arial"/>
          <w:sz w:val="20"/>
          <w:szCs w:val="20"/>
        </w:rPr>
      </w:pPr>
      <w:r w:rsidRPr="00276F43">
        <w:rPr>
          <w:rFonts w:asciiTheme="majorHAnsi" w:hAnsiTheme="majorHAnsi" w:cs="Arial"/>
          <w:sz w:val="20"/>
          <w:szCs w:val="20"/>
        </w:rPr>
        <w:t>Zákazka bude zadaná postupom verejnej súťaže podľa § 66 a nasl. zákona o 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BA77A4">
        <w:rPr>
          <w:rFonts w:asciiTheme="majorHAnsi" w:hAnsiTheme="majorHAnsi" w:cs="Arial"/>
          <w:sz w:val="20"/>
          <w:szCs w:val="20"/>
        </w:rPr>
        <w:t xml:space="preserve">zákona o verejnom obstarávaní </w:t>
      </w:r>
      <w:r w:rsidRPr="007D5D04">
        <w:rPr>
          <w:rFonts w:asciiTheme="majorHAnsi" w:hAnsiTheme="majorHAnsi" w:cs="Arial"/>
          <w:sz w:val="20"/>
          <w:szCs w:val="20"/>
        </w:rPr>
        <w:t>uskutoční po vyhodnotení ponúk na základe kritérií na vyhodnotenie ponúk.</w:t>
      </w:r>
    </w:p>
    <w:p w14:paraId="15CD88AF" w14:textId="77777777" w:rsidR="00A041BD" w:rsidRDefault="00A041BD" w:rsidP="00A041BD">
      <w:pPr>
        <w:pStyle w:val="BodyTextIndent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300A91F7"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Názov predmetu zákazky:</w:t>
      </w:r>
      <w:r w:rsidR="00024AD5">
        <w:rPr>
          <w:rFonts w:asciiTheme="majorHAnsi" w:hAnsiTheme="majorHAnsi" w:cs="Arial"/>
          <w:sz w:val="20"/>
          <w:szCs w:val="20"/>
        </w:rPr>
        <w:t xml:space="preserve"> </w:t>
      </w:r>
      <w:r w:rsidR="00024AD5" w:rsidRPr="00024AD5">
        <w:rPr>
          <w:rFonts w:asciiTheme="majorHAnsi" w:hAnsiTheme="majorHAnsi" w:cs="Arial"/>
          <w:b/>
          <w:bCs/>
          <w:sz w:val="20"/>
          <w:szCs w:val="20"/>
        </w:rPr>
        <w:t>Servisné služby pri zabezpečení prevádzky IS IBFO</w:t>
      </w:r>
      <w:r w:rsidR="00024AD5">
        <w:rPr>
          <w:rFonts w:asciiTheme="majorHAnsi" w:hAnsiTheme="majorHAnsi" w:cs="Arial"/>
          <w:sz w:val="20"/>
          <w:szCs w:val="20"/>
        </w:rPr>
        <w:t>.</w:t>
      </w:r>
    </w:p>
    <w:p w14:paraId="1B6E78AD" w14:textId="6E8F3745"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r w:rsidR="00172EC4">
        <w:rPr>
          <w:rFonts w:asciiTheme="majorHAnsi" w:hAnsiTheme="majorHAnsi" w:cs="Arial"/>
          <w:sz w:val="20"/>
          <w:szCs w:val="20"/>
        </w:rPr>
        <w:t>.</w:t>
      </w:r>
    </w:p>
    <w:p w14:paraId="78F6DBF0" w14:textId="77777777" w:rsidR="00172EC4" w:rsidRDefault="00172EC4" w:rsidP="00A87766">
      <w:pPr>
        <w:pStyle w:val="ListParagraph"/>
        <w:autoSpaceDE w:val="0"/>
        <w:autoSpaceDN w:val="0"/>
        <w:adjustRightInd w:val="0"/>
        <w:spacing w:after="0" w:line="240" w:lineRule="auto"/>
        <w:ind w:left="573"/>
        <w:jc w:val="both"/>
        <w:rPr>
          <w:rFonts w:asciiTheme="majorHAnsi" w:hAnsiTheme="majorHAnsi" w:cs="Arial"/>
          <w:sz w:val="20"/>
          <w:szCs w:val="20"/>
        </w:rPr>
      </w:pPr>
      <w:r>
        <w:rPr>
          <w:rFonts w:asciiTheme="majorHAnsi" w:hAnsiTheme="majorHAnsi" w:cs="Arial"/>
          <w:sz w:val="20"/>
          <w:szCs w:val="20"/>
        </w:rPr>
        <w:t>Predmetom zákazky sú:</w:t>
      </w:r>
    </w:p>
    <w:p w14:paraId="0C959CE4" w14:textId="1B8C39AE" w:rsidR="00172EC4" w:rsidRDefault="00172EC4" w:rsidP="00172EC4">
      <w:pPr>
        <w:pStyle w:val="ListParagraph"/>
        <w:numPr>
          <w:ilvl w:val="0"/>
          <w:numId w:val="61"/>
        </w:numPr>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Služby p</w:t>
      </w:r>
      <w:r w:rsidR="00A87766" w:rsidRPr="00A87766">
        <w:rPr>
          <w:rFonts w:asciiTheme="majorHAnsi" w:hAnsiTheme="majorHAnsi" w:cs="Arial"/>
          <w:sz w:val="20"/>
          <w:szCs w:val="20"/>
        </w:rPr>
        <w:t>oskytovani</w:t>
      </w:r>
      <w:r>
        <w:rPr>
          <w:rFonts w:asciiTheme="majorHAnsi" w:hAnsiTheme="majorHAnsi" w:cs="Arial"/>
          <w:sz w:val="20"/>
          <w:szCs w:val="20"/>
        </w:rPr>
        <w:t>a</w:t>
      </w:r>
      <w:r w:rsidR="00A87766" w:rsidRPr="00A87766">
        <w:rPr>
          <w:rFonts w:asciiTheme="majorHAnsi" w:hAnsiTheme="majorHAnsi" w:cs="Arial"/>
          <w:sz w:val="20"/>
          <w:szCs w:val="20"/>
        </w:rPr>
        <w:t xml:space="preserve"> aktualizácií výrobcu pre serverové licencie a používateľské licencie </w:t>
      </w:r>
      <w:r w:rsidR="00DF38EF" w:rsidRPr="00DF38EF">
        <w:rPr>
          <w:rFonts w:asciiTheme="majorHAnsi" w:hAnsiTheme="majorHAnsi" w:cs="Arial"/>
          <w:sz w:val="20"/>
          <w:szCs w:val="20"/>
        </w:rPr>
        <w:t>softvéru</w:t>
      </w:r>
      <w:r w:rsidR="00A87766" w:rsidRPr="00A87766">
        <w:rPr>
          <w:rFonts w:asciiTheme="majorHAnsi" w:hAnsiTheme="majorHAnsi" w:cs="Arial"/>
          <w:sz w:val="20"/>
          <w:szCs w:val="20"/>
        </w:rPr>
        <w:t xml:space="preserve"> Wallstreet Suite</w:t>
      </w:r>
      <w:r w:rsidR="00026CF4">
        <w:rPr>
          <w:rFonts w:asciiTheme="majorHAnsi" w:hAnsiTheme="majorHAnsi" w:cs="Arial"/>
          <w:sz w:val="20"/>
          <w:szCs w:val="20"/>
        </w:rPr>
        <w:t xml:space="preserve"> (časť č. 1 zákazky).</w:t>
      </w:r>
    </w:p>
    <w:p w14:paraId="07F507B1" w14:textId="2B998E48" w:rsidR="00A87766" w:rsidRDefault="00172EC4" w:rsidP="00172EC4">
      <w:pPr>
        <w:pStyle w:val="ListParagraph"/>
        <w:numPr>
          <w:ilvl w:val="0"/>
          <w:numId w:val="61"/>
        </w:numPr>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Z</w:t>
      </w:r>
      <w:r w:rsidR="00A87766" w:rsidRPr="00A87766">
        <w:rPr>
          <w:rFonts w:asciiTheme="majorHAnsi" w:hAnsiTheme="majorHAnsi" w:cs="Arial"/>
          <w:sz w:val="20"/>
          <w:szCs w:val="20"/>
        </w:rPr>
        <w:t>abezpečenie prevádzkyschopnosti aplikačného programového systému pre investičné bankovníctvo a finančné obchodovanie na platforme aplikačného programového softvéru Wallstreet Suite v rozsahu:</w:t>
      </w:r>
    </w:p>
    <w:p w14:paraId="55B47673" w14:textId="51B56369" w:rsidR="00A87766" w:rsidRPr="00A87766" w:rsidRDefault="00A87766" w:rsidP="00172EC4">
      <w:pPr>
        <w:pStyle w:val="ListParagraph"/>
        <w:numPr>
          <w:ilvl w:val="1"/>
          <w:numId w:val="60"/>
        </w:numPr>
        <w:autoSpaceDE w:val="0"/>
        <w:autoSpaceDN w:val="0"/>
        <w:adjustRightInd w:val="0"/>
        <w:spacing w:after="0" w:line="240" w:lineRule="auto"/>
        <w:ind w:left="1134" w:hanging="283"/>
        <w:jc w:val="both"/>
        <w:rPr>
          <w:rFonts w:asciiTheme="majorHAnsi" w:hAnsiTheme="majorHAnsi" w:cs="Arial"/>
          <w:sz w:val="20"/>
          <w:szCs w:val="20"/>
        </w:rPr>
      </w:pPr>
      <w:r w:rsidRPr="00A87766">
        <w:rPr>
          <w:rFonts w:asciiTheme="majorHAnsi" w:hAnsiTheme="majorHAnsi" w:cs="Arial"/>
          <w:sz w:val="20"/>
          <w:szCs w:val="20"/>
        </w:rPr>
        <w:t>údržba a podpora informačného systému, ktorá zahŕňa zabezpečenie jeho garantovanej spoľahlivosti a požadovanej úrovne dostupnosti a rýchle odstránenie prípadných problémov bez negatívneho dopadu na prevádzkyschopnosť informačného systému,</w:t>
      </w:r>
    </w:p>
    <w:p w14:paraId="0CCB1D60" w14:textId="6633DB87" w:rsidR="00B100E4" w:rsidRDefault="00A87766" w:rsidP="00172EC4">
      <w:pPr>
        <w:pStyle w:val="ListParagraph"/>
        <w:numPr>
          <w:ilvl w:val="1"/>
          <w:numId w:val="60"/>
        </w:numPr>
        <w:autoSpaceDE w:val="0"/>
        <w:autoSpaceDN w:val="0"/>
        <w:adjustRightInd w:val="0"/>
        <w:spacing w:after="0" w:line="240" w:lineRule="auto"/>
        <w:ind w:left="1134" w:hanging="283"/>
        <w:jc w:val="both"/>
        <w:rPr>
          <w:rFonts w:asciiTheme="majorHAnsi" w:hAnsiTheme="majorHAnsi" w:cs="Arial"/>
          <w:sz w:val="20"/>
          <w:szCs w:val="20"/>
        </w:rPr>
      </w:pPr>
      <w:r>
        <w:rPr>
          <w:rFonts w:asciiTheme="majorHAnsi" w:hAnsiTheme="majorHAnsi" w:cs="Arial"/>
          <w:sz w:val="20"/>
          <w:szCs w:val="20"/>
        </w:rPr>
        <w:t>ď</w:t>
      </w:r>
      <w:r w:rsidRPr="00A87766">
        <w:rPr>
          <w:rFonts w:asciiTheme="majorHAnsi" w:hAnsiTheme="majorHAnsi" w:cs="Arial"/>
          <w:sz w:val="20"/>
          <w:szCs w:val="20"/>
        </w:rPr>
        <w:t>alšie úpravy, ktoré zahŕňajú modernizáciu alebo rozširovanie funkčnosti podľa požiadaviek objednávateľa</w:t>
      </w:r>
      <w:r w:rsidR="00026CF4">
        <w:rPr>
          <w:rFonts w:asciiTheme="majorHAnsi" w:hAnsiTheme="majorHAnsi" w:cs="Arial"/>
          <w:sz w:val="20"/>
          <w:szCs w:val="20"/>
        </w:rPr>
        <w:t>,</w:t>
      </w:r>
    </w:p>
    <w:p w14:paraId="01EF6B78" w14:textId="61F42F2D" w:rsidR="00026CF4" w:rsidRPr="00BC0E6D" w:rsidRDefault="00026CF4" w:rsidP="00861D1E">
      <w:pPr>
        <w:pStyle w:val="ListParagraph"/>
        <w:autoSpaceDE w:val="0"/>
        <w:autoSpaceDN w:val="0"/>
        <w:adjustRightInd w:val="0"/>
        <w:spacing w:after="0" w:line="240" w:lineRule="auto"/>
        <w:ind w:left="709" w:firstLine="142"/>
        <w:jc w:val="both"/>
        <w:rPr>
          <w:rFonts w:asciiTheme="majorHAnsi" w:hAnsiTheme="majorHAnsi" w:cs="Arial"/>
          <w:sz w:val="20"/>
          <w:szCs w:val="20"/>
        </w:rPr>
      </w:pPr>
      <w:r>
        <w:rPr>
          <w:rFonts w:asciiTheme="majorHAnsi" w:hAnsiTheme="majorHAnsi" w:cs="Arial"/>
          <w:sz w:val="20"/>
          <w:szCs w:val="20"/>
        </w:rPr>
        <w:t>(časť č. 2 zákazky).</w:t>
      </w:r>
    </w:p>
    <w:p w14:paraId="56AB1D80" w14:textId="4EAC2F93" w:rsidR="00A041BD" w:rsidRPr="00B100E4" w:rsidRDefault="00A041BD" w:rsidP="00276F43">
      <w:pPr>
        <w:pStyle w:val="ListParagraph"/>
        <w:autoSpaceDE w:val="0"/>
        <w:autoSpaceDN w:val="0"/>
        <w:adjustRightInd w:val="0"/>
        <w:spacing w:after="0" w:line="240" w:lineRule="auto"/>
        <w:ind w:left="573"/>
        <w:jc w:val="both"/>
        <w:rPr>
          <w:rFonts w:asciiTheme="majorHAnsi" w:hAnsiTheme="majorHAnsi" w:cs="Arial"/>
          <w:sz w:val="20"/>
          <w:szCs w:val="20"/>
        </w:rPr>
      </w:pPr>
      <w:r w:rsidRPr="00B100E4">
        <w:rPr>
          <w:rFonts w:asciiTheme="majorHAnsi" w:hAnsiTheme="majorHAnsi" w:cs="Arial"/>
          <w:sz w:val="20"/>
          <w:szCs w:val="20"/>
        </w:rPr>
        <w:t>Podrobné vymedzenie predmetu zákazky vrátane požiadaviek na predmet zákazky, množstva a</w:t>
      </w:r>
      <w:r w:rsidR="00127DB9">
        <w:rPr>
          <w:rFonts w:asciiTheme="majorHAnsi" w:hAnsiTheme="majorHAnsi" w:cs="Arial"/>
          <w:sz w:val="20"/>
          <w:szCs w:val="20"/>
        </w:rPr>
        <w:t> </w:t>
      </w:r>
      <w:r w:rsidRPr="00B100E4">
        <w:rPr>
          <w:rFonts w:asciiTheme="majorHAnsi" w:hAnsiTheme="majorHAnsi" w:cs="Arial"/>
          <w:sz w:val="20"/>
          <w:szCs w:val="20"/>
        </w:rPr>
        <w:t>špecifikácií</w:t>
      </w:r>
      <w:r w:rsidR="00127DB9">
        <w:rPr>
          <w:rFonts w:asciiTheme="majorHAnsi" w:hAnsiTheme="majorHAnsi" w:cs="Arial"/>
          <w:sz w:val="20"/>
          <w:szCs w:val="20"/>
        </w:rPr>
        <w:t xml:space="preserve"> požadovanej servisnej podpory výrobcu</w:t>
      </w:r>
      <w:r w:rsidRPr="00B100E4">
        <w:rPr>
          <w:rFonts w:asciiTheme="majorHAnsi" w:hAnsiTheme="majorHAnsi" w:cs="Arial"/>
          <w:sz w:val="20"/>
          <w:szCs w:val="20"/>
        </w:rPr>
        <w:t xml:space="preserve">,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0AF3AAD6" w:rsidR="00A041BD" w:rsidRDefault="00FE0ECA">
      <w:pPr>
        <w:pStyle w:val="BodyTextIndent2"/>
        <w:numPr>
          <w:ilvl w:val="1"/>
          <w:numId w:val="42"/>
        </w:numPr>
        <w:tabs>
          <w:tab w:val="right" w:leader="dot" w:pos="10080"/>
        </w:tabs>
        <w:rPr>
          <w:rFonts w:asciiTheme="majorHAnsi" w:hAnsiTheme="majorHAnsi" w:cs="Arial"/>
          <w:sz w:val="20"/>
          <w:szCs w:val="20"/>
        </w:rPr>
      </w:pPr>
      <w:r>
        <w:rPr>
          <w:rFonts w:asciiTheme="majorHAnsi" w:hAnsiTheme="majorHAnsi" w:cs="Arial"/>
          <w:sz w:val="20"/>
          <w:szCs w:val="20"/>
        </w:rPr>
        <w:t>Celková p</w:t>
      </w:r>
      <w:r w:rsidR="00A041BD" w:rsidRPr="000961E2">
        <w:rPr>
          <w:rFonts w:asciiTheme="majorHAnsi" w:hAnsiTheme="majorHAnsi" w:cs="Arial"/>
          <w:sz w:val="20"/>
          <w:szCs w:val="20"/>
        </w:rPr>
        <w:t xml:space="preserve">redpokladaná hodnota zákazky: </w:t>
      </w:r>
      <w:r w:rsidR="00850BC6">
        <w:rPr>
          <w:rFonts w:asciiTheme="majorHAnsi" w:hAnsiTheme="majorHAnsi" w:cs="Arial"/>
          <w:sz w:val="20"/>
          <w:szCs w:val="20"/>
        </w:rPr>
        <w:t>3 918</w:t>
      </w:r>
      <w:r w:rsidR="00276F43">
        <w:rPr>
          <w:rFonts w:asciiTheme="majorHAnsi" w:hAnsiTheme="majorHAnsi" w:cs="Arial"/>
          <w:sz w:val="20"/>
          <w:szCs w:val="20"/>
        </w:rPr>
        <w:t> 000,-</w:t>
      </w:r>
      <w:r w:rsidR="00A041BD" w:rsidRPr="000961E2">
        <w:rPr>
          <w:rFonts w:asciiTheme="majorHAnsi" w:hAnsiTheme="majorHAnsi" w:cs="Arial"/>
          <w:sz w:val="20"/>
          <w:szCs w:val="20"/>
        </w:rPr>
        <w:t xml:space="preserve"> eur bez DPH.</w:t>
      </w:r>
    </w:p>
    <w:p w14:paraId="726F2C44" w14:textId="69D1B457" w:rsidR="00FE0ECA" w:rsidRDefault="00FE0ECA" w:rsidP="00FE0ECA">
      <w:pPr>
        <w:pStyle w:val="BodyTextIndent2"/>
        <w:tabs>
          <w:tab w:val="right" w:leader="dot" w:pos="10080"/>
        </w:tabs>
        <w:ind w:left="576"/>
        <w:rPr>
          <w:rFonts w:asciiTheme="majorHAnsi" w:hAnsiTheme="majorHAnsi" w:cs="Arial"/>
          <w:sz w:val="20"/>
          <w:szCs w:val="20"/>
        </w:rPr>
      </w:pPr>
      <w:r>
        <w:rPr>
          <w:rFonts w:asciiTheme="majorHAnsi" w:hAnsiTheme="majorHAnsi" w:cs="Arial"/>
          <w:sz w:val="20"/>
          <w:szCs w:val="20"/>
        </w:rPr>
        <w:t xml:space="preserve">Pre časť č. 1: </w:t>
      </w:r>
      <w:r w:rsidRPr="00FE0ECA">
        <w:rPr>
          <w:rFonts w:asciiTheme="majorHAnsi" w:hAnsiTheme="majorHAnsi" w:cs="Arial"/>
          <w:sz w:val="20"/>
          <w:szCs w:val="20"/>
        </w:rPr>
        <w:t>1 409</w:t>
      </w:r>
      <w:r>
        <w:rPr>
          <w:rFonts w:asciiTheme="majorHAnsi" w:hAnsiTheme="majorHAnsi" w:cs="Arial"/>
          <w:sz w:val="20"/>
          <w:szCs w:val="20"/>
        </w:rPr>
        <w:t> </w:t>
      </w:r>
      <w:r w:rsidRPr="00FE0ECA">
        <w:rPr>
          <w:rFonts w:asciiTheme="majorHAnsi" w:hAnsiTheme="majorHAnsi" w:cs="Arial"/>
          <w:sz w:val="20"/>
          <w:szCs w:val="20"/>
        </w:rPr>
        <w:t>968</w:t>
      </w:r>
      <w:r>
        <w:rPr>
          <w:rFonts w:asciiTheme="majorHAnsi" w:hAnsiTheme="majorHAnsi" w:cs="Arial"/>
          <w:sz w:val="20"/>
          <w:szCs w:val="20"/>
        </w:rPr>
        <w:t>,- eur bez DPH.</w:t>
      </w:r>
    </w:p>
    <w:p w14:paraId="715EB470" w14:textId="33E6A63A" w:rsidR="00FE0ECA" w:rsidRPr="000961E2" w:rsidRDefault="00FE0ECA" w:rsidP="00FE0ECA">
      <w:pPr>
        <w:pStyle w:val="BodyTextIndent2"/>
        <w:tabs>
          <w:tab w:val="right" w:leader="dot" w:pos="10080"/>
        </w:tabs>
        <w:ind w:left="576"/>
        <w:rPr>
          <w:rFonts w:asciiTheme="majorHAnsi" w:hAnsiTheme="majorHAnsi" w:cs="Arial"/>
          <w:sz w:val="20"/>
          <w:szCs w:val="20"/>
        </w:rPr>
      </w:pPr>
      <w:r>
        <w:rPr>
          <w:rFonts w:asciiTheme="majorHAnsi" w:hAnsiTheme="majorHAnsi" w:cs="Arial"/>
          <w:sz w:val="20"/>
          <w:szCs w:val="20"/>
        </w:rPr>
        <w:t xml:space="preserve">Pre časť č. 2: </w:t>
      </w:r>
      <w:r w:rsidR="00CF59D5">
        <w:rPr>
          <w:rFonts w:asciiTheme="majorHAnsi" w:hAnsiTheme="majorHAnsi" w:cs="Arial"/>
          <w:sz w:val="20"/>
          <w:szCs w:val="20"/>
        </w:rPr>
        <w:t>2 508 032</w:t>
      </w:r>
      <w:r>
        <w:rPr>
          <w:rFonts w:asciiTheme="majorHAnsi" w:hAnsiTheme="majorHAnsi" w:cs="Arial"/>
          <w:sz w:val="20"/>
          <w:szCs w:val="20"/>
        </w:rPr>
        <w:t>,- eur bez DPH.</w:t>
      </w:r>
    </w:p>
    <w:p w14:paraId="4917D990" w14:textId="77777777" w:rsidR="0099595D" w:rsidRPr="000961E2" w:rsidRDefault="0099595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78C2E1BE" w14:textId="3326BF7C" w:rsidR="0099595D" w:rsidRPr="000961E2" w:rsidRDefault="00276F43" w:rsidP="00276F43">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72000000-5</w:t>
      </w:r>
      <w:r>
        <w:rPr>
          <w:rFonts w:asciiTheme="majorHAnsi" w:hAnsiTheme="majorHAnsi" w:cs="Arial"/>
          <w:sz w:val="20"/>
          <w:szCs w:val="20"/>
        </w:rPr>
        <w:tab/>
      </w:r>
      <w:r w:rsidRPr="00FD399E">
        <w:rPr>
          <w:rFonts w:asciiTheme="majorHAnsi" w:hAnsiTheme="majorHAnsi" w:cs="Arial"/>
          <w:sz w:val="20"/>
          <w:szCs w:val="20"/>
        </w:rPr>
        <w:t>Služby informačných technológií: konzultácie, vývoj softvéru, internet a</w:t>
      </w:r>
      <w:r>
        <w:rPr>
          <w:rFonts w:asciiTheme="majorHAnsi" w:hAnsiTheme="majorHAnsi" w:cs="Arial"/>
          <w:sz w:val="20"/>
          <w:szCs w:val="20"/>
        </w:rPr>
        <w:t xml:space="preserve"> </w:t>
      </w:r>
      <w:r w:rsidR="008B52E5">
        <w:rPr>
          <w:rFonts w:asciiTheme="majorHAnsi" w:hAnsiTheme="majorHAnsi" w:cs="Arial"/>
          <w:sz w:val="20"/>
          <w:szCs w:val="20"/>
        </w:rPr>
        <w:t>p</w:t>
      </w:r>
      <w:r w:rsidRPr="00FD399E">
        <w:rPr>
          <w:rFonts w:asciiTheme="majorHAnsi" w:hAnsiTheme="majorHAnsi" w:cs="Arial"/>
          <w:sz w:val="20"/>
          <w:szCs w:val="20"/>
        </w:rPr>
        <w:t>odpora</w:t>
      </w:r>
    </w:p>
    <w:p w14:paraId="675B2C42" w14:textId="708CC6F2" w:rsidR="0099595D"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06E743C8" w14:textId="6193744B" w:rsidR="001873BD" w:rsidRPr="000961E2" w:rsidRDefault="001873BD" w:rsidP="00B100E4">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72261000-2 Softvérové podporné služby</w:t>
      </w:r>
    </w:p>
    <w:p w14:paraId="042A2EC7" w14:textId="2C85DFDC" w:rsidR="0099595D" w:rsidRPr="008B52E5" w:rsidRDefault="008B52E5" w:rsidP="008B52E5">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72267100-0</w:t>
      </w:r>
      <w:r>
        <w:rPr>
          <w:rFonts w:asciiTheme="majorHAnsi" w:hAnsiTheme="majorHAnsi" w:cs="Arial"/>
          <w:sz w:val="20"/>
          <w:szCs w:val="20"/>
        </w:rPr>
        <w:tab/>
      </w:r>
      <w:r w:rsidRPr="00FD399E">
        <w:rPr>
          <w:rFonts w:asciiTheme="majorHAnsi" w:hAnsiTheme="majorHAnsi" w:cs="Arial"/>
          <w:sz w:val="20"/>
          <w:szCs w:val="20"/>
        </w:rPr>
        <w:t>Údržba programového vybavenia (softvér) informačných technológií</w:t>
      </w:r>
    </w:p>
    <w:p w14:paraId="09A45FA2" w14:textId="07F86804" w:rsidR="00A62019" w:rsidRDefault="00F35FAE" w:rsidP="00B92D06">
      <w:pPr>
        <w:pStyle w:val="BodyTextIndent2"/>
        <w:numPr>
          <w:ilvl w:val="1"/>
          <w:numId w:val="42"/>
        </w:numPr>
        <w:tabs>
          <w:tab w:val="right" w:leader="dot" w:pos="10080"/>
        </w:tabs>
        <w:rPr>
          <w:rFonts w:asciiTheme="majorHAnsi" w:hAnsiTheme="majorHAnsi" w:cs="Arial"/>
          <w:sz w:val="20"/>
          <w:szCs w:val="20"/>
        </w:rPr>
      </w:pPr>
      <w:r w:rsidRPr="008B52E5">
        <w:rPr>
          <w:rFonts w:asciiTheme="majorHAnsi" w:hAnsiTheme="majorHAnsi" w:cs="Arial"/>
          <w:sz w:val="20"/>
          <w:szCs w:val="20"/>
        </w:rPr>
        <w:t>Predmet zákazky je</w:t>
      </w:r>
      <w:r w:rsidR="002C4751" w:rsidRPr="008B52E5">
        <w:rPr>
          <w:rFonts w:asciiTheme="majorHAnsi" w:hAnsiTheme="majorHAnsi" w:cs="Arial"/>
          <w:sz w:val="20"/>
          <w:szCs w:val="20"/>
        </w:rPr>
        <w:t xml:space="preserve"> </w:t>
      </w:r>
      <w:r w:rsidRPr="008B52E5">
        <w:rPr>
          <w:rFonts w:asciiTheme="majorHAnsi" w:hAnsiTheme="majorHAnsi" w:cs="Arial"/>
          <w:sz w:val="20"/>
          <w:szCs w:val="20"/>
        </w:rPr>
        <w:t xml:space="preserve">rozdelený na </w:t>
      </w:r>
      <w:r w:rsidR="00FE0ECA">
        <w:rPr>
          <w:rFonts w:asciiTheme="majorHAnsi" w:hAnsiTheme="majorHAnsi" w:cs="Arial"/>
          <w:sz w:val="20"/>
          <w:szCs w:val="20"/>
        </w:rPr>
        <w:t xml:space="preserve">dve </w:t>
      </w:r>
      <w:r w:rsidRPr="008B52E5">
        <w:rPr>
          <w:rFonts w:asciiTheme="majorHAnsi" w:hAnsiTheme="majorHAnsi" w:cs="Arial"/>
          <w:sz w:val="20"/>
          <w:szCs w:val="20"/>
        </w:rPr>
        <w:t>časti.</w:t>
      </w:r>
    </w:p>
    <w:p w14:paraId="63131E66" w14:textId="752060FC" w:rsidR="00FE0ECA" w:rsidRDefault="00FE0ECA" w:rsidP="00FE0ECA">
      <w:pPr>
        <w:pStyle w:val="BodyTextIndent2"/>
        <w:tabs>
          <w:tab w:val="right" w:leader="dot" w:pos="10080"/>
        </w:tabs>
        <w:ind w:left="1418" w:hanging="851"/>
        <w:rPr>
          <w:rFonts w:asciiTheme="majorHAnsi" w:hAnsiTheme="majorHAnsi" w:cs="Arial"/>
          <w:sz w:val="20"/>
          <w:szCs w:val="20"/>
        </w:rPr>
      </w:pPr>
      <w:r>
        <w:rPr>
          <w:rFonts w:asciiTheme="majorHAnsi" w:hAnsiTheme="majorHAnsi" w:cs="Arial"/>
          <w:sz w:val="20"/>
          <w:szCs w:val="20"/>
        </w:rPr>
        <w:lastRenderedPageBreak/>
        <w:t xml:space="preserve">Časť č. 1: </w:t>
      </w:r>
      <w:r>
        <w:rPr>
          <w:rFonts w:asciiTheme="majorHAnsi" w:hAnsiTheme="majorHAnsi" w:cs="Arial"/>
          <w:sz w:val="20"/>
          <w:szCs w:val="20"/>
        </w:rPr>
        <w:tab/>
        <w:t>Služby p</w:t>
      </w:r>
      <w:r w:rsidRPr="00A87766">
        <w:rPr>
          <w:rFonts w:asciiTheme="majorHAnsi" w:hAnsiTheme="majorHAnsi" w:cs="Arial"/>
          <w:sz w:val="20"/>
          <w:szCs w:val="20"/>
        </w:rPr>
        <w:t>oskytovani</w:t>
      </w:r>
      <w:r>
        <w:rPr>
          <w:rFonts w:asciiTheme="majorHAnsi" w:hAnsiTheme="majorHAnsi" w:cs="Arial"/>
          <w:sz w:val="20"/>
          <w:szCs w:val="20"/>
        </w:rPr>
        <w:t>a</w:t>
      </w:r>
      <w:r w:rsidRPr="00A87766">
        <w:rPr>
          <w:rFonts w:asciiTheme="majorHAnsi" w:hAnsiTheme="majorHAnsi" w:cs="Arial"/>
          <w:sz w:val="20"/>
          <w:szCs w:val="20"/>
        </w:rPr>
        <w:t xml:space="preserve"> aktualizácií výrobcu pre serverové licencie a používateľské licencie </w:t>
      </w:r>
      <w:r w:rsidR="00DF38EF" w:rsidRPr="00DF38EF">
        <w:rPr>
          <w:rFonts w:asciiTheme="majorHAnsi" w:hAnsiTheme="majorHAnsi" w:cs="Arial"/>
          <w:sz w:val="20"/>
          <w:szCs w:val="20"/>
        </w:rPr>
        <w:t>softvéru</w:t>
      </w:r>
      <w:r w:rsidRPr="00A87766">
        <w:rPr>
          <w:rFonts w:asciiTheme="majorHAnsi" w:hAnsiTheme="majorHAnsi" w:cs="Arial"/>
          <w:sz w:val="20"/>
          <w:szCs w:val="20"/>
        </w:rPr>
        <w:t xml:space="preserve"> Wallstreet Suite</w:t>
      </w:r>
      <w:r>
        <w:rPr>
          <w:rFonts w:asciiTheme="majorHAnsi" w:hAnsiTheme="majorHAnsi" w:cs="Arial"/>
          <w:sz w:val="20"/>
          <w:szCs w:val="20"/>
        </w:rPr>
        <w:t>.</w:t>
      </w:r>
    </w:p>
    <w:p w14:paraId="23845D6D" w14:textId="14ECC9CE" w:rsidR="00FE0ECA" w:rsidRDefault="00FE0ECA" w:rsidP="00FE0ECA">
      <w:pPr>
        <w:pStyle w:val="BodyTextIndent2"/>
        <w:tabs>
          <w:tab w:val="right" w:leader="dot" w:pos="10080"/>
        </w:tabs>
        <w:ind w:left="1418" w:hanging="851"/>
        <w:rPr>
          <w:rFonts w:asciiTheme="majorHAnsi" w:hAnsiTheme="majorHAnsi" w:cs="Arial"/>
          <w:sz w:val="20"/>
          <w:szCs w:val="20"/>
        </w:rPr>
      </w:pPr>
      <w:r>
        <w:rPr>
          <w:rFonts w:asciiTheme="majorHAnsi" w:hAnsiTheme="majorHAnsi" w:cs="Arial"/>
          <w:sz w:val="20"/>
          <w:szCs w:val="20"/>
        </w:rPr>
        <w:t>Časť č. 2:</w:t>
      </w:r>
      <w:r>
        <w:rPr>
          <w:rFonts w:asciiTheme="majorHAnsi" w:hAnsiTheme="majorHAnsi" w:cs="Arial"/>
          <w:sz w:val="20"/>
          <w:szCs w:val="20"/>
        </w:rPr>
        <w:tab/>
        <w:t xml:space="preserve">Poskytovanie </w:t>
      </w:r>
      <w:r w:rsidRPr="00FE0ECA">
        <w:rPr>
          <w:rFonts w:asciiTheme="majorHAnsi" w:hAnsiTheme="majorHAnsi" w:cs="Arial"/>
          <w:sz w:val="20"/>
          <w:szCs w:val="20"/>
        </w:rPr>
        <w:t>servisných služieb pri zabezpečení prevádzky IS IBFO</w:t>
      </w:r>
      <w:r>
        <w:rPr>
          <w:rFonts w:asciiTheme="majorHAnsi" w:hAnsiTheme="majorHAnsi" w:cs="Arial"/>
          <w:sz w:val="20"/>
          <w:szCs w:val="20"/>
        </w:rPr>
        <w:t>.</w:t>
      </w:r>
    </w:p>
    <w:p w14:paraId="1167DB07" w14:textId="6C8DAF52" w:rsidR="00B92D06" w:rsidRDefault="00CF59D5" w:rsidP="00CF59D5">
      <w:pPr>
        <w:pStyle w:val="BodyTextIndent2"/>
        <w:numPr>
          <w:ilvl w:val="1"/>
          <w:numId w:val="42"/>
        </w:numPr>
        <w:tabs>
          <w:tab w:val="right" w:leader="dot" w:pos="10080"/>
        </w:tabs>
        <w:rPr>
          <w:rFonts w:asciiTheme="majorHAnsi" w:hAnsiTheme="majorHAnsi" w:cs="Arial"/>
          <w:sz w:val="20"/>
          <w:szCs w:val="20"/>
        </w:rPr>
      </w:pPr>
      <w:r w:rsidRPr="00CF59D5">
        <w:rPr>
          <w:rFonts w:asciiTheme="majorHAnsi" w:hAnsiTheme="majorHAnsi" w:cs="Arial"/>
          <w:sz w:val="20"/>
          <w:szCs w:val="20"/>
        </w:rPr>
        <w:tab/>
        <w:t>Uchád</w:t>
      </w:r>
      <w:r w:rsidR="00026CF4">
        <w:rPr>
          <w:rFonts w:asciiTheme="majorHAnsi" w:hAnsiTheme="majorHAnsi" w:cs="Arial"/>
          <w:sz w:val="20"/>
          <w:szCs w:val="20"/>
        </w:rPr>
        <w:t>z</w:t>
      </w:r>
      <w:r w:rsidRPr="00CF59D5">
        <w:rPr>
          <w:rFonts w:asciiTheme="majorHAnsi" w:hAnsiTheme="majorHAnsi" w:cs="Arial"/>
          <w:sz w:val="20"/>
          <w:szCs w:val="20"/>
        </w:rPr>
        <w:t xml:space="preserve">ač môže predložiť ponuku na jednu časť alebo </w:t>
      </w:r>
      <w:r w:rsidR="00026CF4">
        <w:rPr>
          <w:rFonts w:asciiTheme="majorHAnsi" w:hAnsiTheme="majorHAnsi" w:cs="Arial"/>
          <w:sz w:val="20"/>
          <w:szCs w:val="20"/>
        </w:rPr>
        <w:t>obe</w:t>
      </w:r>
      <w:r w:rsidRPr="00CF59D5">
        <w:rPr>
          <w:rFonts w:asciiTheme="majorHAnsi" w:hAnsiTheme="majorHAnsi" w:cs="Arial"/>
          <w:sz w:val="20"/>
          <w:szCs w:val="20"/>
        </w:rPr>
        <w:t xml:space="preserve"> časti podľa svojich možností, ak spĺňa podmienky a požiadavky verejného obstarávateľa na predmet zákazky</w:t>
      </w:r>
      <w:r>
        <w:rPr>
          <w:rFonts w:asciiTheme="majorHAnsi" w:hAnsiTheme="majorHAnsi" w:cs="Arial"/>
          <w:sz w:val="20"/>
          <w:szCs w:val="20"/>
        </w:rPr>
        <w:t>.</w:t>
      </w:r>
    </w:p>
    <w:p w14:paraId="53A4E20D" w14:textId="77777777" w:rsidR="00CF59D5" w:rsidRDefault="00CF59D5" w:rsidP="00B92D06">
      <w:pPr>
        <w:pStyle w:val="BodyTextIndent2"/>
        <w:tabs>
          <w:tab w:val="right" w:leader="dot" w:pos="10080"/>
        </w:tabs>
        <w:ind w:left="0"/>
        <w:rPr>
          <w:rFonts w:asciiTheme="majorHAnsi" w:hAnsiTheme="majorHAnsi" w:cs="Arial"/>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316BF191" w:rsidR="00125914" w:rsidRPr="008B52E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 xml:space="preserve">Miesto a termín </w:t>
      </w:r>
      <w:bookmarkStart w:id="15" w:name="_Hlk172821302"/>
      <w:r w:rsidR="0063231E" w:rsidRPr="008B52E5">
        <w:rPr>
          <w:rFonts w:asciiTheme="majorHAnsi" w:hAnsiTheme="majorHAnsi" w:cs="Arial"/>
          <w:b/>
          <w:bCs/>
          <w:smallCaps/>
          <w:sz w:val="20"/>
          <w:szCs w:val="20"/>
        </w:rPr>
        <w:t>poskytnutia</w:t>
      </w:r>
      <w:r w:rsidR="0040042E" w:rsidRPr="008B52E5">
        <w:rPr>
          <w:rFonts w:asciiTheme="majorHAnsi" w:hAnsiTheme="majorHAnsi" w:cs="Arial"/>
          <w:b/>
          <w:bCs/>
          <w:smallCaps/>
          <w:sz w:val="20"/>
          <w:szCs w:val="20"/>
        </w:rPr>
        <w:t xml:space="preserve"> </w:t>
      </w:r>
      <w:bookmarkEnd w:id="15"/>
      <w:r w:rsidR="0040042E" w:rsidRPr="008B52E5">
        <w:rPr>
          <w:rFonts w:asciiTheme="majorHAnsi" w:hAnsiTheme="majorHAnsi" w:cs="Arial"/>
          <w:b/>
          <w:bCs/>
          <w:smallCaps/>
          <w:sz w:val="20"/>
          <w:szCs w:val="20"/>
        </w:rPr>
        <w:t xml:space="preserve">a spôsob plnenia </w:t>
      </w:r>
      <w:r w:rsidRPr="008B52E5">
        <w:rPr>
          <w:rFonts w:asciiTheme="majorHAnsi" w:hAnsiTheme="majorHAnsi" w:cs="Arial"/>
          <w:b/>
          <w:bCs/>
          <w:smallCaps/>
          <w:sz w:val="20"/>
          <w:szCs w:val="20"/>
        </w:rPr>
        <w:t>predmetu zákazky</w:t>
      </w:r>
    </w:p>
    <w:p w14:paraId="0F9AE70A" w14:textId="5B473DBF" w:rsidR="008B52E5" w:rsidRPr="00CA34ED" w:rsidRDefault="008B52E5" w:rsidP="00BC0E6D">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6" w:name="_Hlk172821247"/>
      <w:r w:rsidRPr="000961E2">
        <w:rPr>
          <w:rFonts w:asciiTheme="majorHAnsi" w:hAnsiTheme="majorHAnsi" w:cs="Arial"/>
          <w:sz w:val="20"/>
          <w:szCs w:val="20"/>
        </w:rPr>
        <w:t>Miest</w:t>
      </w:r>
      <w:r>
        <w:rPr>
          <w:rFonts w:asciiTheme="majorHAnsi" w:hAnsiTheme="majorHAnsi" w:cs="Arial"/>
          <w:sz w:val="20"/>
          <w:szCs w:val="20"/>
        </w:rPr>
        <w:t>ami</w:t>
      </w:r>
      <w:r w:rsidRPr="000961E2">
        <w:rPr>
          <w:rFonts w:asciiTheme="majorHAnsi" w:hAnsiTheme="majorHAnsi" w:cs="Arial"/>
          <w:sz w:val="20"/>
          <w:szCs w:val="20"/>
        </w:rPr>
        <w:t xml:space="preserve"> plnenia predmetu zákazky</w:t>
      </w:r>
      <w:r>
        <w:rPr>
          <w:rFonts w:asciiTheme="majorHAnsi" w:hAnsiTheme="majorHAnsi" w:cs="Arial"/>
          <w:sz w:val="20"/>
          <w:szCs w:val="20"/>
        </w:rPr>
        <w:t xml:space="preserve"> sú </w:t>
      </w:r>
      <w:r w:rsidR="00936966">
        <w:rPr>
          <w:rFonts w:asciiTheme="majorHAnsi" w:hAnsiTheme="majorHAnsi" w:cs="Arial"/>
          <w:sz w:val="20"/>
          <w:szCs w:val="20"/>
        </w:rPr>
        <w:t xml:space="preserve">pre obe časti predmetu </w:t>
      </w:r>
      <w:r w:rsidR="009D7EE5">
        <w:rPr>
          <w:rFonts w:asciiTheme="majorHAnsi" w:hAnsiTheme="majorHAnsi" w:cs="Arial"/>
          <w:sz w:val="20"/>
          <w:szCs w:val="20"/>
        </w:rPr>
        <w:t>zákazky</w:t>
      </w:r>
      <w:r w:rsidR="00936966">
        <w:rPr>
          <w:rFonts w:asciiTheme="majorHAnsi" w:hAnsiTheme="majorHAnsi" w:cs="Arial"/>
          <w:sz w:val="20"/>
          <w:szCs w:val="20"/>
        </w:rPr>
        <w:t xml:space="preserve"> </w:t>
      </w:r>
      <w:r>
        <w:rPr>
          <w:rFonts w:asciiTheme="majorHAnsi" w:hAnsiTheme="majorHAnsi" w:cs="Arial"/>
          <w:sz w:val="20"/>
          <w:szCs w:val="20"/>
        </w:rPr>
        <w:t>pracoviská verejného obstarávateľa</w:t>
      </w:r>
      <w:r w:rsidRPr="000961E2">
        <w:rPr>
          <w:rFonts w:asciiTheme="majorHAnsi" w:hAnsiTheme="majorHAnsi" w:cs="Arial"/>
          <w:sz w:val="20"/>
          <w:szCs w:val="20"/>
        </w:rPr>
        <w:t>:</w:t>
      </w:r>
      <w:bookmarkStart w:id="17" w:name="_Hlk172821275"/>
    </w:p>
    <w:p w14:paraId="449E344A" w14:textId="77777777" w:rsidR="008B52E5"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576768">
        <w:rPr>
          <w:rFonts w:asciiTheme="majorHAnsi" w:hAnsiTheme="majorHAnsi" w:cs="Arial"/>
          <w:sz w:val="20"/>
          <w:szCs w:val="20"/>
        </w:rPr>
        <w:t>Národná banka Slovenska, ústredie, Imricha Karvaša 1, 813 25 Bratislava, Slovenská republika</w:t>
      </w:r>
      <w:r>
        <w:rPr>
          <w:rFonts w:asciiTheme="majorHAnsi" w:hAnsiTheme="majorHAnsi" w:cs="Arial"/>
          <w:sz w:val="20"/>
          <w:szCs w:val="20"/>
        </w:rPr>
        <w:t>;</w:t>
      </w:r>
    </w:p>
    <w:p w14:paraId="0448C391" w14:textId="77777777" w:rsidR="008B52E5" w:rsidRPr="00576768"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CA34ED">
        <w:rPr>
          <w:rFonts w:asciiTheme="majorHAnsi" w:hAnsiTheme="majorHAnsi" w:cs="Arial"/>
          <w:sz w:val="20"/>
          <w:szCs w:val="20"/>
        </w:rPr>
        <w:t>Dátové centrum Datacube,  Kopčianska 92/D, 851 01 Bratislava</w:t>
      </w:r>
      <w:r>
        <w:rPr>
          <w:rFonts w:asciiTheme="majorHAnsi" w:hAnsiTheme="majorHAnsi" w:cs="Arial"/>
          <w:sz w:val="20"/>
          <w:szCs w:val="20"/>
        </w:rPr>
        <w:t>, Slovenská republika.</w:t>
      </w:r>
    </w:p>
    <w:bookmarkEnd w:id="17"/>
    <w:p w14:paraId="44B52007" w14:textId="764CF676" w:rsidR="00FA446C" w:rsidRDefault="00FA446C">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8B52E5">
        <w:rPr>
          <w:rFonts w:asciiTheme="majorHAnsi" w:hAnsiTheme="majorHAnsi" w:cs="Arial"/>
          <w:sz w:val="20"/>
          <w:szCs w:val="20"/>
        </w:rPr>
        <w:t xml:space="preserve">Predmet zákazky bude </w:t>
      </w:r>
      <w:r w:rsidR="008B52E5" w:rsidRPr="008B52E5">
        <w:rPr>
          <w:rFonts w:asciiTheme="majorHAnsi" w:hAnsiTheme="majorHAnsi" w:cs="Arial"/>
          <w:sz w:val="20"/>
          <w:szCs w:val="20"/>
        </w:rPr>
        <w:t>poskytnutý</w:t>
      </w:r>
      <w:r w:rsidRPr="008B52E5">
        <w:rPr>
          <w:rFonts w:asciiTheme="majorHAnsi" w:hAnsiTheme="majorHAnsi" w:cs="Arial"/>
          <w:sz w:val="20"/>
          <w:szCs w:val="20"/>
        </w:rPr>
        <w:t xml:space="preserve"> v</w:t>
      </w:r>
      <w:r w:rsidR="002C4751" w:rsidRPr="008B52E5">
        <w:rPr>
          <w:rFonts w:asciiTheme="majorHAnsi" w:hAnsiTheme="majorHAnsi" w:cs="Arial"/>
          <w:sz w:val="20"/>
          <w:szCs w:val="20"/>
        </w:rPr>
        <w:t xml:space="preserve"> </w:t>
      </w:r>
      <w:r w:rsidRPr="008B52E5">
        <w:rPr>
          <w:rFonts w:asciiTheme="majorHAnsi" w:hAnsiTheme="majorHAnsi" w:cs="Arial"/>
          <w:sz w:val="20"/>
          <w:szCs w:val="20"/>
        </w:rPr>
        <w:t>termínoch a</w:t>
      </w:r>
      <w:r w:rsidR="002C4751" w:rsidRPr="008B52E5">
        <w:rPr>
          <w:rFonts w:asciiTheme="majorHAnsi" w:hAnsiTheme="majorHAnsi" w:cs="Arial"/>
          <w:sz w:val="20"/>
          <w:szCs w:val="20"/>
        </w:rPr>
        <w:t xml:space="preserve"> </w:t>
      </w:r>
      <w:r w:rsidRPr="008B52E5">
        <w:rPr>
          <w:rFonts w:asciiTheme="majorHAnsi" w:hAnsiTheme="majorHAnsi" w:cs="Arial"/>
          <w:sz w:val="20"/>
          <w:szCs w:val="20"/>
        </w:rPr>
        <w:t>spôsobom podľa obchodných podmienok uvedených v</w:t>
      </w:r>
      <w:r w:rsidR="002C4751" w:rsidRPr="008B52E5">
        <w:rPr>
          <w:rFonts w:asciiTheme="majorHAnsi" w:hAnsiTheme="majorHAnsi" w:cs="Arial"/>
          <w:sz w:val="20"/>
          <w:szCs w:val="20"/>
        </w:rPr>
        <w:t xml:space="preserve"> </w:t>
      </w:r>
      <w:r w:rsidR="00A87D8B" w:rsidRPr="008B52E5">
        <w:rPr>
          <w:rFonts w:asciiTheme="majorHAnsi" w:hAnsiTheme="majorHAnsi" w:cs="Arial"/>
          <w:sz w:val="20"/>
          <w:szCs w:val="20"/>
        </w:rPr>
        <w:t>n</w:t>
      </w:r>
      <w:r w:rsidRPr="008B52E5">
        <w:rPr>
          <w:rFonts w:asciiTheme="majorHAnsi" w:hAnsiTheme="majorHAnsi" w:cs="Arial"/>
          <w:sz w:val="20"/>
          <w:szCs w:val="20"/>
        </w:rPr>
        <w:t>ávrh</w:t>
      </w:r>
      <w:r w:rsidR="00A87D8B" w:rsidRPr="008B52E5">
        <w:rPr>
          <w:rFonts w:asciiTheme="majorHAnsi" w:hAnsiTheme="majorHAnsi" w:cs="Arial"/>
          <w:sz w:val="20"/>
          <w:szCs w:val="20"/>
        </w:rPr>
        <w:t>u</w:t>
      </w:r>
      <w:r w:rsidRPr="008B52E5">
        <w:rPr>
          <w:rFonts w:asciiTheme="majorHAnsi" w:hAnsiTheme="majorHAnsi" w:cs="Arial"/>
          <w:sz w:val="20"/>
          <w:szCs w:val="20"/>
        </w:rPr>
        <w:t xml:space="preserve"> zmluvy</w:t>
      </w:r>
      <w:r w:rsidR="00A87D8B" w:rsidRPr="008B52E5">
        <w:rPr>
          <w:rFonts w:asciiTheme="majorHAnsi" w:hAnsiTheme="majorHAnsi" w:cs="Arial"/>
          <w:sz w:val="20"/>
          <w:szCs w:val="20"/>
        </w:rPr>
        <w:t>, ktor</w:t>
      </w:r>
      <w:r w:rsidR="00F06468" w:rsidRPr="008B52E5">
        <w:rPr>
          <w:rFonts w:asciiTheme="majorHAnsi" w:hAnsiTheme="majorHAnsi" w:cs="Arial"/>
          <w:sz w:val="20"/>
          <w:szCs w:val="20"/>
        </w:rPr>
        <w:t>ý</w:t>
      </w:r>
      <w:r w:rsidR="00A87D8B" w:rsidRPr="008B52E5">
        <w:rPr>
          <w:rFonts w:asciiTheme="majorHAnsi" w:hAnsiTheme="majorHAnsi" w:cs="Arial"/>
          <w:sz w:val="20"/>
          <w:szCs w:val="20"/>
        </w:rPr>
        <w:t xml:space="preserve"> tvorí </w:t>
      </w:r>
      <w:r w:rsidR="00A87D8B" w:rsidRPr="00A53117">
        <w:rPr>
          <w:rFonts w:asciiTheme="majorHAnsi" w:hAnsiTheme="majorHAnsi" w:cs="Arial"/>
          <w:sz w:val="20"/>
          <w:szCs w:val="20"/>
        </w:rPr>
        <w:t>prílohu č. 1</w:t>
      </w:r>
      <w:r w:rsidRPr="00A53117">
        <w:rPr>
          <w:rFonts w:asciiTheme="majorHAnsi" w:hAnsiTheme="majorHAnsi" w:cs="Arial"/>
          <w:sz w:val="20"/>
          <w:szCs w:val="20"/>
        </w:rPr>
        <w:t xml:space="preserve"> </w:t>
      </w:r>
      <w:r w:rsidR="00026CF4">
        <w:rPr>
          <w:rFonts w:asciiTheme="majorHAnsi" w:hAnsiTheme="majorHAnsi" w:cs="Arial"/>
          <w:sz w:val="20"/>
          <w:szCs w:val="20"/>
        </w:rPr>
        <w:t xml:space="preserve">(pre časť č. 1 zákazky) </w:t>
      </w:r>
      <w:r w:rsidR="00850BC6">
        <w:rPr>
          <w:rFonts w:asciiTheme="majorHAnsi" w:hAnsiTheme="majorHAnsi" w:cs="Arial"/>
          <w:sz w:val="20"/>
          <w:szCs w:val="20"/>
        </w:rPr>
        <w:t xml:space="preserve">a prílohu č. 2 </w:t>
      </w:r>
      <w:r w:rsidR="00026CF4">
        <w:rPr>
          <w:rFonts w:asciiTheme="majorHAnsi" w:hAnsiTheme="majorHAnsi" w:cs="Arial"/>
          <w:sz w:val="20"/>
          <w:szCs w:val="20"/>
        </w:rPr>
        <w:t xml:space="preserve">(pre časť č. 2 zákazky) </w:t>
      </w:r>
      <w:r w:rsidR="00093A96" w:rsidRPr="00A53117">
        <w:rPr>
          <w:rFonts w:asciiTheme="majorHAnsi" w:hAnsiTheme="majorHAnsi" w:cs="Arial"/>
          <w:sz w:val="20"/>
          <w:szCs w:val="20"/>
        </w:rPr>
        <w:t>v</w:t>
      </w:r>
      <w:r w:rsidR="00093A96" w:rsidRPr="008B52E5">
        <w:rPr>
          <w:rFonts w:asciiTheme="majorHAnsi" w:hAnsiTheme="majorHAnsi" w:cs="Arial"/>
          <w:sz w:val="20"/>
          <w:szCs w:val="20"/>
        </w:rPr>
        <w:t xml:space="preserve"> </w:t>
      </w:r>
      <w:r w:rsidRPr="008B52E5">
        <w:rPr>
          <w:rFonts w:asciiTheme="majorHAnsi" w:hAnsiTheme="majorHAnsi" w:cs="Arial"/>
          <w:sz w:val="20"/>
          <w:szCs w:val="20"/>
        </w:rPr>
        <w:t xml:space="preserve">časti </w:t>
      </w:r>
      <w:r w:rsidR="00A87D8B" w:rsidRPr="008B52E5">
        <w:rPr>
          <w:rFonts w:asciiTheme="majorHAnsi" w:hAnsiTheme="majorHAnsi" w:cs="Arial"/>
          <w:sz w:val="20"/>
          <w:szCs w:val="20"/>
        </w:rPr>
        <w:t>D</w:t>
      </w:r>
      <w:r w:rsidRPr="008B52E5">
        <w:rPr>
          <w:rFonts w:asciiTheme="majorHAnsi" w:hAnsiTheme="majorHAnsi" w:cs="Arial"/>
          <w:sz w:val="20"/>
          <w:szCs w:val="20"/>
        </w:rPr>
        <w:t xml:space="preserve">. </w:t>
      </w:r>
      <w:r w:rsidR="00A87D8B" w:rsidRPr="008B52E5">
        <w:rPr>
          <w:rFonts w:asciiTheme="majorHAnsi" w:hAnsiTheme="majorHAnsi" w:cs="Arial"/>
          <w:i/>
          <w:iCs/>
          <w:sz w:val="20"/>
          <w:szCs w:val="20"/>
        </w:rPr>
        <w:t xml:space="preserve">SAMOSTATNÉ PRÍLOHY </w:t>
      </w:r>
      <w:r w:rsidR="00A87D8B" w:rsidRPr="008B52E5">
        <w:rPr>
          <w:rFonts w:asciiTheme="majorHAnsi" w:hAnsiTheme="majorHAnsi" w:cs="Arial"/>
          <w:sz w:val="20"/>
          <w:szCs w:val="20"/>
        </w:rPr>
        <w:t>tý</w:t>
      </w:r>
      <w:r w:rsidRPr="008B52E5">
        <w:rPr>
          <w:rFonts w:asciiTheme="majorHAnsi" w:hAnsiTheme="majorHAnsi" w:cs="Arial"/>
          <w:sz w:val="20"/>
          <w:szCs w:val="20"/>
        </w:rPr>
        <w:t>chto súťažných podkladov.</w:t>
      </w:r>
    </w:p>
    <w:p w14:paraId="20BADAF6" w14:textId="29C9E13B" w:rsidR="003F1227" w:rsidRDefault="003F1227">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Pr>
          <w:rFonts w:asciiTheme="majorHAnsi" w:hAnsiTheme="majorHAnsi" w:cs="Arial"/>
          <w:sz w:val="20"/>
          <w:szCs w:val="20"/>
        </w:rPr>
        <w:t xml:space="preserve">Zmluva na časť č. 1 zákazky </w:t>
      </w:r>
      <w:r w:rsidRPr="003F1227">
        <w:rPr>
          <w:rFonts w:asciiTheme="majorHAnsi" w:hAnsiTheme="majorHAnsi" w:cs="Arial"/>
          <w:sz w:val="20"/>
          <w:szCs w:val="20"/>
        </w:rPr>
        <w:t>sa uzatvára na dobu určitú, a to do 31.12.202</w:t>
      </w:r>
      <w:r w:rsidR="00337B36">
        <w:rPr>
          <w:rFonts w:asciiTheme="majorHAnsi" w:hAnsiTheme="majorHAnsi" w:cs="Arial"/>
          <w:sz w:val="20"/>
          <w:szCs w:val="20"/>
        </w:rPr>
        <w:t>7</w:t>
      </w:r>
      <w:r w:rsidRPr="003F1227">
        <w:rPr>
          <w:rFonts w:asciiTheme="majorHAnsi" w:hAnsiTheme="majorHAnsi" w:cs="Arial"/>
          <w:sz w:val="20"/>
          <w:szCs w:val="20"/>
        </w:rPr>
        <w:t xml:space="preserve"> s možnosťou jej predĺženia o </w:t>
      </w:r>
      <w:r w:rsidR="00337B36" w:rsidRPr="00337B36">
        <w:rPr>
          <w:rFonts w:asciiTheme="majorHAnsi" w:hAnsiTheme="majorHAnsi" w:cs="Arial"/>
          <w:sz w:val="20"/>
          <w:szCs w:val="20"/>
        </w:rPr>
        <w:t>36 mesiacov – Opcia 1 a následne ešte o ďalších 12 mesiacov – Opcia 2</w:t>
      </w:r>
      <w:r>
        <w:rPr>
          <w:rFonts w:asciiTheme="majorHAnsi" w:hAnsiTheme="majorHAnsi" w:cs="Arial"/>
          <w:sz w:val="20"/>
          <w:szCs w:val="20"/>
        </w:rPr>
        <w:t>.</w:t>
      </w:r>
    </w:p>
    <w:p w14:paraId="2F12C9CC" w14:textId="7D80B0E1" w:rsidR="003F1227" w:rsidRPr="008B52E5" w:rsidRDefault="00FB112F">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Pr>
          <w:rFonts w:asciiTheme="majorHAnsi" w:hAnsiTheme="majorHAnsi" w:cs="Arial"/>
          <w:sz w:val="20"/>
          <w:szCs w:val="20"/>
        </w:rPr>
        <w:t>Z</w:t>
      </w:r>
      <w:r w:rsidR="003F1227" w:rsidRPr="003F1227">
        <w:rPr>
          <w:rFonts w:asciiTheme="majorHAnsi" w:hAnsiTheme="majorHAnsi" w:cs="Arial"/>
          <w:sz w:val="20"/>
          <w:szCs w:val="20"/>
        </w:rPr>
        <w:t xml:space="preserve">mluva </w:t>
      </w:r>
      <w:r>
        <w:rPr>
          <w:rFonts w:asciiTheme="majorHAnsi" w:hAnsiTheme="majorHAnsi" w:cs="Arial"/>
          <w:sz w:val="20"/>
          <w:szCs w:val="20"/>
        </w:rPr>
        <w:t xml:space="preserve">na časť č. 2 zákazky </w:t>
      </w:r>
      <w:r w:rsidR="003F1227" w:rsidRPr="003F1227">
        <w:rPr>
          <w:rFonts w:asciiTheme="majorHAnsi" w:hAnsiTheme="majorHAnsi" w:cs="Arial"/>
          <w:sz w:val="20"/>
          <w:szCs w:val="20"/>
        </w:rPr>
        <w:t xml:space="preserve">sa uzatvára na dobu určitú, a to na dobu </w:t>
      </w:r>
      <w:r w:rsidR="00F66F2F">
        <w:rPr>
          <w:rFonts w:asciiTheme="majorHAnsi" w:hAnsiTheme="majorHAnsi" w:cs="Arial"/>
          <w:sz w:val="20"/>
          <w:szCs w:val="20"/>
        </w:rPr>
        <w:t>3</w:t>
      </w:r>
      <w:r w:rsidR="00F66F2F" w:rsidRPr="003F1227">
        <w:rPr>
          <w:rFonts w:asciiTheme="majorHAnsi" w:hAnsiTheme="majorHAnsi" w:cs="Arial"/>
          <w:sz w:val="20"/>
          <w:szCs w:val="20"/>
        </w:rPr>
        <w:t xml:space="preserve"> </w:t>
      </w:r>
      <w:r w:rsidR="003F1227" w:rsidRPr="003F1227">
        <w:rPr>
          <w:rFonts w:asciiTheme="majorHAnsi" w:hAnsiTheme="majorHAnsi" w:cs="Arial"/>
          <w:sz w:val="20"/>
          <w:szCs w:val="20"/>
        </w:rPr>
        <w:t>rokov (</w:t>
      </w:r>
      <w:r w:rsidR="00F66F2F">
        <w:rPr>
          <w:rFonts w:asciiTheme="majorHAnsi" w:hAnsiTheme="majorHAnsi" w:cs="Arial"/>
          <w:sz w:val="20"/>
          <w:szCs w:val="20"/>
        </w:rPr>
        <w:t>36</w:t>
      </w:r>
      <w:r w:rsidR="00F66F2F" w:rsidRPr="003F1227">
        <w:rPr>
          <w:rFonts w:asciiTheme="majorHAnsi" w:hAnsiTheme="majorHAnsi" w:cs="Arial"/>
          <w:sz w:val="20"/>
          <w:szCs w:val="20"/>
        </w:rPr>
        <w:t xml:space="preserve"> </w:t>
      </w:r>
      <w:r w:rsidR="003F1227" w:rsidRPr="003F1227">
        <w:rPr>
          <w:rFonts w:asciiTheme="majorHAnsi" w:hAnsiTheme="majorHAnsi" w:cs="Arial"/>
          <w:sz w:val="20"/>
          <w:szCs w:val="20"/>
        </w:rPr>
        <w:t>mesiacov) od nadobudnutia účinnosti Servisnej zmluvy s možnosťou jej predĺženia</w:t>
      </w:r>
      <w:r w:rsidR="00F66F2F">
        <w:rPr>
          <w:rFonts w:asciiTheme="majorHAnsi" w:hAnsiTheme="majorHAnsi" w:cs="Arial"/>
          <w:sz w:val="20"/>
          <w:szCs w:val="20"/>
        </w:rPr>
        <w:t xml:space="preserve"> </w:t>
      </w:r>
      <w:r w:rsidR="00F66F2F" w:rsidRPr="00F66F2F">
        <w:rPr>
          <w:rFonts w:asciiTheme="majorHAnsi" w:hAnsiTheme="majorHAnsi" w:cs="Arial"/>
          <w:sz w:val="20"/>
          <w:szCs w:val="20"/>
        </w:rPr>
        <w:t>3 roky (36 mesiacov) – Opcia 1 a následne ešte o ďalší 1 rok (12 mesiacov) – Opcia 2</w:t>
      </w:r>
      <w:r w:rsidR="003F1227">
        <w:rPr>
          <w:rFonts w:asciiTheme="majorHAnsi" w:hAnsiTheme="majorHAnsi" w:cs="Arial"/>
          <w:sz w:val="20"/>
          <w:szCs w:val="20"/>
        </w:rPr>
        <w:t>.</w:t>
      </w:r>
    </w:p>
    <w:bookmarkEnd w:id="16"/>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4D0B7CE4" w:rsidR="00125914" w:rsidRPr="008B52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Zmluva</w:t>
      </w:r>
    </w:p>
    <w:p w14:paraId="7E844415" w14:textId="4D829A21" w:rsidR="008A2B73" w:rsidRDefault="00662E68">
      <w:pPr>
        <w:numPr>
          <w:ilvl w:val="1"/>
          <w:numId w:val="8"/>
        </w:numPr>
        <w:tabs>
          <w:tab w:val="clear" w:pos="1143"/>
        </w:tabs>
        <w:ind w:left="567" w:hanging="567"/>
        <w:jc w:val="both"/>
        <w:rPr>
          <w:rFonts w:asciiTheme="majorHAnsi" w:hAnsiTheme="majorHAnsi" w:cs="Arial"/>
          <w:sz w:val="20"/>
          <w:szCs w:val="20"/>
        </w:rPr>
      </w:pPr>
      <w:r w:rsidRPr="00A62019">
        <w:rPr>
          <w:rFonts w:asciiTheme="majorHAnsi" w:hAnsiTheme="majorHAnsi" w:cs="Arial"/>
          <w:sz w:val="20"/>
          <w:szCs w:val="20"/>
        </w:rPr>
        <w:t xml:space="preserve">Výsledkom verejného obstarávania bude </w:t>
      </w:r>
      <w:r w:rsidR="00CB3761" w:rsidRPr="00A62019">
        <w:rPr>
          <w:rFonts w:asciiTheme="majorHAnsi" w:hAnsiTheme="majorHAnsi" w:cs="Arial"/>
          <w:sz w:val="20"/>
          <w:szCs w:val="20"/>
        </w:rPr>
        <w:t xml:space="preserve">uzavretie </w:t>
      </w:r>
      <w:r w:rsidR="00CB3761">
        <w:rPr>
          <w:rFonts w:asciiTheme="majorHAnsi" w:hAnsiTheme="majorHAnsi" w:cs="Arial"/>
          <w:sz w:val="20"/>
          <w:szCs w:val="20"/>
        </w:rPr>
        <w:t>dvoch zmlúv na</w:t>
      </w:r>
      <w:r w:rsidR="008A2B73">
        <w:rPr>
          <w:rFonts w:asciiTheme="majorHAnsi" w:hAnsiTheme="majorHAnsi" w:cs="Arial"/>
          <w:sz w:val="20"/>
          <w:szCs w:val="20"/>
        </w:rPr>
        <w:t xml:space="preserve"> jednotlivé časti zákazky.</w:t>
      </w:r>
    </w:p>
    <w:p w14:paraId="1B6EBCC1" w14:textId="36998439" w:rsidR="008A2B73" w:rsidRDefault="008A2B73" w:rsidP="008A2B73">
      <w:pPr>
        <w:ind w:left="567"/>
        <w:jc w:val="both"/>
        <w:rPr>
          <w:rFonts w:asciiTheme="majorHAnsi" w:hAnsiTheme="majorHAnsi" w:cs="Arial"/>
          <w:sz w:val="20"/>
          <w:szCs w:val="20"/>
        </w:rPr>
      </w:pPr>
      <w:r>
        <w:rPr>
          <w:rFonts w:asciiTheme="majorHAnsi" w:hAnsiTheme="majorHAnsi" w:cs="Arial"/>
          <w:sz w:val="20"/>
          <w:szCs w:val="20"/>
        </w:rPr>
        <w:t xml:space="preserve">Na </w:t>
      </w:r>
      <w:r w:rsidRPr="00FD0EA5">
        <w:rPr>
          <w:rFonts w:asciiTheme="majorHAnsi" w:hAnsiTheme="majorHAnsi" w:cs="Arial"/>
          <w:b/>
          <w:bCs/>
          <w:sz w:val="20"/>
          <w:szCs w:val="20"/>
        </w:rPr>
        <w:t>časť č. 1</w:t>
      </w:r>
      <w:r>
        <w:rPr>
          <w:rFonts w:asciiTheme="majorHAnsi" w:hAnsiTheme="majorHAnsi" w:cs="Arial"/>
          <w:sz w:val="20"/>
          <w:szCs w:val="20"/>
        </w:rPr>
        <w:t xml:space="preserve"> predmetu zákazky</w:t>
      </w:r>
      <w:bookmarkStart w:id="18" w:name="_Hlk172819301"/>
      <w:r>
        <w:rPr>
          <w:rFonts w:asciiTheme="majorHAnsi" w:hAnsiTheme="majorHAnsi" w:cs="Arial"/>
          <w:sz w:val="20"/>
          <w:szCs w:val="20"/>
        </w:rPr>
        <w:t>:</w:t>
      </w:r>
    </w:p>
    <w:p w14:paraId="3D538192" w14:textId="4568378E" w:rsidR="00A62019" w:rsidRDefault="008A2B73" w:rsidP="008A2B73">
      <w:pPr>
        <w:ind w:left="567"/>
        <w:jc w:val="both"/>
        <w:rPr>
          <w:rFonts w:asciiTheme="majorHAnsi" w:hAnsiTheme="majorHAnsi" w:cs="Arial"/>
          <w:sz w:val="20"/>
          <w:szCs w:val="20"/>
        </w:rPr>
      </w:pPr>
      <w:r w:rsidRPr="00605D3F">
        <w:rPr>
          <w:rFonts w:asciiTheme="majorHAnsi" w:hAnsiTheme="majorHAnsi" w:cs="Arial"/>
          <w:sz w:val="20"/>
          <w:szCs w:val="20"/>
        </w:rPr>
        <w:t xml:space="preserve">Zmluva na zabezpečenie aktualizácií výrobcu pre serverové licencie a používateľské licencie </w:t>
      </w:r>
      <w:r w:rsidR="00DF38EF" w:rsidRPr="00DF38EF">
        <w:rPr>
          <w:rFonts w:asciiTheme="majorHAnsi" w:hAnsiTheme="majorHAnsi" w:cs="Arial"/>
          <w:sz w:val="20"/>
          <w:szCs w:val="20"/>
        </w:rPr>
        <w:t>softvéru</w:t>
      </w:r>
      <w:r w:rsidRPr="00605D3F">
        <w:rPr>
          <w:rFonts w:asciiTheme="majorHAnsi" w:hAnsiTheme="majorHAnsi" w:cs="Arial"/>
          <w:sz w:val="20"/>
          <w:szCs w:val="20"/>
        </w:rPr>
        <w:t xml:space="preserve"> Wallstreet Suite č. C-NBS1-000-101-</w:t>
      </w:r>
      <w:r w:rsidRPr="003F1227">
        <w:rPr>
          <w:rFonts w:asciiTheme="majorHAnsi" w:hAnsiTheme="majorHAnsi" w:cs="Arial"/>
          <w:sz w:val="20"/>
          <w:szCs w:val="20"/>
        </w:rPr>
        <w:t xml:space="preserve">635 </w:t>
      </w:r>
      <w:r w:rsidR="00662E68" w:rsidRPr="003F1227">
        <w:rPr>
          <w:rFonts w:asciiTheme="majorHAnsi" w:hAnsiTheme="majorHAnsi" w:cs="Arial"/>
          <w:sz w:val="20"/>
          <w:szCs w:val="20"/>
        </w:rPr>
        <w:t>(ďalej len „zmluva“).</w:t>
      </w:r>
      <w:bookmarkEnd w:id="18"/>
    </w:p>
    <w:p w14:paraId="66A4A8F1" w14:textId="7BE26069" w:rsidR="008A2B73" w:rsidRDefault="008A2B73" w:rsidP="008A2B73">
      <w:pPr>
        <w:ind w:left="567"/>
        <w:jc w:val="both"/>
        <w:rPr>
          <w:rFonts w:asciiTheme="majorHAnsi" w:hAnsiTheme="majorHAnsi" w:cs="Arial"/>
          <w:sz w:val="20"/>
          <w:szCs w:val="20"/>
        </w:rPr>
      </w:pPr>
      <w:r>
        <w:rPr>
          <w:rFonts w:asciiTheme="majorHAnsi" w:hAnsiTheme="majorHAnsi" w:cs="Arial"/>
          <w:sz w:val="20"/>
          <w:szCs w:val="20"/>
        </w:rPr>
        <w:t xml:space="preserve">Na </w:t>
      </w:r>
      <w:r w:rsidRPr="00FD0EA5">
        <w:rPr>
          <w:rFonts w:asciiTheme="majorHAnsi" w:hAnsiTheme="majorHAnsi" w:cs="Arial"/>
          <w:b/>
          <w:bCs/>
          <w:sz w:val="20"/>
          <w:szCs w:val="20"/>
        </w:rPr>
        <w:t>časť č. 2</w:t>
      </w:r>
      <w:r>
        <w:rPr>
          <w:rFonts w:asciiTheme="majorHAnsi" w:hAnsiTheme="majorHAnsi" w:cs="Arial"/>
          <w:sz w:val="20"/>
          <w:szCs w:val="20"/>
        </w:rPr>
        <w:t xml:space="preserve"> predmetu zákazky:</w:t>
      </w:r>
    </w:p>
    <w:p w14:paraId="3E422DBF" w14:textId="24C573E7" w:rsidR="008A2B73" w:rsidRDefault="008A2B73" w:rsidP="008A2B73">
      <w:pPr>
        <w:ind w:left="567"/>
        <w:jc w:val="both"/>
        <w:rPr>
          <w:rFonts w:asciiTheme="majorHAnsi" w:hAnsiTheme="majorHAnsi" w:cs="Arial"/>
          <w:sz w:val="20"/>
          <w:szCs w:val="20"/>
        </w:rPr>
      </w:pPr>
      <w:r w:rsidRPr="008A2B73">
        <w:rPr>
          <w:rFonts w:asciiTheme="majorHAnsi" w:hAnsiTheme="majorHAnsi" w:cs="Arial"/>
          <w:sz w:val="20"/>
          <w:szCs w:val="20"/>
        </w:rPr>
        <w:t xml:space="preserve">Zmluva č. C-NBS1-000-101-636 o poskytovaní servisných služieb pri zabezpečení prevádzky IS </w:t>
      </w:r>
      <w:r w:rsidRPr="003F1227">
        <w:rPr>
          <w:rFonts w:asciiTheme="majorHAnsi" w:hAnsiTheme="majorHAnsi" w:cs="Arial"/>
          <w:sz w:val="20"/>
          <w:szCs w:val="20"/>
        </w:rPr>
        <w:t>IBFO</w:t>
      </w:r>
      <w:r w:rsidR="006E4B4D" w:rsidRPr="003F1227">
        <w:rPr>
          <w:rFonts w:asciiTheme="majorHAnsi" w:hAnsiTheme="majorHAnsi" w:cs="Arial"/>
          <w:sz w:val="20"/>
          <w:szCs w:val="20"/>
        </w:rPr>
        <w:t xml:space="preserve"> </w:t>
      </w:r>
      <w:r w:rsidR="005A5013" w:rsidRPr="0024279B">
        <w:rPr>
          <w:rFonts w:asciiTheme="majorHAnsi" w:hAnsiTheme="majorHAnsi" w:cs="Arial"/>
          <w:sz w:val="20"/>
          <w:szCs w:val="20"/>
        </w:rPr>
        <w:t>(ďalej len „zmluva“</w:t>
      </w:r>
      <w:r w:rsidR="005A5013" w:rsidRPr="003F1227">
        <w:rPr>
          <w:rFonts w:asciiTheme="majorHAnsi" w:hAnsiTheme="majorHAnsi" w:cs="Arial"/>
          <w:sz w:val="20"/>
          <w:szCs w:val="20"/>
        </w:rPr>
        <w:t>)</w:t>
      </w:r>
      <w:r w:rsidRPr="003F1227">
        <w:rPr>
          <w:rFonts w:asciiTheme="majorHAnsi" w:hAnsiTheme="majorHAnsi" w:cs="Arial"/>
          <w:sz w:val="20"/>
          <w:szCs w:val="20"/>
        </w:rPr>
        <w:t>.</w:t>
      </w:r>
    </w:p>
    <w:p w14:paraId="24D8D1DA" w14:textId="08A06476" w:rsidR="006878AD" w:rsidRPr="00A66636" w:rsidRDefault="00CD4D00">
      <w:pPr>
        <w:numPr>
          <w:ilvl w:val="1"/>
          <w:numId w:val="8"/>
        </w:numPr>
        <w:ind w:left="567" w:hanging="567"/>
        <w:jc w:val="both"/>
        <w:rPr>
          <w:rFonts w:asciiTheme="majorHAnsi" w:hAnsiTheme="majorHAnsi" w:cs="Arial"/>
          <w:sz w:val="20"/>
          <w:szCs w:val="20"/>
        </w:rPr>
      </w:pPr>
      <w:r w:rsidRPr="00A62019">
        <w:rPr>
          <w:rFonts w:asciiTheme="majorHAnsi" w:hAnsiTheme="majorHAnsi" w:cs="Arial"/>
          <w:sz w:val="20"/>
          <w:szCs w:val="20"/>
        </w:rPr>
        <w:t xml:space="preserve">Podrobné vymedzenie </w:t>
      </w:r>
      <w:r w:rsidR="00774695" w:rsidRPr="00A62019">
        <w:rPr>
          <w:rFonts w:asciiTheme="majorHAnsi" w:hAnsiTheme="majorHAnsi" w:cs="Arial"/>
          <w:sz w:val="20"/>
          <w:szCs w:val="20"/>
        </w:rPr>
        <w:t xml:space="preserve">záväzných </w:t>
      </w:r>
      <w:r w:rsidR="00402D7C" w:rsidRPr="00DD1D64">
        <w:rPr>
          <w:rFonts w:asciiTheme="majorHAnsi" w:hAnsiTheme="majorHAnsi" w:cs="Arial"/>
          <w:sz w:val="20"/>
          <w:szCs w:val="20"/>
        </w:rPr>
        <w:t xml:space="preserve">zmluvných podmienok a povinných obchodných podmienok </w:t>
      </w:r>
      <w:r w:rsidR="00A66636" w:rsidRPr="00DD1D64">
        <w:rPr>
          <w:rFonts w:asciiTheme="majorHAnsi" w:hAnsiTheme="majorHAnsi" w:cs="Arial"/>
          <w:sz w:val="20"/>
          <w:szCs w:val="20"/>
        </w:rPr>
        <w:t xml:space="preserve">na </w:t>
      </w:r>
      <w:r w:rsidR="00DD1D64" w:rsidRPr="00DD1D64">
        <w:rPr>
          <w:rFonts w:asciiTheme="majorHAnsi" w:hAnsiTheme="majorHAnsi" w:cs="Arial"/>
          <w:sz w:val="20"/>
          <w:szCs w:val="20"/>
        </w:rPr>
        <w:t>poskytnutie</w:t>
      </w:r>
      <w:r w:rsidR="00A66636" w:rsidRPr="00DD1D64">
        <w:rPr>
          <w:rFonts w:asciiTheme="majorHAnsi" w:hAnsiTheme="majorHAnsi" w:cs="Arial"/>
          <w:sz w:val="20"/>
          <w:szCs w:val="20"/>
        </w:rPr>
        <w:t xml:space="preserve"> predmetu zákazky </w:t>
      </w:r>
      <w:r w:rsidR="00402D7C" w:rsidRPr="00DD1D64">
        <w:rPr>
          <w:rFonts w:asciiTheme="majorHAnsi" w:hAnsiTheme="majorHAnsi" w:cs="Arial"/>
          <w:sz w:val="20"/>
          <w:szCs w:val="20"/>
        </w:rPr>
        <w:t xml:space="preserve">tvorí časť </w:t>
      </w:r>
      <w:r w:rsidRPr="00DD1D64">
        <w:rPr>
          <w:rFonts w:asciiTheme="majorHAnsi" w:hAnsiTheme="majorHAnsi" w:cs="Arial"/>
          <w:sz w:val="20"/>
          <w:szCs w:val="20"/>
        </w:rPr>
        <w:t>C</w:t>
      </w:r>
      <w:r w:rsidR="00FC3DD8" w:rsidRPr="00DD1D64">
        <w:rPr>
          <w:rFonts w:asciiTheme="majorHAnsi" w:hAnsiTheme="majorHAnsi" w:cs="Arial"/>
          <w:sz w:val="20"/>
          <w:szCs w:val="20"/>
        </w:rPr>
        <w:t>.</w:t>
      </w:r>
      <w:r w:rsidR="00662E68" w:rsidRPr="00DD1D64">
        <w:rPr>
          <w:rFonts w:asciiTheme="majorHAnsi" w:hAnsiTheme="majorHAnsi" w:cs="Arial"/>
          <w:sz w:val="20"/>
          <w:szCs w:val="20"/>
        </w:rPr>
        <w:t xml:space="preserve"> </w:t>
      </w:r>
      <w:r w:rsidR="00471603" w:rsidRPr="00DD1D64">
        <w:rPr>
          <w:rFonts w:asciiTheme="majorHAnsi" w:hAnsiTheme="majorHAnsi" w:cs="Arial"/>
          <w:i/>
          <w:iCs/>
          <w:sz w:val="20"/>
          <w:szCs w:val="20"/>
        </w:rPr>
        <w:t xml:space="preserve">OBCHODNÉ PODMIENKY </w:t>
      </w:r>
      <w:bookmarkStart w:id="19" w:name="_Hlk172819332"/>
      <w:r w:rsidR="0063231E" w:rsidRPr="00DD1D64">
        <w:rPr>
          <w:rFonts w:asciiTheme="majorHAnsi" w:hAnsiTheme="majorHAnsi" w:cs="Arial"/>
          <w:i/>
          <w:sz w:val="20"/>
          <w:szCs w:val="20"/>
        </w:rPr>
        <w:t>POSKYTNUTIA</w:t>
      </w:r>
      <w:r w:rsidR="004D3E4C" w:rsidRPr="00DD1D64">
        <w:rPr>
          <w:rFonts w:asciiTheme="majorHAnsi" w:hAnsiTheme="majorHAnsi" w:cs="Arial"/>
          <w:i/>
          <w:sz w:val="20"/>
          <w:szCs w:val="20"/>
        </w:rPr>
        <w:t xml:space="preserve"> </w:t>
      </w:r>
      <w:bookmarkEnd w:id="19"/>
      <w:r w:rsidR="00471603" w:rsidRPr="00DD1D64">
        <w:rPr>
          <w:rFonts w:asciiTheme="majorHAnsi" w:hAnsiTheme="majorHAnsi" w:cs="Arial"/>
          <w:i/>
          <w:iCs/>
          <w:sz w:val="20"/>
          <w:szCs w:val="20"/>
        </w:rPr>
        <w:t>PREDMETU ZÁKAZKY</w:t>
      </w:r>
      <w:r w:rsidR="00471603" w:rsidRPr="00DD1D64">
        <w:rPr>
          <w:rFonts w:asciiTheme="majorHAnsi" w:hAnsiTheme="majorHAnsi" w:cs="Arial"/>
          <w:sz w:val="20"/>
          <w:szCs w:val="20"/>
        </w:rPr>
        <w:t xml:space="preserve"> </w:t>
      </w:r>
      <w:r w:rsidR="00902E8E" w:rsidRPr="00DD1D64">
        <w:rPr>
          <w:rFonts w:asciiTheme="majorHAnsi" w:hAnsiTheme="majorHAnsi" w:cs="Arial"/>
          <w:sz w:val="20"/>
          <w:szCs w:val="20"/>
        </w:rPr>
        <w:t xml:space="preserve">týchto </w:t>
      </w:r>
      <w:r w:rsidR="00986622" w:rsidRPr="00DD1D64">
        <w:rPr>
          <w:rFonts w:asciiTheme="majorHAnsi" w:hAnsiTheme="majorHAnsi" w:cs="Arial"/>
          <w:sz w:val="20"/>
          <w:szCs w:val="20"/>
        </w:rPr>
        <w:t>súťažných podkladov</w:t>
      </w:r>
      <w:bookmarkStart w:id="20" w:name="_Hlk173143411"/>
      <w:r w:rsidR="00827E57">
        <w:rPr>
          <w:rFonts w:asciiTheme="majorHAnsi" w:hAnsiTheme="majorHAnsi" w:cs="Arial"/>
          <w:sz w:val="20"/>
          <w:szCs w:val="20"/>
        </w:rPr>
        <w:t>,</w:t>
      </w:r>
      <w:r w:rsidR="00827E57" w:rsidRPr="00827E57">
        <w:rPr>
          <w:rFonts w:asciiTheme="majorHAnsi" w:hAnsiTheme="majorHAnsi" w:cs="Arial"/>
          <w:sz w:val="20"/>
          <w:szCs w:val="20"/>
        </w:rPr>
        <w:t xml:space="preserve"> </w:t>
      </w:r>
      <w:r w:rsidR="00CB3761" w:rsidRPr="00A53117">
        <w:rPr>
          <w:rFonts w:asciiTheme="majorHAnsi" w:hAnsiTheme="majorHAnsi" w:cs="Arial"/>
          <w:sz w:val="20"/>
          <w:szCs w:val="20"/>
        </w:rPr>
        <w:t>príloh</w:t>
      </w:r>
      <w:r w:rsidR="00CB3761">
        <w:rPr>
          <w:rFonts w:asciiTheme="majorHAnsi" w:hAnsiTheme="majorHAnsi" w:cs="Arial"/>
          <w:sz w:val="20"/>
          <w:szCs w:val="20"/>
        </w:rPr>
        <w:t>y</w:t>
      </w:r>
      <w:r w:rsidR="00CB3761" w:rsidRPr="00A53117">
        <w:rPr>
          <w:rFonts w:asciiTheme="majorHAnsi" w:hAnsiTheme="majorHAnsi" w:cs="Arial"/>
          <w:sz w:val="20"/>
          <w:szCs w:val="20"/>
        </w:rPr>
        <w:t xml:space="preserve"> č. 1 </w:t>
      </w:r>
      <w:r w:rsidR="00CB3761">
        <w:rPr>
          <w:rFonts w:asciiTheme="majorHAnsi" w:hAnsiTheme="majorHAnsi" w:cs="Arial"/>
          <w:sz w:val="20"/>
          <w:szCs w:val="20"/>
        </w:rPr>
        <w:t xml:space="preserve">(pre časť č. 1 zákazky) a prílohu č. 2 (pre časť č. 2 zákazky) k </w:t>
      </w:r>
      <w:r w:rsidR="00827E57" w:rsidRPr="0071750A">
        <w:rPr>
          <w:rFonts w:asciiTheme="majorHAnsi" w:hAnsiTheme="majorHAnsi"/>
          <w:bCs/>
          <w:sz w:val="20"/>
        </w:rPr>
        <w:t>časti</w:t>
      </w:r>
      <w:r w:rsidR="00827E57" w:rsidRPr="0071750A">
        <w:rPr>
          <w:rFonts w:asciiTheme="majorHAnsi" w:hAnsiTheme="majorHAnsi"/>
          <w:b/>
          <w:sz w:val="20"/>
        </w:rPr>
        <w:t xml:space="preserve"> </w:t>
      </w:r>
      <w:r w:rsidR="00827E57" w:rsidRPr="0071750A">
        <w:rPr>
          <w:rFonts w:asciiTheme="majorHAnsi" w:hAnsiTheme="majorHAnsi" w:cs="Arial"/>
          <w:bCs/>
          <w:sz w:val="20"/>
          <w:szCs w:val="20"/>
        </w:rPr>
        <w:t xml:space="preserve">D. </w:t>
      </w:r>
      <w:r w:rsidR="00827E57" w:rsidRPr="0071750A">
        <w:rPr>
          <w:rFonts w:asciiTheme="majorHAnsi" w:hAnsiTheme="majorHAnsi" w:cs="Arial"/>
          <w:bCs/>
          <w:i/>
          <w:iCs/>
          <w:sz w:val="20"/>
          <w:szCs w:val="20"/>
        </w:rPr>
        <w:t>SAMOSTATNÉ PRÍLOHY</w:t>
      </w:r>
      <w:r w:rsidR="00827E57" w:rsidRPr="0071750A">
        <w:rPr>
          <w:rFonts w:asciiTheme="majorHAnsi" w:hAnsiTheme="majorHAnsi" w:cs="Arial"/>
          <w:bCs/>
          <w:sz w:val="20"/>
          <w:szCs w:val="20"/>
        </w:rPr>
        <w:t xml:space="preserve"> týchto </w:t>
      </w:r>
      <w:r w:rsidR="00827E57" w:rsidRPr="0071750A">
        <w:rPr>
          <w:rFonts w:asciiTheme="majorHAnsi" w:hAnsiTheme="majorHAnsi"/>
          <w:bCs/>
          <w:sz w:val="20"/>
        </w:rPr>
        <w:t>súťažných podkladov</w:t>
      </w:r>
      <w:r w:rsidR="006878AD" w:rsidRPr="00DD1D64">
        <w:rPr>
          <w:rFonts w:asciiTheme="majorHAnsi" w:hAnsiTheme="majorHAnsi" w:cs="Arial"/>
          <w:sz w:val="20"/>
          <w:szCs w:val="20"/>
        </w:rPr>
        <w:t xml:space="preserve"> </w:t>
      </w:r>
      <w:bookmarkEnd w:id="20"/>
      <w:r w:rsidR="006878AD" w:rsidRPr="00DD1D64">
        <w:rPr>
          <w:rFonts w:asciiTheme="majorHAnsi" w:hAnsiTheme="majorHAnsi" w:cs="Arial"/>
          <w:sz w:val="20"/>
          <w:szCs w:val="20"/>
        </w:rPr>
        <w:t xml:space="preserve">a </w:t>
      </w:r>
      <w:r w:rsidRPr="00DD1D64">
        <w:rPr>
          <w:rFonts w:asciiTheme="majorHAnsi" w:hAnsiTheme="majorHAnsi" w:cs="Arial"/>
          <w:sz w:val="20"/>
          <w:szCs w:val="20"/>
        </w:rPr>
        <w:t>čas</w:t>
      </w:r>
      <w:r w:rsidR="0057078A" w:rsidRPr="00DD1D64">
        <w:rPr>
          <w:rFonts w:asciiTheme="majorHAnsi" w:hAnsiTheme="majorHAnsi" w:cs="Arial"/>
          <w:sz w:val="20"/>
          <w:szCs w:val="20"/>
        </w:rPr>
        <w:t>ť</w:t>
      </w:r>
      <w:r w:rsidRPr="00DD1D64">
        <w:rPr>
          <w:rFonts w:asciiTheme="majorHAnsi" w:hAnsiTheme="majorHAnsi" w:cs="Arial"/>
          <w:sz w:val="20"/>
          <w:szCs w:val="20"/>
        </w:rPr>
        <w:t xml:space="preserve"> </w:t>
      </w:r>
      <w:r w:rsidRPr="00DD1D64">
        <w:rPr>
          <w:rFonts w:asciiTheme="majorHAnsi" w:hAnsiTheme="majorHAnsi" w:cs="Arial"/>
          <w:iCs/>
          <w:sz w:val="20"/>
          <w:szCs w:val="20"/>
        </w:rPr>
        <w:t>B</w:t>
      </w:r>
      <w:r w:rsidR="00FC3DD8" w:rsidRPr="00DD1D64">
        <w:rPr>
          <w:rFonts w:asciiTheme="majorHAnsi" w:hAnsiTheme="majorHAnsi" w:cs="Arial"/>
          <w:iCs/>
          <w:sz w:val="20"/>
          <w:szCs w:val="20"/>
        </w:rPr>
        <w:t>.</w:t>
      </w:r>
      <w:r w:rsidR="00662E68" w:rsidRPr="00DD1D64">
        <w:rPr>
          <w:rFonts w:asciiTheme="majorHAnsi" w:hAnsiTheme="majorHAnsi" w:cs="Arial"/>
          <w:iCs/>
          <w:sz w:val="20"/>
          <w:szCs w:val="20"/>
        </w:rPr>
        <w:t xml:space="preserve"> </w:t>
      </w:r>
      <w:r w:rsidR="00662E68" w:rsidRPr="00DD1D64">
        <w:rPr>
          <w:rFonts w:asciiTheme="majorHAnsi" w:hAnsiTheme="majorHAnsi" w:cs="Arial"/>
          <w:i/>
          <w:iCs/>
          <w:sz w:val="20"/>
          <w:szCs w:val="20"/>
        </w:rPr>
        <w:t>OPIS PREDMETU ZÁKAZKY</w:t>
      </w:r>
      <w:r w:rsidR="00FC3DD8" w:rsidRPr="00DD1D64">
        <w:rPr>
          <w:rFonts w:asciiTheme="majorHAnsi" w:hAnsiTheme="majorHAnsi" w:cs="Arial"/>
          <w:iCs/>
          <w:sz w:val="20"/>
          <w:szCs w:val="20"/>
        </w:rPr>
        <w:t xml:space="preserve"> </w:t>
      </w:r>
      <w:r w:rsidR="00902E8E" w:rsidRPr="00DD1D64">
        <w:rPr>
          <w:rFonts w:asciiTheme="majorHAnsi" w:hAnsiTheme="majorHAnsi" w:cs="Arial"/>
          <w:iCs/>
          <w:sz w:val="20"/>
          <w:szCs w:val="20"/>
        </w:rPr>
        <w:t xml:space="preserve">týchto </w:t>
      </w:r>
      <w:r w:rsidR="00FC3DD8" w:rsidRPr="00DD1D64">
        <w:rPr>
          <w:rFonts w:asciiTheme="majorHAnsi" w:hAnsiTheme="majorHAnsi" w:cs="Arial"/>
          <w:sz w:val="20"/>
          <w:szCs w:val="20"/>
        </w:rPr>
        <w:t>súťažných</w:t>
      </w:r>
      <w:r w:rsidR="00FC3DD8" w:rsidRPr="00A66636">
        <w:rPr>
          <w:rFonts w:asciiTheme="majorHAnsi" w:hAnsiTheme="majorHAnsi" w:cs="Arial"/>
          <w:sz w:val="20"/>
          <w:szCs w:val="20"/>
        </w:rPr>
        <w:t xml:space="preserve"> podkladov</w:t>
      </w:r>
      <w:r w:rsidR="006878AD" w:rsidRPr="00A66636">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4310640A" w:rsidR="00784D50" w:rsidRPr="001854F7" w:rsidRDefault="00CB3761" w:rsidP="00005C77">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L</w:t>
      </w:r>
      <w:r w:rsidR="00125914" w:rsidRPr="000961E2">
        <w:rPr>
          <w:rFonts w:asciiTheme="majorHAnsi" w:hAnsiTheme="majorHAnsi" w:cs="Arial"/>
          <w:b/>
          <w:bCs/>
          <w:smallCaps/>
          <w:sz w:val="20"/>
          <w:szCs w:val="20"/>
        </w:rPr>
        <w:t xml:space="preserve">ehota </w:t>
      </w:r>
      <w:r w:rsidR="00125914" w:rsidRPr="001854F7">
        <w:rPr>
          <w:rFonts w:ascii="Cambria" w:hAnsi="Cambria" w:cs="Arial"/>
          <w:b/>
          <w:bCs/>
          <w:smallCaps/>
          <w:sz w:val="20"/>
          <w:szCs w:val="20"/>
        </w:rPr>
        <w:t>viazanosti ponuky</w:t>
      </w:r>
    </w:p>
    <w:p w14:paraId="5741A361" w14:textId="582438F8" w:rsidR="00B825E5" w:rsidRPr="00B100E4" w:rsidRDefault="00B100E4" w:rsidP="00B100E4">
      <w:pPr>
        <w:pStyle w:val="normalL2"/>
        <w:rPr>
          <w:rFonts w:asciiTheme="majorHAnsi" w:hAnsiTheme="majorHAnsi"/>
        </w:rPr>
      </w:pPr>
      <w:r w:rsidRPr="00B100E4">
        <w:rPr>
          <w:rFonts w:asciiTheme="majorHAnsi" w:hAnsiTheme="majorHAnsi"/>
        </w:rPr>
        <w:t>9</w:t>
      </w:r>
      <w:r w:rsidR="000720FB" w:rsidRPr="00B100E4">
        <w:rPr>
          <w:rFonts w:asciiTheme="majorHAnsi" w:hAnsiTheme="majorHAnsi"/>
        </w:rPr>
        <w:t>.1</w:t>
      </w:r>
      <w:r w:rsidR="00073AC8" w:rsidRPr="00B100E4">
        <w:rPr>
          <w:rFonts w:asciiTheme="majorHAnsi" w:hAnsiTheme="majorHAnsi"/>
        </w:rPr>
        <w:tab/>
      </w:r>
      <w:r w:rsidR="001533C4" w:rsidRPr="00B100E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3C02144" w:rsidR="00B825E5"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.2</w:t>
      </w:r>
      <w:r w:rsidR="00073AC8" w:rsidRPr="00B100E4">
        <w:rPr>
          <w:rFonts w:asciiTheme="majorHAnsi" w:hAnsiTheme="majorHAnsi"/>
        </w:rPr>
        <w:tab/>
      </w:r>
      <w:r w:rsidR="00774695" w:rsidRPr="00B100E4">
        <w:rPr>
          <w:rFonts w:asciiTheme="majorHAnsi" w:hAnsiTheme="majorHAnsi"/>
        </w:rPr>
        <w:t>Lehota viazanosti pon</w:t>
      </w:r>
      <w:r w:rsidR="00D127A0" w:rsidRPr="00B100E4">
        <w:rPr>
          <w:rFonts w:asciiTheme="majorHAnsi" w:hAnsiTheme="majorHAnsi"/>
        </w:rPr>
        <w:t xml:space="preserve">úk je </w:t>
      </w:r>
      <w:r w:rsidR="00791716" w:rsidRPr="00B100E4">
        <w:rPr>
          <w:rFonts w:asciiTheme="majorHAnsi" w:hAnsiTheme="majorHAnsi"/>
        </w:rPr>
        <w:t xml:space="preserve">stanovená </w:t>
      </w:r>
      <w:r w:rsidR="00550755" w:rsidRPr="00550755">
        <w:rPr>
          <w:rFonts w:asciiTheme="majorHAnsi" w:hAnsiTheme="majorHAnsi"/>
          <w:bCs w:val="0"/>
        </w:rPr>
        <w:t>na 12 mesiacov od uplynutia lehoty na predkladanie ponúk a je uvedená aj v oznámení o vyhlásení verejného obstarávania</w:t>
      </w:r>
      <w:r w:rsidR="00CF6EE8" w:rsidRPr="00550755">
        <w:rPr>
          <w:rFonts w:asciiTheme="majorHAnsi" w:hAnsiTheme="majorHAnsi"/>
          <w:bCs w:val="0"/>
        </w:rPr>
        <w:t>.</w:t>
      </w:r>
    </w:p>
    <w:p w14:paraId="213CE382" w14:textId="6A48082D" w:rsidR="00CF6EE8"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.3</w:t>
      </w:r>
      <w:r w:rsidR="00073AC8" w:rsidRPr="00B100E4">
        <w:rPr>
          <w:rFonts w:asciiTheme="majorHAnsi" w:hAnsiTheme="majorHAnsi"/>
        </w:rPr>
        <w:tab/>
      </w:r>
      <w:r w:rsidR="006409A2" w:rsidRPr="00B100E4">
        <w:rPr>
          <w:rFonts w:asciiTheme="majorHAnsi" w:hAnsiTheme="majorHAnsi"/>
        </w:rPr>
        <w:t>V prípade potreby, vyplývajúcej najmä z aplikácie revíznych po</w:t>
      </w:r>
      <w:r w:rsidR="00DF385D" w:rsidRPr="00B100E4">
        <w:rPr>
          <w:rFonts w:asciiTheme="majorHAnsi" w:hAnsiTheme="majorHAnsi"/>
        </w:rPr>
        <w:t xml:space="preserve">stupov, si verejný obstarávateľ </w:t>
      </w:r>
      <w:r w:rsidR="006409A2" w:rsidRPr="00B100E4">
        <w:rPr>
          <w:rFonts w:asciiTheme="majorHAnsi" w:hAnsiTheme="majorHAnsi"/>
        </w:rPr>
        <w:t>vyhradzuje právo primerane predĺžiť lehotu viazanosti ponúk</w:t>
      </w:r>
      <w:r w:rsidR="003E2D40" w:rsidRPr="00B100E4">
        <w:rPr>
          <w:rFonts w:asciiTheme="majorHAnsi" w:hAnsiTheme="majorHAnsi"/>
        </w:rPr>
        <w:t>, maximálne na 12 mesiacov od uplynutia lehoty na predkladanie ponúk</w:t>
      </w:r>
      <w:r w:rsidR="006409A2" w:rsidRPr="00B100E4">
        <w:rPr>
          <w:rFonts w:asciiTheme="majorHAnsi" w:hAnsiTheme="majorHAnsi"/>
        </w:rPr>
        <w:t xml:space="preserve">. </w:t>
      </w:r>
      <w:r w:rsidR="00D127A0" w:rsidRPr="00B100E4">
        <w:rPr>
          <w:rFonts w:asciiTheme="majorHAnsi" w:hAnsiTheme="majorHAnsi"/>
        </w:rPr>
        <w:t>Verejný obstarávateľ v takomto</w:t>
      </w:r>
      <w:r w:rsidR="002E32CF" w:rsidRPr="00B100E4">
        <w:rPr>
          <w:rFonts w:asciiTheme="majorHAnsi" w:hAnsiTheme="majorHAnsi"/>
        </w:rPr>
        <w:t xml:space="preserve"> prípade upovedomí uchádzačov o</w:t>
      </w:r>
      <w:r w:rsidR="00D127A0" w:rsidRPr="00B100E4">
        <w:rPr>
          <w:rFonts w:asciiTheme="majorHAnsi" w:hAnsiTheme="majorHAnsi"/>
        </w:rPr>
        <w:t xml:space="preserve"> pre</w:t>
      </w:r>
      <w:r w:rsidR="002E32CF" w:rsidRPr="00B100E4">
        <w:rPr>
          <w:rFonts w:asciiTheme="majorHAnsi" w:hAnsiTheme="majorHAnsi"/>
        </w:rPr>
        <w:t>dĺžení lehoty viazanosti ponúk.</w:t>
      </w:r>
    </w:p>
    <w:p w14:paraId="7EB5F598" w14:textId="56C33849" w:rsidR="00443C99" w:rsidRPr="00B100E4" w:rsidRDefault="00B100E4" w:rsidP="00B100E4">
      <w:pPr>
        <w:pStyle w:val="normalL2"/>
        <w:rPr>
          <w:rFonts w:asciiTheme="majorHAnsi" w:hAnsiTheme="majorHAnsi"/>
        </w:rPr>
      </w:pPr>
      <w:r>
        <w:rPr>
          <w:rFonts w:asciiTheme="majorHAnsi" w:hAnsiTheme="majorHAnsi"/>
        </w:rPr>
        <w:t>9</w:t>
      </w:r>
      <w:r w:rsidR="00CF6EE8" w:rsidRPr="00B100E4">
        <w:rPr>
          <w:rFonts w:asciiTheme="majorHAnsi" w:hAnsiTheme="majorHAnsi"/>
        </w:rPr>
        <w:t>.4</w:t>
      </w:r>
      <w:r w:rsidR="00CF6EE8" w:rsidRPr="00B100E4">
        <w:rPr>
          <w:rFonts w:asciiTheme="majorHAnsi" w:hAnsiTheme="majorHAnsi"/>
        </w:rPr>
        <w:tab/>
        <w:t xml:space="preserve">Uchádzači sú svojou ponukou viazaní do uplynutia </w:t>
      </w:r>
      <w:r w:rsidR="00282D55">
        <w:rPr>
          <w:rFonts w:asciiTheme="majorHAnsi" w:hAnsiTheme="majorHAnsi"/>
        </w:rPr>
        <w:t xml:space="preserve">lehoty viazanosti ponúk, oznámenej </w:t>
      </w:r>
      <w:r w:rsidR="00CF6EE8" w:rsidRPr="00B100E4">
        <w:rPr>
          <w:rFonts w:asciiTheme="majorHAnsi" w:hAnsiTheme="majorHAnsi"/>
        </w:rPr>
        <w:t xml:space="preserve">verejným obstarávateľom, </w:t>
      </w:r>
      <w:r w:rsidR="00282D55">
        <w:rPr>
          <w:rFonts w:asciiTheme="majorHAnsi" w:hAnsiTheme="majorHAnsi"/>
        </w:rPr>
        <w:t xml:space="preserve">prípadne ním </w:t>
      </w:r>
      <w:r w:rsidR="00CF6EE8" w:rsidRPr="00B100E4">
        <w:rPr>
          <w:rFonts w:asciiTheme="majorHAnsi" w:hAnsiTheme="majorHAnsi"/>
        </w:rPr>
        <w:t xml:space="preserve">primerane predĺženej podľa bodu </w:t>
      </w:r>
      <w:r w:rsidR="00CD488A">
        <w:rPr>
          <w:rFonts w:asciiTheme="majorHAnsi" w:hAnsiTheme="majorHAnsi"/>
        </w:rPr>
        <w:t>9.</w:t>
      </w:r>
      <w:r w:rsidR="00282D55">
        <w:rPr>
          <w:rFonts w:asciiTheme="majorHAnsi" w:hAnsiTheme="majorHAnsi"/>
        </w:rPr>
        <w:t>3</w:t>
      </w:r>
      <w:r w:rsidR="00CD488A">
        <w:rPr>
          <w:rFonts w:asciiTheme="majorHAnsi" w:hAnsiTheme="majorHAnsi"/>
        </w:rPr>
        <w:t xml:space="preserve"> </w:t>
      </w:r>
      <w:r w:rsidR="00CF6EE8" w:rsidRPr="00B100E4">
        <w:rPr>
          <w:rFonts w:asciiTheme="majorHAnsi" w:hAnsiTheme="majorHAnsi"/>
        </w:rPr>
        <w:t>týchto súťažných podkladov.</w:t>
      </w:r>
    </w:p>
    <w:p w14:paraId="08877533" w14:textId="77777777" w:rsidR="00676AF2" w:rsidRPr="001854F7" w:rsidRDefault="00676AF2" w:rsidP="00B100E4">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2F2B8AD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282D55">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77777777"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Verejný obstarávateľ nevyžaduje od skupiny dodávateľov, aby vytvorila právnu formu na účely účasti vo verejnom obstarávaní.</w:t>
      </w:r>
    </w:p>
    <w:p w14:paraId="19FAD5BE" w14:textId="728B5B70" w:rsidR="00AE63FF" w:rsidRPr="00AE63FF" w:rsidRDefault="00AE63FF">
      <w:pPr>
        <w:pStyle w:val="ListParagraph"/>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lastRenderedPageBreak/>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33BB5733" w14:textId="77777777" w:rsidR="00676AF2" w:rsidRPr="000961E2" w:rsidRDefault="00676AF2" w:rsidP="00B100E4">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1FBA4AA4"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nariaden</w:t>
      </w:r>
      <w:r w:rsidR="00A31B7E">
        <w:rPr>
          <w:rFonts w:asciiTheme="majorHAnsi" w:hAnsiTheme="majorHAnsi" w:cs="Arial"/>
          <w:color w:val="000000"/>
          <w:sz w:val="20"/>
          <w:szCs w:val="20"/>
        </w:rPr>
        <w:t>ím</w:t>
      </w:r>
      <w:r w:rsidRPr="000961E2">
        <w:rPr>
          <w:rFonts w:asciiTheme="majorHAnsi" w:hAnsiTheme="majorHAnsi" w:cs="Arial"/>
          <w:color w:val="000000"/>
          <w:sz w:val="20"/>
          <w:szCs w:val="20"/>
        </w:rPr>
        <w:t xml:space="preserve"> 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1"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B100E4">
      <w:pPr>
        <w:pStyle w:val="normalL2"/>
      </w:pPr>
    </w:p>
    <w:p w14:paraId="259BC9C6" w14:textId="77777777" w:rsidR="00B12B0E" w:rsidRPr="00A65E83" w:rsidRDefault="00415275" w:rsidP="00005C77">
      <w:pPr>
        <w:keepNext/>
        <w:ind w:left="567" w:hanging="567"/>
        <w:jc w:val="center"/>
        <w:rPr>
          <w:rFonts w:ascii="Cambria" w:hAnsi="Cambria" w:cs="Arial"/>
          <w:b/>
          <w:bCs/>
          <w:sz w:val="20"/>
          <w:szCs w:val="20"/>
        </w:rPr>
      </w:pPr>
      <w:r w:rsidRPr="00A65E83">
        <w:rPr>
          <w:rFonts w:ascii="Cambria" w:hAnsi="Cambria" w:cs="Arial"/>
          <w:b/>
          <w:bCs/>
          <w:sz w:val="20"/>
          <w:szCs w:val="20"/>
        </w:rPr>
        <w:t xml:space="preserve">Časť II. </w:t>
      </w:r>
    </w:p>
    <w:p w14:paraId="649866A7" w14:textId="72E53753" w:rsidR="00415275" w:rsidRPr="00DF4138" w:rsidRDefault="001E7995" w:rsidP="00005C77">
      <w:pPr>
        <w:keepNext/>
        <w:ind w:left="567" w:hanging="567"/>
        <w:jc w:val="center"/>
        <w:rPr>
          <w:rFonts w:ascii="Verdana" w:hAnsi="Verdana" w:cs="Arial"/>
          <w:b/>
          <w:sz w:val="22"/>
          <w:szCs w:val="22"/>
        </w:rPr>
      </w:pPr>
      <w:r w:rsidRPr="00A65E83">
        <w:rPr>
          <w:rFonts w:ascii="Cambria" w:hAnsi="Cambria" w:cs="Arial"/>
          <w:b/>
          <w:sz w:val="20"/>
          <w:szCs w:val="20"/>
        </w:rPr>
        <w:t xml:space="preserve">Komunikácia </w:t>
      </w:r>
      <w:r w:rsidR="00415275" w:rsidRPr="00A65E83">
        <w:rPr>
          <w:rFonts w:ascii="Cambria" w:hAnsi="Cambria" w:cs="Arial"/>
          <w:b/>
          <w:sz w:val="20"/>
          <w:szCs w:val="20"/>
        </w:rPr>
        <w:t>a</w:t>
      </w:r>
      <w:r w:rsidR="00D5245B" w:rsidRPr="00A65E83">
        <w:rPr>
          <w:rFonts w:ascii="Cambria" w:hAnsi="Cambria" w:cs="Arial"/>
          <w:b/>
          <w:sz w:val="20"/>
          <w:szCs w:val="20"/>
        </w:rPr>
        <w:t> </w:t>
      </w:r>
      <w:r w:rsidR="00415275" w:rsidRPr="00A65E83">
        <w:rPr>
          <w:rFonts w:ascii="Cambria" w:hAnsi="Cambria"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ListParagraph"/>
        <w:numPr>
          <w:ilvl w:val="1"/>
          <w:numId w:val="45"/>
        </w:numPr>
        <w:spacing w:after="0" w:line="240" w:lineRule="auto"/>
        <w:ind w:left="567" w:hanging="567"/>
        <w:jc w:val="both"/>
        <w:rPr>
          <w:rFonts w:asciiTheme="majorHAnsi" w:hAnsiTheme="majorHAnsi" w:cs="Arial"/>
          <w:sz w:val="20"/>
          <w:szCs w:val="20"/>
        </w:rPr>
      </w:pPr>
      <w:bookmarkStart w:id="21" w:name="_Toc209947081"/>
      <w:bookmarkStart w:id="22" w:name="_Toc210520983"/>
      <w:bookmarkStart w:id="23"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21"/>
      <w:bookmarkEnd w:id="22"/>
      <w:bookmarkEnd w:id="23"/>
      <w:r w:rsidR="00012631" w:rsidRPr="000961E2">
        <w:rPr>
          <w:rFonts w:asciiTheme="majorHAnsi" w:hAnsiTheme="majorHAnsi" w:cs="Arial"/>
          <w:sz w:val="20"/>
          <w:szCs w:val="20"/>
        </w:rPr>
        <w:t>.</w:t>
      </w:r>
    </w:p>
    <w:p w14:paraId="1395A246" w14:textId="490449F9"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366DD0A"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2"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Mozilla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Microsoft Edge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pPr>
        <w:pStyle w:val="ListParagraph"/>
        <w:numPr>
          <w:ilvl w:val="1"/>
          <w:numId w:val="45"/>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w:t>
      </w:r>
      <w:r w:rsidRPr="000961E2">
        <w:rPr>
          <w:rFonts w:asciiTheme="majorHAnsi" w:hAnsiTheme="majorHAnsi" w:cs="Arial"/>
          <w:sz w:val="20"/>
          <w:szCs w:val="20"/>
        </w:rPr>
        <w:lastRenderedPageBreak/>
        <w:t>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60D1C91" w:rsidR="00DD7EB1" w:rsidRPr="000961E2" w:rsidRDefault="00DD7EB1">
      <w:pPr>
        <w:pStyle w:val="ListParagraph"/>
        <w:numPr>
          <w:ilvl w:val="1"/>
          <w:numId w:val="4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2B1FB5B8" w:rsidR="00450E6C" w:rsidRPr="000961E2" w:rsidRDefault="00A25701">
      <w:pPr>
        <w:pStyle w:val="ListParagraph"/>
        <w:numPr>
          <w:ilvl w:val="1"/>
          <w:numId w:val="16"/>
        </w:numPr>
        <w:spacing w:after="0" w:line="240" w:lineRule="auto"/>
        <w:ind w:left="567" w:hanging="567"/>
        <w:jc w:val="both"/>
        <w:rPr>
          <w:rFonts w:asciiTheme="majorHAnsi" w:hAnsiTheme="majorHAnsi" w:cs="Arial"/>
          <w:sz w:val="20"/>
          <w:szCs w:val="20"/>
        </w:rPr>
      </w:pPr>
      <w:bookmarkStart w:id="24" w:name="_Ref137016636"/>
      <w:r w:rsidRPr="000961E2">
        <w:rPr>
          <w:rFonts w:asciiTheme="majorHAnsi" w:hAnsiTheme="majorHAnsi" w:cs="Arial"/>
          <w:sz w:val="20"/>
          <w:szCs w:val="20"/>
        </w:rPr>
        <w:t xml:space="preserve">Záujemca </w:t>
      </w:r>
      <w:bookmarkEnd w:id="2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w:t>
      </w:r>
      <w:r w:rsidR="00E4774B">
        <w:rPr>
          <w:rFonts w:asciiTheme="majorHAnsi" w:hAnsiTheme="majorHAnsi" w:cs="Arial"/>
          <w:sz w:val="20"/>
          <w:szCs w:val="20"/>
        </w:rPr>
        <w:t>2</w:t>
      </w:r>
      <w:r w:rsidR="000A09EE" w:rsidRPr="000961E2">
        <w:rPr>
          <w:rFonts w:asciiTheme="majorHAnsi" w:hAnsiTheme="majorHAnsi" w:cs="Arial"/>
          <w:sz w:val="20"/>
          <w:szCs w:val="20"/>
        </w:rPr>
        <w:t>. týchto súťažných podklado</w:t>
      </w:r>
      <w:r w:rsidR="00E4774B">
        <w:rPr>
          <w:rFonts w:asciiTheme="majorHAnsi" w:hAnsiTheme="majorHAnsi" w:cs="Arial"/>
          <w:sz w:val="20"/>
          <w:szCs w:val="20"/>
        </w:rPr>
        <w:t>v</w:t>
      </w:r>
      <w:r w:rsidR="000A09EE" w:rsidRPr="000961E2">
        <w:rPr>
          <w:rFonts w:asciiTheme="majorHAnsi" w:hAnsiTheme="majorHAnsi" w:cs="Arial"/>
          <w:sz w:val="20"/>
          <w:szCs w:val="20"/>
        </w:rPr>
        <w:t>.</w:t>
      </w:r>
    </w:p>
    <w:p w14:paraId="0DBC67FF" w14:textId="7EDA2F69" w:rsidR="00450E6C"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76A03263" w:rsidR="000A09EE" w:rsidRPr="00DF49D7"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DF49D7">
          <w:rPr>
            <w:rStyle w:val="Hyperlink"/>
            <w:rFonts w:asciiTheme="majorHAnsi" w:hAnsiTheme="majorHAnsi" w:cs="Arial"/>
            <w:sz w:val="20"/>
            <w:szCs w:val="20"/>
          </w:rPr>
          <w:t>https://www.uvo.gov.sk/profily/-/profil/pdetail/8643</w:t>
        </w:r>
      </w:hyperlink>
      <w:r w:rsidRPr="00DF49D7">
        <w:rPr>
          <w:rFonts w:asciiTheme="majorHAnsi" w:hAnsiTheme="majorHAnsi" w:cs="Arial"/>
          <w:sz w:val="20"/>
          <w:szCs w:val="20"/>
        </w:rPr>
        <w:t>.</w:t>
      </w:r>
      <w:r w:rsidR="003005BC">
        <w:rPr>
          <w:rFonts w:asciiTheme="majorHAnsi" w:hAnsiTheme="majorHAnsi" w:cs="Arial"/>
          <w:sz w:val="20"/>
          <w:szCs w:val="20"/>
        </w:rPr>
        <w:t xml:space="preserve"> </w:t>
      </w:r>
      <w:r w:rsidR="003005BC" w:rsidRPr="00E41E5B">
        <w:rPr>
          <w:rFonts w:asciiTheme="majorHAnsi" w:hAnsiTheme="majorHAnsi" w:cs="Arial"/>
          <w:sz w:val="20"/>
          <w:szCs w:val="20"/>
        </w:rPr>
        <w:t>Vysvetlenie informácií bude dostupné aj v systéme JOSEPHINE.</w:t>
      </w:r>
      <w:r w:rsidRPr="00DF49D7">
        <w:rPr>
          <w:rFonts w:asciiTheme="majorHAnsi" w:hAnsiTheme="majorHAnsi" w:cs="Arial"/>
          <w:sz w:val="20"/>
          <w:szCs w:val="20"/>
        </w:rPr>
        <w:t xml:space="preserve"> </w:t>
      </w:r>
    </w:p>
    <w:p w14:paraId="550DED50" w14:textId="5A99A51C" w:rsidR="00F61C58" w:rsidRPr="00DF49D7" w:rsidRDefault="00F61C58" w:rsidP="00D6445F">
      <w:pPr>
        <w:jc w:val="both"/>
        <w:rPr>
          <w:rFonts w:asciiTheme="majorHAnsi" w:hAnsiTheme="majorHAnsi" w:cs="Arial"/>
          <w:sz w:val="20"/>
          <w:szCs w:val="20"/>
        </w:rPr>
      </w:pPr>
    </w:p>
    <w:p w14:paraId="1255EE08" w14:textId="632AFB7B" w:rsidR="00415275" w:rsidRPr="00CD488A"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CD488A">
        <w:rPr>
          <w:rFonts w:asciiTheme="majorHAnsi" w:hAnsiTheme="majorHAnsi" w:cs="Arial"/>
          <w:b/>
          <w:bCs/>
          <w:smallCaps/>
          <w:sz w:val="20"/>
          <w:szCs w:val="20"/>
        </w:rPr>
        <w:t xml:space="preserve">Obhliadka miesta </w:t>
      </w:r>
      <w:r w:rsidR="008B4000" w:rsidRPr="00CD488A">
        <w:rPr>
          <w:rFonts w:asciiTheme="majorHAnsi" w:hAnsiTheme="majorHAnsi" w:cs="Arial"/>
          <w:b/>
          <w:bCs/>
          <w:smallCaps/>
          <w:sz w:val="20"/>
          <w:szCs w:val="20"/>
        </w:rPr>
        <w:t>poskytnutia</w:t>
      </w:r>
      <w:r w:rsidR="00CD488A" w:rsidRPr="00CD488A">
        <w:rPr>
          <w:rFonts w:asciiTheme="majorHAnsi" w:hAnsiTheme="majorHAnsi" w:cs="Arial"/>
          <w:b/>
          <w:bCs/>
          <w:smallCaps/>
          <w:sz w:val="20"/>
          <w:szCs w:val="20"/>
        </w:rPr>
        <w:t xml:space="preserve"> </w:t>
      </w:r>
      <w:r w:rsidRPr="00CD488A">
        <w:rPr>
          <w:rFonts w:asciiTheme="majorHAnsi" w:hAnsiTheme="majorHAnsi" w:cs="Arial"/>
          <w:b/>
          <w:bCs/>
          <w:smallCaps/>
          <w:sz w:val="20"/>
          <w:szCs w:val="20"/>
        </w:rPr>
        <w:t xml:space="preserve">predmetu zákazky </w:t>
      </w:r>
    </w:p>
    <w:p w14:paraId="059965D4" w14:textId="4981D4DE" w:rsidR="00402D7C" w:rsidRPr="00CD488A" w:rsidRDefault="009C57F3" w:rsidP="00CD488A">
      <w:pPr>
        <w:jc w:val="both"/>
        <w:rPr>
          <w:rFonts w:asciiTheme="majorHAnsi" w:hAnsiTheme="majorHAnsi" w:cs="Arial"/>
          <w:sz w:val="20"/>
          <w:szCs w:val="20"/>
        </w:rPr>
      </w:pPr>
      <w:r w:rsidRPr="00CD488A">
        <w:rPr>
          <w:rFonts w:asciiTheme="majorHAnsi" w:hAnsiTheme="majorHAnsi" w:cs="Arial"/>
          <w:sz w:val="20"/>
          <w:szCs w:val="20"/>
        </w:rPr>
        <w:t xml:space="preserve">Obhliadka miesta </w:t>
      </w:r>
      <w:r w:rsidR="0063231E" w:rsidRPr="00CD488A">
        <w:rPr>
          <w:rFonts w:asciiTheme="majorHAnsi" w:hAnsiTheme="majorHAnsi" w:cs="Arial"/>
          <w:sz w:val="20"/>
          <w:szCs w:val="20"/>
        </w:rPr>
        <w:t>poskytnutia</w:t>
      </w:r>
      <w:r w:rsidRPr="00CD488A">
        <w:rPr>
          <w:rFonts w:asciiTheme="majorHAnsi" w:hAnsiTheme="majorHAnsi" w:cs="Arial"/>
          <w:sz w:val="20"/>
          <w:szCs w:val="20"/>
        </w:rPr>
        <w:t xml:space="preserve"> predmetu zákazky nie je potrebná.</w:t>
      </w:r>
    </w:p>
    <w:p w14:paraId="594B4FF7" w14:textId="77777777" w:rsidR="00DD1D64" w:rsidRDefault="00DD1D64" w:rsidP="00026CCE">
      <w:pPr>
        <w:ind w:left="567" w:hanging="567"/>
        <w:jc w:val="center"/>
        <w:rPr>
          <w:rFonts w:ascii="Verdana" w:hAnsi="Verdana" w:cs="Arial"/>
          <w:b/>
          <w:bCs/>
          <w:sz w:val="22"/>
          <w:szCs w:val="22"/>
        </w:rPr>
      </w:pPr>
    </w:p>
    <w:p w14:paraId="12388E0C" w14:textId="7F9A30B3" w:rsidR="00DD7192" w:rsidRPr="00A65E83" w:rsidRDefault="00415275" w:rsidP="00026CCE">
      <w:pPr>
        <w:ind w:left="567" w:hanging="567"/>
        <w:jc w:val="center"/>
        <w:rPr>
          <w:rFonts w:ascii="Cambria" w:hAnsi="Cambria" w:cs="Arial"/>
          <w:b/>
          <w:bCs/>
          <w:sz w:val="20"/>
          <w:szCs w:val="20"/>
        </w:rPr>
      </w:pPr>
      <w:r w:rsidRPr="00A65E83">
        <w:rPr>
          <w:rFonts w:ascii="Cambria" w:hAnsi="Cambria" w:cs="Arial"/>
          <w:b/>
          <w:bCs/>
          <w:sz w:val="20"/>
          <w:szCs w:val="20"/>
        </w:rPr>
        <w:t xml:space="preserve">Časť III. </w:t>
      </w:r>
    </w:p>
    <w:p w14:paraId="1EAE1311" w14:textId="77777777" w:rsidR="00415275" w:rsidRPr="00A65E83" w:rsidRDefault="00415275" w:rsidP="00026CCE">
      <w:pPr>
        <w:ind w:left="567" w:hanging="567"/>
        <w:jc w:val="center"/>
        <w:rPr>
          <w:rFonts w:ascii="Cambria" w:hAnsi="Cambria" w:cs="Arial"/>
          <w:b/>
          <w:sz w:val="20"/>
          <w:szCs w:val="20"/>
        </w:rPr>
      </w:pPr>
      <w:r w:rsidRPr="00A65E83">
        <w:rPr>
          <w:rFonts w:ascii="Cambria" w:hAnsi="Cambria"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2B3B4D14"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ponuiky</w:t>
      </w:r>
    </w:p>
    <w:p w14:paraId="785560B0" w14:textId="1D4F18C4" w:rsidR="0044081B" w:rsidRPr="000961E2" w:rsidRDefault="0041527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Pr>
          <w:rFonts w:asciiTheme="majorHAnsi" w:hAnsiTheme="majorHAnsi" w:cs="Arial"/>
          <w:sz w:val="20"/>
          <w:szCs w:val="20"/>
        </w:rPr>
        <w:t>z</w:t>
      </w:r>
      <w:r w:rsidRPr="000961E2">
        <w:rPr>
          <w:rFonts w:asciiTheme="majorHAnsi" w:hAnsiTheme="majorHAnsi" w:cs="Arial"/>
          <w:sz w:val="20"/>
          <w:szCs w:val="20"/>
        </w:rPr>
        <w:t>oskenované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188DB31A" w14:textId="3AF07578" w:rsidR="009F64A0" w:rsidRDefault="009F64A0">
      <w:pPr>
        <w:pStyle w:val="ListParagraph"/>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ListParagraph"/>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1827AA9E"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4F9636C3" w:rsidR="00784907"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E8490F">
        <w:rPr>
          <w:rFonts w:asciiTheme="majorHAnsi" w:hAnsiTheme="majorHAnsi" w:cs="Arial"/>
          <w:sz w:val="20"/>
          <w:szCs w:val="20"/>
        </w:rPr>
        <w:br/>
      </w:r>
      <w:r w:rsidRPr="000961E2">
        <w:rPr>
          <w:rFonts w:asciiTheme="majorHAnsi" w:hAnsiTheme="majorHAnsi" w:cs="Arial"/>
          <w:sz w:val="20"/>
          <w:szCs w:val="20"/>
        </w:rPr>
        <w:lastRenderedPageBreak/>
        <w:t>č. 18/1996 Z. z. o cenách v znení neskorších predpisov a vyhlášky MF SR č. 87/1996 Z. z., ktorou sa vykonáva zákon NR SR</w:t>
      </w:r>
      <w:r w:rsidR="00E8490F">
        <w:rPr>
          <w:rFonts w:asciiTheme="majorHAnsi" w:hAnsiTheme="majorHAnsi" w:cs="Arial"/>
          <w:sz w:val="20"/>
          <w:szCs w:val="20"/>
        </w:rPr>
        <w:t xml:space="preserve"> č.</w:t>
      </w:r>
      <w:r w:rsidRPr="000961E2">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130504"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0B00A1">
        <w:rPr>
          <w:rFonts w:asciiTheme="majorHAnsi" w:hAnsiTheme="majorHAnsi" w:cs="Arial"/>
          <w:sz w:val="20"/>
          <w:szCs w:val="20"/>
        </w:rPr>
        <w:t>plnenie 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pPr>
        <w:pStyle w:val="ListParagraph"/>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2311187F" w14:textId="76454CD9" w:rsidR="00F92F76" w:rsidRPr="00A86262" w:rsidRDefault="00A86262">
      <w:pPr>
        <w:pStyle w:val="ListParagraph"/>
        <w:numPr>
          <w:ilvl w:val="1"/>
          <w:numId w:val="48"/>
        </w:numPr>
        <w:spacing w:after="0" w:line="240" w:lineRule="auto"/>
        <w:ind w:left="567" w:hanging="567"/>
        <w:jc w:val="both"/>
        <w:rPr>
          <w:rFonts w:asciiTheme="majorHAnsi" w:hAnsiTheme="majorHAnsi" w:cs="Arial"/>
          <w:sz w:val="20"/>
          <w:szCs w:val="20"/>
        </w:rPr>
      </w:pPr>
      <w:bookmarkStart w:id="25" w:name="_Hlk173140098"/>
      <w:r w:rsidRPr="00A86262">
        <w:rPr>
          <w:rFonts w:asciiTheme="majorHAnsi" w:hAnsiTheme="majorHAnsi" w:cs="Arial"/>
          <w:sz w:val="20"/>
          <w:szCs w:val="20"/>
        </w:rPr>
        <w:t>Verejný obstarávateľ v zmysle § 46 zákona o verejnom obstarávaní požaduje od uchádzačov zabezpečenie viazanosti ich ponuky zábezpekou</w:t>
      </w:r>
      <w:r w:rsidR="00FC3660">
        <w:rPr>
          <w:rFonts w:asciiTheme="majorHAnsi" w:hAnsiTheme="majorHAnsi" w:cs="Arial"/>
          <w:sz w:val="20"/>
          <w:szCs w:val="20"/>
        </w:rPr>
        <w:t xml:space="preserve"> na časť č. </w:t>
      </w:r>
      <w:r w:rsidR="00AF3337">
        <w:rPr>
          <w:rFonts w:asciiTheme="majorHAnsi" w:hAnsiTheme="majorHAnsi" w:cs="Arial"/>
          <w:sz w:val="20"/>
          <w:szCs w:val="20"/>
        </w:rPr>
        <w:t>2</w:t>
      </w:r>
      <w:r w:rsidR="00FC3660">
        <w:rPr>
          <w:rFonts w:asciiTheme="majorHAnsi" w:hAnsiTheme="majorHAnsi" w:cs="Arial"/>
          <w:sz w:val="20"/>
          <w:szCs w:val="20"/>
        </w:rPr>
        <w:t xml:space="preserve"> predmetu zákazky</w:t>
      </w:r>
    </w:p>
    <w:bookmarkEnd w:id="25"/>
    <w:p w14:paraId="05434085" w14:textId="32752150" w:rsidR="00AB133C" w:rsidRPr="00AF3337" w:rsidRDefault="00AB133C" w:rsidP="00AB710D">
      <w:pPr>
        <w:pStyle w:val="ListParagraph"/>
        <w:numPr>
          <w:ilvl w:val="1"/>
          <w:numId w:val="48"/>
        </w:numPr>
        <w:spacing w:after="0" w:line="240" w:lineRule="auto"/>
        <w:ind w:left="567" w:hanging="567"/>
        <w:jc w:val="both"/>
        <w:rPr>
          <w:rFonts w:asciiTheme="majorHAnsi" w:hAnsiTheme="majorHAnsi" w:cs="Arial"/>
          <w:sz w:val="20"/>
          <w:szCs w:val="20"/>
        </w:rPr>
      </w:pPr>
      <w:r w:rsidRPr="00AF3337">
        <w:rPr>
          <w:rFonts w:asciiTheme="majorHAnsi" w:hAnsiTheme="majorHAnsi" w:cs="Arial"/>
          <w:b/>
          <w:sz w:val="20"/>
          <w:szCs w:val="20"/>
        </w:rPr>
        <w:t>Verejný obstarávateľ vyžaduje</w:t>
      </w:r>
      <w:r w:rsidRPr="00AF3337">
        <w:rPr>
          <w:rFonts w:asciiTheme="majorHAnsi" w:hAnsiTheme="majorHAnsi" w:cs="Arial"/>
          <w:sz w:val="20"/>
          <w:szCs w:val="20"/>
        </w:rPr>
        <w:t xml:space="preserve"> </w:t>
      </w:r>
      <w:r w:rsidRPr="00AF3337">
        <w:rPr>
          <w:rFonts w:asciiTheme="majorHAnsi" w:hAnsiTheme="majorHAnsi" w:cs="Arial"/>
          <w:b/>
          <w:sz w:val="20"/>
          <w:szCs w:val="20"/>
        </w:rPr>
        <w:t>zloženie zábezpeky</w:t>
      </w:r>
      <w:r w:rsidR="00AF3337" w:rsidRPr="00AF3337">
        <w:rPr>
          <w:rFonts w:asciiTheme="majorHAnsi" w:hAnsiTheme="majorHAnsi" w:cs="Arial"/>
          <w:b/>
          <w:sz w:val="20"/>
          <w:szCs w:val="20"/>
        </w:rPr>
        <w:t xml:space="preserve"> vo výške 100 000,- eur</w:t>
      </w:r>
      <w:r w:rsidR="00AF3337" w:rsidRPr="00AF3337">
        <w:rPr>
          <w:rFonts w:asciiTheme="majorHAnsi" w:hAnsiTheme="majorHAnsi" w:cs="Arial"/>
          <w:bCs/>
          <w:sz w:val="20"/>
          <w:szCs w:val="20"/>
        </w:rPr>
        <w:t xml:space="preserve"> (slovom: stotisíc eur) n</w:t>
      </w:r>
      <w:r w:rsidR="00FC3660" w:rsidRPr="00AF3337">
        <w:rPr>
          <w:rFonts w:asciiTheme="majorHAnsi" w:hAnsiTheme="majorHAnsi" w:cs="Arial"/>
          <w:bCs/>
          <w:sz w:val="20"/>
          <w:szCs w:val="20"/>
        </w:rPr>
        <w:t>a časť č. 2 zákazky</w:t>
      </w:r>
      <w:r w:rsidR="00AF3337" w:rsidRPr="00AF3337">
        <w:rPr>
          <w:rFonts w:asciiTheme="majorHAnsi" w:hAnsiTheme="majorHAnsi" w:cs="Arial"/>
          <w:b/>
          <w:sz w:val="20"/>
          <w:szCs w:val="20"/>
        </w:rPr>
        <w:t xml:space="preserve">. </w:t>
      </w:r>
      <w:r w:rsidRPr="00AF3337">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5AF2E4B5" w:rsidR="00AB133C" w:rsidRPr="000961E2" w:rsidRDefault="00C72679" w:rsidP="004C6BA4">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C447E">
        <w:rPr>
          <w:rFonts w:asciiTheme="majorHAnsi" w:hAnsiTheme="majorHAnsi" w:cs="Arial"/>
          <w:sz w:val="20"/>
          <w:szCs w:val="20"/>
        </w:rPr>
        <w:t>8</w:t>
      </w:r>
      <w:r w:rsidR="00AB133C" w:rsidRPr="000961E2">
        <w:rPr>
          <w:rFonts w:asciiTheme="majorHAnsi" w:hAnsiTheme="majorHAnsi" w:cs="Arial"/>
          <w:sz w:val="20"/>
          <w:szCs w:val="20"/>
        </w:rPr>
        <w:t>.</w:t>
      </w:r>
      <w:r w:rsidR="00773897">
        <w:rPr>
          <w:rFonts w:asciiTheme="majorHAnsi" w:hAnsiTheme="majorHAnsi" w:cs="Arial"/>
          <w:sz w:val="20"/>
          <w:szCs w:val="20"/>
        </w:rPr>
        <w:t>2</w:t>
      </w:r>
      <w:r w:rsidR="00AB133C" w:rsidRPr="000961E2">
        <w:rPr>
          <w:rFonts w:asciiTheme="majorHAnsi" w:hAnsiTheme="majorHAnsi" w:cs="Arial"/>
          <w:sz w:val="20"/>
          <w:szCs w:val="20"/>
        </w:rPr>
        <w:t xml:space="preserve"> týchto súťažných podkladov. Banka sa zaväzuje zaplatiť vzniknutú pohľadávku do </w:t>
      </w:r>
      <w:r w:rsidR="00C02338">
        <w:rPr>
          <w:rFonts w:asciiTheme="majorHAnsi" w:hAnsiTheme="majorHAnsi" w:cs="Arial"/>
          <w:sz w:val="20"/>
          <w:szCs w:val="20"/>
        </w:rPr>
        <w:t xml:space="preserve">5 pracovných </w:t>
      </w:r>
      <w:r w:rsidR="00AB133C"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00AB133C" w:rsidRPr="00B82ECB">
        <w:rPr>
          <w:rFonts w:asciiTheme="majorHAnsi" w:hAnsiTheme="majorHAnsi" w:cs="Arial"/>
          <w:sz w:val="20"/>
          <w:szCs w:val="20"/>
        </w:rPr>
        <w:t xml:space="preserve">. </w:t>
      </w:r>
      <w:r w:rsidR="00AB133C" w:rsidRPr="001854F7">
        <w:rPr>
          <w:rFonts w:asciiTheme="majorHAnsi" w:hAnsiTheme="majorHAnsi" w:cs="Arial"/>
          <w:sz w:val="20"/>
          <w:szCs w:val="20"/>
        </w:rPr>
        <w:t>Platnosť bankovej záruky končí uplynutí</w:t>
      </w:r>
      <w:r w:rsidR="00304329" w:rsidRPr="001854F7">
        <w:rPr>
          <w:rFonts w:asciiTheme="majorHAnsi" w:hAnsiTheme="majorHAnsi" w:cs="Arial"/>
          <w:sz w:val="20"/>
          <w:szCs w:val="20"/>
        </w:rPr>
        <w:t>m</w:t>
      </w:r>
      <w:r w:rsidR="00AB133C" w:rsidRPr="001854F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B82ECB">
        <w:rPr>
          <w:rFonts w:asciiTheme="majorHAnsi" w:hAnsiTheme="majorHAnsi" w:cs="Arial"/>
          <w:sz w:val="20"/>
          <w:szCs w:val="20"/>
        </w:rPr>
        <w:t>.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32DE6974" w:rsidR="00AB133C" w:rsidRPr="008B2F7C"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8B2F7C">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0961E2"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2A566312" w:rsidR="00AB133C" w:rsidRPr="000961E2"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uplynutím doby platnosti, ak si verejný obstarávateľ do uplynutia doby platnosti </w:t>
      </w:r>
      <w:r w:rsidR="002D26CA">
        <w:rPr>
          <w:rFonts w:asciiTheme="majorHAnsi" w:hAnsiTheme="majorHAnsi" w:cs="Arial"/>
          <w:sz w:val="20"/>
          <w:szCs w:val="20"/>
        </w:rPr>
        <w:t xml:space="preserve"> </w:t>
      </w:r>
      <w:r w:rsidRPr="000961E2">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0F59EF" w:rsidRDefault="00304329">
      <w:pPr>
        <w:pStyle w:val="ListParagraph"/>
        <w:numPr>
          <w:ilvl w:val="2"/>
          <w:numId w:val="48"/>
        </w:numPr>
        <w:spacing w:after="0" w:line="240" w:lineRule="auto"/>
        <w:ind w:left="1276" w:hanging="709"/>
        <w:jc w:val="both"/>
        <w:rPr>
          <w:rFonts w:asciiTheme="majorHAnsi" w:hAnsiTheme="majorHAnsi" w:cs="Arial"/>
          <w:b/>
          <w:bCs/>
          <w:sz w:val="20"/>
          <w:szCs w:val="20"/>
        </w:rPr>
      </w:pPr>
      <w:r w:rsidRPr="000F59EF">
        <w:rPr>
          <w:rFonts w:asciiTheme="majorHAnsi" w:hAnsiTheme="majorHAnsi" w:cs="Arial"/>
          <w:b/>
          <w:bCs/>
          <w:sz w:val="20"/>
          <w:szCs w:val="20"/>
        </w:rPr>
        <w:t>Poistenie záruky</w:t>
      </w:r>
    </w:p>
    <w:p w14:paraId="0C4348AB" w14:textId="57DF8D3C" w:rsidR="00304329" w:rsidRPr="000961E2" w:rsidRDefault="00304329" w:rsidP="004C6BA4">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w:t>
      </w:r>
      <w:r w:rsidRPr="000961E2">
        <w:rPr>
          <w:rFonts w:asciiTheme="majorHAnsi" w:hAnsiTheme="majorHAnsi" w:cs="Arial"/>
          <w:sz w:val="20"/>
          <w:szCs w:val="20"/>
        </w:rPr>
        <w:lastRenderedPageBreak/>
        <w:t xml:space="preserve">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86262" w:rsidRPr="000961E2">
        <w:rPr>
          <w:rFonts w:asciiTheme="majorHAnsi" w:hAnsiTheme="majorHAnsi" w:cs="Arial"/>
          <w:sz w:val="20"/>
          <w:szCs w:val="20"/>
        </w:rPr>
        <w:t>„</w:t>
      </w:r>
      <w:r w:rsidR="0026516F" w:rsidRPr="0026516F">
        <w:rPr>
          <w:rFonts w:asciiTheme="majorHAnsi" w:hAnsiTheme="majorHAnsi" w:cs="Arial"/>
          <w:sz w:val="20"/>
          <w:szCs w:val="20"/>
        </w:rPr>
        <w:t xml:space="preserve">Servisné služby pri zabezpečení prevádzky IS IBFO </w:t>
      </w:r>
      <w:r w:rsidR="0026516F">
        <w:rPr>
          <w:rFonts w:asciiTheme="majorHAnsi" w:hAnsiTheme="majorHAnsi" w:cs="Arial"/>
          <w:sz w:val="20"/>
          <w:szCs w:val="20"/>
        </w:rPr>
        <w:t>– časť č. 2</w:t>
      </w:r>
      <w:r w:rsidR="00A86262" w:rsidRPr="000961E2">
        <w:rPr>
          <w:rFonts w:asciiTheme="majorHAnsi" w:hAnsiTheme="majorHAnsi" w:cs="Arial"/>
          <w:sz w:val="20"/>
          <w:szCs w:val="20"/>
        </w:rPr>
        <w:t>“</w:t>
      </w:r>
      <w:r w:rsidRPr="000961E2">
        <w:rPr>
          <w:rFonts w:asciiTheme="majorHAnsi" w:hAnsiTheme="majorHAnsi" w:cs="Arial"/>
          <w:sz w:val="20"/>
          <w:szCs w:val="20"/>
        </w:rPr>
        <w:t xml:space="preserve"> s minimálnou výškou poistného plnenia podľa bodu 1</w:t>
      </w:r>
      <w:r w:rsidR="00FC447E">
        <w:rPr>
          <w:rFonts w:asciiTheme="majorHAnsi" w:hAnsiTheme="majorHAnsi" w:cs="Arial"/>
          <w:sz w:val="20"/>
          <w:szCs w:val="20"/>
        </w:rPr>
        <w:t>8</w:t>
      </w:r>
      <w:r w:rsidRPr="000961E2">
        <w:rPr>
          <w:rFonts w:asciiTheme="majorHAnsi" w:hAnsiTheme="majorHAnsi" w:cs="Arial"/>
          <w:sz w:val="20"/>
          <w:szCs w:val="20"/>
        </w:rPr>
        <w:t>.</w:t>
      </w:r>
      <w:r w:rsidR="00773897">
        <w:rPr>
          <w:rFonts w:asciiTheme="majorHAnsi" w:hAnsiTheme="majorHAnsi" w:cs="Arial"/>
          <w:sz w:val="20"/>
          <w:szCs w:val="20"/>
        </w:rPr>
        <w:t>2</w:t>
      </w:r>
      <w:r w:rsidRPr="000961E2">
        <w:rPr>
          <w:rFonts w:asciiTheme="majorHAnsi" w:hAnsiTheme="majorHAnsi" w:cs="Arial"/>
          <w:sz w:val="20"/>
          <w:szCs w:val="20"/>
        </w:rPr>
        <w:t xml:space="preserve"> týchto súťažných podkladov.</w:t>
      </w:r>
    </w:p>
    <w:p w14:paraId="0C478664" w14:textId="4E51FEA6" w:rsidR="00304329" w:rsidRPr="000961E2" w:rsidRDefault="00304329" w:rsidP="004C6BA4">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r w:rsidR="00B92248">
        <w:rPr>
          <w:rFonts w:asciiTheme="majorHAnsi" w:hAnsiTheme="majorHAnsi" w:cs="Arial"/>
          <w:sz w:val="20"/>
          <w:szCs w:val="20"/>
        </w:rPr>
        <w:t>:</w:t>
      </w:r>
    </w:p>
    <w:p w14:paraId="2EFB5BA2" w14:textId="5F12D399"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w:t>
      </w:r>
      <w:r w:rsidR="00134569">
        <w:rPr>
          <w:rFonts w:asciiTheme="majorHAnsi" w:hAnsiTheme="majorHAnsi" w:cs="Arial"/>
          <w:sz w:val="20"/>
          <w:szCs w:val="20"/>
        </w:rPr>
        <w:t>8</w:t>
      </w:r>
      <w:r w:rsidRPr="000961E2">
        <w:rPr>
          <w:rFonts w:asciiTheme="majorHAnsi" w:hAnsiTheme="majorHAnsi" w:cs="Arial"/>
          <w:sz w:val="20"/>
          <w:szCs w:val="20"/>
        </w:rPr>
        <w:t>.</w:t>
      </w:r>
      <w:r w:rsidR="00773897">
        <w:rPr>
          <w:rFonts w:asciiTheme="majorHAnsi" w:hAnsiTheme="majorHAnsi" w:cs="Arial"/>
          <w:sz w:val="20"/>
          <w:szCs w:val="20"/>
        </w:rPr>
        <w:t>2</w:t>
      </w:r>
      <w:r w:rsidRPr="000961E2">
        <w:rPr>
          <w:rFonts w:asciiTheme="majorHAnsi" w:hAnsiTheme="majorHAnsi" w:cs="Arial"/>
          <w:sz w:val="20"/>
          <w:szCs w:val="20"/>
        </w:rPr>
        <w:t xml:space="preserve"> týchto súťažných podkladov,</w:t>
      </w:r>
    </w:p>
    <w:p w14:paraId="7BF71D41"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704C76BC"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w:t>
      </w:r>
      <w:r w:rsidR="00134569">
        <w:rPr>
          <w:rFonts w:asciiTheme="majorHAnsi" w:hAnsiTheme="majorHAnsi" w:cs="Arial"/>
          <w:sz w:val="20"/>
          <w:szCs w:val="20"/>
        </w:rPr>
        <w:t>8</w:t>
      </w:r>
      <w:r w:rsidR="00843E1C" w:rsidRPr="000961E2">
        <w:rPr>
          <w:rFonts w:asciiTheme="majorHAnsi" w:hAnsiTheme="majorHAnsi" w:cs="Arial"/>
          <w:sz w:val="20"/>
          <w:szCs w:val="20"/>
        </w:rPr>
        <w:t>.</w:t>
      </w:r>
      <w:r w:rsidR="00773897">
        <w:rPr>
          <w:rFonts w:asciiTheme="majorHAnsi" w:hAnsiTheme="majorHAnsi" w:cs="Arial"/>
          <w:sz w:val="20"/>
          <w:szCs w:val="20"/>
        </w:rPr>
        <w:t>7</w:t>
      </w:r>
      <w:r w:rsidRPr="000961E2">
        <w:rPr>
          <w:rFonts w:asciiTheme="majorHAnsi" w:hAnsiTheme="majorHAnsi" w:cs="Arial"/>
          <w:sz w:val="20"/>
          <w:szCs w:val="20"/>
        </w:rPr>
        <w:t xml:space="preserve"> týchto súťažných podkladov,</w:t>
      </w:r>
    </w:p>
    <w:p w14:paraId="3B83EABE" w14:textId="34C7736E"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poisťovňa sa zaväzuje zaplatiť vzniknutú pohľadávku do </w:t>
      </w:r>
      <w:r w:rsidR="00C02338">
        <w:rPr>
          <w:rFonts w:asciiTheme="majorHAnsi" w:hAnsiTheme="majorHAnsi" w:cs="Arial"/>
          <w:sz w:val="20"/>
          <w:szCs w:val="20"/>
        </w:rPr>
        <w:t>5 pracovných</w:t>
      </w:r>
      <w:r w:rsidR="00C02338" w:rsidRPr="000961E2">
        <w:rPr>
          <w:rFonts w:asciiTheme="majorHAnsi" w:hAnsiTheme="majorHAnsi" w:cs="Arial"/>
          <w:sz w:val="20"/>
          <w:szCs w:val="20"/>
        </w:rPr>
        <w:t xml:space="preserve"> </w:t>
      </w:r>
      <w:r w:rsidRPr="000961E2">
        <w:rPr>
          <w:rFonts w:asciiTheme="majorHAnsi" w:hAnsiTheme="majorHAnsi" w:cs="Arial"/>
          <w:sz w:val="20"/>
          <w:szCs w:val="20"/>
        </w:rPr>
        <w:t>dní po doručení výzvy verejného obstarávateľa na zaplatenie, na účet verejného obstarávateľa,</w:t>
      </w:r>
    </w:p>
    <w:p w14:paraId="4ED1602D"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44FC6F9" w14:textId="1A272A60" w:rsidR="00F34AF8" w:rsidRPr="00A65E83" w:rsidRDefault="00D76C08" w:rsidP="00A65E83">
      <w:pPr>
        <w:pStyle w:val="ListParagraph"/>
        <w:numPr>
          <w:ilvl w:val="2"/>
          <w:numId w:val="48"/>
        </w:numPr>
        <w:spacing w:after="0" w:line="240" w:lineRule="auto"/>
        <w:ind w:left="1276" w:hanging="709"/>
        <w:jc w:val="both"/>
        <w:rPr>
          <w:rFonts w:asciiTheme="majorHAnsi" w:hAnsiTheme="majorHAnsi" w:cs="Arial"/>
          <w:b/>
          <w:noProof/>
          <w:sz w:val="20"/>
          <w:szCs w:val="20"/>
        </w:rPr>
      </w:pPr>
      <w:r w:rsidRPr="00A65E83">
        <w:rPr>
          <w:rFonts w:ascii="Cambria" w:hAnsi="Cambria"/>
          <w:b/>
          <w:bCs/>
          <w:sz w:val="20"/>
        </w:rPr>
        <w:t xml:space="preserve">Uchádzač </w:t>
      </w:r>
      <w:r w:rsidRPr="00A65E83">
        <w:rPr>
          <w:rFonts w:ascii="Cambria" w:hAnsi="Cambria"/>
          <w:b/>
          <w:bCs/>
          <w:sz w:val="20"/>
          <w:szCs w:val="20"/>
        </w:rPr>
        <w:t xml:space="preserve">predkladá </w:t>
      </w:r>
      <w:r w:rsidRPr="00A65E83">
        <w:rPr>
          <w:rFonts w:ascii="Cambria" w:hAnsi="Cambria"/>
          <w:b/>
          <w:bCs/>
          <w:sz w:val="20"/>
        </w:rPr>
        <w:t xml:space="preserve">originál dokladu o bankovej záruke alebo </w:t>
      </w:r>
      <w:r w:rsidRPr="00A65E83">
        <w:rPr>
          <w:rFonts w:ascii="Cambria" w:hAnsi="Cambria"/>
          <w:b/>
          <w:bCs/>
          <w:sz w:val="20"/>
          <w:szCs w:val="20"/>
        </w:rPr>
        <w:t xml:space="preserve">originál dokladu o </w:t>
      </w:r>
      <w:r w:rsidRPr="00A65E83">
        <w:rPr>
          <w:rFonts w:ascii="Cambria" w:hAnsi="Cambria"/>
          <w:b/>
          <w:bCs/>
          <w:sz w:val="20"/>
        </w:rPr>
        <w:t>poistení záruky</w:t>
      </w:r>
      <w:r w:rsidRPr="00A65E83">
        <w:rPr>
          <w:rFonts w:ascii="Cambria" w:hAnsi="Cambria"/>
          <w:b/>
          <w:bCs/>
          <w:sz w:val="20"/>
          <w:szCs w:val="20"/>
        </w:rPr>
        <w:t>.</w:t>
      </w:r>
      <w:r>
        <w:rPr>
          <w:rFonts w:ascii="Cambria" w:hAnsi="Cambria"/>
          <w:b/>
          <w:bCs/>
          <w:sz w:val="20"/>
          <w:szCs w:val="20"/>
        </w:rPr>
        <w:t xml:space="preserve"> </w:t>
      </w:r>
      <w:bookmarkStart w:id="26" w:name="_Hlk172820151"/>
      <w:r w:rsidR="00F34AF8" w:rsidRPr="00A65E83">
        <w:rPr>
          <w:rFonts w:asciiTheme="majorHAnsi" w:hAnsiTheme="majorHAnsi" w:cs="Arial"/>
          <w:b/>
          <w:bCs/>
          <w:noProof/>
          <w:sz w:val="20"/>
          <w:szCs w:val="20"/>
        </w:rPr>
        <w:t>V prípade, ak</w:t>
      </w:r>
      <w:r w:rsidR="00F34AF8" w:rsidRPr="00A65E83">
        <w:rPr>
          <w:rFonts w:asciiTheme="majorHAnsi" w:hAnsiTheme="majorHAnsi" w:cs="Arial"/>
          <w:noProof/>
          <w:sz w:val="20"/>
          <w:szCs w:val="20"/>
        </w:rPr>
        <w:t xml:space="preserve"> </w:t>
      </w:r>
      <w:r w:rsidRPr="00A65E83">
        <w:rPr>
          <w:rFonts w:asciiTheme="majorHAnsi" w:hAnsiTheme="majorHAnsi" w:cs="Arial"/>
          <w:b/>
          <w:bCs/>
          <w:noProof/>
          <w:sz w:val="20"/>
          <w:szCs w:val="20"/>
        </w:rPr>
        <w:t xml:space="preserve">je originál dokladu </w:t>
      </w:r>
      <w:r w:rsidRPr="00A65E83">
        <w:rPr>
          <w:rFonts w:ascii="Cambria" w:hAnsi="Cambria"/>
          <w:b/>
          <w:bCs/>
          <w:sz w:val="20"/>
          <w:szCs w:val="20"/>
        </w:rPr>
        <w:t>bankovej záruky alebo dokladu o poistení záruky v listinnej podobe, tak</w:t>
      </w:r>
      <w:r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uchádzač </w:t>
      </w:r>
      <w:r w:rsidR="00106A31">
        <w:rPr>
          <w:rFonts w:asciiTheme="majorHAnsi" w:hAnsiTheme="majorHAnsi" w:cs="Arial"/>
          <w:b/>
          <w:noProof/>
          <w:sz w:val="20"/>
          <w:szCs w:val="20"/>
        </w:rPr>
        <w:t xml:space="preserve">doručí </w:t>
      </w:r>
      <w:r>
        <w:rPr>
          <w:rFonts w:asciiTheme="majorHAnsi" w:hAnsiTheme="majorHAnsi" w:cs="Arial"/>
          <w:b/>
          <w:noProof/>
          <w:sz w:val="20"/>
          <w:szCs w:val="20"/>
        </w:rPr>
        <w:t xml:space="preserve">tento </w:t>
      </w:r>
      <w:r w:rsidR="00F34AF8" w:rsidRPr="00A65E83">
        <w:rPr>
          <w:rFonts w:asciiTheme="majorHAnsi" w:hAnsiTheme="majorHAnsi" w:cs="Arial"/>
          <w:b/>
          <w:noProof/>
          <w:sz w:val="20"/>
          <w:szCs w:val="20"/>
        </w:rPr>
        <w:t>originál dokladu v listinnej podobe prostredníctvom pošty alebo iného doručovateľa na adresu verejného obstarávateľa v lehote na predkladanie ponúk, pričom doklad vloží do samostatnej nepriehľadnej obálky, ktorá musí byť uzatvorená a</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označená heslom súťaže </w:t>
      </w:r>
      <w:r w:rsidR="00A86262" w:rsidRPr="00A65E83">
        <w:rPr>
          <w:rFonts w:asciiTheme="majorHAnsi" w:hAnsiTheme="majorHAnsi" w:cs="Arial"/>
          <w:b/>
          <w:noProof/>
          <w:sz w:val="20"/>
          <w:szCs w:val="20"/>
        </w:rPr>
        <w:t>„</w:t>
      </w:r>
      <w:r w:rsidR="0026516F" w:rsidRPr="0026516F">
        <w:rPr>
          <w:rFonts w:asciiTheme="majorHAnsi" w:hAnsiTheme="majorHAnsi" w:cs="Arial"/>
          <w:b/>
          <w:noProof/>
          <w:sz w:val="20"/>
          <w:szCs w:val="20"/>
        </w:rPr>
        <w:t>Servisné služby pri zabezpečení prevádzky IS IBFO – časť č. 2</w:t>
      </w:r>
      <w:r w:rsidR="00A86262" w:rsidRPr="00A65E83">
        <w:rPr>
          <w:rFonts w:asciiTheme="majorHAnsi" w:hAnsiTheme="majorHAnsi" w:cs="Arial"/>
          <w:b/>
          <w:noProof/>
          <w:sz w:val="20"/>
          <w:szCs w:val="20"/>
        </w:rPr>
        <w:t>“</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a s poznámkou „NEOTVÁRAŤ“</w:t>
      </w:r>
      <w:r>
        <w:rPr>
          <w:rFonts w:asciiTheme="majorHAnsi" w:hAnsiTheme="majorHAnsi" w:cs="Arial"/>
          <w:b/>
          <w:noProof/>
          <w:sz w:val="20"/>
          <w:szCs w:val="20"/>
        </w:rPr>
        <w:t>;</w:t>
      </w:r>
      <w:r w:rsidR="00E30990" w:rsidRPr="00A65E83">
        <w:rPr>
          <w:rFonts w:asciiTheme="majorHAnsi" w:hAnsiTheme="majorHAnsi" w:cs="Arial"/>
          <w:b/>
          <w:noProof/>
          <w:sz w:val="20"/>
          <w:szCs w:val="20"/>
        </w:rPr>
        <w:t xml:space="preserve"> </w:t>
      </w:r>
      <w:bookmarkStart w:id="27" w:name="_Hlk160099173"/>
      <w:r w:rsidR="00E30990" w:rsidRPr="00A65E83">
        <w:rPr>
          <w:rFonts w:asciiTheme="majorHAnsi" w:hAnsiTheme="majorHAnsi" w:cs="Arial"/>
          <w:b/>
          <w:noProof/>
          <w:sz w:val="20"/>
          <w:szCs w:val="20"/>
        </w:rPr>
        <w:t>zároveň sken dokladu v odporúčanom formáte „.pdf“ musí byť súčasťou elektronickej verzie ponuky</w:t>
      </w:r>
      <w:bookmarkEnd w:id="27"/>
      <w:r w:rsidR="003859E2">
        <w:rPr>
          <w:rFonts w:asciiTheme="majorHAnsi" w:hAnsiTheme="majorHAnsi" w:cs="Arial"/>
          <w:b/>
          <w:noProof/>
          <w:sz w:val="20"/>
          <w:szCs w:val="20"/>
        </w:rPr>
        <w:t xml:space="preserve"> uchádzača</w:t>
      </w:r>
      <w:r w:rsidR="00F34AF8" w:rsidRPr="00A65E83">
        <w:rPr>
          <w:rFonts w:asciiTheme="majorHAnsi" w:hAnsiTheme="majorHAnsi" w:cs="Arial"/>
          <w:b/>
          <w:noProof/>
          <w:sz w:val="20"/>
          <w:szCs w:val="20"/>
        </w:rPr>
        <w:t xml:space="preserve">. </w:t>
      </w:r>
      <w:r w:rsidR="00F34AF8" w:rsidRPr="00A65E83">
        <w:rPr>
          <w:rFonts w:asciiTheme="majorHAnsi" w:hAnsiTheme="majorHAnsi" w:cs="Arial"/>
          <w:b/>
          <w:sz w:val="20"/>
          <w:szCs w:val="20"/>
        </w:rPr>
        <w:t xml:space="preserve">V prípade, ak je doklad o bankovej záruke alebo o poistení záruky vyhotovený v elektronickej podobe, </w:t>
      </w:r>
      <w:r w:rsidR="00F34AF8" w:rsidRPr="00A65E83">
        <w:rPr>
          <w:rFonts w:asciiTheme="majorHAnsi" w:hAnsiTheme="majorHAnsi" w:cs="Arial"/>
          <w:b/>
          <w:bCs/>
          <w:sz w:val="20"/>
          <w:szCs w:val="20"/>
        </w:rPr>
        <w:t xml:space="preserve">podpísaný kvalifikovaným elektronickým podpisom osobou/osobami oprávnenými takýto dokument podpisovať, </w:t>
      </w:r>
      <w:bookmarkStart w:id="28" w:name="_Hlk160037166"/>
      <w:r w:rsidR="00F34AF8" w:rsidRPr="00A65E83">
        <w:rPr>
          <w:rFonts w:asciiTheme="majorHAnsi" w:hAnsiTheme="majorHAnsi" w:cs="Arial"/>
          <w:b/>
          <w:sz w:val="20"/>
          <w:szCs w:val="20"/>
        </w:rPr>
        <w:t>musí byť súčasťou elektronickej verzie ponuky</w:t>
      </w:r>
      <w:r w:rsidR="0057078A" w:rsidRPr="00A65E83">
        <w:rPr>
          <w:rFonts w:asciiTheme="majorHAnsi" w:hAnsiTheme="majorHAnsi" w:cs="Arial"/>
          <w:b/>
          <w:sz w:val="20"/>
          <w:szCs w:val="20"/>
        </w:rPr>
        <w:t xml:space="preserve"> uchádzača</w:t>
      </w:r>
      <w:r w:rsidR="00F34AF8" w:rsidRPr="00A65E83">
        <w:rPr>
          <w:rFonts w:asciiTheme="majorHAnsi" w:hAnsiTheme="majorHAnsi" w:cs="Arial"/>
          <w:b/>
          <w:sz w:val="20"/>
          <w:szCs w:val="20"/>
        </w:rPr>
        <w:t xml:space="preserve">. </w:t>
      </w:r>
      <w:bookmarkEnd w:id="28"/>
    </w:p>
    <w:bookmarkEnd w:id="26"/>
    <w:p w14:paraId="068E51EF" w14:textId="78EA8CB0" w:rsidR="00AB133C" w:rsidRPr="008B2F7C" w:rsidRDefault="00AB133C" w:rsidP="00DF4138">
      <w:pPr>
        <w:pStyle w:val="ListParagraph"/>
        <w:numPr>
          <w:ilvl w:val="2"/>
          <w:numId w:val="48"/>
        </w:numPr>
        <w:spacing w:after="0" w:line="240" w:lineRule="auto"/>
        <w:ind w:left="1276" w:hanging="709"/>
        <w:jc w:val="both"/>
        <w:rPr>
          <w:rFonts w:asciiTheme="majorHAnsi" w:hAnsiTheme="majorHAnsi" w:cs="Arial"/>
          <w:b/>
          <w:sz w:val="20"/>
          <w:szCs w:val="20"/>
        </w:rPr>
      </w:pPr>
      <w:r w:rsidRPr="00DF4138">
        <w:rPr>
          <w:rFonts w:asciiTheme="majorHAnsi" w:hAnsiTheme="majorHAnsi" w:cs="Arial"/>
          <w:b/>
          <w:bCs/>
          <w:sz w:val="20"/>
          <w:szCs w:val="20"/>
        </w:rPr>
        <w:t>Zloženie</w:t>
      </w:r>
      <w:r w:rsidRPr="008B2F7C">
        <w:rPr>
          <w:rFonts w:asciiTheme="majorHAnsi" w:hAnsiTheme="majorHAnsi" w:cs="Arial"/>
          <w:b/>
          <w:sz w:val="20"/>
          <w:szCs w:val="20"/>
        </w:rPr>
        <w:t xml:space="preserve"> finančných prostriedkov na bezúročný bankový účet verejného obstarávateľa</w:t>
      </w:r>
    </w:p>
    <w:p w14:paraId="1CEA04B5" w14:textId="259CC0F7"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012F70F0"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w:t>
      </w:r>
      <w:r w:rsidR="00C82CA8" w:rsidRPr="00C82CA8">
        <w:rPr>
          <w:rFonts w:asciiTheme="majorHAnsi" w:hAnsiTheme="majorHAnsi" w:cs="Arial"/>
          <w:noProof/>
          <w:sz w:val="20"/>
          <w:szCs w:val="20"/>
          <w:lang w:eastAsia="sk-SK"/>
        </w:rPr>
        <w:t>102-948</w:t>
      </w:r>
    </w:p>
    <w:p w14:paraId="3DF09635" w14:textId="77777777" w:rsidR="00AB133C" w:rsidRPr="00F8608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F86082">
        <w:rPr>
          <w:rFonts w:asciiTheme="majorHAnsi" w:hAnsiTheme="majorHAnsi" w:cs="Arial"/>
          <w:b/>
          <w:noProof/>
          <w:sz w:val="20"/>
          <w:szCs w:val="20"/>
        </w:rPr>
        <w:t>finančné</w:t>
      </w:r>
      <w:r w:rsidRPr="00F86082">
        <w:rPr>
          <w:rFonts w:asciiTheme="majorHAnsi" w:hAnsiTheme="majorHAnsi" w:cs="Arial"/>
          <w:b/>
          <w:noProof/>
          <w:sz w:val="20"/>
          <w:szCs w:val="20"/>
          <w:lang w:eastAsia="sk-SK"/>
        </w:rPr>
        <w:t xml:space="preserve"> prostriedky v eurách zo zahraničia</w:t>
      </w:r>
      <w:r w:rsidRPr="00F86082">
        <w:rPr>
          <w:rFonts w:asciiTheme="majorHAnsi" w:hAnsiTheme="majorHAnsi" w:cs="Arial"/>
          <w:noProof/>
          <w:sz w:val="20"/>
          <w:szCs w:val="20"/>
          <w:lang w:eastAsia="sk-SK"/>
        </w:rPr>
        <w:t xml:space="preserve"> musia byť zložené na </w:t>
      </w:r>
      <w:r w:rsidRPr="00F86082">
        <w:rPr>
          <w:rFonts w:asciiTheme="majorHAnsi" w:hAnsiTheme="majorHAnsi" w:cs="Arial"/>
          <w:sz w:val="20"/>
          <w:szCs w:val="20"/>
        </w:rPr>
        <w:t xml:space="preserve">bezúročný </w:t>
      </w:r>
      <w:r w:rsidRPr="00F8608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IBAN:</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SK60 0720 0000 0000 0000 2129</w:t>
      </w:r>
    </w:p>
    <w:p w14:paraId="33808297"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BIC:</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NBSBSKBX</w:t>
      </w:r>
    </w:p>
    <w:p w14:paraId="641E9BE4"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Variabilný symbol:</w:t>
      </w:r>
      <w:r w:rsidRPr="00F86082">
        <w:rPr>
          <w:rFonts w:asciiTheme="majorHAnsi" w:hAnsiTheme="majorHAnsi" w:cs="Arial"/>
          <w:noProof/>
          <w:sz w:val="20"/>
          <w:szCs w:val="20"/>
          <w:lang w:eastAsia="sk-SK"/>
        </w:rPr>
        <w:tab/>
        <w:t>IČO uchádzača</w:t>
      </w:r>
    </w:p>
    <w:p w14:paraId="35B67ED5" w14:textId="140C5F50" w:rsidR="007716D7"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Účel platby:</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w:t>
      </w:r>
      <w:r w:rsidR="00C82CA8" w:rsidRPr="00C82CA8">
        <w:rPr>
          <w:rFonts w:asciiTheme="majorHAnsi" w:hAnsiTheme="majorHAnsi" w:cs="Arial"/>
          <w:noProof/>
          <w:sz w:val="20"/>
          <w:szCs w:val="20"/>
          <w:lang w:eastAsia="sk-SK"/>
        </w:rPr>
        <w:t>102-948</w:t>
      </w:r>
    </w:p>
    <w:p w14:paraId="531AECD2" w14:textId="4B5C79B9"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b/>
          <w:sz w:val="20"/>
          <w:szCs w:val="20"/>
        </w:rPr>
      </w:pPr>
      <w:bookmarkStart w:id="29"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9"/>
    </w:p>
    <w:p w14:paraId="4562FAE1"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FC447E">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FC447E">
        <w:rPr>
          <w:rFonts w:asciiTheme="majorHAnsi" w:hAnsiTheme="majorHAnsi" w:cs="Arial"/>
          <w:sz w:val="20"/>
          <w:szCs w:val="20"/>
        </w:rPr>
        <w:t>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0D4944FF" w:rsidR="00EA04B5" w:rsidRPr="000961E2" w:rsidRDefault="00686B0A">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FC447E" w:rsidRPr="00FC447E">
        <w:rPr>
          <w:rFonts w:asciiTheme="majorHAnsi" w:hAnsiTheme="majorHAnsi" w:cs="Arial"/>
          <w:sz w:val="20"/>
          <w:szCs w:val="20"/>
        </w:rPr>
        <w:t xml:space="preserve"> </w:t>
      </w:r>
      <w:r w:rsidR="00FC447E" w:rsidRPr="000961E2">
        <w:rPr>
          <w:rFonts w:asciiTheme="majorHAnsi" w:hAnsiTheme="majorHAnsi" w:cs="Arial"/>
          <w:sz w:val="20"/>
          <w:szCs w:val="20"/>
        </w:rPr>
        <w:t>všetkých predložených dokumentov a dokladov</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DAABCFF" w:rsidR="00EA04B5" w:rsidRPr="000961E2" w:rsidRDefault="005D17CE">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4221D4D9"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1B7BC8">
        <w:rPr>
          <w:rFonts w:asciiTheme="majorHAnsi" w:hAnsiTheme="majorHAnsi" w:cs="Arial"/>
          <w:sz w:val="20"/>
          <w:szCs w:val="20"/>
        </w:rPr>
        <w:t xml:space="preserve">plnomocenstva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6EB4FEF6" w:rsidR="00AC210D" w:rsidRPr="00DF4138" w:rsidRDefault="00AC210D">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t>Doklad o zlože</w:t>
      </w:r>
      <w:r w:rsidR="00B964D6" w:rsidRPr="00DF4138">
        <w:rPr>
          <w:rFonts w:asciiTheme="majorHAnsi" w:hAnsiTheme="majorHAnsi" w:cs="Arial"/>
          <w:sz w:val="20"/>
          <w:szCs w:val="20"/>
        </w:rPr>
        <w:t>ní zábezpeky v súlade s bodom 1</w:t>
      </w:r>
      <w:r w:rsidR="00DF4138" w:rsidRPr="00DF4138">
        <w:rPr>
          <w:rFonts w:asciiTheme="majorHAnsi" w:hAnsiTheme="majorHAnsi" w:cs="Arial"/>
          <w:sz w:val="20"/>
          <w:szCs w:val="20"/>
        </w:rPr>
        <w:t>8</w:t>
      </w:r>
      <w:r w:rsidR="001419DC" w:rsidRPr="00DF4138">
        <w:rPr>
          <w:rFonts w:asciiTheme="majorHAnsi" w:hAnsiTheme="majorHAnsi" w:cs="Arial"/>
          <w:sz w:val="20"/>
          <w:szCs w:val="20"/>
        </w:rPr>
        <w:t>.</w:t>
      </w:r>
      <w:r w:rsidR="00B82ECB" w:rsidRPr="00DF4138">
        <w:rPr>
          <w:rFonts w:asciiTheme="majorHAnsi" w:hAnsiTheme="majorHAnsi" w:cs="Arial"/>
          <w:sz w:val="20"/>
          <w:szCs w:val="20"/>
        </w:rPr>
        <w:t>5</w:t>
      </w:r>
      <w:r w:rsidR="001419DC" w:rsidRPr="00DF4138">
        <w:rPr>
          <w:rFonts w:asciiTheme="majorHAnsi" w:hAnsiTheme="majorHAnsi" w:cs="Arial"/>
          <w:sz w:val="20"/>
          <w:szCs w:val="20"/>
        </w:rPr>
        <w:t>.</w:t>
      </w:r>
      <w:r w:rsidR="00B82ECB" w:rsidRPr="00DF4138">
        <w:rPr>
          <w:rFonts w:asciiTheme="majorHAnsi" w:hAnsiTheme="majorHAnsi" w:cs="Arial"/>
          <w:sz w:val="20"/>
          <w:szCs w:val="20"/>
        </w:rPr>
        <w:t>4</w:t>
      </w:r>
      <w:r w:rsidRPr="00DF4138">
        <w:rPr>
          <w:rFonts w:asciiTheme="majorHAnsi" w:hAnsiTheme="majorHAnsi" w:cs="Arial"/>
          <w:sz w:val="20"/>
          <w:szCs w:val="20"/>
        </w:rPr>
        <w:t xml:space="preserve"> týchto súťažných podkladov</w:t>
      </w:r>
      <w:r w:rsidR="00731600">
        <w:rPr>
          <w:rFonts w:asciiTheme="majorHAnsi" w:hAnsiTheme="majorHAnsi" w:cs="Arial"/>
          <w:sz w:val="20"/>
          <w:szCs w:val="20"/>
        </w:rPr>
        <w:t xml:space="preserve"> na časť č. 2 zákazky</w:t>
      </w:r>
      <w:r w:rsidRPr="00DF4138">
        <w:rPr>
          <w:rFonts w:asciiTheme="majorHAnsi" w:hAnsiTheme="majorHAnsi" w:cs="Arial"/>
          <w:sz w:val="20"/>
          <w:szCs w:val="20"/>
        </w:rPr>
        <w:t xml:space="preserve">. </w:t>
      </w:r>
    </w:p>
    <w:p w14:paraId="0F8C76B9" w14:textId="31A7F1B4" w:rsidR="00271495" w:rsidRPr="00A53117" w:rsidRDefault="00EA04B5">
      <w:pPr>
        <w:pStyle w:val="ListParagraph"/>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w:t>
      </w:r>
      <w:r w:rsidR="00731600">
        <w:rPr>
          <w:rFonts w:asciiTheme="majorHAnsi" w:hAnsiTheme="majorHAnsi" w:cs="Arial"/>
          <w:sz w:val="20"/>
          <w:szCs w:val="20"/>
        </w:rPr>
        <w:t>na časť, na ktorú uchádzač predkladá ponuku</w:t>
      </w:r>
      <w:r w:rsidR="00731600" w:rsidRPr="000961E2">
        <w:rPr>
          <w:rFonts w:asciiTheme="majorHAnsi" w:hAnsiTheme="majorHAnsi" w:cs="Arial"/>
          <w:sz w:val="20"/>
          <w:szCs w:val="20"/>
        </w:rPr>
        <w:t xml:space="preserve"> </w:t>
      </w:r>
      <w:r w:rsidR="00A35E4F" w:rsidRPr="000961E2">
        <w:rPr>
          <w:rFonts w:asciiTheme="majorHAnsi" w:hAnsiTheme="majorHAnsi" w:cs="Arial"/>
          <w:sz w:val="20"/>
          <w:szCs w:val="20"/>
        </w:rPr>
        <w:t xml:space="preserve">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w:t>
      </w:r>
      <w:r w:rsidR="00A35E4F" w:rsidRPr="00A53117">
        <w:rPr>
          <w:rFonts w:asciiTheme="majorHAnsi" w:hAnsiTheme="majorHAnsi" w:cs="Arial"/>
          <w:sz w:val="20"/>
          <w:szCs w:val="20"/>
        </w:rPr>
        <w:t xml:space="preserve">verejného obstarávania a v </w:t>
      </w:r>
      <w:r w:rsidR="00D7515D" w:rsidRPr="00A53117">
        <w:rPr>
          <w:rFonts w:asciiTheme="majorHAnsi" w:hAnsiTheme="majorHAnsi" w:cs="Arial"/>
          <w:sz w:val="20"/>
          <w:szCs w:val="20"/>
        </w:rPr>
        <w:t>bod</w:t>
      </w:r>
      <w:r w:rsidR="00A53117" w:rsidRPr="00A53117">
        <w:rPr>
          <w:rFonts w:asciiTheme="majorHAnsi" w:hAnsiTheme="majorHAnsi" w:cs="Arial"/>
          <w:sz w:val="20"/>
          <w:szCs w:val="20"/>
        </w:rPr>
        <w:t>och</w:t>
      </w:r>
      <w:r w:rsidR="00D7515D" w:rsidRPr="00A53117">
        <w:rPr>
          <w:rFonts w:asciiTheme="majorHAnsi" w:hAnsiTheme="majorHAnsi" w:cs="Arial"/>
          <w:sz w:val="20"/>
          <w:szCs w:val="20"/>
        </w:rPr>
        <w:t xml:space="preserve"> 3</w:t>
      </w:r>
      <w:r w:rsidR="0045450F" w:rsidRPr="00A53117">
        <w:rPr>
          <w:rFonts w:asciiTheme="majorHAnsi" w:hAnsiTheme="majorHAnsi" w:cs="Arial"/>
          <w:sz w:val="20"/>
          <w:szCs w:val="20"/>
        </w:rPr>
        <w:t>4</w:t>
      </w:r>
      <w:r w:rsidR="00A53117" w:rsidRPr="00A53117">
        <w:rPr>
          <w:rFonts w:asciiTheme="majorHAnsi" w:hAnsiTheme="majorHAnsi" w:cs="Arial"/>
          <w:sz w:val="20"/>
          <w:szCs w:val="20"/>
        </w:rPr>
        <w:t xml:space="preserve">. </w:t>
      </w:r>
      <w:r w:rsidR="0045450F" w:rsidRPr="00A53117">
        <w:rPr>
          <w:rFonts w:asciiTheme="majorHAnsi" w:hAnsiTheme="majorHAnsi" w:cs="Arial"/>
          <w:sz w:val="20"/>
          <w:szCs w:val="20"/>
        </w:rPr>
        <w:t>a</w:t>
      </w:r>
      <w:r w:rsidR="00A53117" w:rsidRPr="00A53117">
        <w:rPr>
          <w:rFonts w:asciiTheme="majorHAnsi" w:hAnsiTheme="majorHAnsi" w:cs="Arial"/>
          <w:sz w:val="20"/>
          <w:szCs w:val="20"/>
        </w:rPr>
        <w:t> </w:t>
      </w:r>
      <w:r w:rsidR="0045450F" w:rsidRPr="00A53117">
        <w:rPr>
          <w:rFonts w:asciiTheme="majorHAnsi" w:hAnsiTheme="majorHAnsi" w:cs="Arial"/>
          <w:sz w:val="20"/>
          <w:szCs w:val="20"/>
        </w:rPr>
        <w:t>3</w:t>
      </w:r>
      <w:r w:rsidR="008F740B" w:rsidRPr="00A53117">
        <w:rPr>
          <w:rFonts w:asciiTheme="majorHAnsi" w:hAnsiTheme="majorHAnsi" w:cs="Arial"/>
          <w:sz w:val="20"/>
          <w:szCs w:val="20"/>
        </w:rPr>
        <w:t>6</w:t>
      </w:r>
      <w:r w:rsidR="00A53117" w:rsidRPr="00A53117">
        <w:rPr>
          <w:rFonts w:asciiTheme="majorHAnsi" w:hAnsiTheme="majorHAnsi" w:cs="Arial"/>
          <w:sz w:val="20"/>
          <w:szCs w:val="20"/>
        </w:rPr>
        <w:t>.</w:t>
      </w:r>
      <w:r w:rsidR="00D7515D" w:rsidRPr="00A53117">
        <w:rPr>
          <w:rFonts w:asciiTheme="majorHAnsi" w:hAnsiTheme="majorHAnsi" w:cs="Arial"/>
          <w:sz w:val="20"/>
          <w:szCs w:val="20"/>
        </w:rPr>
        <w:t xml:space="preserve"> </w:t>
      </w:r>
      <w:r w:rsidR="000A76D1" w:rsidRPr="00A53117">
        <w:rPr>
          <w:rFonts w:asciiTheme="majorHAnsi" w:hAnsiTheme="majorHAnsi" w:cs="Arial"/>
          <w:sz w:val="20"/>
          <w:szCs w:val="20"/>
        </w:rPr>
        <w:t>časti A.2</w:t>
      </w:r>
      <w:r w:rsidRPr="00A53117">
        <w:rPr>
          <w:rFonts w:asciiTheme="majorHAnsi" w:hAnsiTheme="majorHAnsi" w:cs="Arial"/>
          <w:sz w:val="20"/>
          <w:szCs w:val="20"/>
        </w:rPr>
        <w:t xml:space="preserve"> </w:t>
      </w:r>
      <w:r w:rsidR="000C555B" w:rsidRPr="00A53117">
        <w:rPr>
          <w:rFonts w:asciiTheme="majorHAnsi" w:hAnsiTheme="majorHAnsi" w:cs="Arial"/>
          <w:i/>
          <w:sz w:val="20"/>
          <w:szCs w:val="20"/>
        </w:rPr>
        <w:t>PODMIENKY ÚČASTI UCHÁDZAČOV</w:t>
      </w:r>
      <w:r w:rsidR="00A35E4F" w:rsidRPr="00A53117">
        <w:rPr>
          <w:rFonts w:asciiTheme="majorHAnsi" w:hAnsiTheme="majorHAnsi" w:cs="Arial"/>
          <w:sz w:val="20"/>
          <w:szCs w:val="20"/>
        </w:rPr>
        <w:t xml:space="preserve"> </w:t>
      </w:r>
      <w:r w:rsidRPr="00A53117">
        <w:rPr>
          <w:rFonts w:asciiTheme="majorHAnsi" w:hAnsiTheme="majorHAnsi" w:cs="Arial"/>
          <w:sz w:val="20"/>
          <w:szCs w:val="20"/>
        </w:rPr>
        <w:t>týchto súťažných podkladov.</w:t>
      </w:r>
    </w:p>
    <w:p w14:paraId="1AB34212" w14:textId="55D61CF4" w:rsidR="00F174FC" w:rsidRPr="00861D1E" w:rsidRDefault="00317A02">
      <w:pPr>
        <w:pStyle w:val="ListParagraph"/>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035A6A">
        <w:rPr>
          <w:rFonts w:asciiTheme="majorHAnsi" w:hAnsiTheme="majorHAnsi" w:cs="Arial"/>
          <w:sz w:val="20"/>
          <w:szCs w:val="20"/>
        </w:rPr>
        <w:t>na časť, na ktorú uchádzač predkladá ponuku</w:t>
      </w:r>
      <w:r w:rsidR="00035A6A" w:rsidRPr="000961E2">
        <w:rPr>
          <w:rFonts w:asciiTheme="majorHAnsi" w:hAnsiTheme="majorHAnsi" w:cs="Arial"/>
          <w:sz w:val="20"/>
          <w:szCs w:val="20"/>
        </w:rPr>
        <w:t xml:space="preserve">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 xml:space="preserve">alebo iné doklady, dokumenty, iné písomnosti alebo iné informácie, ktoré uchádzač považuje za účelné </w:t>
      </w:r>
      <w:r w:rsidR="00F174FC" w:rsidRPr="00861D1E">
        <w:rPr>
          <w:rFonts w:asciiTheme="majorHAnsi" w:hAnsiTheme="majorHAnsi" w:cs="Arial"/>
          <w:sz w:val="20"/>
          <w:szCs w:val="20"/>
        </w:rPr>
        <w:t>priložiť k</w:t>
      </w:r>
      <w:r w:rsidR="0030300B" w:rsidRPr="00861D1E">
        <w:rPr>
          <w:rFonts w:asciiTheme="majorHAnsi" w:hAnsiTheme="majorHAnsi" w:cs="Arial"/>
          <w:sz w:val="20"/>
          <w:szCs w:val="20"/>
        </w:rPr>
        <w:t xml:space="preserve"> </w:t>
      </w:r>
      <w:r w:rsidR="00F174FC" w:rsidRPr="00861D1E">
        <w:rPr>
          <w:rFonts w:asciiTheme="majorHAnsi" w:hAnsiTheme="majorHAnsi" w:cs="Arial"/>
          <w:sz w:val="20"/>
          <w:szCs w:val="20"/>
        </w:rPr>
        <w:t>ponuke</w:t>
      </w:r>
      <w:r w:rsidR="00414245" w:rsidRPr="00861D1E">
        <w:rPr>
          <w:rFonts w:asciiTheme="majorHAnsi" w:hAnsiTheme="majorHAnsi" w:cs="Arial"/>
          <w:sz w:val="20"/>
          <w:szCs w:val="20"/>
        </w:rPr>
        <w:t xml:space="preserve"> a</w:t>
      </w:r>
      <w:r w:rsidR="00CE4EA0" w:rsidRPr="00861D1E">
        <w:rPr>
          <w:rFonts w:asciiTheme="majorHAnsi" w:hAnsiTheme="majorHAnsi" w:cs="Arial"/>
          <w:sz w:val="20"/>
          <w:szCs w:val="20"/>
        </w:rPr>
        <w:t xml:space="preserve"> </w:t>
      </w:r>
      <w:r w:rsidR="00414245" w:rsidRPr="00861D1E">
        <w:rPr>
          <w:rFonts w:asciiTheme="majorHAnsi" w:hAnsiTheme="majorHAnsi" w:cs="Arial"/>
          <w:sz w:val="20"/>
          <w:szCs w:val="20"/>
        </w:rPr>
        <w:t>nemajú vplyv na vyhodnotenie ponúk</w:t>
      </w:r>
      <w:r w:rsidR="00F174FC" w:rsidRPr="00861D1E">
        <w:rPr>
          <w:rFonts w:asciiTheme="majorHAnsi" w:hAnsiTheme="majorHAnsi" w:cs="Arial"/>
          <w:sz w:val="20"/>
          <w:szCs w:val="20"/>
        </w:rPr>
        <w:t>.</w:t>
      </w:r>
    </w:p>
    <w:p w14:paraId="69FA5C1E" w14:textId="3E6BDD08" w:rsidR="00996BB1" w:rsidRPr="00861D1E" w:rsidRDefault="0071370B">
      <w:pPr>
        <w:pStyle w:val="ListParagraph"/>
        <w:numPr>
          <w:ilvl w:val="2"/>
          <w:numId w:val="51"/>
        </w:numPr>
        <w:spacing w:after="0" w:line="240" w:lineRule="auto"/>
        <w:ind w:left="1276" w:hanging="709"/>
        <w:jc w:val="both"/>
        <w:rPr>
          <w:rFonts w:asciiTheme="majorHAnsi" w:hAnsiTheme="majorHAnsi" w:cs="Arial"/>
          <w:sz w:val="20"/>
          <w:szCs w:val="20"/>
        </w:rPr>
      </w:pPr>
      <w:r w:rsidRPr="00861D1E">
        <w:rPr>
          <w:rFonts w:asciiTheme="majorHAnsi" w:hAnsiTheme="majorHAnsi" w:cs="Arial"/>
          <w:sz w:val="20"/>
          <w:szCs w:val="20"/>
        </w:rPr>
        <w:t>Vyplnený a podpísaný n</w:t>
      </w:r>
      <w:r w:rsidR="000C555B" w:rsidRPr="00861D1E">
        <w:rPr>
          <w:rFonts w:asciiTheme="majorHAnsi" w:hAnsiTheme="majorHAnsi" w:cs="Arial"/>
          <w:sz w:val="20"/>
          <w:szCs w:val="20"/>
        </w:rPr>
        <w:t>ávrh na plnenie kritérií na vyhodnotenie ponúk</w:t>
      </w:r>
      <w:r w:rsidR="00996BB1" w:rsidRPr="00861D1E">
        <w:rPr>
          <w:rFonts w:asciiTheme="majorHAnsi" w:hAnsiTheme="majorHAnsi" w:cs="Arial"/>
          <w:sz w:val="20"/>
          <w:szCs w:val="20"/>
        </w:rPr>
        <w:t xml:space="preserve"> v</w:t>
      </w:r>
      <w:r w:rsidR="00A02D5A" w:rsidRPr="00861D1E">
        <w:rPr>
          <w:rFonts w:asciiTheme="majorHAnsi" w:hAnsiTheme="majorHAnsi" w:cs="Arial"/>
          <w:sz w:val="20"/>
          <w:szCs w:val="20"/>
        </w:rPr>
        <w:t> </w:t>
      </w:r>
      <w:r w:rsidR="00EA06EE" w:rsidRPr="00861D1E">
        <w:rPr>
          <w:rFonts w:asciiTheme="majorHAnsi" w:hAnsiTheme="majorHAnsi" w:cs="Arial"/>
          <w:sz w:val="20"/>
          <w:szCs w:val="20"/>
        </w:rPr>
        <w:t>prílo</w:t>
      </w:r>
      <w:r w:rsidR="002161E4" w:rsidRPr="00861D1E">
        <w:rPr>
          <w:rFonts w:asciiTheme="majorHAnsi" w:hAnsiTheme="majorHAnsi" w:cs="Arial"/>
          <w:sz w:val="20"/>
          <w:szCs w:val="20"/>
        </w:rPr>
        <w:t>he</w:t>
      </w:r>
      <w:r w:rsidR="00A02D5A" w:rsidRPr="00861D1E">
        <w:rPr>
          <w:rFonts w:asciiTheme="majorHAnsi" w:hAnsiTheme="majorHAnsi" w:cs="Arial"/>
          <w:sz w:val="20"/>
          <w:szCs w:val="20"/>
        </w:rPr>
        <w:t xml:space="preserve"> </w:t>
      </w:r>
      <w:r w:rsidR="00647BBF" w:rsidRPr="00861D1E">
        <w:rPr>
          <w:rFonts w:asciiTheme="majorHAnsi" w:hAnsiTheme="majorHAnsi" w:cs="Arial"/>
          <w:sz w:val="20"/>
          <w:szCs w:val="20"/>
        </w:rPr>
        <w:t>č. 1</w:t>
      </w:r>
      <w:r w:rsidR="00896298" w:rsidRPr="00861D1E">
        <w:rPr>
          <w:rFonts w:asciiTheme="majorHAnsi" w:hAnsiTheme="majorHAnsi" w:cs="Arial"/>
          <w:sz w:val="20"/>
          <w:szCs w:val="20"/>
        </w:rPr>
        <w:t xml:space="preserve"> a/alebo v prílohe č. 2</w:t>
      </w:r>
      <w:r w:rsidR="00647BBF" w:rsidRPr="00861D1E">
        <w:rPr>
          <w:rFonts w:asciiTheme="majorHAnsi" w:hAnsiTheme="majorHAnsi" w:cs="Arial"/>
          <w:sz w:val="20"/>
          <w:szCs w:val="20"/>
        </w:rPr>
        <w:t xml:space="preserve"> </w:t>
      </w:r>
      <w:r w:rsidR="00A02D5A" w:rsidRPr="00861D1E">
        <w:rPr>
          <w:rFonts w:asciiTheme="majorHAnsi" w:hAnsiTheme="majorHAnsi" w:cs="Arial"/>
          <w:sz w:val="20"/>
          <w:szCs w:val="20"/>
        </w:rPr>
        <w:t>k</w:t>
      </w:r>
      <w:r w:rsidR="00996BB1" w:rsidRPr="00861D1E">
        <w:rPr>
          <w:rFonts w:asciiTheme="majorHAnsi" w:hAnsiTheme="majorHAnsi" w:cs="Arial"/>
          <w:sz w:val="20"/>
          <w:szCs w:val="20"/>
        </w:rPr>
        <w:t xml:space="preserve"> časti A.3 </w:t>
      </w:r>
      <w:r w:rsidR="000C555B" w:rsidRPr="00861D1E">
        <w:rPr>
          <w:rFonts w:asciiTheme="majorHAnsi" w:hAnsiTheme="majorHAnsi" w:cs="Arial"/>
          <w:i/>
          <w:sz w:val="20"/>
          <w:szCs w:val="20"/>
        </w:rPr>
        <w:t>KRITÉRIÁ NA VYHODNOTENIE PONÚK A PRAVIDLÁ ICH UPLATNENIA</w:t>
      </w:r>
      <w:r w:rsidR="00A02D5A" w:rsidRPr="00861D1E">
        <w:rPr>
          <w:rFonts w:asciiTheme="majorHAnsi" w:hAnsiTheme="majorHAnsi" w:cs="Arial"/>
          <w:i/>
          <w:sz w:val="20"/>
          <w:szCs w:val="20"/>
        </w:rPr>
        <w:t xml:space="preserve"> </w:t>
      </w:r>
      <w:r w:rsidR="00A02D5A" w:rsidRPr="00861D1E">
        <w:rPr>
          <w:rFonts w:asciiTheme="majorHAnsi" w:hAnsiTheme="majorHAnsi" w:cs="Arial"/>
          <w:sz w:val="20"/>
          <w:szCs w:val="20"/>
        </w:rPr>
        <w:t>týchto</w:t>
      </w:r>
      <w:r w:rsidR="00FC3DD8" w:rsidRPr="00861D1E">
        <w:rPr>
          <w:rFonts w:asciiTheme="majorHAnsi" w:hAnsiTheme="majorHAnsi" w:cs="Arial"/>
          <w:i/>
          <w:sz w:val="20"/>
          <w:szCs w:val="20"/>
        </w:rPr>
        <w:t xml:space="preserve"> </w:t>
      </w:r>
      <w:r w:rsidR="00FC3DD8" w:rsidRPr="00861D1E">
        <w:rPr>
          <w:rFonts w:asciiTheme="majorHAnsi" w:hAnsiTheme="majorHAnsi" w:cs="Arial"/>
          <w:sz w:val="20"/>
          <w:szCs w:val="20"/>
        </w:rPr>
        <w:t>súťažných podkladov</w:t>
      </w:r>
      <w:r w:rsidR="00035A6A" w:rsidRPr="00861D1E">
        <w:rPr>
          <w:rFonts w:asciiTheme="majorHAnsi" w:hAnsiTheme="majorHAnsi" w:cs="Arial"/>
          <w:sz w:val="20"/>
          <w:szCs w:val="20"/>
        </w:rPr>
        <w:t xml:space="preserve"> na časť, na ktorú uchádzač predkladá ponuku</w:t>
      </w:r>
      <w:r w:rsidR="004D0431" w:rsidRPr="00861D1E">
        <w:rPr>
          <w:rFonts w:asciiTheme="majorHAnsi" w:hAnsiTheme="majorHAnsi" w:cs="Arial"/>
          <w:sz w:val="20"/>
          <w:szCs w:val="20"/>
        </w:rPr>
        <w:t>.</w:t>
      </w:r>
    </w:p>
    <w:p w14:paraId="34E58CEA" w14:textId="760D8B05" w:rsidR="00D82E43" w:rsidRPr="00DF4138" w:rsidRDefault="00F174FC">
      <w:pPr>
        <w:pStyle w:val="ListParagraph"/>
        <w:numPr>
          <w:ilvl w:val="2"/>
          <w:numId w:val="51"/>
        </w:numPr>
        <w:spacing w:after="0" w:line="240" w:lineRule="auto"/>
        <w:ind w:left="1276" w:hanging="709"/>
        <w:jc w:val="both"/>
        <w:rPr>
          <w:rFonts w:asciiTheme="majorHAnsi" w:hAnsiTheme="majorHAnsi" w:cs="Arial"/>
          <w:sz w:val="20"/>
          <w:szCs w:val="20"/>
        </w:rPr>
      </w:pPr>
      <w:bookmarkStart w:id="30" w:name="_Hlk172802631"/>
      <w:r w:rsidRPr="00861D1E">
        <w:rPr>
          <w:rFonts w:asciiTheme="majorHAnsi" w:hAnsiTheme="majorHAnsi" w:cs="Arial"/>
          <w:sz w:val="20"/>
          <w:szCs w:val="20"/>
        </w:rPr>
        <w:t xml:space="preserve">Doplnené a podpísané obchodné podmienky </w:t>
      </w:r>
      <w:r w:rsidR="0063231E" w:rsidRPr="00861D1E">
        <w:rPr>
          <w:rFonts w:asciiTheme="majorHAnsi" w:hAnsiTheme="majorHAnsi" w:cs="Arial"/>
          <w:sz w:val="20"/>
          <w:szCs w:val="20"/>
        </w:rPr>
        <w:t>poskytnutia</w:t>
      </w:r>
      <w:r w:rsidR="009D7E47" w:rsidRPr="00861D1E">
        <w:rPr>
          <w:rFonts w:asciiTheme="majorHAnsi" w:hAnsiTheme="majorHAnsi" w:cs="Arial"/>
          <w:sz w:val="20"/>
          <w:szCs w:val="20"/>
        </w:rPr>
        <w:t xml:space="preserve"> predmetu zákazky </w:t>
      </w:r>
      <w:r w:rsidR="00ED6400" w:rsidRPr="00861D1E">
        <w:rPr>
          <w:rFonts w:asciiTheme="majorHAnsi" w:hAnsiTheme="majorHAnsi" w:cs="Arial"/>
          <w:sz w:val="20"/>
          <w:szCs w:val="20"/>
        </w:rPr>
        <w:t>s prílohami</w:t>
      </w:r>
      <w:r w:rsidRPr="00861D1E">
        <w:rPr>
          <w:rFonts w:asciiTheme="majorHAnsi" w:hAnsiTheme="majorHAnsi" w:cs="Arial"/>
          <w:sz w:val="20"/>
          <w:szCs w:val="20"/>
        </w:rPr>
        <w:t xml:space="preserve"> </w:t>
      </w:r>
      <w:r w:rsidR="002E1378" w:rsidRPr="00861D1E">
        <w:rPr>
          <w:rFonts w:asciiTheme="majorHAnsi" w:hAnsiTheme="majorHAnsi" w:cs="Arial"/>
          <w:sz w:val="20"/>
          <w:szCs w:val="20"/>
        </w:rPr>
        <w:t>– návrh</w:t>
      </w:r>
      <w:r w:rsidR="002E1378" w:rsidRPr="00DF4138">
        <w:rPr>
          <w:rFonts w:asciiTheme="majorHAnsi" w:hAnsiTheme="majorHAnsi" w:cs="Arial"/>
          <w:sz w:val="20"/>
          <w:szCs w:val="20"/>
        </w:rPr>
        <w:t xml:space="preserve"> zmluvy </w:t>
      </w:r>
      <w:r w:rsidRPr="00DF4138">
        <w:rPr>
          <w:rFonts w:asciiTheme="majorHAnsi" w:hAnsiTheme="majorHAnsi" w:cs="Arial"/>
          <w:sz w:val="20"/>
          <w:szCs w:val="20"/>
        </w:rPr>
        <w:t>podľa časti C</w:t>
      </w:r>
      <w:r w:rsidR="00FC3DD8" w:rsidRPr="00DF4138">
        <w:rPr>
          <w:rFonts w:asciiTheme="majorHAnsi" w:hAnsiTheme="majorHAnsi" w:cs="Arial"/>
          <w:sz w:val="20"/>
          <w:szCs w:val="20"/>
        </w:rPr>
        <w:t>.</w:t>
      </w:r>
      <w:r w:rsidRPr="00DF4138">
        <w:rPr>
          <w:rFonts w:asciiTheme="majorHAnsi" w:hAnsiTheme="majorHAnsi" w:cs="Arial"/>
          <w:sz w:val="20"/>
          <w:szCs w:val="20"/>
        </w:rPr>
        <w:t xml:space="preserve"> </w:t>
      </w:r>
      <w:r w:rsidR="002E1378" w:rsidRPr="00DF4138">
        <w:rPr>
          <w:rFonts w:asciiTheme="majorHAnsi" w:hAnsiTheme="majorHAnsi" w:cs="Arial"/>
          <w:i/>
          <w:sz w:val="20"/>
          <w:szCs w:val="20"/>
        </w:rPr>
        <w:t xml:space="preserve">OBCHODNÉ PODMIENKY </w:t>
      </w:r>
      <w:bookmarkStart w:id="31" w:name="_Hlk173147761"/>
      <w:r w:rsidR="0063231E" w:rsidRPr="00DF4138">
        <w:rPr>
          <w:rFonts w:asciiTheme="majorHAnsi" w:hAnsiTheme="majorHAnsi" w:cs="Arial"/>
          <w:i/>
          <w:sz w:val="20"/>
          <w:szCs w:val="20"/>
        </w:rPr>
        <w:t>POSKYTNUTIA</w:t>
      </w:r>
      <w:r w:rsidR="002E1378" w:rsidRPr="00DF4138">
        <w:rPr>
          <w:rFonts w:asciiTheme="majorHAnsi" w:hAnsiTheme="majorHAnsi" w:cs="Arial"/>
          <w:i/>
          <w:sz w:val="20"/>
          <w:szCs w:val="20"/>
        </w:rPr>
        <w:t xml:space="preserve"> </w:t>
      </w:r>
      <w:bookmarkEnd w:id="31"/>
      <w:r w:rsidR="002E1378" w:rsidRPr="00DF4138">
        <w:rPr>
          <w:rFonts w:asciiTheme="majorHAnsi" w:hAnsiTheme="majorHAnsi" w:cs="Arial"/>
          <w:i/>
          <w:sz w:val="20"/>
          <w:szCs w:val="20"/>
        </w:rPr>
        <w:t>PREDMETU ZÁKAZKY</w:t>
      </w:r>
      <w:r w:rsidRPr="00DF4138">
        <w:rPr>
          <w:rFonts w:asciiTheme="majorHAnsi" w:hAnsiTheme="majorHAnsi" w:cs="Arial"/>
          <w:i/>
          <w:sz w:val="20"/>
          <w:szCs w:val="20"/>
        </w:rPr>
        <w:t xml:space="preserve"> </w:t>
      </w:r>
      <w:r w:rsidR="00444DD8" w:rsidRPr="00DF4138">
        <w:rPr>
          <w:rFonts w:asciiTheme="majorHAnsi" w:hAnsiTheme="majorHAnsi" w:cs="Arial"/>
          <w:sz w:val="20"/>
          <w:szCs w:val="20"/>
        </w:rPr>
        <w:t>týchto súťažných</w:t>
      </w:r>
      <w:r w:rsidR="00FC3DD8" w:rsidRPr="00DF4138">
        <w:rPr>
          <w:rFonts w:asciiTheme="majorHAnsi" w:hAnsiTheme="majorHAnsi" w:cs="Arial"/>
          <w:sz w:val="20"/>
          <w:szCs w:val="20"/>
        </w:rPr>
        <w:t xml:space="preserve"> podkladov</w:t>
      </w:r>
      <w:bookmarkEnd w:id="30"/>
      <w:r w:rsidR="005226D5">
        <w:rPr>
          <w:rFonts w:asciiTheme="majorHAnsi" w:hAnsiTheme="majorHAnsi" w:cs="Arial"/>
          <w:sz w:val="20"/>
          <w:szCs w:val="20"/>
        </w:rPr>
        <w:t xml:space="preserve"> na časť, na ktorú uchádzač predkladá ponuku</w:t>
      </w:r>
      <w:r w:rsidR="00317A02" w:rsidRPr="00DF4138">
        <w:rPr>
          <w:rFonts w:asciiTheme="majorHAnsi" w:hAnsiTheme="majorHAnsi" w:cs="Arial"/>
          <w:sz w:val="20"/>
          <w:szCs w:val="20"/>
        </w:rPr>
        <w:t>.</w:t>
      </w:r>
    </w:p>
    <w:p w14:paraId="4A6A64BE" w14:textId="6706DF51" w:rsidR="00317A02" w:rsidRPr="000F59EF" w:rsidRDefault="00317A02">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lastRenderedPageBreak/>
        <w:t xml:space="preserve">Doplnené obchodné podmienky </w:t>
      </w:r>
      <w:r w:rsidR="0063231E" w:rsidRPr="00DF4138">
        <w:rPr>
          <w:rFonts w:asciiTheme="majorHAnsi" w:hAnsiTheme="majorHAnsi" w:cs="Arial"/>
          <w:sz w:val="20"/>
          <w:szCs w:val="20"/>
        </w:rPr>
        <w:t>poskytnutia</w:t>
      </w:r>
      <w:r w:rsidR="009D7E47" w:rsidRPr="00DF4138">
        <w:rPr>
          <w:rFonts w:asciiTheme="majorHAnsi" w:hAnsiTheme="majorHAnsi" w:cs="Arial"/>
          <w:sz w:val="20"/>
          <w:szCs w:val="20"/>
        </w:rPr>
        <w:t xml:space="preserve"> predmetu zákazky </w:t>
      </w:r>
      <w:r w:rsidRPr="00DF4138">
        <w:rPr>
          <w:rFonts w:asciiTheme="majorHAnsi" w:hAnsiTheme="majorHAnsi" w:cs="Arial"/>
          <w:sz w:val="20"/>
          <w:szCs w:val="20"/>
        </w:rPr>
        <w:t xml:space="preserve">s prílohami – návrh zmluvy podľa časti C. OBCHODNÉ PODMIENKY </w:t>
      </w:r>
      <w:r w:rsidR="0063231E" w:rsidRPr="00DF4138">
        <w:rPr>
          <w:rFonts w:asciiTheme="majorHAnsi" w:hAnsiTheme="majorHAnsi" w:cs="Arial"/>
          <w:sz w:val="20"/>
          <w:szCs w:val="20"/>
        </w:rPr>
        <w:t>POSKYTNUTIA</w:t>
      </w:r>
      <w:r w:rsidRPr="00DF4138">
        <w:rPr>
          <w:rFonts w:asciiTheme="majorHAnsi" w:hAnsiTheme="majorHAnsi" w:cs="Arial"/>
          <w:sz w:val="20"/>
          <w:szCs w:val="20"/>
        </w:rPr>
        <w:t xml:space="preserve"> PREDMETU ZÁKAZKY týchto súťažných</w:t>
      </w:r>
      <w:r w:rsidRPr="00317A02">
        <w:rPr>
          <w:rFonts w:asciiTheme="majorHAnsi" w:hAnsiTheme="majorHAnsi" w:cs="Arial"/>
          <w:sz w:val="20"/>
          <w:szCs w:val="20"/>
        </w:rPr>
        <w:t xml:space="preserve"> podkladov</w:t>
      </w:r>
      <w:r w:rsidR="00EE6694">
        <w:rPr>
          <w:rFonts w:asciiTheme="majorHAnsi" w:hAnsiTheme="majorHAnsi" w:cs="Arial"/>
          <w:sz w:val="20"/>
          <w:szCs w:val="20"/>
        </w:rPr>
        <w:t xml:space="preserve"> </w:t>
      </w:r>
      <w:r w:rsidR="00795AC8" w:rsidRPr="00795AC8">
        <w:rPr>
          <w:rFonts w:asciiTheme="majorHAnsi" w:hAnsiTheme="majorHAnsi" w:cs="Arial"/>
          <w:sz w:val="20"/>
          <w:szCs w:val="20"/>
        </w:rPr>
        <w:t>v editovateľnom formáte .doc alebo .doc</w:t>
      </w:r>
      <w:r w:rsidR="00795AC8">
        <w:rPr>
          <w:rFonts w:asciiTheme="majorHAnsi" w:hAnsiTheme="majorHAnsi" w:cs="Arial"/>
          <w:sz w:val="20"/>
          <w:szCs w:val="20"/>
        </w:rPr>
        <w:t>x.</w:t>
      </w:r>
      <w:r w:rsidR="005226D5">
        <w:rPr>
          <w:rFonts w:asciiTheme="majorHAnsi" w:hAnsiTheme="majorHAnsi" w:cs="Arial"/>
          <w:sz w:val="20"/>
          <w:szCs w:val="20"/>
        </w:rPr>
        <w:t xml:space="preserve"> na časť, na ktorú uchádzač predkladá ponuku.</w:t>
      </w:r>
    </w:p>
    <w:p w14:paraId="0D731AF7" w14:textId="462F71C2" w:rsidR="00AE2A82" w:rsidRDefault="00AE2A82">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štatutárny orgán poverí svojho zamestnanca</w:t>
      </w:r>
      <w:r w:rsidR="00A6518F">
        <w:rPr>
          <w:rFonts w:asciiTheme="majorHAnsi" w:hAnsiTheme="majorHAnsi" w:cs="Arial"/>
          <w:sz w:val="20"/>
          <w:szCs w:val="20"/>
        </w:rPr>
        <w:t xml:space="preserve"> alebo splnomocní inú osobu</w:t>
      </w:r>
      <w:r w:rsidRPr="000961E2">
        <w:rPr>
          <w:rFonts w:asciiTheme="majorHAnsi" w:hAnsiTheme="majorHAnsi" w:cs="Arial"/>
          <w:sz w:val="20"/>
          <w:szCs w:val="20"/>
        </w:rPr>
        <w:t xml:space="preserve"> konať navonok v mene </w:t>
      </w:r>
      <w:r w:rsidR="00A6518F">
        <w:rPr>
          <w:rFonts w:asciiTheme="majorHAnsi" w:hAnsiTheme="majorHAnsi" w:cs="Arial"/>
          <w:sz w:val="20"/>
          <w:szCs w:val="20"/>
        </w:rPr>
        <w:t xml:space="preserve">uchádzača </w:t>
      </w:r>
      <w:r w:rsidRPr="000961E2">
        <w:rPr>
          <w:rFonts w:asciiTheme="majorHAnsi" w:hAnsiTheme="majorHAnsi" w:cs="Arial"/>
          <w:sz w:val="20"/>
          <w:szCs w:val="20"/>
        </w:rPr>
        <w:t xml:space="preserve">pri podpise ponuky alebo </w:t>
      </w:r>
      <w:r w:rsidRPr="00FC447E">
        <w:rPr>
          <w:rFonts w:asciiTheme="majorHAnsi" w:hAnsiTheme="majorHAnsi" w:cs="Arial"/>
          <w:sz w:val="20"/>
          <w:szCs w:val="20"/>
        </w:rPr>
        <w:t>zmluvy, musí</w:t>
      </w:r>
      <w:r w:rsidRPr="000961E2">
        <w:rPr>
          <w:rFonts w:asciiTheme="majorHAnsi" w:hAnsiTheme="majorHAnsi" w:cs="Arial"/>
          <w:sz w:val="20"/>
          <w:szCs w:val="20"/>
        </w:rPr>
        <w:t xml:space="preserve"> byť súčasťou ponuky aj plná moc (poverenie), jednoznačne identifikujúc</w:t>
      </w:r>
      <w:r w:rsidR="00A6518F">
        <w:rPr>
          <w:rFonts w:asciiTheme="majorHAnsi" w:hAnsiTheme="majorHAnsi" w:cs="Arial"/>
          <w:sz w:val="20"/>
          <w:szCs w:val="20"/>
        </w:rPr>
        <w:t>a</w:t>
      </w:r>
      <w:r w:rsidRPr="000961E2">
        <w:rPr>
          <w:rFonts w:asciiTheme="majorHAnsi" w:hAnsiTheme="majorHAnsi" w:cs="Arial"/>
          <w:sz w:val="20"/>
          <w:szCs w:val="20"/>
        </w:rPr>
        <w:t xml:space="preserve"> právny úkon v tomto prípade.</w:t>
      </w:r>
    </w:p>
    <w:p w14:paraId="225E52D6" w14:textId="2EB4F644" w:rsidR="0084545B" w:rsidRDefault="0084545B">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p>
    <w:p w14:paraId="2ADFF123" w14:textId="58BDC8F3" w:rsidR="008B079A" w:rsidRPr="000961E2" w:rsidRDefault="008B079A">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72AC12E5" w14:textId="77777777" w:rsidR="00A628DC" w:rsidRDefault="00A628DC" w:rsidP="00026CCE">
      <w:pPr>
        <w:rPr>
          <w:rFonts w:asciiTheme="majorHAnsi" w:hAnsiTheme="majorHAnsi" w:cs="Arial"/>
          <w:sz w:val="20"/>
          <w:szCs w:val="20"/>
        </w:rPr>
      </w:pPr>
    </w:p>
    <w:p w14:paraId="4E5DC13E" w14:textId="77777777" w:rsidR="00DD7192" w:rsidRPr="00A65E83" w:rsidRDefault="004C7CA5" w:rsidP="00026CCE">
      <w:pPr>
        <w:keepNext/>
        <w:jc w:val="center"/>
        <w:rPr>
          <w:rFonts w:asciiTheme="majorHAnsi" w:hAnsiTheme="majorHAnsi" w:cs="Arial"/>
          <w:b/>
          <w:bCs/>
          <w:sz w:val="20"/>
          <w:szCs w:val="20"/>
        </w:rPr>
      </w:pPr>
      <w:r w:rsidRPr="00A65E83">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A65E83">
        <w:rPr>
          <w:rFonts w:asciiTheme="majorHAnsi" w:hAnsiTheme="majorHAnsi" w:cs="Arial"/>
          <w:b/>
          <w:sz w:val="20"/>
          <w:szCs w:val="20"/>
        </w:rPr>
        <w:t>Predkladanie ponuky</w:t>
      </w: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2E4E6A34" w:rsidR="00AE63FF" w:rsidRPr="00AE63FF" w:rsidRDefault="00AE63FF">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 xml:space="preserve">Uchádzač môže </w:t>
      </w:r>
      <w:r w:rsidR="00E769E2">
        <w:rPr>
          <w:rFonts w:asciiTheme="majorHAnsi" w:hAnsiTheme="majorHAnsi" w:cs="Arial"/>
          <w:sz w:val="20"/>
          <w:szCs w:val="20"/>
        </w:rPr>
        <w:t xml:space="preserve">na príslušnú časť predmetu zákazky </w:t>
      </w:r>
      <w:r w:rsidRPr="00AE63FF">
        <w:rPr>
          <w:rFonts w:asciiTheme="majorHAnsi" w:hAnsiTheme="majorHAnsi" w:cs="Arial"/>
          <w:sz w:val="20"/>
          <w:szCs w:val="20"/>
        </w:rPr>
        <w:t>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1F7BFE79" w:rsidR="00974DC8" w:rsidRPr="000961E2" w:rsidRDefault="00B122D5">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w:t>
      </w:r>
      <w:r w:rsidR="00E769E2">
        <w:rPr>
          <w:rFonts w:asciiTheme="majorHAnsi" w:hAnsiTheme="majorHAnsi" w:cs="Arial"/>
          <w:sz w:val="20"/>
          <w:szCs w:val="20"/>
        </w:rPr>
        <w:t xml:space="preserve">na príslušnú časť predmetu zákazky </w:t>
      </w:r>
      <w:r w:rsidR="00E20DB3" w:rsidRPr="000961E2">
        <w:rPr>
          <w:rFonts w:asciiTheme="majorHAnsi" w:hAnsiTheme="majorHAnsi" w:cs="Arial"/>
          <w:sz w:val="20"/>
          <w:szCs w:val="20"/>
        </w:rPr>
        <w:t xml:space="preserve">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(eID)</w:t>
      </w:r>
      <w:r w:rsidR="00765B4A" w:rsidRPr="000961E2">
        <w:rPr>
          <w:rFonts w:asciiTheme="majorHAnsi" w:hAnsiTheme="majorHAnsi" w:cs="Arial"/>
          <w:sz w:val="20"/>
          <w:szCs w:val="20"/>
        </w:rPr>
        <w:t>.</w:t>
      </w:r>
    </w:p>
    <w:p w14:paraId="410657E0" w14:textId="58B1CBB6"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5573F3FC" w:rsidR="00E20DB3" w:rsidRPr="000961E2" w:rsidRDefault="00E20DB3">
      <w:pPr>
        <w:pStyle w:val="ListParagraph"/>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w:t>
      </w:r>
      <w:r w:rsidR="0067681C">
        <w:rPr>
          <w:rFonts w:asciiTheme="majorHAnsi" w:hAnsiTheme="majorHAnsi" w:cs="Arial"/>
          <w:sz w:val="20"/>
          <w:szCs w:val="20"/>
        </w:rPr>
        <w:t>,</w:t>
      </w:r>
      <w:r w:rsidRPr="000961E2">
        <w:rPr>
          <w:rFonts w:asciiTheme="majorHAnsi" w:hAnsiTheme="majorHAnsi" w:cs="Arial"/>
          <w:sz w:val="20"/>
          <w:szCs w:val="20"/>
        </w:rPr>
        <w:t xml:space="preserv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51A85B18" w:rsidR="00765B4A" w:rsidRPr="000961E2" w:rsidRDefault="0084545B">
      <w:pPr>
        <w:pStyle w:val="ListParagraph"/>
        <w:numPr>
          <w:ilvl w:val="0"/>
          <w:numId w:val="32"/>
        </w:numPr>
        <w:tabs>
          <w:tab w:val="num" w:pos="993"/>
        </w:tabs>
        <w:spacing w:after="0" w:line="240" w:lineRule="auto"/>
        <w:jc w:val="both"/>
        <w:rPr>
          <w:rFonts w:asciiTheme="majorHAnsi" w:hAnsiTheme="majorHAnsi" w:cs="Arial"/>
          <w:sz w:val="20"/>
          <w:szCs w:val="20"/>
        </w:rPr>
      </w:pPr>
      <w:bookmarkStart w:id="32" w:name="_Hlk533675063"/>
      <w:r>
        <w:rPr>
          <w:rFonts w:asciiTheme="majorHAnsi" w:hAnsiTheme="majorHAnsi" w:cs="Arial"/>
          <w:sz w:val="20"/>
          <w:szCs w:val="20"/>
        </w:rPr>
        <w:t>N</w:t>
      </w:r>
      <w:r w:rsidR="00765B4A" w:rsidRPr="000961E2">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w:t>
      </w:r>
      <w:r w:rsidR="0067681C">
        <w:rPr>
          <w:rFonts w:asciiTheme="majorHAnsi" w:hAnsiTheme="majorHAnsi" w:cs="Arial"/>
          <w:sz w:val="20"/>
          <w:szCs w:val="20"/>
        </w:rPr>
        <w:t>,</w:t>
      </w:r>
      <w:r w:rsidR="00765B4A" w:rsidRPr="000961E2">
        <w:rPr>
          <w:rFonts w:asciiTheme="majorHAnsi" w:hAnsiTheme="majorHAnsi" w:cs="Arial"/>
          <w:sz w:val="20"/>
          <w:szCs w:val="20"/>
        </w:rPr>
        <w:t xml:space="preserve"> a to v pracovných dňoch v čase od 8.00 h do 16.00 h</w:t>
      </w:r>
      <w:bookmarkEnd w:id="32"/>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922BA9E" w:rsidR="000C1C4B" w:rsidRDefault="0084545B">
      <w:pPr>
        <w:pStyle w:val="ListParagraph"/>
        <w:numPr>
          <w:ilvl w:val="0"/>
          <w:numId w:val="32"/>
        </w:numPr>
        <w:spacing w:after="0" w:line="240" w:lineRule="auto"/>
        <w:jc w:val="both"/>
        <w:rPr>
          <w:rFonts w:asciiTheme="majorHAnsi" w:hAnsiTheme="majorHAnsi" w:cs="Arial"/>
          <w:sz w:val="20"/>
          <w:szCs w:val="20"/>
        </w:rPr>
      </w:pPr>
      <w:bookmarkStart w:id="33" w:name="_Hlk533675093"/>
      <w:r>
        <w:rPr>
          <w:rFonts w:asciiTheme="majorHAnsi" w:hAnsiTheme="majorHAnsi" w:cs="Arial"/>
          <w:sz w:val="20"/>
          <w:szCs w:val="20"/>
        </w:rPr>
        <w:t>V</w:t>
      </w:r>
      <w:r w:rsidR="000C1C4B" w:rsidRPr="00A77FBF">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67681C">
        <w:rPr>
          <w:rFonts w:asciiTheme="majorHAnsi" w:hAnsiTheme="majorHAnsi" w:cs="Arial"/>
          <w:sz w:val="20"/>
          <w:szCs w:val="20"/>
        </w:rPr>
        <w:t>,</w:t>
      </w:r>
      <w:r w:rsidR="000C1C4B" w:rsidRPr="00A77FBF">
        <w:rPr>
          <w:rFonts w:asciiTheme="majorHAnsi" w:hAnsiTheme="majorHAnsi" w:cs="Arial"/>
          <w:sz w:val="20"/>
          <w:szCs w:val="20"/>
        </w:rPr>
        <w:t xml:space="preserv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A53117">
        <w:rPr>
          <w:rFonts w:asciiTheme="majorHAnsi" w:hAnsiTheme="majorHAnsi" w:cs="Arial"/>
          <w:sz w:val="20"/>
          <w:szCs w:val="20"/>
        </w:rPr>
        <w:t xml:space="preserve"> </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4B0FAD11" w:rsidR="00220CFA" w:rsidRPr="000961E2" w:rsidRDefault="0084545B">
      <w:pPr>
        <w:pStyle w:val="ListParagraph"/>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67681C">
        <w:rPr>
          <w:rFonts w:asciiTheme="majorHAnsi" w:hAnsiTheme="majorHAnsi" w:cs="Arial"/>
          <w:noProof/>
          <w:sz w:val="20"/>
          <w:szCs w:val="20"/>
        </w:rPr>
        <w:t>,</w:t>
      </w:r>
      <w:r w:rsidR="00765B4A" w:rsidRPr="000961E2">
        <w:rPr>
          <w:rFonts w:asciiTheme="majorHAnsi" w:hAnsiTheme="majorHAnsi" w:cs="Arial"/>
          <w:noProof/>
          <w:sz w:val="20"/>
          <w:szCs w:val="20"/>
        </w:rPr>
        <w:t xml:space="preserv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33"/>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5F423010" w:rsidR="00974DC8"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SEPHINE umiestnenom na webovej adrese</w:t>
      </w:r>
      <w:r w:rsidR="0067681C">
        <w:rPr>
          <w:rFonts w:asciiTheme="majorHAnsi" w:hAnsiTheme="majorHAnsi" w:cs="Arial"/>
          <w:sz w:val="20"/>
          <w:szCs w:val="20"/>
        </w:rPr>
        <w:t>:</w:t>
      </w:r>
      <w:r w:rsidRPr="000961E2">
        <w:rPr>
          <w:rFonts w:asciiTheme="majorHAnsi" w:hAnsiTheme="majorHAnsi" w:cs="Arial"/>
          <w:sz w:val="20"/>
          <w:szCs w:val="20"/>
        </w:rPr>
        <w:t xml:space="preserve"> </w:t>
      </w:r>
      <w:hyperlink r:id="rId16" w:history="1">
        <w:r w:rsidR="0084545B" w:rsidRPr="0067681C">
          <w:rPr>
            <w:rStyle w:val="Hyperlink"/>
            <w:rFonts w:asciiTheme="majorHAnsi" w:hAnsiTheme="majorHAnsi" w:cs="Arial"/>
            <w:sz w:val="20"/>
            <w:szCs w:val="20"/>
          </w:rPr>
          <w:t>https://josephine.proebiz.com/</w:t>
        </w:r>
      </w:hyperlink>
      <w:r w:rsidR="0084545B" w:rsidRPr="0084545B">
        <w:rPr>
          <w:rFonts w:asciiTheme="majorHAnsi" w:hAnsiTheme="majorHAnsi" w:cs="Arial"/>
          <w:sz w:val="20"/>
          <w:szCs w:val="20"/>
        </w:rPr>
        <w:t xml:space="preserve">.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r w:rsidR="006D18FD" w:rsidRPr="00130504">
        <w:rPr>
          <w:rFonts w:asciiTheme="majorHAnsi" w:hAnsiTheme="majorHAnsi" w:cs="Arial"/>
          <w:sz w:val="20"/>
          <w:szCs w:val="20"/>
        </w:rPr>
        <w:t>Document to 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 PDF File</w:t>
      </w:r>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položkov</w:t>
      </w:r>
      <w:r w:rsidR="00994565">
        <w:rPr>
          <w:rFonts w:asciiTheme="majorHAnsi" w:hAnsiTheme="majorHAnsi" w:cs="Arial"/>
          <w:sz w:val="20"/>
          <w:szCs w:val="20"/>
        </w:rPr>
        <w:t>ý</w:t>
      </w:r>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w:t>
      </w:r>
      <w:r w:rsidR="006D18FD" w:rsidRPr="00130504">
        <w:rPr>
          <w:rFonts w:asciiTheme="majorHAnsi" w:hAnsiTheme="majorHAnsi" w:cs="Arial"/>
          <w:i/>
          <w:sz w:val="20"/>
          <w:szCs w:val="20"/>
        </w:rPr>
        <w:lastRenderedPageBreak/>
        <w:t>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34" w:name="_Hlk173308313"/>
      <w:r w:rsidR="00AF058F" w:rsidRPr="00130504">
        <w:rPr>
          <w:rFonts w:asciiTheme="majorHAnsi" w:hAnsiTheme="majorHAnsi" w:cs="Arial"/>
          <w:sz w:val="20"/>
          <w:szCs w:val="20"/>
        </w:rPr>
        <w:t xml:space="preserve">Návrh zmluvy uchádzač predloží </w:t>
      </w:r>
      <w:bookmarkStart w:id="35" w:name="_Hlk172802653"/>
      <w:r w:rsidR="00AF058F" w:rsidRPr="00130504">
        <w:rPr>
          <w:rFonts w:asciiTheme="majorHAnsi" w:hAnsiTheme="majorHAnsi" w:cs="Arial"/>
          <w:sz w:val="20"/>
          <w:szCs w:val="20"/>
        </w:rPr>
        <w:t>v editovateľnom formáte .doc alebo .docx.</w:t>
      </w:r>
    </w:p>
    <w:p w14:paraId="1E73676F" w14:textId="77777777"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6" w:name="_Hlk173308354"/>
      <w:bookmarkEnd w:id="34"/>
      <w:bookmarkEnd w:id="35"/>
      <w:r w:rsidRPr="000961E2">
        <w:rPr>
          <w:rFonts w:asciiTheme="majorHAnsi" w:hAnsiTheme="majorHAnsi" w:cs="Arial"/>
          <w:sz w:val="20"/>
          <w:szCs w:val="20"/>
        </w:rPr>
        <w:t>Ak ponuka obsahuje dôverné informácie, uchádzač ich v ponuke viditeľne označí.</w:t>
      </w:r>
    </w:p>
    <w:bookmarkEnd w:id="36"/>
    <w:p w14:paraId="04FC1FE4" w14:textId="3DFF2033" w:rsidR="00974DC8" w:rsidRPr="005A7D0C"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52E5">
        <w:rPr>
          <w:rFonts w:asciiTheme="majorHAnsi" w:hAnsiTheme="majorHAnsi" w:cs="Arial"/>
          <w:sz w:val="20"/>
          <w:szCs w:val="20"/>
        </w:rPr>
        <w:t xml:space="preserve">Uchádzačom navrhovaná cena za </w:t>
      </w:r>
      <w:bookmarkStart w:id="37" w:name="_Hlk172820490"/>
      <w:r w:rsidR="008B52E5" w:rsidRPr="008B52E5">
        <w:rPr>
          <w:rFonts w:asciiTheme="majorHAnsi" w:hAnsiTheme="majorHAnsi" w:cs="Arial"/>
          <w:sz w:val="20"/>
          <w:szCs w:val="20"/>
        </w:rPr>
        <w:t>poskytnu</w:t>
      </w:r>
      <w:r w:rsidR="007F444A">
        <w:rPr>
          <w:rFonts w:asciiTheme="majorHAnsi" w:hAnsiTheme="majorHAnsi" w:cs="Arial"/>
          <w:sz w:val="20"/>
          <w:szCs w:val="20"/>
        </w:rPr>
        <w:t>t</w:t>
      </w:r>
      <w:r w:rsidR="008B52E5" w:rsidRPr="008B52E5">
        <w:rPr>
          <w:rFonts w:asciiTheme="majorHAnsi" w:hAnsiTheme="majorHAnsi" w:cs="Arial"/>
          <w:sz w:val="20"/>
          <w:szCs w:val="20"/>
        </w:rPr>
        <w:t>ie</w:t>
      </w:r>
      <w:r w:rsidRPr="002D26CA">
        <w:rPr>
          <w:rFonts w:asciiTheme="majorHAnsi" w:hAnsiTheme="majorHAnsi" w:cs="Arial"/>
          <w:sz w:val="20"/>
          <w:szCs w:val="20"/>
        </w:rPr>
        <w:t xml:space="preserve"> </w:t>
      </w:r>
      <w:bookmarkEnd w:id="37"/>
      <w:r w:rsidRPr="002D26CA">
        <w:rPr>
          <w:rFonts w:asciiTheme="majorHAnsi" w:hAnsiTheme="majorHAnsi" w:cs="Arial"/>
          <w:sz w:val="20"/>
          <w:szCs w:val="20"/>
        </w:rPr>
        <w:t xml:space="preserve">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6F3A6116"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180F09">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69396E62"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40740" w:rsidRPr="00024AD5">
        <w:rPr>
          <w:rFonts w:asciiTheme="majorHAnsi" w:hAnsiTheme="majorHAnsi" w:cs="Arial"/>
          <w:b/>
          <w:bCs/>
          <w:sz w:val="20"/>
          <w:szCs w:val="20"/>
        </w:rPr>
        <w:t>Servisné služby pri zabezpečení prevádzky IS IBFO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24FD92F8" w:rsidR="004C7CA5" w:rsidRPr="000961E2" w:rsidRDefault="0014074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130504"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4F5B89B6" w:rsidR="00C8482F" w:rsidRPr="00130504" w:rsidRDefault="00C00EAB">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937D6C">
        <w:rPr>
          <w:rFonts w:asciiTheme="majorHAnsi" w:hAnsiTheme="majorHAnsi" w:cs="Arial"/>
          <w:b/>
          <w:sz w:val="20"/>
          <w:szCs w:val="20"/>
        </w:rPr>
        <w:t>do</w:t>
      </w:r>
      <w:r w:rsidR="00E77FBE" w:rsidRPr="00937D6C">
        <w:rPr>
          <w:rFonts w:asciiTheme="majorHAnsi" w:hAnsiTheme="majorHAnsi" w:cs="Arial"/>
          <w:b/>
          <w:sz w:val="20"/>
          <w:szCs w:val="20"/>
        </w:rPr>
        <w:t xml:space="preserve"> </w:t>
      </w:r>
      <w:r w:rsidR="00893177" w:rsidRPr="00937D6C">
        <w:rPr>
          <w:rFonts w:asciiTheme="majorHAnsi" w:hAnsiTheme="majorHAnsi" w:cs="Arial"/>
          <w:b/>
          <w:sz w:val="20"/>
          <w:szCs w:val="20"/>
        </w:rPr>
        <w:t>21</w:t>
      </w:r>
      <w:r w:rsidR="007F444A" w:rsidRPr="00937D6C">
        <w:rPr>
          <w:rFonts w:asciiTheme="majorHAnsi" w:hAnsiTheme="majorHAnsi" w:cs="Arial"/>
          <w:b/>
          <w:sz w:val="20"/>
          <w:szCs w:val="20"/>
        </w:rPr>
        <w:t>.1</w:t>
      </w:r>
      <w:r w:rsidR="00104399" w:rsidRPr="00937D6C">
        <w:rPr>
          <w:rFonts w:asciiTheme="majorHAnsi" w:hAnsiTheme="majorHAnsi" w:cs="Arial"/>
          <w:b/>
          <w:sz w:val="20"/>
          <w:szCs w:val="20"/>
        </w:rPr>
        <w:t>1</w:t>
      </w:r>
      <w:r w:rsidR="007F444A" w:rsidRPr="00937D6C">
        <w:rPr>
          <w:rFonts w:asciiTheme="majorHAnsi" w:hAnsiTheme="majorHAnsi" w:cs="Arial"/>
          <w:b/>
          <w:sz w:val="20"/>
          <w:szCs w:val="20"/>
        </w:rPr>
        <w:t>.2024</w:t>
      </w:r>
      <w:r w:rsidR="00E77FBE" w:rsidRPr="00130504">
        <w:rPr>
          <w:rFonts w:asciiTheme="majorHAnsi" w:hAnsiTheme="majorHAnsi" w:cs="Arial"/>
          <w:b/>
          <w:sz w:val="20"/>
          <w:szCs w:val="20"/>
        </w:rPr>
        <w:t xml:space="preserve"> </w:t>
      </w:r>
      <w:r w:rsidR="0012527E" w:rsidRPr="00130504">
        <w:rPr>
          <w:rFonts w:asciiTheme="majorHAnsi" w:hAnsiTheme="majorHAnsi" w:cs="Arial"/>
          <w:b/>
          <w:sz w:val="20"/>
          <w:szCs w:val="20"/>
        </w:rPr>
        <w:t xml:space="preserve">do </w:t>
      </w:r>
      <w:r w:rsidR="007F444A">
        <w:rPr>
          <w:rFonts w:asciiTheme="majorHAnsi" w:hAnsiTheme="majorHAnsi" w:cs="Arial"/>
          <w:b/>
          <w:sz w:val="20"/>
          <w:szCs w:val="20"/>
        </w:rPr>
        <w:t>10.00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F9A5855" w:rsidR="00B533C1" w:rsidRDefault="00B6248C">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80B1D">
        <w:rPr>
          <w:rFonts w:asciiTheme="majorHAnsi" w:hAnsiTheme="majorHAnsi" w:cs="Arial"/>
          <w:sz w:val="20"/>
          <w:szCs w:val="20"/>
        </w:rPr>
        <w:t>späťvzatím</w:t>
      </w:r>
      <w:r w:rsidRPr="000961E2">
        <w:rPr>
          <w:rFonts w:asciiTheme="majorHAnsi" w:hAnsiTheme="majorHAnsi" w:cs="Arial"/>
          <w:sz w:val="20"/>
          <w:szCs w:val="20"/>
        </w:rPr>
        <w:t xml:space="preserve"> pôvodnej ponuky. Uchádzač pri </w:t>
      </w:r>
      <w:r w:rsidR="00080B1D">
        <w:rPr>
          <w:rFonts w:asciiTheme="majorHAnsi" w:hAnsiTheme="majorHAnsi" w:cs="Arial"/>
          <w:sz w:val="20"/>
          <w:szCs w:val="20"/>
        </w:rPr>
        <w:t>späťvzatí</w:t>
      </w:r>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104399" w:rsidRDefault="004C7CA5" w:rsidP="00193512">
      <w:pPr>
        <w:keepNext/>
        <w:jc w:val="center"/>
        <w:rPr>
          <w:rFonts w:ascii="Cambria" w:hAnsi="Cambria" w:cs="Arial"/>
          <w:b/>
          <w:bCs/>
          <w:sz w:val="20"/>
          <w:szCs w:val="20"/>
        </w:rPr>
      </w:pPr>
      <w:r w:rsidRPr="00104399">
        <w:rPr>
          <w:rFonts w:ascii="Cambria" w:hAnsi="Cambria" w:cs="Arial"/>
          <w:b/>
          <w:bCs/>
          <w:sz w:val="20"/>
          <w:szCs w:val="20"/>
        </w:rPr>
        <w:t xml:space="preserve">Časť V. </w:t>
      </w:r>
    </w:p>
    <w:p w14:paraId="4F687A87" w14:textId="77777777" w:rsidR="004C7CA5" w:rsidRPr="00DF4138" w:rsidRDefault="004C7CA5" w:rsidP="00193512">
      <w:pPr>
        <w:keepNext/>
        <w:jc w:val="center"/>
        <w:rPr>
          <w:rFonts w:ascii="Verdana" w:hAnsi="Verdana" w:cs="Arial"/>
          <w:b/>
          <w:sz w:val="22"/>
          <w:szCs w:val="22"/>
        </w:rPr>
      </w:pPr>
      <w:r w:rsidRPr="00104399">
        <w:rPr>
          <w:rFonts w:ascii="Cambria" w:hAnsi="Cambria" w:cs="Arial"/>
          <w:b/>
          <w:sz w:val="20"/>
          <w:szCs w:val="20"/>
        </w:rPr>
        <w:t>Otváranie a </w:t>
      </w:r>
      <w:r w:rsidR="008D268A" w:rsidRPr="00104399">
        <w:rPr>
          <w:rFonts w:ascii="Cambria" w:hAnsi="Cambria" w:cs="Arial"/>
          <w:b/>
          <w:sz w:val="20"/>
          <w:szCs w:val="20"/>
        </w:rPr>
        <w:t xml:space="preserve">vyhodnocovanie </w:t>
      </w:r>
      <w:r w:rsidRPr="00104399">
        <w:rPr>
          <w:rFonts w:ascii="Cambria" w:hAnsi="Cambria"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ListParagraph"/>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3D26E13D" w:rsidR="00120BE2" w:rsidRPr="000961E2"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r w:rsidR="004E2B7A">
        <w:rPr>
          <w:rFonts w:asciiTheme="majorHAnsi" w:hAnsiTheme="majorHAnsi" w:cs="Arial"/>
          <w:sz w:val="20"/>
          <w:szCs w:val="20"/>
        </w:rPr>
        <w:t xml:space="preserve"> </w:t>
      </w:r>
      <w:r w:rsidR="004E2B7A" w:rsidRPr="00234E2F">
        <w:rPr>
          <w:rFonts w:asciiTheme="majorHAnsi" w:hAnsiTheme="majorHAnsi" w:cs="Arial"/>
          <w:sz w:val="20"/>
          <w:szCs w:val="20"/>
        </w:rPr>
        <w:t>v zmysle § 51 zákona o verejnom obstarávaní</w:t>
      </w:r>
      <w:r w:rsidR="00120BE2" w:rsidRPr="000961E2">
        <w:rPr>
          <w:rFonts w:asciiTheme="majorHAnsi" w:hAnsiTheme="majorHAnsi" w:cs="Arial"/>
          <w:sz w:val="20"/>
          <w:szCs w:val="20"/>
        </w:rPr>
        <w:t>.</w:t>
      </w:r>
    </w:p>
    <w:p w14:paraId="4701CAB8" w14:textId="135AC4F6" w:rsidR="00882033" w:rsidRPr="000961E2" w:rsidRDefault="00120BE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09F82BEB" w:rsidR="00882033" w:rsidRPr="000F59EF"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DF4138">
        <w:rPr>
          <w:rFonts w:asciiTheme="majorHAnsi" w:hAnsiTheme="majorHAnsi" w:cs="Arial"/>
          <w:sz w:val="20"/>
          <w:szCs w:val="20"/>
        </w:rPr>
        <w:t xml:space="preserve">zákazky </w:t>
      </w:r>
      <w:r w:rsidRPr="00DF4138">
        <w:rPr>
          <w:rFonts w:asciiTheme="majorHAnsi" w:hAnsiTheme="majorHAnsi" w:cs="Arial"/>
          <w:sz w:val="20"/>
          <w:szCs w:val="20"/>
        </w:rPr>
        <w:t>a posúdi zloženie zábezpeky</w:t>
      </w:r>
      <w:r w:rsidR="00711004" w:rsidRPr="00DF4138">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14BD861" w:rsidR="00C10A5D" w:rsidRPr="00DC74A4" w:rsidRDefault="00801FE2" w:rsidP="00DC74A4">
      <w:pPr>
        <w:ind w:left="567" w:hanging="567"/>
        <w:jc w:val="both"/>
        <w:rPr>
          <w:rFonts w:ascii="Cambria" w:hAnsi="Cambria"/>
          <w:sz w:val="20"/>
          <w:szCs w:val="20"/>
        </w:rPr>
      </w:pPr>
      <w:r>
        <w:rPr>
          <w:rFonts w:ascii="Cambria" w:hAnsi="Cambria" w:cs="Arial"/>
          <w:sz w:val="20"/>
          <w:szCs w:val="20"/>
        </w:rPr>
        <w:t xml:space="preserve">26.1   </w:t>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20CAC609"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0D4B54C2"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7D1C614B" w:rsidR="000F0498" w:rsidRPr="000F59EF" w:rsidRDefault="00B212A1" w:rsidP="000F59EF">
      <w:pPr>
        <w:pStyle w:val="ListParagraph"/>
        <w:spacing w:after="0"/>
        <w:ind w:left="567" w:hanging="567"/>
        <w:jc w:val="both"/>
        <w:rPr>
          <w:rFonts w:asciiTheme="majorHAnsi" w:hAnsiTheme="majorHAnsi" w:cs="Arial"/>
          <w:sz w:val="20"/>
          <w:szCs w:val="20"/>
        </w:rPr>
      </w:pPr>
      <w:r>
        <w:rPr>
          <w:rFonts w:asciiTheme="majorHAnsi" w:hAnsiTheme="majorHAnsi" w:cs="Arial"/>
          <w:sz w:val="20"/>
          <w:szCs w:val="20"/>
        </w:rPr>
        <w:t>27.1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172D820C"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5348CF39"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t>27.2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104399" w:rsidRDefault="007D534C" w:rsidP="00193512">
      <w:pPr>
        <w:keepNext/>
        <w:tabs>
          <w:tab w:val="right" w:leader="dot" w:pos="10080"/>
        </w:tabs>
        <w:jc w:val="center"/>
        <w:rPr>
          <w:rFonts w:ascii="Cambria" w:hAnsi="Cambria" w:cs="Arial"/>
          <w:b/>
          <w:sz w:val="20"/>
          <w:szCs w:val="20"/>
        </w:rPr>
      </w:pPr>
      <w:r w:rsidRPr="00104399">
        <w:rPr>
          <w:rFonts w:ascii="Cambria" w:hAnsi="Cambria" w:cs="Arial"/>
          <w:b/>
          <w:sz w:val="20"/>
          <w:szCs w:val="20"/>
        </w:rPr>
        <w:t xml:space="preserve">Časť VI. </w:t>
      </w:r>
    </w:p>
    <w:p w14:paraId="4AC4196D" w14:textId="77777777" w:rsidR="007D534C" w:rsidRPr="00DF4138" w:rsidRDefault="007D534C" w:rsidP="00193512">
      <w:pPr>
        <w:keepNext/>
        <w:tabs>
          <w:tab w:val="right" w:leader="dot" w:pos="10080"/>
        </w:tabs>
        <w:jc w:val="center"/>
        <w:rPr>
          <w:rFonts w:ascii="Verdana" w:hAnsi="Verdana" w:cs="Arial"/>
          <w:b/>
          <w:sz w:val="22"/>
          <w:szCs w:val="22"/>
        </w:rPr>
      </w:pPr>
      <w:r w:rsidRPr="00104399">
        <w:rPr>
          <w:rFonts w:ascii="Cambria" w:hAnsi="Cambria"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96298">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44303EC3" w14:textId="2ECA078A" w:rsidR="00600008" w:rsidRPr="00104399" w:rsidRDefault="000F78C9" w:rsidP="001902EC">
      <w:pPr>
        <w:keepNext/>
        <w:jc w:val="center"/>
        <w:rPr>
          <w:rFonts w:asciiTheme="majorHAnsi" w:hAnsiTheme="majorHAnsi" w:cs="Arial"/>
          <w:b/>
          <w:bCs/>
          <w:sz w:val="20"/>
          <w:szCs w:val="20"/>
        </w:rPr>
      </w:pPr>
      <w:r w:rsidRPr="00104399">
        <w:rPr>
          <w:rFonts w:asciiTheme="majorHAnsi" w:hAnsiTheme="majorHAnsi" w:cs="Arial"/>
          <w:b/>
          <w:bCs/>
          <w:sz w:val="20"/>
          <w:szCs w:val="20"/>
        </w:rPr>
        <w:t>Časť VI</w:t>
      </w:r>
      <w:r w:rsidR="004C7CA5" w:rsidRPr="00104399">
        <w:rPr>
          <w:rFonts w:asciiTheme="majorHAnsi" w:hAnsiTheme="majorHAnsi" w:cs="Arial"/>
          <w:b/>
          <w:bCs/>
          <w:sz w:val="20"/>
          <w:szCs w:val="20"/>
        </w:rPr>
        <w:t xml:space="preserve">I. </w:t>
      </w:r>
    </w:p>
    <w:p w14:paraId="09E4963B" w14:textId="77777777" w:rsidR="004C7CA5" w:rsidRPr="00104399" w:rsidRDefault="004C7CA5" w:rsidP="001902EC">
      <w:pPr>
        <w:keepNext/>
        <w:jc w:val="center"/>
        <w:rPr>
          <w:rFonts w:asciiTheme="majorHAnsi" w:hAnsiTheme="majorHAnsi" w:cs="Arial"/>
          <w:b/>
          <w:sz w:val="20"/>
          <w:szCs w:val="20"/>
        </w:rPr>
      </w:pPr>
      <w:r w:rsidRPr="00104399">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3936ED15" w:rsidR="00994565" w:rsidRPr="000961E2" w:rsidRDefault="00245563">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716C35">
        <w:rPr>
          <w:rFonts w:asciiTheme="majorHAnsi" w:hAnsiTheme="majorHAnsi" w:cs="Arial"/>
          <w:sz w:val="20"/>
          <w:szCs w:val="20"/>
        </w:rPr>
        <w:t xml:space="preserve">umiestnil na prvom mieste v poradí </w:t>
      </w:r>
      <w:r w:rsidR="00A0601A" w:rsidRPr="00716C35">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w:t>
      </w:r>
      <w:r w:rsidR="00994565" w:rsidRPr="00716C35">
        <w:rPr>
          <w:rFonts w:asciiTheme="majorHAnsi" w:hAnsiTheme="majorHAnsi" w:cs="Arial"/>
          <w:sz w:val="20"/>
          <w:szCs w:val="20"/>
        </w:rPr>
        <w:t>umiestnený na prvom mieste v novo zostavenom poradí musí spĺňať podmienky účasti a požiadavky na predmet zákazky</w:t>
      </w:r>
      <w:r w:rsidR="00994565" w:rsidRPr="00994565">
        <w:rPr>
          <w:rFonts w:asciiTheme="majorHAnsi" w:hAnsiTheme="majorHAnsi" w:cs="Arial"/>
          <w:sz w:val="20"/>
          <w:szCs w:val="20"/>
        </w:rPr>
        <w:t>.</w:t>
      </w:r>
    </w:p>
    <w:p w14:paraId="17811D3D" w14:textId="41A14139" w:rsidR="00994565" w:rsidRPr="001854F7" w:rsidRDefault="00820B67">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38"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w:t>
      </w:r>
      <w:r w:rsidR="00716C35">
        <w:rPr>
          <w:rFonts w:asciiTheme="majorHAnsi" w:hAnsiTheme="majorHAnsi" w:cs="Arial"/>
          <w:sz w:val="20"/>
          <w:szCs w:val="20"/>
        </w:rPr>
        <w:t>29</w:t>
      </w:r>
      <w:r w:rsidR="001826CB" w:rsidRPr="00994565">
        <w:rPr>
          <w:rFonts w:asciiTheme="majorHAnsi" w:hAnsiTheme="majorHAnsi" w:cs="Arial"/>
          <w:sz w:val="20"/>
          <w:szCs w:val="20"/>
        </w:rPr>
        <w:t xml:space="preserve">.1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8"/>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514F74C1" w:rsidR="005F51C6" w:rsidRPr="00716C35" w:rsidRDefault="00B70B6C">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Pr="00716C35">
        <w:rPr>
          <w:rFonts w:asciiTheme="majorHAnsi" w:hAnsiTheme="majorHAnsi" w:cs="Arial"/>
          <w:sz w:val="20"/>
          <w:szCs w:val="20"/>
        </w:rPr>
        <w:t>uzavrie zmluvu s</w:t>
      </w:r>
      <w:r w:rsidR="008F740B" w:rsidRPr="00716C35">
        <w:rPr>
          <w:rFonts w:asciiTheme="majorHAnsi" w:hAnsiTheme="majorHAnsi" w:cs="Arial"/>
          <w:sz w:val="20"/>
          <w:szCs w:val="20"/>
        </w:rPr>
        <w:t xml:space="preserve"> </w:t>
      </w:r>
      <w:r w:rsidRPr="00716C35">
        <w:rPr>
          <w:rFonts w:asciiTheme="majorHAnsi" w:hAnsiTheme="majorHAnsi" w:cs="Arial"/>
          <w:sz w:val="20"/>
          <w:szCs w:val="20"/>
        </w:rPr>
        <w:t xml:space="preserve">úspešným uchádzačom </w:t>
      </w:r>
      <w:r w:rsidR="00035A6A">
        <w:rPr>
          <w:rFonts w:asciiTheme="majorHAnsi" w:hAnsiTheme="majorHAnsi" w:cs="Arial"/>
          <w:sz w:val="20"/>
          <w:szCs w:val="20"/>
        </w:rPr>
        <w:t xml:space="preserve">na jednotlivé časti zákazky </w:t>
      </w:r>
      <w:r w:rsidRPr="00716C35">
        <w:rPr>
          <w:rFonts w:asciiTheme="majorHAnsi" w:hAnsiTheme="majorHAnsi" w:cs="Arial"/>
          <w:sz w:val="20"/>
          <w:szCs w:val="20"/>
        </w:rPr>
        <w:t>v súla</w:t>
      </w:r>
      <w:r w:rsidR="006D2C74" w:rsidRPr="00716C35">
        <w:rPr>
          <w:rFonts w:asciiTheme="majorHAnsi" w:hAnsiTheme="majorHAnsi" w:cs="Arial"/>
          <w:sz w:val="20"/>
          <w:szCs w:val="20"/>
        </w:rPr>
        <w:t>de s</w:t>
      </w:r>
      <w:r w:rsidR="00820B67" w:rsidRPr="00716C35">
        <w:rPr>
          <w:rFonts w:asciiTheme="majorHAnsi" w:hAnsiTheme="majorHAnsi" w:cs="Arial"/>
          <w:sz w:val="20"/>
          <w:szCs w:val="20"/>
        </w:rPr>
        <w:t xml:space="preserve"> § 56 </w:t>
      </w:r>
      <w:r w:rsidR="00AD3811" w:rsidRPr="00716C35">
        <w:rPr>
          <w:rFonts w:asciiTheme="majorHAnsi" w:hAnsiTheme="majorHAnsi" w:cs="Arial"/>
          <w:sz w:val="20"/>
          <w:szCs w:val="20"/>
        </w:rPr>
        <w:t>zákona o verejnom obstarávaní.</w:t>
      </w:r>
    </w:p>
    <w:p w14:paraId="0906DD1C" w14:textId="77777777" w:rsidR="00594B18" w:rsidRPr="00716C35" w:rsidRDefault="00456359">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716C35">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334250D" w14:textId="77777777" w:rsidR="00594B18" w:rsidRPr="00716C35" w:rsidRDefault="00594B18">
      <w:pPr>
        <w:pStyle w:val="ListParagraph"/>
        <w:numPr>
          <w:ilvl w:val="1"/>
          <w:numId w:val="53"/>
        </w:numPr>
        <w:spacing w:after="0" w:line="240" w:lineRule="auto"/>
        <w:ind w:left="567" w:hanging="567"/>
        <w:jc w:val="both"/>
        <w:rPr>
          <w:rFonts w:ascii="Cambria" w:hAnsi="Cambria" w:cs="Arial"/>
          <w:sz w:val="20"/>
          <w:szCs w:val="20"/>
        </w:rPr>
      </w:pPr>
      <w:r w:rsidRPr="00716C35">
        <w:rPr>
          <w:rFonts w:ascii="Cambria" w:hAnsi="Cambria" w:cs="Arial"/>
          <w:sz w:val="20"/>
          <w:szCs w:val="20"/>
        </w:rPr>
        <w:t>Využitie subdodávateľov:</w:t>
      </w:r>
    </w:p>
    <w:p w14:paraId="3C9551E4" w14:textId="60D8BA44" w:rsidR="007B761E" w:rsidRPr="00716C35" w:rsidRDefault="008D27F8" w:rsidP="00FE65EF">
      <w:pPr>
        <w:pStyle w:val="ListParagraph"/>
        <w:spacing w:after="0" w:line="240" w:lineRule="auto"/>
        <w:ind w:left="1276" w:hanging="709"/>
        <w:jc w:val="both"/>
        <w:rPr>
          <w:rFonts w:ascii="Cambria" w:hAnsi="Cambria" w:cs="Arial"/>
          <w:sz w:val="20"/>
          <w:szCs w:val="20"/>
        </w:rPr>
      </w:pPr>
      <w:r w:rsidRPr="00716C35">
        <w:rPr>
          <w:rFonts w:ascii="Cambria" w:hAnsi="Cambria" w:cs="Arial"/>
          <w:sz w:val="20"/>
          <w:szCs w:val="20"/>
        </w:rPr>
        <w:t>32.3.1</w:t>
      </w:r>
      <w:r w:rsidRPr="00716C35">
        <w:rPr>
          <w:rFonts w:ascii="Cambria" w:hAnsi="Cambria" w:cs="Arial"/>
          <w:sz w:val="20"/>
          <w:szCs w:val="20"/>
        </w:rPr>
        <w:tab/>
      </w:r>
      <w:r w:rsidR="007B761E" w:rsidRPr="00716C35">
        <w:rPr>
          <w:rFonts w:ascii="Cambria" w:hAnsi="Cambria" w:cs="Arial"/>
          <w:sz w:val="20"/>
          <w:szCs w:val="20"/>
        </w:rPr>
        <w:t>Úspešný uchádzač v</w:t>
      </w:r>
      <w:r w:rsidR="003E42CD" w:rsidRPr="00716C35">
        <w:rPr>
          <w:rFonts w:ascii="Cambria" w:hAnsi="Cambria" w:cs="Arial"/>
          <w:sz w:val="20"/>
          <w:szCs w:val="20"/>
        </w:rPr>
        <w:t xml:space="preserve">  </w:t>
      </w:r>
      <w:r w:rsidR="007B761E" w:rsidRPr="00716C35">
        <w:rPr>
          <w:rFonts w:ascii="Cambria" w:hAnsi="Cambria" w:cs="Arial"/>
          <w:sz w:val="20"/>
          <w:szCs w:val="20"/>
        </w:rPr>
        <w:t>zmluve v </w:t>
      </w:r>
      <w:r w:rsidR="003E42CD" w:rsidRPr="00716C35">
        <w:rPr>
          <w:rFonts w:ascii="Cambria" w:hAnsi="Cambria" w:cs="Arial"/>
          <w:sz w:val="20"/>
          <w:szCs w:val="20"/>
        </w:rPr>
        <w:t xml:space="preserve">príslušnej </w:t>
      </w:r>
      <w:r w:rsidR="007B761E" w:rsidRPr="00716C35">
        <w:rPr>
          <w:rFonts w:ascii="Cambria" w:hAnsi="Cambria" w:cs="Arial"/>
          <w:sz w:val="20"/>
          <w:szCs w:val="20"/>
        </w:rPr>
        <w:t xml:space="preserve">prílohe zmluvy najneskôr v čase uzavretia </w:t>
      </w:r>
      <w:r w:rsidR="00F27267" w:rsidRPr="00716C35">
        <w:rPr>
          <w:rFonts w:ascii="Cambria" w:hAnsi="Cambria" w:cs="Arial"/>
          <w:sz w:val="20"/>
          <w:szCs w:val="20"/>
        </w:rPr>
        <w:t xml:space="preserve">zmluvy </w:t>
      </w:r>
      <w:r w:rsidR="007B761E" w:rsidRPr="00716C35">
        <w:rPr>
          <w:rFonts w:ascii="Cambria" w:hAnsi="Cambria" w:cs="Arial"/>
          <w:sz w:val="20"/>
          <w:szCs w:val="20"/>
        </w:rPr>
        <w:t>uvedie údaje o všetkých známych subdodávateľoch v</w:t>
      </w:r>
      <w:r w:rsidR="003E42CD" w:rsidRPr="00716C35">
        <w:rPr>
          <w:rFonts w:ascii="Cambria" w:hAnsi="Cambria" w:cs="Arial"/>
          <w:sz w:val="20"/>
          <w:szCs w:val="20"/>
        </w:rPr>
        <w:t xml:space="preserve"> </w:t>
      </w:r>
      <w:r w:rsidR="007B761E" w:rsidRPr="00716C35">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716C35">
        <w:rPr>
          <w:rFonts w:ascii="Cambria" w:hAnsi="Cambria" w:cs="Arial"/>
          <w:sz w:val="20"/>
          <w:szCs w:val="20"/>
        </w:rPr>
        <w:t>Úspešný uchádzač</w:t>
      </w:r>
      <w:r w:rsidR="007B761E" w:rsidRPr="00716C35">
        <w:rPr>
          <w:rFonts w:ascii="Cambria" w:hAnsi="Cambria" w:cs="Arial"/>
          <w:sz w:val="20"/>
          <w:szCs w:val="20"/>
        </w:rPr>
        <w:t xml:space="preserve"> je povinný bezodkladne </w:t>
      </w:r>
      <w:r w:rsidR="007B761E" w:rsidRPr="00716C35">
        <w:rPr>
          <w:rFonts w:ascii="Cambria" w:hAnsi="Cambria" w:cs="Arial"/>
          <w:sz w:val="20"/>
          <w:szCs w:val="20"/>
        </w:rPr>
        <w:lastRenderedPageBreak/>
        <w:t xml:space="preserve">oznámiť </w:t>
      </w:r>
      <w:r w:rsidR="00716612" w:rsidRPr="00716C35">
        <w:rPr>
          <w:rFonts w:ascii="Cambria" w:hAnsi="Cambria" w:cs="Arial"/>
          <w:sz w:val="20"/>
          <w:szCs w:val="20"/>
        </w:rPr>
        <w:t>verejnému obstarávateľovi</w:t>
      </w:r>
      <w:r w:rsidR="004E46D9" w:rsidRPr="00716C35">
        <w:rPr>
          <w:rFonts w:ascii="Cambria" w:hAnsi="Cambria" w:cs="Arial"/>
          <w:sz w:val="20"/>
          <w:szCs w:val="20"/>
        </w:rPr>
        <w:t xml:space="preserve"> </w:t>
      </w:r>
      <w:r w:rsidR="007B761E" w:rsidRPr="00716C35">
        <w:rPr>
          <w:rFonts w:ascii="Cambria" w:hAnsi="Cambria" w:cs="Arial"/>
          <w:sz w:val="20"/>
          <w:szCs w:val="20"/>
        </w:rPr>
        <w:t>akúkoľvek zmenu údajov o subdodávateľoch uvedených v predchádzajúcej vete.</w:t>
      </w:r>
    </w:p>
    <w:p w14:paraId="50EDD1E8" w14:textId="16A04663" w:rsidR="005F51C6" w:rsidRPr="00716C35" w:rsidRDefault="008D27F8" w:rsidP="00FE65EF">
      <w:pPr>
        <w:pStyle w:val="ListParagraph"/>
        <w:tabs>
          <w:tab w:val="left" w:pos="567"/>
        </w:tabs>
        <w:spacing w:after="0" w:line="240" w:lineRule="auto"/>
        <w:ind w:left="1276" w:hanging="709"/>
        <w:jc w:val="both"/>
        <w:rPr>
          <w:rFonts w:asciiTheme="majorHAnsi" w:hAnsiTheme="majorHAnsi" w:cs="Arial"/>
          <w:sz w:val="20"/>
          <w:szCs w:val="20"/>
        </w:rPr>
      </w:pPr>
      <w:r w:rsidRPr="00716C35">
        <w:rPr>
          <w:rFonts w:ascii="Cambria" w:hAnsi="Cambria" w:cs="Arial"/>
          <w:sz w:val="20"/>
          <w:szCs w:val="20"/>
        </w:rPr>
        <w:t>32.3.2</w:t>
      </w:r>
      <w:r w:rsidRPr="00716C35">
        <w:rPr>
          <w:rFonts w:ascii="Cambria" w:hAnsi="Cambria" w:cs="Arial"/>
          <w:sz w:val="20"/>
          <w:szCs w:val="20"/>
        </w:rPr>
        <w:tab/>
      </w:r>
      <w:r w:rsidR="007B761E" w:rsidRPr="00716C35">
        <w:rPr>
          <w:rFonts w:ascii="Cambria" w:hAnsi="Cambria" w:cs="Arial"/>
          <w:sz w:val="20"/>
          <w:szCs w:val="20"/>
        </w:rPr>
        <w:t>Počas trvania zmluvy je úspešný uchádzač oprávnený zmeniť subdodávateľa uvedeného v</w:t>
      </w:r>
      <w:r w:rsidR="003E42CD" w:rsidRPr="00716C35">
        <w:rPr>
          <w:rFonts w:ascii="Cambria" w:hAnsi="Cambria" w:cs="Arial"/>
          <w:sz w:val="20"/>
          <w:szCs w:val="20"/>
        </w:rPr>
        <w:t xml:space="preserve"> príslušnej </w:t>
      </w:r>
      <w:r w:rsidR="007B761E" w:rsidRPr="00716C35">
        <w:rPr>
          <w:rFonts w:ascii="Cambria" w:hAnsi="Cambria" w:cs="Arial"/>
          <w:sz w:val="20"/>
          <w:szCs w:val="20"/>
        </w:rPr>
        <w:t>prílohe zmluvy v súlade s</w:t>
      </w:r>
      <w:r w:rsidR="00716612" w:rsidRPr="00716C35">
        <w:rPr>
          <w:rFonts w:ascii="Cambria" w:hAnsi="Cambria" w:cs="Arial"/>
          <w:sz w:val="20"/>
          <w:szCs w:val="20"/>
        </w:rPr>
        <w:t> pravidlami</w:t>
      </w:r>
      <w:r w:rsidR="00716612" w:rsidRPr="00716C35">
        <w:rPr>
          <w:rFonts w:asciiTheme="majorHAnsi" w:hAnsiTheme="majorHAnsi" w:cs="Arial"/>
          <w:sz w:val="20"/>
          <w:szCs w:val="20"/>
        </w:rPr>
        <w:t xml:space="preserve"> uvedenými v zmluve</w:t>
      </w:r>
      <w:r w:rsidR="005F51C6" w:rsidRPr="00716C35">
        <w:rPr>
          <w:rFonts w:asciiTheme="majorHAnsi" w:hAnsiTheme="majorHAnsi" w:cs="Arial"/>
          <w:sz w:val="20"/>
          <w:szCs w:val="20"/>
        </w:rPr>
        <w:t>.</w:t>
      </w:r>
    </w:p>
    <w:p w14:paraId="5E7787AF" w14:textId="0162CBB8" w:rsidR="00FA5AE3" w:rsidRPr="00716C35" w:rsidRDefault="00BC4F2B">
      <w:pPr>
        <w:pStyle w:val="ListParagraph"/>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C35">
        <w:rPr>
          <w:rFonts w:asciiTheme="majorHAnsi" w:hAnsiTheme="majorHAnsi" w:cs="Arial"/>
          <w:sz w:val="20"/>
          <w:szCs w:val="20"/>
        </w:rPr>
        <w:t>Úspešný uchádza</w:t>
      </w:r>
      <w:r w:rsidR="007B761E" w:rsidRPr="00716C35">
        <w:rPr>
          <w:rFonts w:asciiTheme="majorHAnsi" w:hAnsiTheme="majorHAnsi" w:cs="Arial"/>
          <w:sz w:val="20"/>
          <w:szCs w:val="20"/>
        </w:rPr>
        <w:t>č je povinný</w:t>
      </w:r>
      <w:r w:rsidRPr="00716C35">
        <w:rPr>
          <w:rFonts w:asciiTheme="majorHAnsi" w:hAnsiTheme="majorHAnsi" w:cs="Arial"/>
          <w:sz w:val="20"/>
          <w:szCs w:val="20"/>
        </w:rPr>
        <w:t xml:space="preserve"> poskytnúť verejnému o</w:t>
      </w:r>
      <w:r w:rsidR="00FF44B8" w:rsidRPr="00716C35">
        <w:rPr>
          <w:rFonts w:asciiTheme="majorHAnsi" w:hAnsiTheme="majorHAnsi" w:cs="Arial"/>
          <w:sz w:val="20"/>
          <w:szCs w:val="20"/>
        </w:rPr>
        <w:t>bstarávateľovi</w:t>
      </w:r>
      <w:r w:rsidRPr="00716C35">
        <w:rPr>
          <w:rFonts w:asciiTheme="majorHAnsi" w:hAnsiTheme="majorHAnsi" w:cs="Arial"/>
          <w:sz w:val="20"/>
          <w:szCs w:val="20"/>
        </w:rPr>
        <w:t xml:space="preserve"> riadnu súčinnosť potrebnú na uzavretie zmluvy</w:t>
      </w:r>
      <w:r w:rsidR="007B761E" w:rsidRPr="00716C35">
        <w:rPr>
          <w:rFonts w:asciiTheme="majorHAnsi" w:hAnsiTheme="majorHAnsi" w:cs="Arial"/>
          <w:sz w:val="20"/>
          <w:szCs w:val="20"/>
        </w:rPr>
        <w:t xml:space="preserve"> </w:t>
      </w:r>
      <w:r w:rsidR="00716612" w:rsidRPr="00716C35">
        <w:t xml:space="preserve"> </w:t>
      </w:r>
      <w:r w:rsidR="00716612" w:rsidRPr="00716C35">
        <w:rPr>
          <w:rFonts w:asciiTheme="majorHAnsi" w:hAnsiTheme="majorHAnsi" w:cs="Arial"/>
          <w:sz w:val="20"/>
          <w:szCs w:val="20"/>
        </w:rPr>
        <w:t xml:space="preserve">v súlade s § 56 ods. </w:t>
      </w:r>
      <w:r w:rsidR="00697D15">
        <w:rPr>
          <w:rFonts w:asciiTheme="majorHAnsi" w:hAnsiTheme="majorHAnsi" w:cs="Arial"/>
          <w:sz w:val="20"/>
          <w:szCs w:val="20"/>
        </w:rPr>
        <w:t>5</w:t>
      </w:r>
      <w:r w:rsidR="00716612" w:rsidRPr="00716C35">
        <w:rPr>
          <w:rFonts w:asciiTheme="majorHAnsi" w:hAnsiTheme="majorHAnsi" w:cs="Arial"/>
          <w:sz w:val="20"/>
          <w:szCs w:val="20"/>
        </w:rPr>
        <w:t xml:space="preserve"> </w:t>
      </w:r>
      <w:r w:rsidR="00F27267" w:rsidRPr="00716C35">
        <w:rPr>
          <w:rFonts w:asciiTheme="majorHAnsi" w:hAnsiTheme="majorHAnsi" w:cs="Arial"/>
          <w:sz w:val="20"/>
          <w:szCs w:val="20"/>
        </w:rPr>
        <w:t xml:space="preserve">až </w:t>
      </w:r>
      <w:r w:rsidR="007D5C30">
        <w:rPr>
          <w:rFonts w:asciiTheme="majorHAnsi" w:hAnsiTheme="majorHAnsi" w:cs="Arial"/>
          <w:sz w:val="20"/>
          <w:szCs w:val="20"/>
        </w:rPr>
        <w:t xml:space="preserve">ods. </w:t>
      </w:r>
      <w:r w:rsidR="00697D15">
        <w:rPr>
          <w:rFonts w:asciiTheme="majorHAnsi" w:hAnsiTheme="majorHAnsi" w:cs="Arial"/>
          <w:sz w:val="20"/>
          <w:szCs w:val="20"/>
        </w:rPr>
        <w:t>9</w:t>
      </w:r>
      <w:r w:rsidR="00F27267" w:rsidRPr="00716C35">
        <w:rPr>
          <w:rFonts w:asciiTheme="majorHAnsi" w:hAnsiTheme="majorHAnsi" w:cs="Arial"/>
          <w:sz w:val="20"/>
          <w:szCs w:val="20"/>
        </w:rPr>
        <w:t xml:space="preserve"> </w:t>
      </w:r>
      <w:r w:rsidR="00716612" w:rsidRPr="00716C35">
        <w:rPr>
          <w:rFonts w:asciiTheme="majorHAnsi" w:hAnsiTheme="majorHAnsi" w:cs="Arial"/>
          <w:sz w:val="20"/>
          <w:szCs w:val="20"/>
        </w:rPr>
        <w:t>zákona o verejnom obstarávaní. Verejný obstarávateľ určí primeranú lehotu na poskytnutie súčinnosti. Zmluva s úspešným uchádzačom, ktorého ponuka bola prijatá, bude uzavretá v lehote viazanosti ponúk</w:t>
      </w:r>
      <w:r w:rsidR="003E42CD" w:rsidRPr="00716C35">
        <w:rPr>
          <w:rFonts w:asciiTheme="majorHAnsi" w:hAnsiTheme="majorHAnsi" w:cs="Arial"/>
          <w:sz w:val="20"/>
          <w:szCs w:val="20"/>
        </w:rPr>
        <w:t>,</w:t>
      </w:r>
      <w:r w:rsidR="00716612" w:rsidRPr="00716C3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716C35" w:rsidRDefault="00FA5AE3" w:rsidP="00026CCE">
      <w:pPr>
        <w:keepNext/>
        <w:jc w:val="center"/>
        <w:rPr>
          <w:rFonts w:asciiTheme="majorHAnsi" w:hAnsiTheme="majorHAnsi" w:cs="Arial"/>
          <w:b/>
          <w:bCs/>
          <w:sz w:val="20"/>
          <w:szCs w:val="20"/>
        </w:rPr>
      </w:pPr>
    </w:p>
    <w:p w14:paraId="44F4F2A3" w14:textId="178FF64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Časť VIII.</w:t>
      </w:r>
    </w:p>
    <w:p w14:paraId="040D2D50" w14:textId="7777777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150F414F" w:rsidR="00D5497E" w:rsidRPr="00104399" w:rsidRDefault="00D5497E" w:rsidP="00697D1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4A84E5DB" w:rsidR="00D5497E"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w:t>
      </w:r>
      <w:r w:rsidR="00DD36AB">
        <w:rPr>
          <w:rFonts w:asciiTheme="majorHAnsi" w:hAnsiTheme="majorHAnsi" w:cs="Arial"/>
          <w:sz w:val="20"/>
          <w:szCs w:val="20"/>
        </w:rPr>
        <w:t xml:space="preserve">verejného obstarávateľa </w:t>
      </w:r>
      <w:r>
        <w:rPr>
          <w:rFonts w:asciiTheme="majorHAnsi" w:hAnsiTheme="majorHAnsi" w:cs="Arial"/>
          <w:sz w:val="20"/>
          <w:szCs w:val="20"/>
        </w:rPr>
        <w:t xml:space="preserve">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104399" w:rsidRDefault="007D534C" w:rsidP="00026CCE">
      <w:pPr>
        <w:keepNext/>
        <w:jc w:val="center"/>
        <w:rPr>
          <w:rFonts w:ascii="Cambria" w:hAnsi="Cambria" w:cs="Arial"/>
          <w:b/>
          <w:bCs/>
          <w:sz w:val="20"/>
          <w:szCs w:val="20"/>
        </w:rPr>
      </w:pPr>
      <w:r w:rsidRPr="00104399">
        <w:rPr>
          <w:rFonts w:ascii="Cambria" w:hAnsi="Cambria" w:cs="Arial"/>
          <w:b/>
          <w:bCs/>
          <w:sz w:val="20"/>
          <w:szCs w:val="20"/>
        </w:rPr>
        <w:t>Časť IX</w:t>
      </w:r>
      <w:r w:rsidR="004C7CA5" w:rsidRPr="00104399">
        <w:rPr>
          <w:rFonts w:ascii="Cambria" w:hAnsi="Cambria" w:cs="Arial"/>
          <w:b/>
          <w:bCs/>
          <w:sz w:val="20"/>
          <w:szCs w:val="20"/>
        </w:rPr>
        <w:t xml:space="preserve">. </w:t>
      </w:r>
    </w:p>
    <w:p w14:paraId="0D25C11C" w14:textId="77777777" w:rsidR="00600008" w:rsidRPr="00104399" w:rsidRDefault="004C7CA5" w:rsidP="00026CCE">
      <w:pPr>
        <w:jc w:val="center"/>
        <w:rPr>
          <w:rFonts w:ascii="Cambria" w:hAnsi="Cambria" w:cs="Arial"/>
          <w:b/>
          <w:sz w:val="20"/>
          <w:szCs w:val="20"/>
        </w:rPr>
      </w:pPr>
      <w:r w:rsidRPr="00104399">
        <w:rPr>
          <w:rFonts w:ascii="Cambria" w:hAnsi="Cambria" w:cs="Arial"/>
          <w:b/>
          <w:sz w:val="20"/>
          <w:szCs w:val="20"/>
        </w:rPr>
        <w:t>Súhrn</w:t>
      </w:r>
      <w:r w:rsidR="005521B9" w:rsidRPr="00104399">
        <w:rPr>
          <w:rFonts w:ascii="Cambria" w:hAnsi="Cambria" w:cs="Arial"/>
          <w:b/>
          <w:sz w:val="20"/>
          <w:szCs w:val="20"/>
        </w:rPr>
        <w:t xml:space="preserve"> vybratých charakteristík</w:t>
      </w:r>
      <w:r w:rsidR="000D44C2" w:rsidRPr="00104399">
        <w:rPr>
          <w:rFonts w:ascii="Cambria" w:hAnsi="Cambria"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104399" w:rsidRDefault="006B0E54" w:rsidP="006B0E54">
      <w:pPr>
        <w:pStyle w:val="BodyText"/>
        <w:jc w:val="center"/>
        <w:rPr>
          <w:rFonts w:ascii="Cambria" w:hAnsi="Cambria" w:cs="Arial"/>
          <w:b/>
          <w:sz w:val="22"/>
          <w:szCs w:val="22"/>
        </w:rPr>
      </w:pPr>
      <w:r w:rsidRPr="00104399">
        <w:rPr>
          <w:rFonts w:ascii="Cambria" w:hAnsi="Cambria" w:cs="Arial"/>
          <w:b/>
          <w:sz w:val="22"/>
          <w:szCs w:val="22"/>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70C44203" w:rsidR="006B0E54" w:rsidRPr="00F92C27" w:rsidRDefault="006B0E54" w:rsidP="00AF175C">
      <w:pPr>
        <w:pStyle w:val="BodyText"/>
        <w:rPr>
          <w:rFonts w:asciiTheme="majorHAnsi" w:hAnsiTheme="majorHAnsi" w:cs="Arial"/>
          <w:sz w:val="20"/>
          <w:szCs w:val="20"/>
        </w:rPr>
      </w:pPr>
      <w:r w:rsidRPr="00F92C27">
        <w:rPr>
          <w:rFonts w:asciiTheme="majorHAnsi" w:hAnsiTheme="majorHAnsi" w:cs="Arial"/>
          <w:sz w:val="20"/>
          <w:szCs w:val="20"/>
        </w:rPr>
        <w:t>týmto vyhlasuje, že v nadlimitnej zákazke na predmet zákazky:</w:t>
      </w:r>
      <w:r w:rsidR="00A23ADE" w:rsidRPr="00F92C27">
        <w:rPr>
          <w:rFonts w:asciiTheme="majorHAnsi" w:hAnsiTheme="majorHAnsi" w:cs="Arial"/>
          <w:b/>
          <w:sz w:val="20"/>
          <w:szCs w:val="20"/>
        </w:rPr>
        <w:t xml:space="preserve"> </w:t>
      </w:r>
      <w:r w:rsidR="0047407F" w:rsidRPr="00024AD5">
        <w:rPr>
          <w:rFonts w:asciiTheme="majorHAnsi" w:hAnsiTheme="majorHAnsi" w:cs="Arial"/>
          <w:b/>
          <w:bCs/>
          <w:sz w:val="20"/>
          <w:szCs w:val="20"/>
        </w:rPr>
        <w:t>Servisné služby pri zabezpečení prevádzky IS IBFO</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F92C27">
        <w:rPr>
          <w:rFonts w:asciiTheme="majorHAnsi" w:hAnsiTheme="majorHAnsi" w:cs="Arial"/>
          <w:sz w:val="20"/>
          <w:szCs w:val="20"/>
        </w:rPr>
        <w:t>•</w:t>
      </w:r>
      <w:r w:rsidRPr="00F92C27">
        <w:rPr>
          <w:rFonts w:asciiTheme="majorHAnsi" w:hAnsiTheme="majorHAnsi" w:cs="Arial"/>
          <w:sz w:val="20"/>
          <w:szCs w:val="20"/>
        </w:rPr>
        <w:tab/>
        <w:t>súhlasí s podmienkami nadlimitnej zákazky určenými verejným obstarávateľom v súťažných podkladoch a v</w:t>
      </w:r>
      <w:r w:rsidRPr="000961E2">
        <w:rPr>
          <w:rFonts w:asciiTheme="majorHAnsi" w:hAnsiTheme="majorHAnsi" w:cs="Arial"/>
          <w:sz w:val="20"/>
          <w:szCs w:val="20"/>
        </w:rPr>
        <w:t xml:space="preserve"> iných dokumentoch poskytnutých verejným obstarávateľom v lehote na predkladanie ponúk,</w:t>
      </w:r>
    </w:p>
    <w:p w14:paraId="0C5666B5" w14:textId="31BCC08B" w:rsidR="00374AC4" w:rsidRPr="00716C35"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716C35">
        <w:rPr>
          <w:rFonts w:asciiTheme="majorHAnsi" w:hAnsiTheme="majorHAnsi" w:cs="Arial"/>
          <w:sz w:val="20"/>
          <w:szCs w:val="20"/>
        </w:rPr>
        <w:t xml:space="preserve">návrhom </w:t>
      </w:r>
      <w:r w:rsidR="00A23ADE" w:rsidRPr="00716C35">
        <w:rPr>
          <w:rFonts w:asciiTheme="majorHAnsi" w:hAnsiTheme="majorHAnsi" w:cs="Arial"/>
          <w:sz w:val="20"/>
          <w:szCs w:val="20"/>
        </w:rPr>
        <w:t>zmluvy</w:t>
      </w:r>
      <w:r w:rsidR="00AE3C31" w:rsidRPr="00716C35">
        <w:rPr>
          <w:rFonts w:asciiTheme="majorHAnsi" w:hAnsiTheme="majorHAnsi" w:cs="Arial"/>
          <w:sz w:val="20"/>
          <w:szCs w:val="20"/>
        </w:rPr>
        <w:t>, vrátane všetkých ich</w:t>
      </w:r>
      <w:r w:rsidRPr="00716C35">
        <w:rPr>
          <w:rFonts w:asciiTheme="majorHAnsi" w:hAnsiTheme="majorHAnsi" w:cs="Arial"/>
          <w:sz w:val="20"/>
          <w:szCs w:val="20"/>
        </w:rPr>
        <w:t xml:space="preserve"> príloh</w:t>
      </w:r>
      <w:r w:rsidR="00C77C5E" w:rsidRPr="00716C35">
        <w:rPr>
          <w:rFonts w:asciiTheme="majorHAnsi" w:hAnsiTheme="majorHAnsi" w:cs="Arial"/>
          <w:sz w:val="20"/>
          <w:szCs w:val="20"/>
        </w:rPr>
        <w:t xml:space="preserve"> a ich obsah akceptuje bez výhrad v celom rozsahu</w:t>
      </w:r>
      <w:r w:rsidR="00DD36AB">
        <w:rPr>
          <w:rFonts w:asciiTheme="majorHAnsi" w:hAnsiTheme="majorHAnsi" w:cs="Arial"/>
          <w:sz w:val="20"/>
          <w:szCs w:val="20"/>
        </w:rPr>
        <w:t>,</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716C35">
        <w:rPr>
          <w:rFonts w:asciiTheme="majorHAnsi" w:hAnsiTheme="majorHAnsi" w:cs="Arial"/>
          <w:sz w:val="20"/>
          <w:szCs w:val="20"/>
        </w:rPr>
        <w:t>•</w:t>
      </w:r>
      <w:r w:rsidRPr="00716C35">
        <w:rPr>
          <w:rFonts w:asciiTheme="majorHAnsi" w:hAnsiTheme="majorHAnsi" w:cs="Arial"/>
          <w:sz w:val="20"/>
          <w:szCs w:val="20"/>
        </w:rPr>
        <w:tab/>
        <w:t>všetky doklady, dokumenty, vyhlásenia a údaje uvedené v ponuke sú pravdivé a úplné</w:t>
      </w:r>
      <w:r w:rsidRPr="000961E2">
        <w:rPr>
          <w:rFonts w:asciiTheme="majorHAnsi" w:hAnsiTheme="majorHAnsi" w:cs="Arial"/>
          <w:sz w:val="20"/>
          <w:szCs w:val="20"/>
        </w:rPr>
        <w:t>,</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7E75C4B4"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001A41C3">
              <w:rPr>
                <w:rFonts w:asciiTheme="majorHAnsi" w:hAnsiTheme="majorHAnsi" w:cs="Arial"/>
                <w:sz w:val="20"/>
                <w:szCs w:val="20"/>
              </w:rPr>
              <w:br/>
              <w:t xml:space="preserve">oprávnenej osoby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Default="006B0E54" w:rsidP="006B0E54">
      <w:pPr>
        <w:pStyle w:val="BodyText"/>
        <w:jc w:val="left"/>
        <w:rPr>
          <w:rFonts w:asciiTheme="majorHAnsi" w:hAnsiTheme="majorHAnsi" w:cs="Arial"/>
          <w:sz w:val="20"/>
          <w:szCs w:val="20"/>
        </w:rPr>
      </w:pPr>
    </w:p>
    <w:p w14:paraId="750C2CF1" w14:textId="77777777" w:rsidR="008B1341" w:rsidRDefault="008B1341" w:rsidP="006B0E54">
      <w:pPr>
        <w:pStyle w:val="BodyText"/>
        <w:jc w:val="left"/>
        <w:rPr>
          <w:rFonts w:asciiTheme="majorHAnsi" w:hAnsiTheme="majorHAnsi" w:cs="Arial"/>
          <w:sz w:val="20"/>
          <w:szCs w:val="20"/>
        </w:rPr>
      </w:pPr>
    </w:p>
    <w:p w14:paraId="3E07F383" w14:textId="77777777" w:rsidR="008B1341" w:rsidRDefault="008B1341" w:rsidP="006B0E54">
      <w:pPr>
        <w:pStyle w:val="BodyText"/>
        <w:jc w:val="left"/>
        <w:rPr>
          <w:rFonts w:asciiTheme="majorHAnsi" w:hAnsiTheme="majorHAnsi" w:cs="Arial"/>
          <w:sz w:val="20"/>
          <w:szCs w:val="20"/>
        </w:rPr>
      </w:pPr>
    </w:p>
    <w:p w14:paraId="727A2070" w14:textId="77777777" w:rsidR="008B1341" w:rsidRDefault="008B1341" w:rsidP="006B0E54">
      <w:pPr>
        <w:pStyle w:val="BodyText"/>
        <w:jc w:val="left"/>
        <w:rPr>
          <w:rFonts w:asciiTheme="majorHAnsi" w:hAnsiTheme="majorHAnsi" w:cs="Arial"/>
          <w:sz w:val="20"/>
          <w:szCs w:val="20"/>
        </w:rPr>
      </w:pPr>
    </w:p>
    <w:p w14:paraId="3204510F" w14:textId="77777777" w:rsidR="008B1341" w:rsidRDefault="008B1341" w:rsidP="006B0E54">
      <w:pPr>
        <w:pStyle w:val="BodyText"/>
        <w:jc w:val="left"/>
        <w:rPr>
          <w:rFonts w:asciiTheme="majorHAnsi" w:hAnsiTheme="majorHAnsi" w:cs="Arial"/>
          <w:sz w:val="20"/>
          <w:szCs w:val="20"/>
        </w:rPr>
      </w:pPr>
    </w:p>
    <w:p w14:paraId="772807CB" w14:textId="77777777" w:rsidR="008B1341" w:rsidRDefault="008B1341" w:rsidP="006B0E54">
      <w:pPr>
        <w:pStyle w:val="BodyText"/>
        <w:jc w:val="left"/>
        <w:rPr>
          <w:rFonts w:asciiTheme="majorHAnsi" w:hAnsiTheme="majorHAnsi" w:cs="Arial"/>
          <w:sz w:val="20"/>
          <w:szCs w:val="20"/>
        </w:rPr>
      </w:pPr>
    </w:p>
    <w:p w14:paraId="25B147E2" w14:textId="77777777" w:rsidR="008B1341" w:rsidRPr="000961E2" w:rsidRDefault="008B1341"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9F47E88" w14:textId="4B4C8C82" w:rsidR="00A23ADE" w:rsidRPr="000961E2" w:rsidRDefault="00935235" w:rsidP="00104399">
      <w:pPr>
        <w:jc w:val="right"/>
        <w:rPr>
          <w:rFonts w:asciiTheme="majorHAnsi" w:hAnsiTheme="majorHAnsi" w:cs="Arial"/>
          <w:b/>
          <w:bCs/>
          <w:i/>
          <w:sz w:val="20"/>
          <w:szCs w:val="20"/>
        </w:rPr>
      </w:pPr>
      <w:r w:rsidRPr="000961E2">
        <w:rPr>
          <w:rFonts w:asciiTheme="majorHAnsi" w:hAnsiTheme="majorHAnsi" w:cs="Arial"/>
          <w:sz w:val="20"/>
          <w:szCs w:val="20"/>
        </w:rPr>
        <w:br w:type="page"/>
      </w:r>
      <w:r w:rsidR="00A23ADE" w:rsidRPr="000961E2">
        <w:rPr>
          <w:rFonts w:asciiTheme="majorHAnsi" w:hAnsiTheme="majorHAnsi" w:cs="Arial"/>
          <w:b/>
          <w:bCs/>
          <w:sz w:val="20"/>
          <w:szCs w:val="20"/>
        </w:rPr>
        <w:lastRenderedPageBreak/>
        <w:t xml:space="preserve">Príloha č. 2 k časti </w:t>
      </w:r>
      <w:r w:rsidR="00A23ADE" w:rsidRPr="000961E2">
        <w:rPr>
          <w:rFonts w:asciiTheme="majorHAnsi" w:hAnsiTheme="majorHAnsi" w:cs="Arial"/>
          <w:b/>
          <w:sz w:val="20"/>
          <w:szCs w:val="20"/>
        </w:rPr>
        <w:t>A.1</w:t>
      </w:r>
      <w:r w:rsidR="00A23ADE" w:rsidRPr="000961E2">
        <w:rPr>
          <w:rFonts w:asciiTheme="majorHAnsi" w:hAnsiTheme="majorHAnsi" w:cs="Arial"/>
          <w:b/>
          <w:bCs/>
          <w:sz w:val="20"/>
          <w:szCs w:val="20"/>
        </w:rPr>
        <w:t xml:space="preserve"> </w:t>
      </w:r>
      <w:r w:rsidR="00A23ADE" w:rsidRPr="000961E2">
        <w:rPr>
          <w:rFonts w:asciiTheme="majorHAnsi" w:hAnsiTheme="majorHAnsi" w:cs="Arial"/>
          <w:b/>
          <w:bCs/>
          <w:i/>
          <w:sz w:val="20"/>
          <w:szCs w:val="20"/>
        </w:rPr>
        <w:t>POKYNY NA VYPRACOVANIE PONUKY</w:t>
      </w:r>
    </w:p>
    <w:p w14:paraId="657AE700" w14:textId="366451AC" w:rsidR="00A23ADE" w:rsidRDefault="00A23ADE" w:rsidP="00A23ADE">
      <w:pPr>
        <w:pStyle w:val="BodyText"/>
        <w:spacing w:line="276" w:lineRule="auto"/>
        <w:rPr>
          <w:rFonts w:asciiTheme="majorHAnsi" w:hAnsiTheme="majorHAnsi" w:cs="Arial"/>
          <w:b/>
          <w:sz w:val="20"/>
          <w:szCs w:val="20"/>
        </w:rPr>
      </w:pPr>
      <w:bookmarkStart w:id="39" w:name="_Toc245783492"/>
    </w:p>
    <w:p w14:paraId="73F96E11" w14:textId="77777777" w:rsidR="009B79AC" w:rsidRPr="000961E2" w:rsidRDefault="009B79AC" w:rsidP="00A23ADE">
      <w:pPr>
        <w:pStyle w:val="BodyText"/>
        <w:spacing w:line="276" w:lineRule="auto"/>
        <w:rPr>
          <w:rFonts w:asciiTheme="majorHAnsi" w:hAnsiTheme="majorHAnsi" w:cs="Arial"/>
          <w:b/>
          <w:sz w:val="20"/>
          <w:szCs w:val="20"/>
        </w:rPr>
      </w:pPr>
    </w:p>
    <w:p w14:paraId="36FCE1C3" w14:textId="77777777" w:rsidR="00A23ADE" w:rsidRPr="00104399" w:rsidRDefault="00A23ADE" w:rsidP="00A23ADE">
      <w:pPr>
        <w:pStyle w:val="BodyText"/>
        <w:spacing w:line="276" w:lineRule="auto"/>
        <w:jc w:val="center"/>
        <w:rPr>
          <w:rFonts w:asciiTheme="majorHAnsi" w:hAnsiTheme="majorHAnsi" w:cs="Arial"/>
          <w:b/>
          <w:sz w:val="22"/>
          <w:szCs w:val="22"/>
        </w:rPr>
      </w:pPr>
      <w:r w:rsidRPr="00104399">
        <w:rPr>
          <w:rFonts w:asciiTheme="majorHAnsi" w:hAnsiTheme="majorHAnsi" w:cs="Arial"/>
          <w:b/>
          <w:sz w:val="22"/>
          <w:szCs w:val="22"/>
        </w:rPr>
        <w:t xml:space="preserve">ČESTNÉ VYHLÁSENIE O VYTVORENÍ SKUPINY </w:t>
      </w:r>
      <w:bookmarkEnd w:id="39"/>
      <w:r w:rsidRPr="00104399">
        <w:rPr>
          <w:rFonts w:asciiTheme="majorHAnsi" w:hAnsiTheme="majorHAnsi" w:cs="Arial"/>
          <w:b/>
          <w:sz w:val="22"/>
          <w:szCs w:val="22"/>
        </w:rPr>
        <w:t>DODÁVATEĽOV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1E44FCDE" w:rsidR="00A23ADE" w:rsidRPr="000961E2" w:rsidRDefault="00A23ADE" w:rsidP="00104399">
      <w:pPr>
        <w:pStyle w:val="BodyText"/>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47407F" w:rsidRPr="00024AD5">
        <w:rPr>
          <w:rFonts w:asciiTheme="majorHAnsi" w:hAnsiTheme="majorHAnsi" w:cs="Arial"/>
          <w:b/>
          <w:bCs/>
          <w:sz w:val="20"/>
          <w:szCs w:val="20"/>
        </w:rPr>
        <w:t>Servisné služby pri zabezpečení prevádzky IS IBFO</w:t>
      </w:r>
    </w:p>
    <w:p w14:paraId="2D2AFA12" w14:textId="77777777"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B406B4">
      <w:pPr>
        <w:pStyle w:val="BodyText"/>
        <w:ind w:left="284"/>
        <w:rPr>
          <w:rFonts w:asciiTheme="majorHAnsi" w:hAnsiTheme="majorHAnsi" w:cs="Arial"/>
          <w:i/>
          <w:sz w:val="20"/>
          <w:szCs w:val="20"/>
        </w:rPr>
      </w:pPr>
    </w:p>
    <w:p w14:paraId="6C2608D7"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Default="00A23ADE" w:rsidP="00B406B4">
      <w:pPr>
        <w:pStyle w:val="BodyText"/>
        <w:ind w:left="284"/>
        <w:rPr>
          <w:rFonts w:asciiTheme="majorHAnsi" w:hAnsiTheme="majorHAnsi" w:cs="Arial"/>
          <w:i/>
          <w:sz w:val="20"/>
          <w:szCs w:val="20"/>
        </w:rPr>
      </w:pPr>
    </w:p>
    <w:p w14:paraId="69341E47" w14:textId="72425CEC" w:rsidR="00E418E4" w:rsidRDefault="00E418E4" w:rsidP="00B406B4">
      <w:pPr>
        <w:pStyle w:val="BodyText"/>
        <w:ind w:left="284"/>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4333A6A2" w14:textId="77777777" w:rsidR="00E418E4" w:rsidRPr="000961E2" w:rsidRDefault="00E418E4" w:rsidP="00B406B4">
      <w:pPr>
        <w:pStyle w:val="BodyText"/>
        <w:ind w:left="284"/>
        <w:rPr>
          <w:rFonts w:asciiTheme="majorHAnsi" w:hAnsiTheme="majorHAnsi" w:cs="Arial"/>
          <w:i/>
          <w:sz w:val="20"/>
          <w:szCs w:val="20"/>
        </w:rPr>
      </w:pPr>
    </w:p>
    <w:p w14:paraId="6CFB6AA9" w14:textId="64BA8265"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902EC">
        <w:rPr>
          <w:rFonts w:asciiTheme="majorHAnsi" w:hAnsiTheme="majorHAnsi" w:cs="Arial"/>
          <w:sz w:val="20"/>
          <w:szCs w:val="20"/>
        </w:rPr>
        <w:t>uzavretím zmluvy v zmysle podmienok súťaže, uvedených v</w:t>
      </w:r>
      <w:r w:rsidR="00543A34" w:rsidRPr="001902EC">
        <w:rPr>
          <w:rFonts w:asciiTheme="majorHAnsi" w:hAnsiTheme="majorHAnsi" w:cs="Arial"/>
          <w:sz w:val="20"/>
          <w:szCs w:val="20"/>
        </w:rPr>
        <w:t xml:space="preserve"> </w:t>
      </w:r>
      <w:r w:rsidRPr="001902EC">
        <w:rPr>
          <w:rFonts w:asciiTheme="majorHAnsi" w:hAnsiTheme="majorHAnsi" w:cs="Arial"/>
          <w:sz w:val="20"/>
          <w:szCs w:val="20"/>
        </w:rPr>
        <w:t xml:space="preserve">súťažných podkladoch, predložíme verejnému obstarávateľovi zmluvu </w:t>
      </w:r>
      <w:r w:rsidR="005A191A" w:rsidRPr="001902EC">
        <w:rPr>
          <w:rFonts w:asciiTheme="majorHAnsi" w:hAnsiTheme="majorHAnsi" w:cs="Arial"/>
          <w:sz w:val="20"/>
          <w:szCs w:val="20"/>
        </w:rPr>
        <w:t xml:space="preserve">o združení v súlade s platnými predpismi Slovenskej republiky a acquis communautaire (podľa </w:t>
      </w:r>
      <w:r w:rsidRPr="001902EC">
        <w:rPr>
          <w:rFonts w:asciiTheme="majorHAnsi" w:hAnsiTheme="majorHAnsi" w:cs="Arial"/>
          <w:sz w:val="20"/>
          <w:szCs w:val="20"/>
        </w:rPr>
        <w:t>§ 829</w:t>
      </w:r>
      <w:r w:rsidRPr="000961E2">
        <w:rPr>
          <w:rFonts w:asciiTheme="majorHAnsi" w:hAnsiTheme="majorHAnsi" w:cs="Arial"/>
          <w:sz w:val="20"/>
          <w:szCs w:val="20"/>
        </w:rPr>
        <w:t xml:space="preserve">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104399">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BodyText"/>
        <w:spacing w:line="276" w:lineRule="auto"/>
        <w:jc w:val="left"/>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3EBD8424"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072939BB" w14:textId="7E5284CC"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104399" w:rsidRDefault="00DD2657" w:rsidP="00DD2657">
      <w:pPr>
        <w:jc w:val="center"/>
        <w:rPr>
          <w:rFonts w:ascii="Cambria" w:hAnsi="Cambria" w:cs="Arial"/>
          <w:caps/>
          <w:sz w:val="22"/>
          <w:szCs w:val="22"/>
        </w:rPr>
      </w:pPr>
      <w:r w:rsidRPr="00104399">
        <w:rPr>
          <w:rFonts w:ascii="Cambria" w:hAnsi="Cambria" w:cs="Arial"/>
          <w:b/>
          <w:caps/>
          <w:sz w:val="22"/>
          <w:szCs w:val="22"/>
        </w:rPr>
        <w:t>plnomocenstvo pre člena skupiny dodávateľov</w:t>
      </w:r>
      <w:r w:rsidRPr="00104399">
        <w:rPr>
          <w:rFonts w:ascii="Cambria" w:hAnsi="Cambria" w:cs="Arial"/>
          <w:b/>
          <w:sz w:val="22"/>
          <w:szCs w:val="22"/>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2786052" w14:textId="77777777" w:rsidR="00E418E4" w:rsidRDefault="00E418E4" w:rsidP="00E418E4">
      <w:pPr>
        <w:ind w:firstLine="284"/>
        <w:jc w:val="both"/>
        <w:rPr>
          <w:rFonts w:asciiTheme="majorHAnsi" w:hAnsiTheme="majorHAnsi" w:cs="Arial"/>
          <w:i/>
          <w:color w:val="00B0F0"/>
          <w:sz w:val="20"/>
          <w:szCs w:val="20"/>
        </w:rPr>
      </w:pPr>
    </w:p>
    <w:p w14:paraId="3C9C9E6E" w14:textId="20777962" w:rsidR="00DD2657" w:rsidRPr="000961E2" w:rsidRDefault="00DD2657" w:rsidP="00104399">
      <w:pPr>
        <w:ind w:firstLine="284"/>
        <w:jc w:val="both"/>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5DB7282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47407F" w:rsidRPr="00024AD5">
        <w:rPr>
          <w:rFonts w:asciiTheme="majorHAnsi" w:hAnsiTheme="majorHAnsi" w:cs="Arial"/>
          <w:b/>
          <w:bCs/>
          <w:sz w:val="20"/>
          <w:szCs w:val="20"/>
        </w:rPr>
        <w:t>Servisné služby pri zabezpečení prevádzky IS IBFO</w:t>
      </w:r>
      <w:r w:rsidR="0047407F" w:rsidRPr="00026B09">
        <w:rPr>
          <w:rFonts w:asciiTheme="majorHAnsi" w:hAnsiTheme="majorHAnsi" w:cs="Arial"/>
          <w:sz w:val="20"/>
          <w:szCs w:val="20"/>
        </w:rPr>
        <w:t xml:space="preserve"> </w:t>
      </w:r>
      <w:r w:rsidRPr="00026B09">
        <w:rPr>
          <w:rFonts w:asciiTheme="majorHAnsi" w:hAnsiTheme="majorHAnsi" w:cs="Arial"/>
          <w:sz w:val="20"/>
          <w:szCs w:val="20"/>
        </w:rPr>
        <w:t>a pre prípad prijatia ponuky verejným obstarávateľom aj počas plnenia zmluvy</w:t>
      </w:r>
      <w:r w:rsidR="00543A34" w:rsidRPr="00026B09">
        <w:rPr>
          <w:rFonts w:asciiTheme="majorHAnsi" w:hAnsiTheme="majorHAnsi" w:cs="Arial"/>
          <w:sz w:val="20"/>
          <w:szCs w:val="20"/>
        </w:rPr>
        <w:t>,</w:t>
      </w:r>
      <w:r w:rsidRPr="00026B09">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4DD1349"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E39B6A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36878473" w14:textId="77777777" w:rsidR="00E418E4"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w:t>
      </w:r>
    </w:p>
    <w:p w14:paraId="4A21D11E" w14:textId="77777777" w:rsidR="00E418E4" w:rsidRDefault="00E418E4" w:rsidP="00DD2657">
      <w:pPr>
        <w:rPr>
          <w:rFonts w:asciiTheme="majorHAnsi" w:hAnsiTheme="majorHAnsi" w:cs="Arial"/>
          <w:i/>
          <w:sz w:val="20"/>
          <w:szCs w:val="20"/>
        </w:rPr>
      </w:pPr>
    </w:p>
    <w:p w14:paraId="40FC63AB" w14:textId="5E3C4B4E" w:rsidR="00DD2657" w:rsidRPr="000961E2" w:rsidRDefault="00DD2657" w:rsidP="00DD2657">
      <w:pPr>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1E242D2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Default="0038251A" w:rsidP="00DD2657">
      <w:pPr>
        <w:widowControl w:val="0"/>
        <w:autoSpaceDE w:val="0"/>
        <w:autoSpaceDN w:val="0"/>
        <w:adjustRightInd w:val="0"/>
        <w:jc w:val="both"/>
        <w:rPr>
          <w:rFonts w:asciiTheme="majorHAnsi" w:hAnsiTheme="majorHAnsi" w:cs="Arial"/>
          <w:sz w:val="20"/>
          <w:szCs w:val="20"/>
        </w:rPr>
      </w:pPr>
    </w:p>
    <w:p w14:paraId="4F1CAF9B" w14:textId="77777777" w:rsidR="00104399" w:rsidRDefault="00104399" w:rsidP="00DD2657">
      <w:pPr>
        <w:widowControl w:val="0"/>
        <w:autoSpaceDE w:val="0"/>
        <w:autoSpaceDN w:val="0"/>
        <w:adjustRightInd w:val="0"/>
        <w:jc w:val="both"/>
        <w:rPr>
          <w:rFonts w:asciiTheme="majorHAnsi" w:hAnsiTheme="majorHAnsi" w:cs="Arial"/>
          <w:sz w:val="20"/>
          <w:szCs w:val="20"/>
        </w:rPr>
      </w:pPr>
    </w:p>
    <w:p w14:paraId="78E767CC" w14:textId="77777777" w:rsidR="00104399" w:rsidRPr="000961E2" w:rsidRDefault="00104399"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4C87D299"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79422FC8" w14:textId="078320A3"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5E71B7C0" w14:textId="77777777" w:rsidR="00F92C27" w:rsidRPr="003F1227" w:rsidRDefault="00C77C5E" w:rsidP="00C77C5E">
      <w:pPr>
        <w:jc w:val="center"/>
        <w:rPr>
          <w:rFonts w:ascii="Cambria" w:hAnsi="Cambria" w:cs="Arial"/>
          <w:b/>
          <w:caps/>
          <w:sz w:val="22"/>
          <w:szCs w:val="22"/>
        </w:rPr>
      </w:pPr>
      <w:bookmarkStart w:id="40" w:name="_Hlk180087605"/>
      <w:r w:rsidRPr="003F1227">
        <w:rPr>
          <w:rFonts w:ascii="Cambria" w:hAnsi="Cambria" w:cs="Arial"/>
          <w:b/>
          <w:caps/>
          <w:sz w:val="22"/>
          <w:szCs w:val="22"/>
        </w:rPr>
        <w:t>ČESTNÉ VYHLÁSENIE K OBMEDZENIAM VO VEREJNOM OBSTARÁVANÍ</w:t>
      </w:r>
    </w:p>
    <w:p w14:paraId="5D965817" w14:textId="77777777" w:rsidR="00F92C27" w:rsidRPr="003F1227" w:rsidRDefault="00C77C5E" w:rsidP="00F92C27">
      <w:pPr>
        <w:jc w:val="center"/>
        <w:rPr>
          <w:rFonts w:ascii="Cambria" w:hAnsi="Cambria" w:cs="Arial"/>
          <w:b/>
          <w:caps/>
          <w:sz w:val="22"/>
          <w:szCs w:val="22"/>
        </w:rPr>
      </w:pPr>
      <w:r w:rsidRPr="003F1227">
        <w:rPr>
          <w:rFonts w:ascii="Cambria" w:hAnsi="Cambria" w:cs="Arial"/>
          <w:b/>
          <w:caps/>
          <w:sz w:val="22"/>
          <w:szCs w:val="22"/>
        </w:rPr>
        <w:t>V</w:t>
      </w:r>
      <w:r w:rsidR="00F92C27" w:rsidRPr="003F1227">
        <w:rPr>
          <w:rFonts w:ascii="Cambria" w:hAnsi="Cambria" w:cs="Arial"/>
          <w:b/>
          <w:caps/>
          <w:sz w:val="22"/>
          <w:szCs w:val="22"/>
        </w:rPr>
        <w:t> </w:t>
      </w:r>
      <w:r w:rsidRPr="003F1227">
        <w:rPr>
          <w:rFonts w:ascii="Cambria" w:hAnsi="Cambria" w:cs="Arial"/>
          <w:b/>
          <w:caps/>
          <w:sz w:val="22"/>
          <w:szCs w:val="22"/>
        </w:rPr>
        <w:t>SÚVISLOSTI</w:t>
      </w:r>
      <w:r w:rsidR="00F92C27" w:rsidRPr="003F1227">
        <w:rPr>
          <w:rFonts w:ascii="Cambria" w:hAnsi="Cambria" w:cs="Arial"/>
          <w:b/>
          <w:caps/>
          <w:sz w:val="22"/>
          <w:szCs w:val="22"/>
        </w:rPr>
        <w:t xml:space="preserve"> </w:t>
      </w:r>
      <w:r w:rsidRPr="003F1227">
        <w:rPr>
          <w:rFonts w:ascii="Cambria" w:hAnsi="Cambria" w:cs="Arial"/>
          <w:b/>
          <w:caps/>
          <w:sz w:val="22"/>
          <w:szCs w:val="22"/>
        </w:rPr>
        <w:t>S VOJNOVÝM KONFLIKTOM NA UKRAJINE</w:t>
      </w:r>
    </w:p>
    <w:p w14:paraId="4E40AAEC" w14:textId="485AC723" w:rsidR="00C77C5E" w:rsidRPr="003F1227" w:rsidRDefault="00C77C5E" w:rsidP="00F92C27">
      <w:pPr>
        <w:jc w:val="center"/>
        <w:rPr>
          <w:rFonts w:ascii="Cambria" w:hAnsi="Cambria" w:cs="Arial"/>
          <w:b/>
          <w:caps/>
          <w:sz w:val="22"/>
          <w:szCs w:val="22"/>
        </w:rPr>
      </w:pPr>
      <w:r w:rsidRPr="003F1227">
        <w:rPr>
          <w:rFonts w:ascii="Cambria" w:hAnsi="Cambria" w:cs="Arial"/>
          <w:b/>
          <w:caps/>
          <w:sz w:val="22"/>
          <w:szCs w:val="22"/>
        </w:rPr>
        <w:t xml:space="preserve"> – SANKCIE VOČI RUSKU</w:t>
      </w:r>
    </w:p>
    <w:bookmarkEnd w:id="40"/>
    <w:p w14:paraId="21E9FEAC" w14:textId="77777777" w:rsidR="00C77C5E" w:rsidRPr="00C63438" w:rsidRDefault="00C77C5E" w:rsidP="00C77C5E">
      <w:pPr>
        <w:rPr>
          <w:rFonts w:asciiTheme="majorHAnsi" w:hAnsiTheme="majorHAnsi" w:cs="Arial"/>
          <w:b/>
          <w:bCs/>
          <w:sz w:val="20"/>
          <w:szCs w:val="20"/>
        </w:rPr>
      </w:pPr>
    </w:p>
    <w:p w14:paraId="28DBC548" w14:textId="6DD57454"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47407F" w:rsidRPr="00024AD5">
        <w:rPr>
          <w:rFonts w:asciiTheme="majorHAnsi" w:hAnsiTheme="majorHAnsi" w:cs="Arial"/>
          <w:b/>
          <w:bCs/>
          <w:sz w:val="20"/>
          <w:szCs w:val="20"/>
        </w:rPr>
        <w:t>Servisné služby pri zabezpečení prevádzky IS IBFO</w:t>
      </w:r>
    </w:p>
    <w:p w14:paraId="122C28DC" w14:textId="77777777" w:rsidR="00C77C5E" w:rsidRPr="00FF4BD1" w:rsidRDefault="00C77C5E" w:rsidP="00C77C5E">
      <w:pPr>
        <w:jc w:val="both"/>
        <w:rPr>
          <w:rFonts w:asciiTheme="majorHAnsi" w:hAnsiTheme="majorHAnsi" w:cs="Arial"/>
          <w:b/>
          <w:bCs/>
          <w:sz w:val="20"/>
          <w:szCs w:val="20"/>
        </w:rPr>
      </w:pPr>
    </w:p>
    <w:p w14:paraId="43284142" w14:textId="1ED5BD8B"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7A5C69CC" w14:textId="77777777" w:rsidR="00C77C5E" w:rsidRPr="008D72EC" w:rsidRDefault="00C77C5E" w:rsidP="00C77C5E">
      <w:pPr>
        <w:jc w:val="both"/>
        <w:rPr>
          <w:rFonts w:asciiTheme="majorHAnsi" w:hAnsiTheme="majorHAnsi" w:cs="Arial"/>
          <w:sz w:val="20"/>
          <w:szCs w:val="20"/>
        </w:rPr>
      </w:pPr>
    </w:p>
    <w:p w14:paraId="4653BBBB" w14:textId="08D552C5"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555E242" w14:textId="77777777" w:rsidR="00C77C5E" w:rsidRPr="008D72EC" w:rsidRDefault="00C77C5E" w:rsidP="00C77C5E">
      <w:pPr>
        <w:jc w:val="both"/>
        <w:rPr>
          <w:rFonts w:asciiTheme="majorHAnsi" w:hAnsiTheme="majorHAnsi" w:cs="Arial"/>
          <w:sz w:val="20"/>
          <w:szCs w:val="20"/>
        </w:rPr>
      </w:pPr>
    </w:p>
    <w:p w14:paraId="1AD5B1FB" w14:textId="7AD4F7C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5F92A61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w:t>
      </w:r>
      <w:r w:rsidR="00E418E4">
        <w:rPr>
          <w:rFonts w:asciiTheme="majorHAnsi" w:hAnsiTheme="majorHAnsi" w:cs="Arial"/>
          <w:sz w:val="20"/>
          <w:szCs w:val="20"/>
        </w:rPr>
        <w:t xml:space="preserve"> vyššie</w:t>
      </w:r>
      <w:r w:rsidRPr="00130504">
        <w:rPr>
          <w:rFonts w:asciiTheme="majorHAnsi" w:hAnsiTheme="majorHAnsi" w:cs="Arial"/>
          <w:sz w:val="20"/>
          <w:szCs w:val="20"/>
        </w:rPr>
        <w:t>,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997334" w:rsidRDefault="00C77C5E" w:rsidP="00C77C5E">
      <w:pPr>
        <w:ind w:left="5245"/>
        <w:jc w:val="center"/>
        <w:rPr>
          <w:rFonts w:asciiTheme="majorHAnsi" w:hAnsiTheme="majorHAnsi" w:cs="Arial"/>
          <w:sz w:val="20"/>
          <w:szCs w:val="20"/>
        </w:rPr>
      </w:pPr>
      <w:r w:rsidRPr="00104399">
        <w:rPr>
          <w:rFonts w:asciiTheme="majorHAnsi" w:hAnsiTheme="majorHAnsi" w:cs="Arial"/>
          <w:sz w:val="20"/>
          <w:szCs w:val="20"/>
        </w:rPr>
        <w:t>.........................................................................</w:t>
      </w:r>
    </w:p>
    <w:p w14:paraId="6A062387" w14:textId="40E25637" w:rsidR="00C77C5E" w:rsidRPr="008D72EC" w:rsidRDefault="00E418E4" w:rsidP="00C77C5E">
      <w:pPr>
        <w:ind w:left="5245"/>
        <w:jc w:val="center"/>
        <w:rPr>
          <w:rFonts w:asciiTheme="majorHAnsi" w:hAnsiTheme="majorHAnsi" w:cs="Arial"/>
          <w:sz w:val="20"/>
          <w:szCs w:val="20"/>
        </w:rPr>
      </w:pPr>
      <w:r w:rsidRPr="00997334">
        <w:rPr>
          <w:rFonts w:asciiTheme="majorHAnsi" w:hAnsiTheme="majorHAnsi" w:cs="Arial"/>
          <w:i/>
          <w:sz w:val="20"/>
          <w:szCs w:val="20"/>
        </w:rPr>
        <w:t>&lt;</w:t>
      </w:r>
      <w:r w:rsidRPr="00997334">
        <w:rPr>
          <w:rFonts w:asciiTheme="majorHAnsi" w:hAnsiTheme="majorHAnsi" w:cs="Arial"/>
          <w:i/>
          <w:color w:val="00B0F0"/>
          <w:sz w:val="20"/>
          <w:szCs w:val="20"/>
        </w:rPr>
        <w:t>vyplní uchádzač</w:t>
      </w:r>
      <w:r w:rsidRPr="00997334">
        <w:rPr>
          <w:rFonts w:asciiTheme="majorHAnsi" w:hAnsiTheme="majorHAnsi" w:cs="Arial"/>
          <w:i/>
          <w:sz w:val="20"/>
          <w:szCs w:val="20"/>
        </w:rPr>
        <w:t>&gt;</w:t>
      </w:r>
    </w:p>
    <w:p w14:paraId="088DDC12" w14:textId="7958D4A1"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r w:rsidR="009A04A4">
        <w:rPr>
          <w:rFonts w:asciiTheme="majorHAnsi" w:hAnsiTheme="majorHAnsi" w:cs="Arial"/>
          <w:sz w:val="20"/>
          <w:szCs w:val="20"/>
        </w:rPr>
        <w:t xml:space="preserve">skenu </w:t>
      </w:r>
      <w:r w:rsidRPr="000961E2">
        <w:rPr>
          <w:rFonts w:asciiTheme="majorHAnsi" w:hAnsiTheme="majorHAnsi" w:cs="Arial"/>
          <w:sz w:val="20"/>
          <w:szCs w:val="20"/>
        </w:rPr>
        <w:t>originálnych dokladov alebo ich úradne osvedčených kópií:</w:t>
      </w:r>
    </w:p>
    <w:p w14:paraId="714030F9" w14:textId="599742BD" w:rsidR="007C6039" w:rsidRPr="000961E2" w:rsidRDefault="007C6039">
      <w:pPr>
        <w:pStyle w:val="ListParagraph"/>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6188530C" w:rsidR="00F11725" w:rsidRPr="000F59EF" w:rsidRDefault="007C6039" w:rsidP="00CC2BA7">
      <w:pPr>
        <w:pStyle w:val="Body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w:t>
      </w:r>
      <w:r w:rsidR="00C60B9E">
        <w:rPr>
          <w:rFonts w:asciiTheme="majorHAnsi" w:hAnsiTheme="majorHAnsi" w:cs="Arial"/>
          <w:i/>
          <w:sz w:val="20"/>
          <w:szCs w:val="20"/>
        </w:rPr>
        <w:t>členmi dozorných orgánov uchádzača a jeho prokuristami</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Pr="000961E2">
        <w:rPr>
          <w:rFonts w:asciiTheme="majorHAnsi" w:hAnsiTheme="majorHAnsi" w:cs="Arial"/>
          <w:i/>
          <w:sz w:val="20"/>
          <w:szCs w:val="20"/>
        </w:rPr>
        <w:t>]</w:t>
      </w:r>
      <w:bookmarkStart w:id="42" w:name="_Hlk172816163"/>
    </w:p>
    <w:bookmarkEnd w:id="42"/>
    <w:p w14:paraId="44F77819" w14:textId="4B8EC5E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0F3B63D" w:rsidR="007C6039" w:rsidRPr="007F7078"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 xml:space="preserve">nebol na jeho majetok vyhlásený konkurz, nie je v reštrukturalizácii, nie je v likvidácii, ani nebolo proti nemu zastavené konkurzné konanie pre </w:t>
      </w:r>
      <w:r w:rsidR="00AE0A37" w:rsidRPr="007F7078">
        <w:rPr>
          <w:rFonts w:asciiTheme="majorHAnsi" w:hAnsiTheme="majorHAnsi" w:cs="Arial"/>
          <w:sz w:val="20"/>
          <w:szCs w:val="20"/>
        </w:rPr>
        <w:t>nedostatok majetku alebo zrušený konkurz pre nedostatok majetku</w:t>
      </w:r>
      <w:r w:rsidRPr="007F7078">
        <w:rPr>
          <w:rFonts w:asciiTheme="majorHAnsi" w:hAnsiTheme="majorHAnsi" w:cs="Arial"/>
          <w:sz w:val="20"/>
          <w:szCs w:val="20"/>
        </w:rPr>
        <w:t xml:space="preserve">, </w:t>
      </w:r>
    </w:p>
    <w:p w14:paraId="3D43CE22" w14:textId="6B56E74B" w:rsidR="007C6039" w:rsidRPr="007F7078" w:rsidRDefault="00AE0A37">
      <w:pPr>
        <w:numPr>
          <w:ilvl w:val="2"/>
          <w:numId w:val="26"/>
        </w:numPr>
        <w:ind w:left="1276" w:hanging="709"/>
        <w:jc w:val="both"/>
        <w:rPr>
          <w:rFonts w:asciiTheme="majorHAnsi" w:hAnsiTheme="majorHAnsi" w:cs="Arial"/>
          <w:bCs/>
          <w:sz w:val="20"/>
          <w:szCs w:val="20"/>
        </w:rPr>
      </w:pPr>
      <w:r w:rsidRPr="007F7078">
        <w:rPr>
          <w:rFonts w:asciiTheme="majorHAnsi" w:hAnsiTheme="majorHAnsi" w:cs="Arial"/>
          <w:b/>
          <w:sz w:val="20"/>
          <w:szCs w:val="20"/>
        </w:rPr>
        <w:t xml:space="preserve">dokladom o oprávnení </w:t>
      </w:r>
      <w:bookmarkStart w:id="43" w:name="_Hlk172800996"/>
      <w:r w:rsidRPr="007F7078">
        <w:rPr>
          <w:rFonts w:asciiTheme="majorHAnsi" w:hAnsiTheme="majorHAnsi" w:cs="Arial"/>
          <w:b/>
          <w:sz w:val="20"/>
          <w:szCs w:val="20"/>
        </w:rPr>
        <w:t>poskytovať službu</w:t>
      </w:r>
      <w:bookmarkEnd w:id="43"/>
      <w:r w:rsidRPr="007F7078">
        <w:rPr>
          <w:rFonts w:asciiTheme="majorHAnsi" w:hAnsiTheme="majorHAnsi" w:cs="Arial"/>
          <w:b/>
          <w:sz w:val="20"/>
          <w:szCs w:val="20"/>
        </w:rPr>
        <w:t xml:space="preserve">, </w:t>
      </w:r>
      <w:r w:rsidRPr="007F7078">
        <w:rPr>
          <w:rFonts w:asciiTheme="majorHAnsi" w:hAnsiTheme="majorHAnsi" w:cs="Arial"/>
          <w:bCs/>
          <w:sz w:val="20"/>
          <w:szCs w:val="20"/>
        </w:rPr>
        <w:t>ktorý</w:t>
      </w:r>
      <w:r w:rsidR="009A04A4" w:rsidRPr="007F7078">
        <w:rPr>
          <w:rFonts w:asciiTheme="majorHAnsi" w:hAnsiTheme="majorHAnsi" w:cs="Arial"/>
          <w:bCs/>
          <w:sz w:val="20"/>
          <w:szCs w:val="20"/>
        </w:rPr>
        <w:t xml:space="preserve">m preukazuje, že je oprávnený poskytovať službu, ktorá </w:t>
      </w:r>
      <w:r w:rsidRPr="007F7078">
        <w:rPr>
          <w:rFonts w:asciiTheme="majorHAnsi" w:hAnsiTheme="majorHAnsi" w:cs="Arial"/>
          <w:bCs/>
          <w:sz w:val="20"/>
          <w:szCs w:val="20"/>
        </w:rPr>
        <w:t>zodpovedá predmetu zákazky</w:t>
      </w:r>
      <w:r w:rsidR="00E001F1" w:rsidRPr="007F7078">
        <w:rPr>
          <w:rFonts w:asciiTheme="majorHAnsi" w:hAnsiTheme="majorHAnsi" w:cs="Arial"/>
          <w:bCs/>
          <w:sz w:val="20"/>
          <w:szCs w:val="20"/>
        </w:rPr>
        <w:t>,</w:t>
      </w:r>
    </w:p>
    <w:p w14:paraId="6D47D29A" w14:textId="6346A2E9" w:rsidR="007C6039" w:rsidRPr="007F7078" w:rsidRDefault="007C6039">
      <w:pPr>
        <w:numPr>
          <w:ilvl w:val="2"/>
          <w:numId w:val="26"/>
        </w:numPr>
        <w:ind w:left="1276" w:hanging="709"/>
        <w:jc w:val="both"/>
        <w:rPr>
          <w:rFonts w:asciiTheme="majorHAnsi" w:hAnsiTheme="majorHAnsi" w:cs="Arial"/>
          <w:sz w:val="20"/>
          <w:szCs w:val="20"/>
        </w:rPr>
      </w:pPr>
      <w:r w:rsidRPr="007F7078">
        <w:rPr>
          <w:rFonts w:asciiTheme="majorHAnsi" w:hAnsiTheme="majorHAnsi" w:cs="Arial"/>
          <w:b/>
          <w:sz w:val="20"/>
          <w:szCs w:val="20"/>
        </w:rPr>
        <w:t>čestným vyhlásením,</w:t>
      </w:r>
      <w:r w:rsidR="002F0059" w:rsidRPr="007F7078">
        <w:rPr>
          <w:rFonts w:asciiTheme="majorHAnsi" w:hAnsiTheme="majorHAnsi" w:cs="Arial"/>
          <w:b/>
          <w:sz w:val="20"/>
          <w:szCs w:val="20"/>
        </w:rPr>
        <w:t xml:space="preserve"> </w:t>
      </w:r>
      <w:r w:rsidR="002F0059" w:rsidRPr="007F7078">
        <w:rPr>
          <w:rFonts w:asciiTheme="majorHAnsi" w:hAnsiTheme="majorHAnsi" w:cs="Arial"/>
          <w:sz w:val="20"/>
          <w:szCs w:val="20"/>
        </w:rPr>
        <w:t>že</w:t>
      </w:r>
      <w:r w:rsidRPr="007F7078">
        <w:rPr>
          <w:rFonts w:asciiTheme="majorHAnsi" w:hAnsiTheme="majorHAnsi" w:cs="Arial"/>
          <w:sz w:val="20"/>
          <w:szCs w:val="20"/>
        </w:rPr>
        <w:t xml:space="preserve"> </w:t>
      </w:r>
      <w:r w:rsidR="00AE0A37" w:rsidRPr="007F7078">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sidRPr="007F7078">
        <w:rPr>
          <w:rFonts w:asciiTheme="majorHAnsi" w:hAnsiTheme="majorHAnsi" w:cs="Arial"/>
          <w:sz w:val="20"/>
          <w:szCs w:val="20"/>
        </w:rPr>
        <w:t>,</w:t>
      </w:r>
    </w:p>
    <w:p w14:paraId="0A305ABF" w14:textId="722916B5"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že iná osoba ako osoba uvedená v bode 34.1.1</w:t>
      </w:r>
      <w:r w:rsidR="003900ED">
        <w:rPr>
          <w:rFonts w:asciiTheme="majorHAnsi" w:hAnsiTheme="majorHAnsi" w:cs="Arial"/>
          <w:bCs/>
          <w:sz w:val="20"/>
          <w:szCs w:val="20"/>
        </w:rPr>
        <w:t xml:space="preserve"> súťažných podkladov</w:t>
      </w:r>
      <w:r>
        <w:rPr>
          <w:rFonts w:asciiTheme="majorHAnsi" w:hAnsiTheme="majorHAnsi" w:cs="Arial"/>
          <w:bCs/>
          <w:sz w:val="20"/>
          <w:szCs w:val="20"/>
        </w:rPr>
        <w:t xml:space="preserve">,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763388">
        <w:rPr>
          <w:rFonts w:asciiTheme="majorHAnsi" w:hAnsiTheme="majorHAnsi" w:cs="Arial"/>
          <w:bCs/>
          <w:sz w:val="20"/>
          <w:szCs w:val="20"/>
        </w:rPr>
        <w:t xml:space="preserve">; v čestnom vyhlásení uvedie uchádzač zoznam takýchto osôb; ak také osoby nie </w:t>
      </w:r>
      <w:r w:rsidR="00846AB3">
        <w:rPr>
          <w:rFonts w:asciiTheme="majorHAnsi" w:hAnsiTheme="majorHAnsi" w:cs="Arial"/>
          <w:bCs/>
          <w:sz w:val="20"/>
          <w:szCs w:val="20"/>
        </w:rPr>
        <w:t>s</w:t>
      </w:r>
      <w:r w:rsidR="00763388">
        <w:rPr>
          <w:rFonts w:asciiTheme="majorHAnsi" w:hAnsiTheme="majorHAnsi" w:cs="Arial"/>
          <w:bCs/>
          <w:sz w:val="20"/>
          <w:szCs w:val="20"/>
        </w:rPr>
        <w:t>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3 </w:t>
      </w:r>
      <w:r w:rsidR="0034064E" w:rsidRPr="0034064E">
        <w:rPr>
          <w:rFonts w:asciiTheme="majorHAnsi" w:hAnsiTheme="majorHAnsi" w:cs="Arial"/>
          <w:bCs/>
          <w:sz w:val="20"/>
          <w:szCs w:val="20"/>
        </w:rPr>
        <w:t>k časti A.2 PODMIENKY ÚČASTI UCHÁDZAČOV</w:t>
      </w:r>
      <w:r w:rsidR="0034064E">
        <w:rPr>
          <w:rFonts w:asciiTheme="majorHAnsi" w:hAnsiTheme="majorHAnsi" w:cs="Arial"/>
          <w:bCs/>
          <w:sz w:val="20"/>
          <w:szCs w:val="20"/>
        </w:rPr>
        <w:t xml:space="preserve"> týchto súťažných podkladov.</w:t>
      </w:r>
    </w:p>
    <w:p w14:paraId="6E992419" w14:textId="6150311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w:t>
      </w:r>
      <w:r w:rsidR="00846AB3">
        <w:rPr>
          <w:rFonts w:asciiTheme="majorHAnsi" w:hAnsiTheme="majorHAnsi" w:cs="Arial"/>
          <w:sz w:val="20"/>
          <w:szCs w:val="20"/>
        </w:rPr>
        <w:t xml:space="preserve">týchto súťažných podkladov (podľa § 32 ods. 7 zákona o verejnom obstarávaní) </w:t>
      </w:r>
      <w:r w:rsidRPr="00763388">
        <w:rPr>
          <w:rFonts w:asciiTheme="majorHAnsi" w:hAnsiTheme="majorHAnsi" w:cs="Arial"/>
          <w:sz w:val="20"/>
          <w:szCs w:val="20"/>
        </w:rPr>
        <w:t xml:space="preserve">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w:t>
      </w:r>
      <w:r w:rsidR="00846AB3">
        <w:rPr>
          <w:rFonts w:asciiTheme="majorHAnsi" w:hAnsiTheme="majorHAnsi" w:cs="Arial"/>
          <w:sz w:val="20"/>
          <w:szCs w:val="20"/>
        </w:rPr>
        <w:t xml:space="preserve">§ 32 odseku </w:t>
      </w:r>
      <w:r w:rsidRPr="00763388">
        <w:rPr>
          <w:rFonts w:asciiTheme="majorHAnsi" w:hAnsiTheme="majorHAnsi" w:cs="Arial"/>
          <w:sz w:val="20"/>
          <w:szCs w:val="20"/>
        </w:rPr>
        <w:t>7</w:t>
      </w:r>
      <w:r w:rsidR="00846AB3">
        <w:rPr>
          <w:rFonts w:asciiTheme="majorHAnsi" w:hAnsiTheme="majorHAnsi" w:cs="Arial"/>
          <w:sz w:val="20"/>
          <w:szCs w:val="20"/>
        </w:rPr>
        <w:t xml:space="preserve"> zákona o verejnom obstarávaní:</w:t>
      </w:r>
    </w:p>
    <w:p w14:paraId="55B4517E" w14:textId="4D3E07F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vlastní väčšinu akcií alebo väčšinový obchodný podiel u uchádzača alebo záujemcu,</w:t>
      </w:r>
    </w:p>
    <w:p w14:paraId="4E1D411C" w14:textId="0D572FC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väčšinu hlasovacích práv u uchádzača alebo záujemcu,</w:t>
      </w:r>
    </w:p>
    <w:p w14:paraId="6B13894A" w14:textId="0E989F40"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03F71B72" w:rsidR="00763388" w:rsidRP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lastRenderedPageBreak/>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3F88952E" w:rsid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0F59EF">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399C18D1" w14:textId="75B0B8E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763388">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672FC299" w14:textId="0736E09F" w:rsidR="00D876A4" w:rsidRDefault="00D876A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r w:rsidR="003900ED">
        <w:rPr>
          <w:rFonts w:asciiTheme="majorHAnsi" w:hAnsiTheme="majorHAnsi" w:cs="Arial"/>
          <w:sz w:val="20"/>
          <w:szCs w:val="20"/>
        </w:rPr>
        <w:t xml:space="preserve">týchto </w:t>
      </w:r>
      <w:r w:rsidRPr="000F59EF">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14C7B234" w:rsidR="009758B2" w:rsidRPr="000F59EF" w:rsidRDefault="004A3D3E">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34.1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3900ED">
        <w:rPr>
          <w:rFonts w:asciiTheme="majorHAnsi" w:hAnsiTheme="majorHAnsi" w:cs="Arial"/>
          <w:b/>
          <w:sz w:val="20"/>
          <w:szCs w:val="20"/>
        </w:rPr>
        <w:t xml:space="preserve"> </w:t>
      </w:r>
      <w:r w:rsidR="003900ED" w:rsidRPr="00392FE4">
        <w:rPr>
          <w:rFonts w:asciiTheme="majorHAnsi" w:hAnsiTheme="majorHAnsi" w:cs="Arial"/>
          <w:b/>
          <w:sz w:val="20"/>
          <w:szCs w:val="20"/>
        </w:rPr>
        <w:t>(okrem dokladu v zmysle bodu 34.1.7</w:t>
      </w:r>
      <w:r w:rsidR="003900ED" w:rsidRPr="00CF4A68">
        <w:t xml:space="preserve"> </w:t>
      </w:r>
      <w:r w:rsidR="003900ED" w:rsidRPr="00CF4A68">
        <w:rPr>
          <w:rFonts w:asciiTheme="majorHAnsi" w:hAnsiTheme="majorHAnsi" w:cs="Arial"/>
          <w:b/>
          <w:sz w:val="20"/>
          <w:szCs w:val="20"/>
        </w:rPr>
        <w:t>týchto súťažných podkladov</w:t>
      </w:r>
      <w:r w:rsidR="003900ED" w:rsidRPr="00392FE4">
        <w:rPr>
          <w:rFonts w:asciiTheme="majorHAnsi" w:hAnsiTheme="majorHAnsi" w:cs="Arial"/>
          <w:b/>
          <w:sz w:val="20"/>
          <w:szCs w:val="20"/>
        </w:rPr>
        <w:t>)</w:t>
      </w:r>
      <w:r w:rsidRPr="000F59EF">
        <w:rPr>
          <w:rFonts w:asciiTheme="majorHAnsi" w:hAnsiTheme="majorHAnsi" w:cs="Arial"/>
          <w:b/>
          <w:sz w:val="20"/>
          <w:szCs w:val="20"/>
        </w:rPr>
        <w:t>.</w:t>
      </w:r>
    </w:p>
    <w:p w14:paraId="25A145B7" w14:textId="79E1AE03" w:rsidR="009758B2" w:rsidRDefault="0005449D">
      <w:pPr>
        <w:numPr>
          <w:ilvl w:val="1"/>
          <w:numId w:val="3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w:t>
      </w:r>
      <w:r w:rsidR="008F6E31" w:rsidRPr="007F7078">
        <w:rPr>
          <w:rFonts w:asciiTheme="majorHAnsi" w:hAnsiTheme="majorHAnsi" w:cs="Arial"/>
          <w:sz w:val="20"/>
          <w:szCs w:val="20"/>
        </w:rPr>
        <w:t xml:space="preserve">Oprávnenie </w:t>
      </w:r>
      <w:r w:rsidR="005B1C27" w:rsidRPr="007F7078">
        <w:rPr>
          <w:rFonts w:asciiTheme="majorHAnsi" w:hAnsiTheme="majorHAnsi" w:cs="Arial"/>
          <w:sz w:val="20"/>
          <w:szCs w:val="20"/>
        </w:rPr>
        <w:t>poskytovať službu</w:t>
      </w:r>
      <w:r w:rsidR="007F7078" w:rsidRPr="007F7078">
        <w:rPr>
          <w:rFonts w:asciiTheme="majorHAnsi" w:hAnsiTheme="majorHAnsi" w:cs="Arial"/>
          <w:sz w:val="20"/>
          <w:szCs w:val="20"/>
        </w:rPr>
        <w:t xml:space="preserve"> </w:t>
      </w:r>
      <w:r w:rsidR="008F6E31" w:rsidRPr="007F7078">
        <w:rPr>
          <w:rFonts w:asciiTheme="majorHAnsi" w:hAnsiTheme="majorHAnsi" w:cs="Arial"/>
          <w:sz w:val="20"/>
          <w:szCs w:val="20"/>
        </w:rPr>
        <w:t>preukazuje</w:t>
      </w:r>
      <w:r w:rsidR="008F6E31" w:rsidRPr="000961E2">
        <w:rPr>
          <w:rFonts w:asciiTheme="majorHAnsi" w:hAnsiTheme="majorHAnsi" w:cs="Arial"/>
          <w:sz w:val="20"/>
          <w:szCs w:val="20"/>
        </w:rPr>
        <w:t xml:space="preserve"> člen skupiny len vo vzťahu k tej časti predmetu zákazky, ktorú má zabezpečiť.</w:t>
      </w:r>
    </w:p>
    <w:p w14:paraId="6761D5B3" w14:textId="7C481A98" w:rsidR="005C7C6E" w:rsidRPr="000F59EF" w:rsidRDefault="005F05F0">
      <w:pPr>
        <w:numPr>
          <w:ilvl w:val="1"/>
          <w:numId w:val="30"/>
        </w:numPr>
        <w:ind w:left="539" w:hanging="539"/>
        <w:jc w:val="both"/>
        <w:rPr>
          <w:rFonts w:asciiTheme="majorHAnsi" w:hAnsiTheme="majorHAnsi" w:cs="Arial"/>
          <w:sz w:val="20"/>
          <w:szCs w:val="20"/>
        </w:rPr>
      </w:pPr>
      <w:r w:rsidRPr="000F59EF">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F59EF">
        <w:rPr>
          <w:rFonts w:asciiTheme="majorHAnsi" w:hAnsiTheme="majorHAnsi" w:cs="Arial"/>
          <w:sz w:val="20"/>
          <w:szCs w:val="20"/>
        </w:rPr>
        <w:t> </w:t>
      </w:r>
      <w:r w:rsidRPr="000F59EF">
        <w:rPr>
          <w:rFonts w:asciiTheme="majorHAnsi" w:hAnsiTheme="majorHAnsi" w:cs="Arial"/>
          <w:color w:val="000000"/>
          <w:sz w:val="20"/>
          <w:szCs w:val="20"/>
        </w:rPr>
        <w:t xml:space="preserve">j. nie v slovenskom jazyku, musia byť predložené v pôvodnom jazyku </w:t>
      </w:r>
      <w:r w:rsidR="00E262F5" w:rsidRPr="00A20EA4">
        <w:rPr>
          <w:rFonts w:asciiTheme="majorHAnsi" w:hAnsiTheme="majorHAnsi" w:cs="Arial"/>
          <w:sz w:val="20"/>
          <w:szCs w:val="20"/>
        </w:rPr>
        <w:t>spolu s</w:t>
      </w:r>
      <w:r w:rsidR="00E262F5">
        <w:rPr>
          <w:rFonts w:asciiTheme="majorHAnsi" w:hAnsiTheme="majorHAnsi" w:cs="Arial"/>
          <w:sz w:val="20"/>
          <w:szCs w:val="20"/>
        </w:rPr>
        <w:t xml:space="preserve"> ich </w:t>
      </w:r>
      <w:r w:rsidR="00E262F5" w:rsidRPr="00A20EA4">
        <w:rPr>
          <w:rFonts w:asciiTheme="majorHAnsi" w:hAnsiTheme="majorHAnsi" w:cs="Arial"/>
          <w:sz w:val="20"/>
          <w:szCs w:val="20"/>
        </w:rPr>
        <w:t>úradným prekladom do štátneho (slovenského) jazyk</w:t>
      </w:r>
      <w:r w:rsidR="00E262F5">
        <w:rPr>
          <w:rFonts w:asciiTheme="majorHAnsi" w:hAnsiTheme="majorHAnsi" w:cs="Arial"/>
          <w:sz w:val="20"/>
          <w:szCs w:val="20"/>
        </w:rPr>
        <w:t>a</w:t>
      </w:r>
      <w:r w:rsidRPr="000F59EF">
        <w:rPr>
          <w:rFonts w:asciiTheme="majorHAnsi" w:hAnsiTheme="majorHAnsi" w:cs="Arial"/>
          <w:color w:val="000000"/>
          <w:sz w:val="20"/>
          <w:szCs w:val="20"/>
        </w:rPr>
        <w:t>, okrem dokladov predložených v českom jazyku</w:t>
      </w:r>
      <w:r w:rsidR="00740CEE" w:rsidRPr="000F59EF">
        <w:rPr>
          <w:rFonts w:asciiTheme="majorHAnsi" w:hAnsiTheme="majorHAnsi" w:cs="Arial"/>
          <w:color w:val="000000"/>
          <w:sz w:val="20"/>
          <w:szCs w:val="20"/>
        </w:rPr>
        <w:t>.</w:t>
      </w:r>
      <w:r w:rsidR="009147A8" w:rsidRPr="000F59EF">
        <w:rPr>
          <w:rFonts w:asciiTheme="majorHAnsi" w:hAnsiTheme="majorHAnsi" w:cs="Arial"/>
          <w:color w:val="000000"/>
          <w:sz w:val="20"/>
          <w:szCs w:val="20"/>
        </w:rPr>
        <w:t xml:space="preserve"> </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5C74CF1B" w:rsidR="00375F09" w:rsidRDefault="00504A12" w:rsidP="00F61062">
      <w:pPr>
        <w:jc w:val="both"/>
        <w:rPr>
          <w:rFonts w:asciiTheme="majorHAnsi" w:hAnsiTheme="majorHAnsi" w:cs="Arial"/>
          <w:sz w:val="20"/>
          <w:szCs w:val="20"/>
        </w:rPr>
      </w:pPr>
      <w:r w:rsidRPr="00795680">
        <w:rPr>
          <w:rFonts w:asciiTheme="majorHAnsi" w:hAnsiTheme="majorHAnsi" w:cs="Arial"/>
          <w:sz w:val="20"/>
          <w:szCs w:val="20"/>
        </w:rPr>
        <w:t>Neuplatňuje sa.</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4" w:name="_Hlk160025572"/>
      <w:r w:rsidRPr="001854F7">
        <w:rPr>
          <w:rFonts w:asciiTheme="majorHAnsi" w:hAnsiTheme="majorHAnsi" w:cs="Arial"/>
          <w:b/>
          <w:bCs/>
          <w:smallCaps/>
          <w:sz w:val="20"/>
          <w:szCs w:val="20"/>
        </w:rPr>
        <w:t>Podmienky účasti vo verejnom obstarávaní týkajúce sa technickej alebo odbornej spôsobilosti</w:t>
      </w:r>
    </w:p>
    <w:p w14:paraId="4C394364" w14:textId="6922BA88" w:rsidR="00EE5D82" w:rsidRPr="0016732D" w:rsidRDefault="004E46D9" w:rsidP="006268EA">
      <w:pPr>
        <w:spacing w:after="120"/>
        <w:ind w:left="567" w:hanging="567"/>
        <w:jc w:val="both"/>
        <w:rPr>
          <w:rFonts w:ascii="Cambria" w:hAnsi="Cambria"/>
          <w:sz w:val="20"/>
          <w:szCs w:val="20"/>
        </w:rPr>
      </w:pPr>
      <w:bookmarkStart w:id="45" w:name="_Hlk179183978"/>
      <w:bookmarkEnd w:id="44"/>
      <w:r w:rsidRPr="0016732D">
        <w:rPr>
          <w:rFonts w:ascii="Cambria" w:hAnsi="Cambria"/>
          <w:sz w:val="20"/>
          <w:szCs w:val="20"/>
        </w:rPr>
        <w:t>36.1</w:t>
      </w:r>
      <w:r w:rsidRPr="0016732D">
        <w:rPr>
          <w:rFonts w:ascii="Cambria" w:hAnsi="Cambria"/>
          <w:sz w:val="20"/>
          <w:szCs w:val="20"/>
        </w:rPr>
        <w:tab/>
      </w:r>
      <w:r w:rsidR="00EE5D82" w:rsidRPr="0016732D">
        <w:rPr>
          <w:rFonts w:ascii="Cambria" w:hAnsi="Cambria"/>
          <w:sz w:val="20"/>
          <w:szCs w:val="20"/>
        </w:rPr>
        <w:t xml:space="preserve">Uchádzač </w:t>
      </w:r>
      <w:r w:rsidR="0053110B" w:rsidRPr="0016732D">
        <w:rPr>
          <w:rFonts w:ascii="Cambria" w:hAnsi="Cambria"/>
          <w:sz w:val="20"/>
          <w:szCs w:val="20"/>
        </w:rPr>
        <w:t xml:space="preserve">za účelom preukázania splnenia podmienok účasti technickej alebo odbornej spôsobilosti podľa § 34 zákona o verejnom obstarávaní </w:t>
      </w:r>
      <w:r w:rsidR="00EE5D82" w:rsidRPr="0016732D">
        <w:rPr>
          <w:rFonts w:ascii="Cambria" w:hAnsi="Cambria"/>
          <w:sz w:val="20"/>
          <w:szCs w:val="20"/>
        </w:rPr>
        <w:t xml:space="preserve">v ponuke </w:t>
      </w:r>
      <w:r w:rsidR="0016732D" w:rsidRPr="0016732D">
        <w:rPr>
          <w:rFonts w:ascii="Cambria" w:hAnsi="Cambria"/>
          <w:sz w:val="20"/>
          <w:szCs w:val="20"/>
        </w:rPr>
        <w:t xml:space="preserve">pre časť č. 1 </w:t>
      </w:r>
      <w:r w:rsidR="0016732D">
        <w:rPr>
          <w:rFonts w:ascii="Cambria" w:hAnsi="Cambria"/>
          <w:sz w:val="20"/>
          <w:szCs w:val="20"/>
        </w:rPr>
        <w:t xml:space="preserve">a/alebo pre časť č. 2 </w:t>
      </w:r>
      <w:r w:rsidR="0016732D" w:rsidRPr="0016732D">
        <w:rPr>
          <w:rFonts w:ascii="Cambria" w:hAnsi="Cambria"/>
          <w:sz w:val="20"/>
          <w:szCs w:val="20"/>
        </w:rPr>
        <w:t xml:space="preserve">zákazky </w:t>
      </w:r>
      <w:r w:rsidR="00EE5D82" w:rsidRPr="0016732D">
        <w:rPr>
          <w:rFonts w:ascii="Cambria" w:hAnsi="Cambria"/>
          <w:sz w:val="20"/>
          <w:szCs w:val="20"/>
        </w:rPr>
        <w:t>predloží nasle</w:t>
      </w:r>
      <w:r w:rsidR="00CA29C2" w:rsidRPr="0016732D">
        <w:rPr>
          <w:rFonts w:ascii="Cambria" w:hAnsi="Cambria"/>
          <w:sz w:val="20"/>
          <w:szCs w:val="20"/>
        </w:rPr>
        <w:t>d</w:t>
      </w:r>
      <w:r w:rsidR="00EE5D82" w:rsidRPr="0016732D">
        <w:rPr>
          <w:rFonts w:ascii="Cambria" w:hAnsi="Cambria"/>
          <w:sz w:val="20"/>
          <w:szCs w:val="20"/>
        </w:rPr>
        <w:t>ovné doklady:</w:t>
      </w:r>
    </w:p>
    <w:p w14:paraId="15EE7DA0" w14:textId="65961669" w:rsidR="003261A8" w:rsidRPr="0016732D" w:rsidRDefault="003261A8">
      <w:pPr>
        <w:pStyle w:val="ListParagraph"/>
        <w:numPr>
          <w:ilvl w:val="2"/>
          <w:numId w:val="35"/>
        </w:numPr>
        <w:spacing w:after="120" w:line="240" w:lineRule="auto"/>
        <w:ind w:left="1276"/>
        <w:jc w:val="both"/>
        <w:rPr>
          <w:rFonts w:asciiTheme="majorHAnsi" w:hAnsiTheme="majorHAnsi" w:cs="Arial"/>
          <w:sz w:val="20"/>
          <w:szCs w:val="20"/>
        </w:rPr>
      </w:pPr>
      <w:r w:rsidRPr="0016732D">
        <w:rPr>
          <w:rFonts w:asciiTheme="majorHAnsi" w:hAnsiTheme="majorHAnsi" w:cs="Arial"/>
          <w:b/>
          <w:sz w:val="20"/>
          <w:szCs w:val="20"/>
        </w:rPr>
        <w:t xml:space="preserve">Podľa § 34 ods. 1 písm. a) zákona o verejnom obstarávaní </w:t>
      </w:r>
      <w:r w:rsidRPr="0016732D">
        <w:rPr>
          <w:rFonts w:asciiTheme="majorHAnsi" w:hAnsiTheme="majorHAnsi" w:cs="Arial"/>
          <w:sz w:val="20"/>
          <w:szCs w:val="20"/>
        </w:rPr>
        <w:t>– zoznam poskytnutých služieb</w:t>
      </w:r>
      <w:r w:rsidR="001C4908" w:rsidRPr="0016732D">
        <w:rPr>
          <w:rFonts w:asciiTheme="majorHAnsi" w:hAnsiTheme="majorHAnsi" w:cs="Arial"/>
          <w:sz w:val="20"/>
          <w:szCs w:val="20"/>
        </w:rPr>
        <w:t xml:space="preserve"> </w:t>
      </w:r>
      <w:r w:rsidRPr="0016732D">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6C60FF" w:rsidR="003261A8" w:rsidRPr="0016732D" w:rsidRDefault="003261A8" w:rsidP="00E05CB5">
      <w:pPr>
        <w:ind w:left="1276"/>
        <w:jc w:val="both"/>
        <w:rPr>
          <w:rFonts w:asciiTheme="majorHAnsi" w:hAnsiTheme="majorHAnsi" w:cs="Arial"/>
          <w:sz w:val="20"/>
          <w:szCs w:val="20"/>
        </w:rPr>
      </w:pPr>
      <w:r w:rsidRPr="0016732D">
        <w:rPr>
          <w:rFonts w:asciiTheme="majorHAnsi" w:hAnsiTheme="majorHAnsi" w:cs="Arial"/>
          <w:b/>
          <w:sz w:val="20"/>
          <w:szCs w:val="20"/>
        </w:rPr>
        <w:t>Minimálna požadovaná úroveň podmienky účasti</w:t>
      </w:r>
      <w:r w:rsidR="00035A6A">
        <w:rPr>
          <w:rFonts w:asciiTheme="majorHAnsi" w:hAnsiTheme="majorHAnsi" w:cs="Arial"/>
          <w:b/>
          <w:sz w:val="20"/>
          <w:szCs w:val="20"/>
        </w:rPr>
        <w:t xml:space="preserve"> </w:t>
      </w:r>
      <w:r w:rsidR="00035A6A" w:rsidRPr="0016732D">
        <w:rPr>
          <w:rFonts w:asciiTheme="majorHAnsi" w:hAnsiTheme="majorHAnsi" w:cs="Arial"/>
          <w:b/>
          <w:bCs/>
          <w:sz w:val="20"/>
          <w:szCs w:val="20"/>
        </w:rPr>
        <w:t>na časť č. 1</w:t>
      </w:r>
      <w:r w:rsidR="00035A6A">
        <w:rPr>
          <w:rFonts w:asciiTheme="majorHAnsi" w:hAnsiTheme="majorHAnsi" w:cs="Arial"/>
          <w:sz w:val="20"/>
          <w:szCs w:val="20"/>
        </w:rPr>
        <w:t xml:space="preserve"> </w:t>
      </w:r>
      <w:r w:rsidR="00035A6A" w:rsidRPr="006A37CE">
        <w:rPr>
          <w:rFonts w:asciiTheme="majorHAnsi" w:hAnsiTheme="majorHAnsi" w:cs="Arial"/>
          <w:b/>
          <w:bCs/>
          <w:sz w:val="20"/>
          <w:szCs w:val="20"/>
        </w:rPr>
        <w:t>zákazky</w:t>
      </w:r>
      <w:r w:rsidRPr="0016732D">
        <w:rPr>
          <w:rFonts w:asciiTheme="majorHAnsi" w:hAnsiTheme="majorHAnsi" w:cs="Arial"/>
          <w:b/>
          <w:sz w:val="20"/>
          <w:szCs w:val="20"/>
        </w:rPr>
        <w:t>:</w:t>
      </w:r>
    </w:p>
    <w:p w14:paraId="6604B05A" w14:textId="0FD82B2C" w:rsidR="00EE5D82" w:rsidRPr="005B30BC" w:rsidRDefault="003261A8" w:rsidP="005B30BC">
      <w:pPr>
        <w:pStyle w:val="ListParagraph"/>
        <w:numPr>
          <w:ilvl w:val="3"/>
          <w:numId w:val="35"/>
        </w:numPr>
        <w:tabs>
          <w:tab w:val="left" w:pos="2127"/>
        </w:tabs>
        <w:spacing w:after="120" w:line="240" w:lineRule="auto"/>
        <w:ind w:left="2127" w:hanging="851"/>
        <w:jc w:val="both"/>
        <w:rPr>
          <w:rFonts w:asciiTheme="majorHAnsi" w:hAnsiTheme="majorHAnsi" w:cs="Arial"/>
          <w:sz w:val="20"/>
          <w:szCs w:val="20"/>
        </w:rPr>
      </w:pPr>
      <w:r w:rsidRPr="0012006C">
        <w:rPr>
          <w:rFonts w:asciiTheme="majorHAnsi" w:hAnsiTheme="majorHAnsi" w:cs="Arial"/>
          <w:sz w:val="20"/>
          <w:szCs w:val="20"/>
        </w:rPr>
        <w:t>Verejný obstarávateľ požaduje, aby uchádzač v zoznam</w:t>
      </w:r>
      <w:r w:rsidR="00E262F5" w:rsidRPr="0012006C">
        <w:rPr>
          <w:rFonts w:asciiTheme="majorHAnsi" w:hAnsiTheme="majorHAnsi" w:cs="Arial"/>
          <w:sz w:val="20"/>
          <w:szCs w:val="20"/>
        </w:rPr>
        <w:t>e</w:t>
      </w:r>
      <w:r w:rsidRPr="0012006C">
        <w:rPr>
          <w:rFonts w:asciiTheme="majorHAnsi" w:hAnsiTheme="majorHAnsi" w:cs="Arial"/>
          <w:sz w:val="20"/>
          <w:szCs w:val="20"/>
        </w:rPr>
        <w:t xml:space="preserve"> poskytnutých služieb rovnakého alebo obdobného charakteru ako je predmet tejto zákazky za predchádzajúce tri roky počítan</w:t>
      </w:r>
      <w:r w:rsidR="0026013B" w:rsidRPr="0012006C">
        <w:rPr>
          <w:rFonts w:asciiTheme="majorHAnsi" w:hAnsiTheme="majorHAnsi" w:cs="Arial"/>
          <w:sz w:val="20"/>
          <w:szCs w:val="20"/>
        </w:rPr>
        <w:t>é</w:t>
      </w:r>
      <w:r w:rsidRPr="0012006C">
        <w:rPr>
          <w:rFonts w:asciiTheme="majorHAnsi" w:hAnsiTheme="majorHAnsi" w:cs="Arial"/>
          <w:sz w:val="20"/>
          <w:szCs w:val="20"/>
        </w:rPr>
        <w:t xml:space="preserve"> od vyhlásenia verejného obstarávania </w:t>
      </w:r>
      <w:r w:rsidR="004B0CD3" w:rsidRPr="0012006C">
        <w:rPr>
          <w:rFonts w:asciiTheme="majorHAnsi" w:hAnsiTheme="majorHAnsi" w:cs="Arial"/>
          <w:sz w:val="20"/>
          <w:szCs w:val="20"/>
        </w:rPr>
        <w:t>uviedol zrealizované zákazky</w:t>
      </w:r>
      <w:r w:rsidR="0012006C">
        <w:rPr>
          <w:rFonts w:asciiTheme="majorHAnsi" w:hAnsiTheme="majorHAnsi" w:cs="Arial"/>
          <w:sz w:val="20"/>
          <w:szCs w:val="20"/>
        </w:rPr>
        <w:t xml:space="preserve"> </w:t>
      </w:r>
      <w:r w:rsidRPr="0012006C">
        <w:rPr>
          <w:rFonts w:asciiTheme="majorHAnsi" w:hAnsiTheme="majorHAnsi" w:cs="Arial"/>
          <w:sz w:val="20"/>
          <w:szCs w:val="20"/>
        </w:rPr>
        <w:t>v</w:t>
      </w:r>
      <w:r w:rsidR="008F740B" w:rsidRPr="0012006C">
        <w:rPr>
          <w:rFonts w:asciiTheme="majorHAnsi" w:hAnsiTheme="majorHAnsi" w:cs="Arial"/>
          <w:sz w:val="20"/>
          <w:szCs w:val="20"/>
        </w:rPr>
        <w:t xml:space="preserve"> </w:t>
      </w:r>
      <w:r w:rsidRPr="0012006C">
        <w:rPr>
          <w:rFonts w:asciiTheme="majorHAnsi" w:hAnsiTheme="majorHAnsi" w:cs="Arial"/>
          <w:sz w:val="20"/>
          <w:szCs w:val="20"/>
        </w:rPr>
        <w:t xml:space="preserve">súhrnnej hodnote </w:t>
      </w:r>
      <w:r w:rsidRPr="005B30BC">
        <w:rPr>
          <w:rFonts w:asciiTheme="majorHAnsi" w:hAnsiTheme="majorHAnsi" w:cs="Arial"/>
          <w:sz w:val="20"/>
          <w:szCs w:val="20"/>
        </w:rPr>
        <w:t xml:space="preserve">minimálne </w:t>
      </w:r>
      <w:r w:rsidR="001B4210" w:rsidRPr="005B30BC">
        <w:rPr>
          <w:rFonts w:asciiTheme="majorHAnsi" w:hAnsiTheme="majorHAnsi" w:cs="Arial"/>
          <w:sz w:val="20"/>
          <w:szCs w:val="20"/>
        </w:rPr>
        <w:t>180</w:t>
      </w:r>
      <w:r w:rsidR="00795680" w:rsidRPr="005B30BC">
        <w:rPr>
          <w:rFonts w:asciiTheme="majorHAnsi" w:hAnsiTheme="majorHAnsi" w:cs="Arial"/>
          <w:sz w:val="20"/>
          <w:szCs w:val="20"/>
        </w:rPr>
        <w:t> 000,-</w:t>
      </w:r>
      <w:r w:rsidRPr="005B30BC">
        <w:rPr>
          <w:rFonts w:asciiTheme="majorHAnsi" w:hAnsiTheme="majorHAnsi" w:cs="Arial"/>
          <w:sz w:val="20"/>
          <w:szCs w:val="20"/>
        </w:rPr>
        <w:t xml:space="preserve"> eur bez DPH, pričom hodnota aspoň jednej zákazky musí byť minimálne </w:t>
      </w:r>
      <w:r w:rsidR="00064B94" w:rsidRPr="005B30BC">
        <w:rPr>
          <w:rFonts w:asciiTheme="majorHAnsi" w:hAnsiTheme="majorHAnsi" w:cs="Arial"/>
          <w:sz w:val="20"/>
          <w:szCs w:val="20"/>
        </w:rPr>
        <w:t>90</w:t>
      </w:r>
      <w:r w:rsidR="001B4210" w:rsidRPr="005B30BC">
        <w:rPr>
          <w:rFonts w:asciiTheme="majorHAnsi" w:hAnsiTheme="majorHAnsi" w:cs="Arial"/>
          <w:sz w:val="20"/>
          <w:szCs w:val="20"/>
        </w:rPr>
        <w:t> </w:t>
      </w:r>
      <w:r w:rsidR="00795680" w:rsidRPr="005B30BC">
        <w:rPr>
          <w:rFonts w:asciiTheme="majorHAnsi" w:hAnsiTheme="majorHAnsi" w:cs="Arial"/>
          <w:sz w:val="20"/>
          <w:szCs w:val="20"/>
        </w:rPr>
        <w:t>000,-</w:t>
      </w:r>
      <w:r w:rsidRPr="005B30BC">
        <w:rPr>
          <w:rFonts w:asciiTheme="majorHAnsi" w:hAnsiTheme="majorHAnsi" w:cs="Arial"/>
          <w:sz w:val="20"/>
          <w:szCs w:val="20"/>
        </w:rPr>
        <w:t xml:space="preserve"> eur bez DPH</w:t>
      </w:r>
      <w:r w:rsidR="0016732D" w:rsidRPr="005B30BC">
        <w:rPr>
          <w:rFonts w:asciiTheme="majorHAnsi" w:hAnsiTheme="majorHAnsi" w:cs="Arial"/>
          <w:sz w:val="20"/>
          <w:szCs w:val="20"/>
        </w:rPr>
        <w:t>.</w:t>
      </w:r>
      <w:r w:rsidR="00630A8D" w:rsidRPr="005B30BC">
        <w:rPr>
          <w:rFonts w:asciiTheme="majorHAnsi" w:hAnsiTheme="majorHAnsi" w:cs="Arial"/>
          <w:sz w:val="20"/>
          <w:szCs w:val="20"/>
        </w:rPr>
        <w:t xml:space="preserve"> Pod pojmom „obdobný charakter zákazky“ sa v kontexte verejného obstarávania </w:t>
      </w:r>
      <w:r w:rsidR="00630A8D" w:rsidRPr="0012006C">
        <w:rPr>
          <w:rFonts w:asciiTheme="majorHAnsi" w:hAnsiTheme="majorHAnsi" w:cs="Arial"/>
          <w:sz w:val="20"/>
          <w:szCs w:val="20"/>
        </w:rPr>
        <w:t>rozumie zákazka</w:t>
      </w:r>
      <w:r w:rsidR="00630A8D" w:rsidRPr="005B30BC">
        <w:rPr>
          <w:rFonts w:asciiTheme="majorHAnsi" w:hAnsiTheme="majorHAnsi" w:cs="Arial"/>
          <w:sz w:val="20"/>
          <w:szCs w:val="20"/>
        </w:rPr>
        <w:t xml:space="preserve">, </w:t>
      </w:r>
      <w:r w:rsidR="00986967" w:rsidRPr="005B30BC">
        <w:rPr>
          <w:rFonts w:asciiTheme="majorHAnsi" w:hAnsiTheme="majorHAnsi" w:cs="Arial"/>
          <w:sz w:val="20"/>
          <w:szCs w:val="20"/>
        </w:rPr>
        <w:t xml:space="preserve">ktorej predmetom bolo/je poskytovanie aktualizácií výrobcu pre licencie </w:t>
      </w:r>
      <w:r w:rsidR="00781411" w:rsidRPr="005B30BC">
        <w:rPr>
          <w:rFonts w:asciiTheme="majorHAnsi" w:hAnsiTheme="majorHAnsi" w:cs="Arial"/>
          <w:sz w:val="20"/>
          <w:szCs w:val="20"/>
        </w:rPr>
        <w:t xml:space="preserve">komplexného softvérového </w:t>
      </w:r>
      <w:r w:rsidR="00781411">
        <w:rPr>
          <w:rFonts w:asciiTheme="majorHAnsi" w:hAnsiTheme="majorHAnsi" w:cs="Arial"/>
          <w:sz w:val="20"/>
          <w:szCs w:val="20"/>
        </w:rPr>
        <w:t xml:space="preserve">nástroja </w:t>
      </w:r>
      <w:r w:rsidR="00781411" w:rsidRPr="00781411">
        <w:rPr>
          <w:rFonts w:asciiTheme="majorHAnsi" w:hAnsiTheme="majorHAnsi" w:cs="Arial"/>
          <w:sz w:val="20"/>
          <w:szCs w:val="20"/>
        </w:rPr>
        <w:t>na analýzu a obchodovanie na finančných trhoch</w:t>
      </w:r>
      <w:r w:rsidR="00781411">
        <w:rPr>
          <w:rFonts w:asciiTheme="majorHAnsi" w:hAnsiTheme="majorHAnsi" w:cs="Arial"/>
          <w:sz w:val="20"/>
          <w:szCs w:val="20"/>
        </w:rPr>
        <w:t xml:space="preserve"> využiteľnom na</w:t>
      </w:r>
      <w:r w:rsidR="00781411" w:rsidRPr="005B30BC">
        <w:rPr>
          <w:rFonts w:asciiTheme="majorHAnsi" w:hAnsiTheme="majorHAnsi" w:cs="Arial"/>
          <w:sz w:val="20"/>
          <w:szCs w:val="20"/>
        </w:rPr>
        <w:t xml:space="preserve"> rôzne účely v oblasti obchodovania s akciami, dlhopismi, komoditami a ďalšími finančnými nástrojmi</w:t>
      </w:r>
      <w:r w:rsidR="00630A8D" w:rsidRPr="005B30BC">
        <w:rPr>
          <w:rFonts w:asciiTheme="majorHAnsi" w:hAnsiTheme="majorHAnsi" w:cs="Arial"/>
          <w:sz w:val="20"/>
          <w:szCs w:val="20"/>
        </w:rPr>
        <w:t>.</w:t>
      </w:r>
    </w:p>
    <w:p w14:paraId="41E66BCE" w14:textId="1D5AB316" w:rsidR="00035A6A" w:rsidRPr="0016732D" w:rsidRDefault="00035A6A" w:rsidP="00035A6A">
      <w:pPr>
        <w:ind w:left="1276"/>
        <w:jc w:val="both"/>
        <w:rPr>
          <w:rFonts w:asciiTheme="majorHAnsi" w:hAnsiTheme="majorHAnsi" w:cs="Arial"/>
          <w:sz w:val="20"/>
          <w:szCs w:val="20"/>
        </w:rPr>
      </w:pPr>
      <w:r w:rsidRPr="0016732D">
        <w:rPr>
          <w:rFonts w:asciiTheme="majorHAnsi" w:hAnsiTheme="majorHAnsi" w:cs="Arial"/>
          <w:b/>
          <w:sz w:val="20"/>
          <w:szCs w:val="20"/>
        </w:rPr>
        <w:t>Minimálna požadovaná úroveň podmienky účasti</w:t>
      </w:r>
      <w:r>
        <w:rPr>
          <w:rFonts w:asciiTheme="majorHAnsi" w:hAnsiTheme="majorHAnsi" w:cs="Arial"/>
          <w:b/>
          <w:sz w:val="20"/>
          <w:szCs w:val="20"/>
        </w:rPr>
        <w:t xml:space="preserve"> </w:t>
      </w:r>
      <w:r w:rsidRPr="0016732D">
        <w:rPr>
          <w:rFonts w:asciiTheme="majorHAnsi" w:hAnsiTheme="majorHAnsi" w:cs="Arial"/>
          <w:b/>
          <w:bCs/>
          <w:sz w:val="20"/>
          <w:szCs w:val="20"/>
        </w:rPr>
        <w:t xml:space="preserve">na časť č. </w:t>
      </w:r>
      <w:r>
        <w:rPr>
          <w:rFonts w:asciiTheme="majorHAnsi" w:hAnsiTheme="majorHAnsi" w:cs="Arial"/>
          <w:b/>
          <w:bCs/>
          <w:sz w:val="20"/>
          <w:szCs w:val="20"/>
        </w:rPr>
        <w:t>2</w:t>
      </w:r>
      <w:r>
        <w:rPr>
          <w:rFonts w:asciiTheme="majorHAnsi" w:hAnsiTheme="majorHAnsi" w:cs="Arial"/>
          <w:sz w:val="20"/>
          <w:szCs w:val="20"/>
        </w:rPr>
        <w:t xml:space="preserve"> </w:t>
      </w:r>
      <w:r w:rsidRPr="006A37CE">
        <w:rPr>
          <w:rFonts w:asciiTheme="majorHAnsi" w:hAnsiTheme="majorHAnsi" w:cs="Arial"/>
          <w:b/>
          <w:bCs/>
          <w:sz w:val="20"/>
          <w:szCs w:val="20"/>
        </w:rPr>
        <w:t>zákazky</w:t>
      </w:r>
      <w:r w:rsidRPr="0016732D">
        <w:rPr>
          <w:rFonts w:asciiTheme="majorHAnsi" w:hAnsiTheme="majorHAnsi" w:cs="Arial"/>
          <w:b/>
          <w:sz w:val="20"/>
          <w:szCs w:val="20"/>
        </w:rPr>
        <w:t>:</w:t>
      </w:r>
    </w:p>
    <w:p w14:paraId="3FC28C23" w14:textId="77777777" w:rsidR="00035A6A" w:rsidRPr="005B30BC" w:rsidRDefault="00035A6A" w:rsidP="00035A6A">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5B30BC">
        <w:rPr>
          <w:rFonts w:asciiTheme="majorHAnsi" w:hAnsiTheme="majorHAnsi" w:cs="Arial"/>
          <w:sz w:val="20"/>
          <w:szCs w:val="20"/>
        </w:rPr>
        <w:t>Verejný obstarávateľ požaduje, aby uchádzač v zozname poskytnutých služieb rovnakého alebo obdobného charakteru ako je predmet tejto zákazky za predchádzajúce tri roky počítané od vyhlásenia verejného obstarávania uviedol zrealizované zákazky:</w:t>
      </w:r>
    </w:p>
    <w:p w14:paraId="79896D9B" w14:textId="16C0D05A" w:rsidR="00035A6A" w:rsidRPr="005B30BC" w:rsidRDefault="00035A6A" w:rsidP="00986967">
      <w:pPr>
        <w:tabs>
          <w:tab w:val="left" w:pos="2127"/>
        </w:tabs>
        <w:ind w:left="2127"/>
        <w:jc w:val="both"/>
        <w:rPr>
          <w:rFonts w:asciiTheme="majorHAnsi" w:hAnsiTheme="majorHAnsi" w:cs="Arial"/>
          <w:i/>
          <w:iCs/>
          <w:color w:val="FF0000"/>
          <w:sz w:val="20"/>
          <w:szCs w:val="20"/>
        </w:rPr>
      </w:pPr>
      <w:r w:rsidRPr="005B30BC">
        <w:rPr>
          <w:rFonts w:asciiTheme="majorHAnsi" w:hAnsiTheme="majorHAnsi" w:cs="Arial"/>
          <w:sz w:val="20"/>
          <w:szCs w:val="20"/>
        </w:rPr>
        <w:t xml:space="preserve">v súhrnnej hodnote minimálne </w:t>
      </w:r>
      <w:r w:rsidR="00AE22FB">
        <w:rPr>
          <w:rFonts w:asciiTheme="majorHAnsi" w:hAnsiTheme="majorHAnsi" w:cs="Arial"/>
          <w:sz w:val="20"/>
          <w:szCs w:val="20"/>
        </w:rPr>
        <w:t>1</w:t>
      </w:r>
      <w:r w:rsidR="001B4210" w:rsidRPr="005B30BC">
        <w:rPr>
          <w:rFonts w:asciiTheme="majorHAnsi" w:hAnsiTheme="majorHAnsi" w:cs="Arial"/>
          <w:sz w:val="20"/>
          <w:szCs w:val="20"/>
        </w:rPr>
        <w:t xml:space="preserve"> 000</w:t>
      </w:r>
      <w:r w:rsidRPr="005B30BC">
        <w:rPr>
          <w:rFonts w:asciiTheme="majorHAnsi" w:hAnsiTheme="majorHAnsi" w:cs="Arial"/>
          <w:sz w:val="20"/>
          <w:szCs w:val="20"/>
        </w:rPr>
        <w:t xml:space="preserve"> 000,- eur bez DPH, pričom hodnota aspoň jednej zákazky musí byť minimálne </w:t>
      </w:r>
      <w:r w:rsidR="00AE22FB">
        <w:rPr>
          <w:rFonts w:asciiTheme="majorHAnsi" w:hAnsiTheme="majorHAnsi" w:cs="Arial"/>
          <w:sz w:val="20"/>
          <w:szCs w:val="20"/>
        </w:rPr>
        <w:t>5</w:t>
      </w:r>
      <w:r w:rsidR="00781411" w:rsidRPr="005B30BC">
        <w:rPr>
          <w:rFonts w:asciiTheme="majorHAnsi" w:hAnsiTheme="majorHAnsi" w:cs="Arial"/>
          <w:sz w:val="20"/>
          <w:szCs w:val="20"/>
        </w:rPr>
        <w:t>00</w:t>
      </w:r>
      <w:r w:rsidRPr="005B30BC">
        <w:rPr>
          <w:rFonts w:asciiTheme="majorHAnsi" w:hAnsiTheme="majorHAnsi" w:cs="Arial"/>
          <w:sz w:val="20"/>
          <w:szCs w:val="20"/>
        </w:rPr>
        <w:t xml:space="preserve"> 000,- eur bez DPH. Pod pojmom „obdobný charakter zákazky“ sa v kontexte verejného obstarávania rozumie zákazka, </w:t>
      </w:r>
      <w:r w:rsidR="00986967" w:rsidRPr="005B30BC">
        <w:rPr>
          <w:rFonts w:asciiTheme="majorHAnsi" w:hAnsiTheme="majorHAnsi" w:cs="Arial"/>
          <w:sz w:val="20"/>
          <w:szCs w:val="20"/>
        </w:rPr>
        <w:t xml:space="preserve">ktorej predmetom bolo/je zabezpečenie prevádzkyschopnosti aplikačného programového systému na platforme aplikačného programového softvéru Wallstreet Suite poskytovaním údržby a </w:t>
      </w:r>
      <w:r w:rsidR="00986967" w:rsidRPr="005B30BC">
        <w:rPr>
          <w:rFonts w:asciiTheme="majorHAnsi" w:hAnsiTheme="majorHAnsi" w:cs="Arial"/>
          <w:sz w:val="20"/>
          <w:szCs w:val="20"/>
        </w:rPr>
        <w:lastRenderedPageBreak/>
        <w:t xml:space="preserve">podpory systému ako aj </w:t>
      </w:r>
      <w:r w:rsidR="005B30BC" w:rsidRPr="005B30BC">
        <w:rPr>
          <w:rFonts w:asciiTheme="majorHAnsi" w:hAnsiTheme="majorHAnsi" w:cs="Arial"/>
          <w:sz w:val="20"/>
          <w:szCs w:val="20"/>
        </w:rPr>
        <w:t>ďalších</w:t>
      </w:r>
      <w:r w:rsidR="00986967" w:rsidRPr="005B30BC">
        <w:rPr>
          <w:rFonts w:asciiTheme="majorHAnsi" w:hAnsiTheme="majorHAnsi" w:cs="Arial"/>
          <w:sz w:val="20"/>
          <w:szCs w:val="20"/>
        </w:rPr>
        <w:t xml:space="preserve"> úprav systému podľa požiadaviek objednávateľa predmetného systému.</w:t>
      </w:r>
    </w:p>
    <w:p w14:paraId="2749AB8E" w14:textId="1BC57AE1" w:rsidR="00EE5D82" w:rsidRPr="0016732D" w:rsidRDefault="003261A8">
      <w:pPr>
        <w:pStyle w:val="ListParagraph"/>
        <w:numPr>
          <w:ilvl w:val="3"/>
          <w:numId w:val="35"/>
        </w:numPr>
        <w:tabs>
          <w:tab w:val="left" w:pos="2127"/>
        </w:tabs>
        <w:spacing w:after="0" w:line="240" w:lineRule="auto"/>
        <w:ind w:left="2127" w:hanging="851"/>
        <w:jc w:val="both"/>
        <w:rPr>
          <w:rFonts w:asciiTheme="majorHAnsi" w:hAnsiTheme="majorHAnsi"/>
        </w:rPr>
      </w:pPr>
      <w:r w:rsidRPr="005B30BC">
        <w:rPr>
          <w:rFonts w:asciiTheme="majorHAnsi" w:hAnsiTheme="majorHAnsi" w:cs="Arial"/>
          <w:sz w:val="20"/>
          <w:szCs w:val="20"/>
        </w:rPr>
        <w:t>V prípade, ak odberateľom poskytnutých služieb bol verejný obstarávateľ alebo obstarávateľ podľa zákona o verejnom obstarávaní, uchádzač určí, ktorá poskytnu</w:t>
      </w:r>
      <w:r w:rsidR="001C4908" w:rsidRPr="005B30BC">
        <w:rPr>
          <w:rFonts w:asciiTheme="majorHAnsi" w:hAnsiTheme="majorHAnsi" w:cs="Arial"/>
          <w:sz w:val="20"/>
          <w:szCs w:val="20"/>
        </w:rPr>
        <w:t>tá</w:t>
      </w:r>
      <w:r w:rsidRPr="0016732D">
        <w:rPr>
          <w:rFonts w:asciiTheme="majorHAnsi" w:hAnsiTheme="majorHAnsi" w:cs="Arial"/>
          <w:sz w:val="20"/>
          <w:szCs w:val="20"/>
        </w:rPr>
        <w:t xml:space="preserve"> služb</w:t>
      </w:r>
      <w:r w:rsidR="001C4908" w:rsidRPr="0016732D">
        <w:rPr>
          <w:rFonts w:asciiTheme="majorHAnsi" w:hAnsiTheme="majorHAnsi" w:cs="Arial"/>
          <w:sz w:val="20"/>
          <w:szCs w:val="20"/>
        </w:rPr>
        <w:t>a</w:t>
      </w:r>
      <w:r w:rsidRPr="0016732D">
        <w:rPr>
          <w:rFonts w:asciiTheme="majorHAnsi" w:hAnsiTheme="majorHAnsi" w:cs="Arial"/>
          <w:sz w:val="20"/>
          <w:szCs w:val="20"/>
        </w:rPr>
        <w:t xml:space="preserve"> zo zoznamu poskytnutých služieb je referenciou v</w:t>
      </w:r>
      <w:r w:rsidR="00084CEC" w:rsidRPr="0016732D">
        <w:rPr>
          <w:rFonts w:asciiTheme="majorHAnsi" w:hAnsiTheme="majorHAnsi" w:cs="Arial"/>
          <w:sz w:val="20"/>
          <w:szCs w:val="20"/>
        </w:rPr>
        <w:t xml:space="preserve"> </w:t>
      </w:r>
      <w:r w:rsidRPr="0016732D">
        <w:rPr>
          <w:rFonts w:asciiTheme="majorHAnsi" w:hAnsiTheme="majorHAnsi" w:cs="Arial"/>
          <w:sz w:val="20"/>
          <w:szCs w:val="20"/>
        </w:rPr>
        <w:t>zmysle § 12 zákona o verejnom obstarávaní.</w:t>
      </w:r>
      <w:r w:rsidR="00BA7CD5" w:rsidRPr="0016732D">
        <w:rPr>
          <w:rFonts w:asciiTheme="majorHAnsi" w:hAnsiTheme="majorHAnsi" w:cs="Arial"/>
          <w:sz w:val="20"/>
          <w:szCs w:val="20"/>
        </w:rPr>
        <w:t xml:space="preserve"> Verejný obstarávateľ zohľadní referencie uchádzačov uvedené v evidencii referencií</w:t>
      </w:r>
      <w:r w:rsidR="00EC294C" w:rsidRPr="0016732D">
        <w:rPr>
          <w:rFonts w:asciiTheme="majorHAnsi" w:hAnsiTheme="majorHAnsi" w:cs="Arial"/>
          <w:sz w:val="20"/>
          <w:szCs w:val="20"/>
        </w:rPr>
        <w:t xml:space="preserve"> podľa § 12</w:t>
      </w:r>
      <w:r w:rsidR="00EC294C" w:rsidRPr="0016732D">
        <w:rPr>
          <w:rFonts w:asciiTheme="majorHAnsi" w:hAnsiTheme="majorHAnsi"/>
          <w:sz w:val="20"/>
          <w:szCs w:val="20"/>
        </w:rPr>
        <w:t xml:space="preserve"> </w:t>
      </w:r>
      <w:r w:rsidR="00EC294C" w:rsidRPr="0016732D">
        <w:rPr>
          <w:rFonts w:asciiTheme="majorHAnsi" w:hAnsiTheme="majorHAnsi" w:cs="Arial"/>
          <w:sz w:val="20"/>
          <w:szCs w:val="20"/>
        </w:rPr>
        <w:t>zákona o verejnom obstarávaní</w:t>
      </w:r>
      <w:r w:rsidR="00BA7CD5" w:rsidRPr="0016732D">
        <w:rPr>
          <w:rFonts w:asciiTheme="majorHAnsi" w:hAnsiTheme="majorHAnsi" w:cs="Arial"/>
          <w:sz w:val="20"/>
          <w:szCs w:val="20"/>
        </w:rPr>
        <w:t xml:space="preserve">, ak takéto referencie </w:t>
      </w:r>
      <w:r w:rsidR="00EC294C" w:rsidRPr="0016732D">
        <w:rPr>
          <w:rFonts w:asciiTheme="majorHAnsi" w:hAnsiTheme="majorHAnsi" w:cs="Arial"/>
          <w:sz w:val="20"/>
          <w:szCs w:val="20"/>
        </w:rPr>
        <w:t>ku dňu predloženia ponuky existujú a uchádzač ich v ponuke identifikoval</w:t>
      </w:r>
      <w:r w:rsidR="00BA7CD5" w:rsidRPr="0016732D">
        <w:rPr>
          <w:rFonts w:asciiTheme="majorHAnsi" w:hAnsiTheme="majorHAnsi" w:cs="Arial"/>
          <w:sz w:val="20"/>
          <w:szCs w:val="20"/>
        </w:rPr>
        <w:t>.</w:t>
      </w:r>
    </w:p>
    <w:p w14:paraId="32D7EA85" w14:textId="4724095C" w:rsidR="003261A8" w:rsidRPr="0016732D" w:rsidRDefault="00550755" w:rsidP="00550755">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16732D">
        <w:rPr>
          <w:rFonts w:asciiTheme="majorHAnsi" w:hAnsiTheme="majorHAnsi" w:cs="Arial"/>
          <w:sz w:val="20"/>
          <w:szCs w:val="20"/>
        </w:rPr>
        <w:t>Verejný obstarávateľ odporúča, aby uchádzač na účel preukázania splnenia podmienky účasti podľa bodu 36.1.1 týchto súťažných podkladov použil vzorový formulár zoznamu poskytnutých služieb nachádzajúci sa v prílohe č. 1 k časti A.2 PODMIENKY ÚČASTI UCHÁDZAČOV týchto súťažných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r w:rsidR="00E015B2" w:rsidRPr="0016732D">
        <w:rPr>
          <w:rFonts w:asciiTheme="majorHAnsi" w:hAnsiTheme="majorHAnsi" w:cs="Arial"/>
          <w:sz w:val="20"/>
          <w:szCs w:val="20"/>
        </w:rPr>
        <w:t>.</w:t>
      </w:r>
    </w:p>
    <w:bookmarkEnd w:id="45"/>
    <w:p w14:paraId="76D93AEF" w14:textId="77FF2400" w:rsidR="007C6039" w:rsidRPr="00567CF4" w:rsidRDefault="004E46D9" w:rsidP="006268EA">
      <w:pPr>
        <w:tabs>
          <w:tab w:val="left" w:pos="567"/>
        </w:tabs>
        <w:ind w:left="567" w:hanging="567"/>
        <w:jc w:val="both"/>
        <w:rPr>
          <w:rFonts w:ascii="Cambria" w:hAnsi="Cambria"/>
          <w:sz w:val="20"/>
          <w:szCs w:val="20"/>
        </w:rPr>
      </w:pPr>
      <w:r w:rsidRPr="00567CF4">
        <w:rPr>
          <w:rFonts w:ascii="Cambria" w:hAnsi="Cambria"/>
          <w:sz w:val="20"/>
          <w:szCs w:val="20"/>
        </w:rPr>
        <w:t xml:space="preserve">36.2 </w:t>
      </w:r>
      <w:r w:rsidR="006268EA" w:rsidRPr="00567CF4">
        <w:rPr>
          <w:rFonts w:ascii="Cambria" w:hAnsi="Cambria"/>
          <w:sz w:val="20"/>
          <w:szCs w:val="20"/>
        </w:rPr>
        <w:t xml:space="preserve">  </w:t>
      </w:r>
      <w:r w:rsidR="006573C5" w:rsidRPr="00567CF4">
        <w:rPr>
          <w:rFonts w:ascii="Cambria" w:hAnsi="Cambria"/>
          <w:sz w:val="20"/>
          <w:szCs w:val="20"/>
        </w:rPr>
        <w:t xml:space="preserve">Uchádzač alebo záujemca môže na preukázanie technickej spôsobilosti alebo odbornej spôsobilosti využiť technické a odborné kapacity </w:t>
      </w:r>
      <w:bookmarkStart w:id="46" w:name="_Hlk172798902"/>
      <w:r w:rsidR="006573C5" w:rsidRPr="00567CF4">
        <w:rPr>
          <w:rFonts w:ascii="Cambria" w:hAnsi="Cambria"/>
          <w:sz w:val="20"/>
          <w:szCs w:val="20"/>
        </w:rPr>
        <w:t>inej osoby</w:t>
      </w:r>
      <w:r w:rsidR="0026013B" w:rsidRPr="00567CF4">
        <w:rPr>
          <w:rFonts w:ascii="Cambria" w:hAnsi="Cambria"/>
          <w:sz w:val="20"/>
          <w:szCs w:val="20"/>
        </w:rPr>
        <w:t xml:space="preserve"> podľa § 34 ods. 3 zákona o verejnom obstarávaní</w:t>
      </w:r>
      <w:bookmarkEnd w:id="46"/>
      <w:r w:rsidR="006573C5" w:rsidRPr="00567CF4">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567CF4">
        <w:rPr>
          <w:rFonts w:ascii="Cambria" w:hAnsi="Cambria"/>
          <w:sz w:val="20"/>
          <w:szCs w:val="20"/>
        </w:rPr>
        <w:t>g</w:t>
      </w:r>
      <w:r w:rsidR="006573C5" w:rsidRPr="00567CF4">
        <w:rPr>
          <w:rFonts w:ascii="Cambria" w:hAnsi="Cambria"/>
          <w:sz w:val="20"/>
          <w:szCs w:val="20"/>
        </w:rPr>
        <w:t>) a ods. 7</w:t>
      </w:r>
      <w:r w:rsidR="005D6387" w:rsidRPr="00567CF4">
        <w:rPr>
          <w:rFonts w:ascii="Cambria" w:hAnsi="Cambria"/>
          <w:sz w:val="20"/>
          <w:szCs w:val="20"/>
        </w:rPr>
        <w:t xml:space="preserve"> zákona o verejnom obstarávaní</w:t>
      </w:r>
      <w:r w:rsidR="006573C5" w:rsidRPr="00567CF4">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567CF4">
        <w:rPr>
          <w:rFonts w:ascii="Cambria" w:hAnsi="Cambria"/>
          <w:sz w:val="20"/>
          <w:szCs w:val="20"/>
        </w:rPr>
        <w:t xml:space="preserve">§ 34 </w:t>
      </w:r>
      <w:r w:rsidR="006573C5" w:rsidRPr="00567CF4">
        <w:rPr>
          <w:rFonts w:ascii="Cambria" w:hAnsi="Cambria"/>
          <w:sz w:val="20"/>
          <w:szCs w:val="20"/>
        </w:rPr>
        <w:t>ods</w:t>
      </w:r>
      <w:r w:rsidR="005D6387" w:rsidRPr="00567CF4">
        <w:rPr>
          <w:rFonts w:ascii="Cambria" w:hAnsi="Cambria"/>
          <w:sz w:val="20"/>
          <w:szCs w:val="20"/>
        </w:rPr>
        <w:t>.</w:t>
      </w:r>
      <w:r w:rsidR="006573C5" w:rsidRPr="00567CF4">
        <w:rPr>
          <w:rFonts w:ascii="Cambria" w:hAnsi="Cambria"/>
          <w:sz w:val="20"/>
          <w:szCs w:val="20"/>
        </w:rPr>
        <w:t xml:space="preserve"> 1 písm. g)</w:t>
      </w:r>
      <w:r w:rsidR="005D6387" w:rsidRPr="00567CF4">
        <w:rPr>
          <w:rFonts w:ascii="Cambria" w:hAnsi="Cambria"/>
          <w:sz w:val="20"/>
          <w:szCs w:val="20"/>
        </w:rPr>
        <w:t xml:space="preserve"> zákona o verejnom obstarávaní</w:t>
      </w:r>
      <w:r w:rsidR="006573C5" w:rsidRPr="00567CF4">
        <w:rPr>
          <w:rFonts w:ascii="Cambria" w:hAnsi="Cambria"/>
          <w:sz w:val="20"/>
          <w:szCs w:val="20"/>
        </w:rPr>
        <w:t>, uchádzač alebo záujemca môže využiť kapacity inej osoby len, ak táto bude reálne vykonávať stavebné práce alebo služby, na ktoré sa kapacity vyžadujú.</w:t>
      </w:r>
      <w:r w:rsidR="00183BE1" w:rsidRPr="00567CF4">
        <w:rPr>
          <w:rFonts w:ascii="Cambria" w:hAnsi="Cambria"/>
          <w:sz w:val="20"/>
          <w:szCs w:val="20"/>
        </w:rPr>
        <w:t xml:space="preserve"> Iná osoba podľa § 34 ods. 3 zákona o verejnom obstarávaní nemusí spĺňať podmienku podľa bodu 34.1.</w:t>
      </w:r>
      <w:r w:rsidR="00A156AE" w:rsidRPr="00567CF4">
        <w:rPr>
          <w:rFonts w:ascii="Cambria" w:hAnsi="Cambria"/>
          <w:sz w:val="20"/>
          <w:szCs w:val="20"/>
        </w:rPr>
        <w:t>7</w:t>
      </w:r>
      <w:r w:rsidR="00183BE1" w:rsidRPr="00567CF4">
        <w:rPr>
          <w:rFonts w:ascii="Cambria" w:hAnsi="Cambria"/>
          <w:sz w:val="20"/>
          <w:szCs w:val="20"/>
        </w:rPr>
        <w:t xml:space="preserve"> týchto súťažných podkladov.</w:t>
      </w:r>
    </w:p>
    <w:p w14:paraId="06B6E820" w14:textId="4E67A75A" w:rsidR="007C6039" w:rsidRPr="00567CF4" w:rsidRDefault="004E46D9" w:rsidP="006268EA">
      <w:pPr>
        <w:ind w:left="567" w:hanging="567"/>
        <w:jc w:val="both"/>
        <w:rPr>
          <w:rFonts w:ascii="Cambria" w:hAnsi="Cambria"/>
          <w:sz w:val="20"/>
          <w:szCs w:val="20"/>
        </w:rPr>
      </w:pPr>
      <w:r w:rsidRPr="00567CF4">
        <w:rPr>
          <w:rFonts w:ascii="Cambria" w:hAnsi="Cambria"/>
          <w:sz w:val="20"/>
          <w:szCs w:val="20"/>
        </w:rPr>
        <w:t>36.3</w:t>
      </w:r>
      <w:r w:rsidRPr="00567CF4">
        <w:rPr>
          <w:rFonts w:ascii="Cambria" w:hAnsi="Cambria"/>
          <w:sz w:val="20"/>
          <w:szCs w:val="20"/>
        </w:rPr>
        <w:tab/>
      </w:r>
      <w:r w:rsidR="007C6039" w:rsidRPr="00567CF4">
        <w:rPr>
          <w:rFonts w:ascii="Cambria" w:hAnsi="Cambria"/>
          <w:sz w:val="20"/>
          <w:szCs w:val="20"/>
        </w:rPr>
        <w:t>Uchádzač, ktorého tvorí skupina dodávateľov, preukazuje splnenie podmienok účasti, ktoré sa týkajú</w:t>
      </w:r>
      <w:r w:rsidR="007C6039" w:rsidRPr="00567CF4">
        <w:rPr>
          <w:rFonts w:ascii="Cambria" w:hAnsi="Cambria"/>
          <w:color w:val="000000"/>
          <w:sz w:val="20"/>
          <w:szCs w:val="20"/>
        </w:rPr>
        <w:t xml:space="preserve"> technickej alebo odbornej spôsobilosti za všetkých členov skupiny spoločne.</w:t>
      </w:r>
    </w:p>
    <w:p w14:paraId="31F3CC7F" w14:textId="66AE7E56" w:rsidR="004F2694" w:rsidRPr="006268EA" w:rsidRDefault="004E46D9" w:rsidP="006268EA">
      <w:pPr>
        <w:pStyle w:val="ListParagraph"/>
        <w:spacing w:after="0" w:line="240" w:lineRule="auto"/>
        <w:ind w:left="567" w:hanging="567"/>
        <w:jc w:val="both"/>
        <w:rPr>
          <w:rFonts w:ascii="Cambria" w:hAnsi="Cambria"/>
          <w:sz w:val="20"/>
          <w:szCs w:val="20"/>
        </w:rPr>
      </w:pPr>
      <w:r w:rsidRPr="00567CF4">
        <w:rPr>
          <w:rFonts w:ascii="Cambria" w:hAnsi="Cambria"/>
          <w:sz w:val="20"/>
          <w:szCs w:val="20"/>
        </w:rPr>
        <w:t>36.4</w:t>
      </w:r>
      <w:r w:rsidRPr="00567CF4">
        <w:rPr>
          <w:rFonts w:ascii="Cambria" w:hAnsi="Cambria"/>
          <w:sz w:val="20"/>
          <w:szCs w:val="20"/>
        </w:rPr>
        <w:tab/>
      </w:r>
      <w:r w:rsidR="007C6039" w:rsidRPr="00567CF4">
        <w:rPr>
          <w:rFonts w:ascii="Cambria" w:hAnsi="Cambria"/>
          <w:sz w:val="20"/>
          <w:szCs w:val="20"/>
        </w:rPr>
        <w:t>Doklady a dokumenty, k</w:t>
      </w:r>
      <w:r w:rsidR="003232F7" w:rsidRPr="00567CF4">
        <w:rPr>
          <w:rFonts w:ascii="Cambria" w:hAnsi="Cambria"/>
          <w:sz w:val="20"/>
          <w:szCs w:val="20"/>
        </w:rPr>
        <w:t>torými uchádzač preukazuje svoju technickú spôsobilosť alebo odbornú spôsobilosť</w:t>
      </w:r>
      <w:r w:rsidR="007C6039" w:rsidRPr="00567CF4">
        <w:rPr>
          <w:rFonts w:ascii="Cambria" w:hAnsi="Cambria"/>
          <w:sz w:val="20"/>
          <w:szCs w:val="20"/>
        </w:rPr>
        <w:t>, vyhotovené v inom ako štátnom jazyku, t</w:t>
      </w:r>
      <w:r w:rsidR="001F2B52" w:rsidRPr="00567CF4">
        <w:rPr>
          <w:rFonts w:ascii="Cambria" w:hAnsi="Cambria"/>
          <w:sz w:val="20"/>
          <w:szCs w:val="20"/>
        </w:rPr>
        <w:t>.</w:t>
      </w:r>
      <w:r w:rsidR="00234BBB" w:rsidRPr="00567CF4">
        <w:rPr>
          <w:rFonts w:ascii="Cambria" w:hAnsi="Cambria"/>
          <w:sz w:val="20"/>
          <w:szCs w:val="20"/>
        </w:rPr>
        <w:t xml:space="preserve"> </w:t>
      </w:r>
      <w:r w:rsidR="007C6039" w:rsidRPr="00567CF4">
        <w:rPr>
          <w:rFonts w:ascii="Cambria" w:hAnsi="Cambria"/>
          <w:sz w:val="20"/>
          <w:szCs w:val="20"/>
        </w:rPr>
        <w:t xml:space="preserve">j. nie v slovenskom jazyku, musia byť predložené v pôvodnom jazyku </w:t>
      </w:r>
      <w:r w:rsidR="00E130E5" w:rsidRPr="00567CF4">
        <w:rPr>
          <w:rFonts w:asciiTheme="majorHAnsi" w:hAnsiTheme="majorHAnsi" w:cs="Arial"/>
          <w:sz w:val="20"/>
          <w:szCs w:val="20"/>
        </w:rPr>
        <w:t>spolu s ich úradným prekladom do štátneho (slovenského) jazyka</w:t>
      </w:r>
      <w:r w:rsidR="007C6039" w:rsidRPr="00567CF4">
        <w:rPr>
          <w:rFonts w:ascii="Cambria" w:hAnsi="Cambria"/>
          <w:sz w:val="20"/>
          <w:szCs w:val="20"/>
        </w:rPr>
        <w:t>, okrem dokladov predložených v českom jazyku.</w:t>
      </w:r>
    </w:p>
    <w:p w14:paraId="70F8F8CE" w14:textId="77777777" w:rsidR="0020285C" w:rsidRPr="006268EA" w:rsidRDefault="0020285C" w:rsidP="00E711FE">
      <w:pPr>
        <w:pStyle w:val="ListParagraph"/>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63A2C1B5"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37.1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ListParagraph"/>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170A689B" w:rsidR="00AB3FF1" w:rsidRPr="00D82E43" w:rsidRDefault="004B0DE8">
      <w:pPr>
        <w:pStyle w:val="ListParagraph"/>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dodávať tovar, uskutočňovať stavebné práce alebo poskytovať službu preukazuje člen skupiny len vo vzťahu k tej časti predmetu zákazky, ktorú má zabezpečiť.</w:t>
      </w:r>
    </w:p>
    <w:p w14:paraId="5541D853" w14:textId="4D9F1AAB" w:rsidR="008F1641"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w:t>
      </w:r>
      <w:r w:rsidR="00E130E5">
        <w:rPr>
          <w:rFonts w:asciiTheme="majorHAnsi" w:hAnsiTheme="majorHAnsi" w:cs="Arial"/>
          <w:sz w:val="20"/>
          <w:szCs w:val="20"/>
        </w:rPr>
        <w:t>och</w:t>
      </w:r>
      <w:r w:rsidR="00381C4A" w:rsidRPr="000961E2">
        <w:rPr>
          <w:rFonts w:asciiTheme="majorHAnsi" w:hAnsiTheme="majorHAnsi" w:cs="Arial"/>
          <w:sz w:val="20"/>
          <w:szCs w:val="20"/>
        </w:rPr>
        <w:t xml:space="preserv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 3</w:t>
      </w:r>
      <w:r w:rsidR="00E130E5">
        <w:rPr>
          <w:rFonts w:asciiTheme="majorHAnsi" w:hAnsiTheme="majorHAnsi" w:cs="Arial"/>
          <w:sz w:val="20"/>
          <w:szCs w:val="20"/>
        </w:rPr>
        <w:t>6</w:t>
      </w:r>
      <w:r w:rsidR="00381C4A" w:rsidRPr="000961E2">
        <w:rPr>
          <w:rFonts w:asciiTheme="majorHAnsi" w:hAnsiTheme="majorHAnsi" w:cs="Arial"/>
          <w:sz w:val="20"/>
          <w:szCs w:val="20"/>
        </w:rPr>
        <w:t xml:space="preserve">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1"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1E686F7B" w:rsidR="00A90EDF" w:rsidRPr="000961E2" w:rsidRDefault="00571DC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lastRenderedPageBreak/>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6CD121EE" w:rsidR="00A90EDF" w:rsidRPr="000961E2" w:rsidRDefault="00B25430">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samostatne</w:t>
      </w:r>
      <w:r w:rsidR="00997334">
        <w:rPr>
          <w:rFonts w:asciiTheme="majorHAnsi" w:hAnsiTheme="majorHAnsi" w:cs="Arial"/>
          <w:bCs/>
          <w:color w:val="000000"/>
          <w:sz w:val="20"/>
          <w:szCs w:val="20"/>
        </w:rPr>
        <w:t>,</w:t>
      </w:r>
      <w:r w:rsidRPr="000961E2">
        <w:rPr>
          <w:rFonts w:asciiTheme="majorHAnsi" w:hAnsiTheme="majorHAnsi" w:cs="Arial"/>
          <w:bCs/>
          <w:color w:val="000000"/>
          <w:sz w:val="20"/>
          <w:szCs w:val="20"/>
        </w:rPr>
        <w:t xml:space="preserv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38BA79BF" w:rsidR="00A90EDF"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74B1B759" w14:textId="4FF4B4F7" w:rsidR="00AB3FF1" w:rsidRDefault="00997334">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40104A">
        <w:rPr>
          <w:rFonts w:asciiTheme="majorHAnsi" w:hAnsiTheme="majorHAnsi" w:cs="Arial"/>
          <w:color w:val="000000"/>
          <w:sz w:val="20"/>
          <w:szCs w:val="20"/>
        </w:rPr>
        <w:t xml:space="preserve">Ceny uvedené uchádzačom </w:t>
      </w:r>
      <w:r w:rsidRPr="0040104A">
        <w:rPr>
          <w:rFonts w:asciiTheme="majorHAnsi" w:hAnsiTheme="majorHAnsi" w:cs="Arial"/>
          <w:sz w:val="20"/>
          <w:szCs w:val="20"/>
        </w:rPr>
        <w:t>v zmysle bodu 3</w:t>
      </w:r>
      <w:r>
        <w:rPr>
          <w:rFonts w:asciiTheme="majorHAnsi" w:hAnsiTheme="majorHAnsi" w:cs="Arial"/>
          <w:sz w:val="20"/>
          <w:szCs w:val="20"/>
        </w:rPr>
        <w:t>6</w:t>
      </w:r>
      <w:r w:rsidRPr="0040104A">
        <w:rPr>
          <w:rFonts w:asciiTheme="majorHAnsi" w:hAnsiTheme="majorHAnsi" w:cs="Arial"/>
          <w:sz w:val="20"/>
          <w:szCs w:val="20"/>
        </w:rPr>
        <w:t xml:space="preserve">.1 týchto súťažných podkladov </w:t>
      </w:r>
      <w:r w:rsidRPr="0040104A">
        <w:rPr>
          <w:rFonts w:asciiTheme="majorHAnsi" w:hAnsiTheme="majorHAnsi" w:cs="Arial"/>
          <w:color w:val="000000"/>
          <w:sz w:val="20"/>
          <w:szCs w:val="20"/>
        </w:rPr>
        <w:t xml:space="preserve">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e tri </w:t>
      </w:r>
      <w:r w:rsidRPr="0040104A">
        <w:rPr>
          <w:rFonts w:asciiTheme="majorHAnsi" w:hAnsiTheme="majorHAnsi" w:cs="Arial"/>
          <w:color w:val="000000"/>
          <w:sz w:val="20"/>
          <w:szCs w:val="20"/>
        </w:rPr>
        <w:t>rok</w:t>
      </w:r>
      <w:r>
        <w:rPr>
          <w:rFonts w:asciiTheme="majorHAnsi" w:hAnsiTheme="majorHAnsi" w:cs="Arial"/>
          <w:color w:val="000000"/>
          <w:sz w:val="20"/>
          <w:szCs w:val="20"/>
        </w:rPr>
        <w:t>y</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w:t>
      </w:r>
      <w:r>
        <w:rPr>
          <w:rFonts w:asciiTheme="majorHAnsi" w:hAnsiTheme="majorHAnsi" w:cs="Arial"/>
          <w:sz w:val="20"/>
          <w:szCs w:val="20"/>
        </w:rPr>
        <w:t xml:space="preserve">é </w:t>
      </w:r>
      <w:r w:rsidRPr="00894A64">
        <w:rPr>
          <w:rFonts w:asciiTheme="majorHAnsi" w:hAnsiTheme="majorHAnsi" w:cs="Arial"/>
          <w:sz w:val="20"/>
          <w:szCs w:val="20"/>
        </w:rPr>
        <w:t>od vyhlásenia verejného obstarávania</w:t>
      </w:r>
      <w:r w:rsidRPr="0040104A">
        <w:rPr>
          <w:rFonts w:asciiTheme="majorHAnsi" w:hAnsiTheme="majorHAnsi" w:cs="Arial"/>
          <w:color w:val="000000"/>
          <w:sz w:val="20"/>
          <w:szCs w:val="20"/>
        </w:rPr>
        <w:t xml:space="preserve">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zmysle bodu 3</w:t>
      </w:r>
      <w:r>
        <w:rPr>
          <w:rFonts w:asciiTheme="majorHAnsi" w:hAnsiTheme="majorHAnsi" w:cs="Arial"/>
          <w:color w:val="000000"/>
          <w:sz w:val="20"/>
          <w:szCs w:val="20"/>
        </w:rPr>
        <w:t>6</w:t>
      </w:r>
      <w:r w:rsidRPr="0040104A">
        <w:rPr>
          <w:rFonts w:asciiTheme="majorHAnsi" w:hAnsiTheme="majorHAnsi" w:cs="Arial"/>
          <w:color w:val="000000"/>
          <w:sz w:val="20"/>
          <w:szCs w:val="20"/>
        </w:rPr>
        <w:t xml:space="preserve">.1 týchto súťažných podkladov 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ich päť </w:t>
      </w:r>
      <w:r w:rsidRPr="0040104A">
        <w:rPr>
          <w:rFonts w:asciiTheme="majorHAnsi" w:hAnsiTheme="majorHAnsi" w:cs="Arial"/>
          <w:color w:val="000000"/>
          <w:sz w:val="20"/>
          <w:szCs w:val="20"/>
        </w:rPr>
        <w:t>rok</w:t>
      </w:r>
      <w:r>
        <w:rPr>
          <w:rFonts w:asciiTheme="majorHAnsi" w:hAnsiTheme="majorHAnsi" w:cs="Arial"/>
          <w:color w:val="000000"/>
          <w:sz w:val="20"/>
          <w:szCs w:val="20"/>
        </w:rPr>
        <w:t>ov</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počítaných od vyhlásenia verejného obstarávania</w:t>
      </w:r>
      <w:r w:rsidRPr="0040104A">
        <w:rPr>
          <w:rFonts w:asciiTheme="majorHAnsi" w:hAnsiTheme="majorHAnsi" w:cs="Arial"/>
          <w:color w:val="000000"/>
          <w:sz w:val="20"/>
          <w:szCs w:val="20"/>
        </w:rPr>
        <w:t>, uchádzač prepočíta tieto ceny na menu euro podľa kurzu Národnej banky Slovenskej republiky aktuálneho ku dňu zverejnenia oznámenia o vyhlásení verejného obstarávania v Úradnom vestníku Európskej únie.</w:t>
      </w:r>
    </w:p>
    <w:p w14:paraId="75080247" w14:textId="77777777" w:rsidR="00AB3FF1" w:rsidRPr="000961E2" w:rsidRDefault="00AB3FF1" w:rsidP="001854F7">
      <w:pPr>
        <w:pStyle w:val="ListParagraph"/>
        <w:tabs>
          <w:tab w:val="left" w:pos="567"/>
        </w:tabs>
        <w:spacing w:after="0" w:line="240" w:lineRule="auto"/>
        <w:ind w:left="567"/>
        <w:jc w:val="both"/>
        <w:rPr>
          <w:rFonts w:asciiTheme="majorHAnsi" w:hAnsiTheme="majorHAnsi" w:cs="Arial"/>
          <w:color w:val="000000"/>
          <w:sz w:val="20"/>
          <w:szCs w:val="20"/>
        </w:rPr>
      </w:pPr>
    </w:p>
    <w:p w14:paraId="0CE23EC2" w14:textId="3B8E85B6" w:rsidR="00ED1A04" w:rsidRPr="000961E2" w:rsidRDefault="00ED1A04">
      <w:pPr>
        <w:rPr>
          <w:rFonts w:asciiTheme="majorHAnsi" w:hAnsiTheme="majorHAnsi" w:cs="Arial"/>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18EFD184" w14:textId="68E91C78" w:rsidR="009B79AC" w:rsidRPr="000961E2" w:rsidRDefault="00A90EDF" w:rsidP="00B97EAA">
      <w:pPr>
        <w:tabs>
          <w:tab w:val="num" w:pos="540"/>
        </w:tabs>
        <w:spacing w:line="276" w:lineRule="auto"/>
        <w:jc w:val="right"/>
        <w:rPr>
          <w:rFonts w:asciiTheme="majorHAnsi" w:hAnsiTheme="majorHAnsi" w:cs="Arial"/>
          <w:b/>
          <w:bCs/>
          <w:sz w:val="20"/>
          <w:szCs w:val="20"/>
        </w:rPr>
      </w:pPr>
      <w:r w:rsidRPr="004651E7">
        <w:rPr>
          <w:rFonts w:asciiTheme="majorHAnsi" w:hAnsiTheme="majorHAnsi" w:cs="Arial"/>
          <w:b/>
          <w:bCs/>
          <w:sz w:val="20"/>
          <w:szCs w:val="20"/>
        </w:rPr>
        <w:lastRenderedPageBreak/>
        <w:t>Príloha č. 1</w:t>
      </w:r>
      <w:r w:rsidR="00B97EAA" w:rsidRPr="004651E7">
        <w:rPr>
          <w:rFonts w:asciiTheme="majorHAnsi" w:hAnsiTheme="majorHAnsi" w:cs="Arial"/>
          <w:b/>
          <w:bCs/>
          <w:sz w:val="20"/>
          <w:szCs w:val="20"/>
        </w:rPr>
        <w:t xml:space="preserve"> k časti </w:t>
      </w:r>
      <w:r w:rsidR="00D3262C" w:rsidRPr="004651E7">
        <w:rPr>
          <w:rFonts w:asciiTheme="majorHAnsi" w:hAnsiTheme="majorHAnsi" w:cs="Arial"/>
          <w:b/>
          <w:bCs/>
          <w:sz w:val="20"/>
          <w:szCs w:val="20"/>
        </w:rPr>
        <w:t xml:space="preserve">A.2 </w:t>
      </w:r>
      <w:r w:rsidR="00D3262C" w:rsidRPr="004651E7">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095DC556" w:rsidR="00D3262C" w:rsidRPr="00F36EB0" w:rsidRDefault="00CD1EAB" w:rsidP="008C0015">
      <w:pPr>
        <w:jc w:val="center"/>
        <w:rPr>
          <w:rFonts w:ascii="Cambria" w:hAnsi="Cambria" w:cs="Arial"/>
          <w:b/>
          <w:caps/>
          <w:sz w:val="22"/>
          <w:szCs w:val="22"/>
        </w:rPr>
      </w:pPr>
      <w:r w:rsidRPr="00F36EB0">
        <w:rPr>
          <w:rFonts w:ascii="Cambria" w:hAnsi="Cambria" w:cs="Arial"/>
          <w:b/>
          <w:caps/>
          <w:sz w:val="22"/>
          <w:szCs w:val="22"/>
        </w:rPr>
        <w:t>ZOZNAM POSKYTNUTÝCH SLUŽIEB</w:t>
      </w:r>
      <w:r w:rsidR="008C0015" w:rsidRPr="00F36EB0">
        <w:rPr>
          <w:rFonts w:ascii="Cambria" w:hAnsi="Cambria" w:cs="Arial"/>
          <w:b/>
          <w:caps/>
          <w:sz w:val="22"/>
          <w:szCs w:val="22"/>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6319E6AA"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r w:rsidR="00630A8D">
              <w:rPr>
                <w:rFonts w:asciiTheme="majorHAnsi" w:hAnsiTheme="majorHAnsi"/>
                <w:b/>
              </w:rPr>
              <w:t xml:space="preserve">; </w:t>
            </w:r>
            <w:r w:rsidR="00630A8D">
              <w:rPr>
                <w:rFonts w:ascii="Cambria" w:hAnsi="Cambria"/>
                <w:lang w:eastAsia="en-US"/>
              </w:rPr>
              <w:t xml:space="preserve">stručná charakteristika </w:t>
            </w:r>
            <w:r w:rsidR="00630A8D" w:rsidRPr="00630A8D">
              <w:rPr>
                <w:rFonts w:ascii="Cambria" w:hAnsi="Cambria"/>
                <w:lang w:eastAsia="en-US"/>
              </w:rPr>
              <w:t>(umožňujúc</w:t>
            </w:r>
            <w:r w:rsidR="00630A8D">
              <w:rPr>
                <w:rFonts w:ascii="Cambria" w:hAnsi="Cambria"/>
                <w:lang w:eastAsia="en-US"/>
              </w:rPr>
              <w:t>a</w:t>
            </w:r>
            <w:r w:rsidR="00630A8D" w:rsidRPr="00630A8D">
              <w:rPr>
                <w:rFonts w:ascii="Cambria" w:hAnsi="Cambria"/>
                <w:lang w:eastAsia="en-US"/>
              </w:rPr>
              <w:t xml:space="preserve"> zhodnotiť súvislosť s obstarávaným predmetom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E07AA3" w:rsidRPr="000961E2" w14:paraId="396477C9" w14:textId="77777777" w:rsidTr="0028742E">
        <w:trPr>
          <w:trHeight w:val="397"/>
          <w:jc w:val="center"/>
        </w:trPr>
        <w:tc>
          <w:tcPr>
            <w:tcW w:w="4860" w:type="dxa"/>
            <w:vAlign w:val="center"/>
          </w:tcPr>
          <w:p w14:paraId="560573DF" w14:textId="17D20A1B" w:rsidR="00E07AA3" w:rsidRPr="000961E2" w:rsidRDefault="00E07AA3" w:rsidP="004A61E6">
            <w:pPr>
              <w:pStyle w:val="BodyText2"/>
              <w:rPr>
                <w:rFonts w:asciiTheme="majorHAnsi" w:hAnsiTheme="majorHAnsi"/>
                <w:b/>
              </w:rPr>
            </w:pPr>
            <w:r>
              <w:rPr>
                <w:rFonts w:asciiTheme="majorHAnsi" w:hAnsiTheme="majorHAnsi"/>
                <w:b/>
              </w:rPr>
              <w:t>Zákazka je referenc</w:t>
            </w:r>
            <w:r w:rsidR="00F36EB0">
              <w:rPr>
                <w:rFonts w:asciiTheme="majorHAnsi" w:hAnsiTheme="majorHAnsi"/>
                <w:b/>
              </w:rPr>
              <w:t>i</w:t>
            </w:r>
            <w:r>
              <w:rPr>
                <w:rFonts w:asciiTheme="majorHAnsi" w:hAnsiTheme="majorHAnsi"/>
                <w:b/>
              </w:rPr>
              <w:t xml:space="preserve">ou </w:t>
            </w:r>
            <w:r w:rsidRPr="00E07AA3">
              <w:rPr>
                <w:rFonts w:asciiTheme="majorHAnsi" w:hAnsiTheme="majorHAnsi"/>
                <w:bCs/>
              </w:rPr>
              <w:t>v zmysle § 12 zákona o</w:t>
            </w:r>
            <w:r w:rsidR="00F36EB0">
              <w:rPr>
                <w:rFonts w:asciiTheme="majorHAnsi" w:hAnsiTheme="majorHAnsi"/>
                <w:bCs/>
              </w:rPr>
              <w:t> </w:t>
            </w:r>
            <w:r w:rsidRPr="00E07AA3">
              <w:rPr>
                <w:rFonts w:asciiTheme="majorHAnsi" w:hAnsiTheme="majorHAnsi"/>
                <w:bCs/>
              </w:rPr>
              <w:t>verejnom</w:t>
            </w:r>
            <w:r w:rsidR="00F36EB0">
              <w:rPr>
                <w:rFonts w:asciiTheme="majorHAnsi" w:hAnsiTheme="majorHAnsi"/>
                <w:bCs/>
              </w:rPr>
              <w:t xml:space="preserve"> </w:t>
            </w:r>
            <w:r w:rsidRPr="00E07AA3">
              <w:rPr>
                <w:rFonts w:asciiTheme="majorHAnsi" w:hAnsiTheme="majorHAnsi"/>
                <w:bCs/>
              </w:rPr>
              <w:t>obstarávaní</w:t>
            </w:r>
          </w:p>
        </w:tc>
        <w:tc>
          <w:tcPr>
            <w:tcW w:w="4574" w:type="dxa"/>
            <w:vAlign w:val="center"/>
          </w:tcPr>
          <w:p w14:paraId="2A3B20C2" w14:textId="1DC149CF" w:rsidR="00E07AA3" w:rsidRPr="000961E2" w:rsidRDefault="00E07AA3" w:rsidP="004A61E6">
            <w:pPr>
              <w:pStyle w:val="BodyText2"/>
              <w:jc w:val="center"/>
              <w:rPr>
                <w:rFonts w:asciiTheme="majorHAnsi" w:hAnsiTheme="majorHAnsi"/>
              </w:rPr>
            </w:pPr>
            <w:r>
              <w:rPr>
                <w:rFonts w:asciiTheme="majorHAnsi" w:hAnsiTheme="majorHAnsi"/>
              </w:rPr>
              <w:t>&lt;</w:t>
            </w:r>
            <w:r w:rsidRPr="00E07AA3">
              <w:rPr>
                <w:rFonts w:asciiTheme="majorHAnsi" w:hAnsiTheme="majorHAnsi"/>
                <w:color w:val="00B0F0"/>
              </w:rPr>
              <w:t>u</w:t>
            </w:r>
            <w:r w:rsidR="00704FAF">
              <w:rPr>
                <w:rFonts w:asciiTheme="majorHAnsi" w:hAnsiTheme="majorHAnsi"/>
                <w:color w:val="00B0F0"/>
              </w:rPr>
              <w:t>c</w:t>
            </w:r>
            <w:r w:rsidRPr="00E07AA3">
              <w:rPr>
                <w:rFonts w:asciiTheme="majorHAnsi" w:hAnsiTheme="majorHAnsi"/>
                <w:color w:val="00B0F0"/>
              </w:rPr>
              <w:t xml:space="preserve">hádzač uvedie </w:t>
            </w:r>
            <w:r>
              <w:rPr>
                <w:rFonts w:asciiTheme="majorHAnsi" w:hAnsiTheme="majorHAnsi"/>
                <w:color w:val="00B0F0"/>
              </w:rPr>
              <w:t>ÁNO</w:t>
            </w:r>
            <w:r w:rsidRPr="00E07AA3">
              <w:rPr>
                <w:rFonts w:asciiTheme="majorHAnsi" w:hAnsiTheme="majorHAnsi"/>
                <w:color w:val="00B0F0"/>
              </w:rPr>
              <w:t xml:space="preserve"> alebo </w:t>
            </w:r>
            <w:r>
              <w:rPr>
                <w:rFonts w:asciiTheme="majorHAnsi" w:hAnsiTheme="majorHAnsi"/>
                <w:color w:val="00B0F0"/>
              </w:rPr>
              <w:t>NIE</w:t>
            </w:r>
            <w:r>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3FF2DAE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w:t>
            </w:r>
            <w:r w:rsidR="00630A8D">
              <w:rPr>
                <w:rFonts w:asciiTheme="majorHAnsi" w:hAnsiTheme="majorHAnsi"/>
                <w:lang w:eastAsia="en-US"/>
              </w:rPr>
              <w:t xml:space="preserve">, </w:t>
            </w:r>
            <w:r w:rsidR="00DC0ED5">
              <w:rPr>
                <w:rFonts w:asciiTheme="majorHAnsi" w:hAnsiTheme="majorHAnsi"/>
                <w:lang w:eastAsia="en-US"/>
              </w:rPr>
              <w:t>priezvisko</w:t>
            </w:r>
            <w:r w:rsidR="00630A8D">
              <w:rPr>
                <w:rFonts w:asciiTheme="majorHAnsi" w:hAnsiTheme="majorHAnsi"/>
                <w:lang w:eastAsia="en-US"/>
              </w:rPr>
              <w:t xml:space="preserve"> a</w:t>
            </w:r>
            <w:r w:rsidRPr="000961E2">
              <w:rPr>
                <w:rFonts w:asciiTheme="majorHAnsi" w:hAnsiTheme="majorHAnsi"/>
                <w:lang w:eastAsia="en-US"/>
              </w:rPr>
              <w:t xml:space="preserve"> funkcia kontaktnej osoby,</w:t>
            </w:r>
            <w:r w:rsidR="00630A8D">
              <w:rPr>
                <w:rFonts w:asciiTheme="majorHAnsi" w:hAnsiTheme="majorHAnsi"/>
                <w:lang w:eastAsia="en-US"/>
              </w:rPr>
              <w:t xml:space="preserve"> jej</w:t>
            </w:r>
            <w:r w:rsidR="00DC0ED5">
              <w:rPr>
                <w:rFonts w:asciiTheme="majorHAnsi" w:hAnsiTheme="majorHAnsi"/>
                <w:lang w:eastAsia="en-US"/>
              </w:rPr>
              <w:t xml:space="preserve"> </w:t>
            </w:r>
            <w:r w:rsidRPr="000961E2">
              <w:rPr>
                <w:rFonts w:asciiTheme="majorHAnsi" w:hAnsiTheme="majorHAnsi"/>
                <w:lang w:eastAsia="en-US"/>
              </w:rPr>
              <w:t>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597D29F6" w14:textId="77777777" w:rsidR="006F0293" w:rsidRDefault="006F0293" w:rsidP="006D0ADE">
            <w:pPr>
              <w:jc w:val="center"/>
              <w:rPr>
                <w:rFonts w:asciiTheme="majorHAnsi" w:hAnsiTheme="majorHAnsi" w:cs="Arial"/>
                <w:sz w:val="20"/>
              </w:rPr>
            </w:pPr>
            <w:bookmarkStart w:id="47" w:name="_Hlk525908756"/>
            <w:r w:rsidRPr="000961E2">
              <w:rPr>
                <w:rFonts w:asciiTheme="majorHAnsi" w:hAnsiTheme="majorHAnsi" w:cs="Arial"/>
                <w:sz w:val="20"/>
              </w:rPr>
              <w:t>……………………….……………….</w:t>
            </w:r>
          </w:p>
          <w:p w14:paraId="7537D8C0" w14:textId="26D0D52A" w:rsidR="00997334" w:rsidRPr="000961E2" w:rsidRDefault="00997334" w:rsidP="006D0ADE">
            <w:pPr>
              <w:jc w:val="center"/>
              <w:rPr>
                <w:rFonts w:asciiTheme="majorHAnsi" w:hAnsiTheme="majorHAnsi" w:cs="Arial"/>
                <w:sz w:val="20"/>
              </w:rPr>
            </w:pPr>
            <w:r w:rsidRPr="00112A21">
              <w:rPr>
                <w:rFonts w:asciiTheme="majorHAnsi" w:hAnsiTheme="majorHAnsi" w:cs="Arial"/>
                <w:sz w:val="20"/>
              </w:rPr>
              <w:t>&lt;</w:t>
            </w:r>
            <w:r w:rsidRPr="00D5530F">
              <w:rPr>
                <w:rFonts w:asciiTheme="majorHAnsi" w:hAnsiTheme="majorHAnsi" w:cs="Arial"/>
                <w:color w:val="00B0F0"/>
                <w:sz w:val="20"/>
              </w:rPr>
              <w:t>vyplní uchádzač</w:t>
            </w:r>
            <w:r w:rsidRPr="00112A21">
              <w:rPr>
                <w:rFonts w:asciiTheme="majorHAnsi" w:hAnsiTheme="majorHAnsi" w:cs="Arial"/>
                <w:sz w:val="20"/>
              </w:rPr>
              <w:t>&gt;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15043525" w:rsidR="006F0293" w:rsidRPr="000961E2" w:rsidRDefault="006268EA" w:rsidP="006F0293">
            <w:pPr>
              <w:rPr>
                <w:rFonts w:asciiTheme="majorHAnsi" w:hAnsiTheme="majorHAnsi" w:cs="Arial"/>
                <w:sz w:val="20"/>
              </w:rPr>
            </w:pPr>
            <w:r>
              <w:rPr>
                <w:rFonts w:asciiTheme="majorHAnsi" w:hAnsiTheme="majorHAnsi" w:cs="Arial"/>
                <w:sz w:val="20"/>
              </w:rPr>
              <w:t xml:space="preserve">          </w:t>
            </w:r>
            <w:r w:rsidR="006F0293"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14796CBB" w:rsidR="006F0293" w:rsidRPr="000961E2" w:rsidRDefault="00997334" w:rsidP="006D0ADE">
            <w:pPr>
              <w:jc w:val="center"/>
              <w:rPr>
                <w:rFonts w:asciiTheme="majorHAnsi" w:hAnsiTheme="majorHAnsi" w:cs="Arial"/>
                <w:sz w:val="20"/>
              </w:rPr>
            </w:pPr>
            <w:r w:rsidRPr="000961E2">
              <w:rPr>
                <w:rFonts w:asciiTheme="majorHAnsi" w:hAnsiTheme="majorHAnsi" w:cs="Arial"/>
                <w:sz w:val="20"/>
              </w:rPr>
              <w:t xml:space="preserve">Meno </w:t>
            </w:r>
            <w:r>
              <w:rPr>
                <w:rFonts w:asciiTheme="majorHAnsi" w:hAnsiTheme="majorHAnsi" w:cs="Arial"/>
                <w:sz w:val="20"/>
              </w:rPr>
              <w:t xml:space="preserve">a priezvisko </w:t>
            </w:r>
            <w:r w:rsidRPr="000961E2">
              <w:rPr>
                <w:rFonts w:asciiTheme="majorHAnsi" w:hAnsiTheme="majorHAnsi" w:cs="Arial"/>
                <w:sz w:val="20"/>
              </w:rPr>
              <w:t>oprávnen</w:t>
            </w:r>
            <w:r>
              <w:rPr>
                <w:rFonts w:asciiTheme="majorHAnsi" w:hAnsiTheme="majorHAnsi" w:cs="Arial"/>
                <w:sz w:val="20"/>
              </w:rPr>
              <w:t>ej osoby</w:t>
            </w:r>
            <w:r w:rsidRPr="000961E2">
              <w:rPr>
                <w:rFonts w:asciiTheme="majorHAnsi" w:hAnsiTheme="majorHAnsi" w:cs="Arial"/>
                <w:sz w:val="20"/>
              </w:rPr>
              <w:t xml:space="preserve">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47"/>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3A85F561" w14:textId="77777777" w:rsidR="00F54FF7" w:rsidRPr="000961E2" w:rsidRDefault="00F54FF7" w:rsidP="00D3262C">
      <w:pPr>
        <w:rPr>
          <w:rFonts w:asciiTheme="majorHAnsi" w:hAnsiTheme="majorHAnsi" w:cs="Arial"/>
          <w:b/>
          <w:sz w:val="20"/>
          <w:szCs w:val="20"/>
        </w:rPr>
      </w:pPr>
    </w:p>
    <w:p w14:paraId="36927C86" w14:textId="26100646" w:rsidR="00191FAB" w:rsidRDefault="008A282A" w:rsidP="00191FAB">
      <w:pPr>
        <w:ind w:left="3686" w:right="-285"/>
        <w:jc w:val="center"/>
        <w:rPr>
          <w:rFonts w:asciiTheme="majorHAnsi" w:hAnsiTheme="majorHAnsi" w:cs="Arial"/>
          <w:b/>
          <w:bCs/>
          <w:i/>
          <w:sz w:val="20"/>
          <w:szCs w:val="20"/>
        </w:rPr>
      </w:pPr>
      <w:r>
        <w:rPr>
          <w:rFonts w:asciiTheme="majorHAnsi" w:hAnsiTheme="majorHAnsi" w:cs="Arial"/>
          <w:b/>
          <w:bCs/>
          <w:sz w:val="20"/>
          <w:szCs w:val="20"/>
        </w:rPr>
        <w:t xml:space="preserve">Príloha </w:t>
      </w:r>
      <w:r w:rsidR="00191FAB" w:rsidRPr="000961E2">
        <w:rPr>
          <w:rFonts w:asciiTheme="majorHAnsi" w:hAnsiTheme="majorHAnsi" w:cs="Arial"/>
          <w:b/>
          <w:bCs/>
          <w:sz w:val="20"/>
          <w:szCs w:val="20"/>
        </w:rPr>
        <w:t xml:space="preserve">č. </w:t>
      </w:r>
      <w:r>
        <w:rPr>
          <w:rFonts w:asciiTheme="majorHAnsi" w:hAnsiTheme="majorHAnsi" w:cs="Arial"/>
          <w:b/>
          <w:bCs/>
          <w:sz w:val="20"/>
          <w:szCs w:val="20"/>
        </w:rPr>
        <w:t>2</w:t>
      </w:r>
      <w:r w:rsidR="00191FAB" w:rsidRPr="000961E2">
        <w:rPr>
          <w:rFonts w:asciiTheme="majorHAnsi" w:hAnsiTheme="majorHAnsi" w:cs="Arial"/>
          <w:b/>
          <w:bCs/>
          <w:sz w:val="20"/>
          <w:szCs w:val="20"/>
        </w:rPr>
        <w:t xml:space="preserve"> k časti A.2 </w:t>
      </w:r>
      <w:r w:rsidR="00191FAB"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F59BD77" w:rsidR="00191FAB" w:rsidRPr="00F36EB0" w:rsidRDefault="00191FAB" w:rsidP="00191FAB">
      <w:pPr>
        <w:jc w:val="center"/>
        <w:rPr>
          <w:rFonts w:ascii="Cambria" w:hAnsi="Cambria" w:cs="Arial"/>
          <w:b/>
          <w:caps/>
          <w:sz w:val="22"/>
          <w:szCs w:val="22"/>
        </w:rPr>
      </w:pPr>
      <w:r w:rsidRPr="00F36EB0">
        <w:rPr>
          <w:rFonts w:ascii="Cambria" w:hAnsi="Cambria" w:cs="Arial"/>
          <w:b/>
          <w:caps/>
          <w:sz w:val="22"/>
          <w:szCs w:val="22"/>
        </w:rPr>
        <w:t>ČESTNÉ VYHLÁSENIE O OSOBÁCH SO ZASTUPOVACÍMI</w:t>
      </w:r>
      <w:r w:rsidR="0034064E" w:rsidRPr="00F36EB0">
        <w:rPr>
          <w:rFonts w:ascii="Cambria" w:hAnsi="Cambria" w:cs="Arial"/>
          <w:b/>
          <w:caps/>
          <w:sz w:val="22"/>
          <w:szCs w:val="22"/>
        </w:rPr>
        <w:t>,</w:t>
      </w:r>
      <w:r w:rsidR="007F7078" w:rsidRPr="00F36EB0">
        <w:rPr>
          <w:rFonts w:ascii="Cambria" w:hAnsi="Cambria" w:cs="Arial"/>
          <w:b/>
          <w:caps/>
          <w:sz w:val="22"/>
          <w:szCs w:val="22"/>
        </w:rPr>
        <w:t xml:space="preserve"> </w:t>
      </w:r>
      <w:r w:rsidR="0034064E" w:rsidRPr="00F36EB0">
        <w:rPr>
          <w:rFonts w:ascii="Cambria" w:hAnsi="Cambria" w:cs="Arial"/>
          <w:b/>
          <w:caps/>
          <w:sz w:val="22"/>
          <w:szCs w:val="22"/>
        </w:rPr>
        <w:t xml:space="preserve">ROZHODOVACÍMI A KONTROLNÝMI </w:t>
      </w:r>
      <w:r w:rsidRPr="00F36EB0">
        <w:rPr>
          <w:rFonts w:ascii="Cambria" w:hAnsi="Cambria" w:cs="Arial"/>
          <w:b/>
          <w:caps/>
          <w:sz w:val="22"/>
          <w:szCs w:val="22"/>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2146B42C" w:rsidR="00191FAB" w:rsidRPr="00FF4BD1" w:rsidRDefault="00191FAB" w:rsidP="00191FAB">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203538" w:rsidRPr="00F36EB0">
        <w:rPr>
          <w:rFonts w:asciiTheme="majorHAnsi" w:hAnsiTheme="majorHAnsi" w:cs="Arial"/>
          <w:b/>
          <w:sz w:val="20"/>
          <w:szCs w:val="20"/>
        </w:rPr>
        <w:t>Servisné služby pri zabezpečení prevádzky IS IBFO</w:t>
      </w:r>
      <w:r w:rsidR="00E05BB8">
        <w:rPr>
          <w:rFonts w:asciiTheme="majorHAnsi" w:hAnsiTheme="majorHAnsi" w:cs="Arial"/>
          <w:b/>
          <w:sz w:val="20"/>
          <w:szCs w:val="20"/>
        </w:rPr>
        <w:t>.</w:t>
      </w:r>
    </w:p>
    <w:p w14:paraId="6945513D" w14:textId="77777777" w:rsidR="00191FAB" w:rsidRPr="00FF4BD1" w:rsidRDefault="00191FAB" w:rsidP="00191FAB">
      <w:pPr>
        <w:jc w:val="both"/>
        <w:rPr>
          <w:rFonts w:asciiTheme="majorHAnsi" w:hAnsiTheme="majorHAnsi" w:cs="Arial"/>
          <w:b/>
          <w:bCs/>
          <w:sz w:val="20"/>
          <w:szCs w:val="20"/>
        </w:rPr>
      </w:pPr>
    </w:p>
    <w:p w14:paraId="234A8D78" w14:textId="55326424"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7E21F52E" w14:textId="77777777" w:rsidR="00191FAB" w:rsidRPr="008D72EC" w:rsidRDefault="00191FAB" w:rsidP="00191FAB">
      <w:pPr>
        <w:jc w:val="both"/>
        <w:rPr>
          <w:rFonts w:asciiTheme="majorHAnsi" w:hAnsiTheme="majorHAnsi" w:cs="Arial"/>
          <w:sz w:val="20"/>
          <w:szCs w:val="20"/>
        </w:rPr>
      </w:pPr>
    </w:p>
    <w:p w14:paraId="77C7D593" w14:textId="09389EAF"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48596FF3" w14:textId="77777777" w:rsidR="00191FAB" w:rsidRPr="008D72EC" w:rsidRDefault="00191FAB" w:rsidP="00191FAB">
      <w:pPr>
        <w:jc w:val="both"/>
        <w:rPr>
          <w:rFonts w:asciiTheme="majorHAnsi" w:hAnsiTheme="majorHAnsi" w:cs="Arial"/>
          <w:sz w:val="20"/>
          <w:szCs w:val="20"/>
        </w:rPr>
      </w:pPr>
    </w:p>
    <w:p w14:paraId="2A288762" w14:textId="5C2C5EBD"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6FDE86BA" w14:textId="77777777" w:rsidR="00191FAB" w:rsidRPr="008D72EC" w:rsidRDefault="00191FAB" w:rsidP="00191FAB">
      <w:pPr>
        <w:jc w:val="both"/>
        <w:rPr>
          <w:rFonts w:asciiTheme="majorHAnsi" w:hAnsiTheme="majorHAnsi" w:cs="Arial"/>
          <w:sz w:val="20"/>
          <w:szCs w:val="20"/>
        </w:rPr>
      </w:pPr>
    </w:p>
    <w:p w14:paraId="46E37C64" w14:textId="77777777" w:rsidR="00191FAB" w:rsidRPr="008D72EC" w:rsidRDefault="00191FAB" w:rsidP="00191FAB">
      <w:pPr>
        <w:jc w:val="both"/>
        <w:rPr>
          <w:rFonts w:asciiTheme="majorHAnsi" w:hAnsiTheme="majorHAnsi" w:cs="Arial"/>
          <w:sz w:val="20"/>
          <w:szCs w:val="20"/>
        </w:rPr>
      </w:pPr>
      <w:bookmarkStart w:id="48" w:name="_Hlk179376652"/>
      <w:r w:rsidRPr="008D72EC">
        <w:rPr>
          <w:rFonts w:asciiTheme="majorHAnsi" w:hAnsiTheme="majorHAnsi" w:cs="Arial"/>
          <w:sz w:val="20"/>
          <w:szCs w:val="20"/>
        </w:rPr>
        <w:t xml:space="preserve">Čestne vyhlasujem, že </w:t>
      </w:r>
    </w:p>
    <w:p w14:paraId="2027D4AF" w14:textId="77777777" w:rsidR="00191FAB" w:rsidRPr="008D72EC" w:rsidRDefault="00191FAB" w:rsidP="00191FAB">
      <w:pPr>
        <w:jc w:val="both"/>
        <w:rPr>
          <w:rFonts w:asciiTheme="majorHAnsi" w:hAnsiTheme="majorHAnsi" w:cs="Arial"/>
          <w:sz w:val="20"/>
          <w:szCs w:val="20"/>
        </w:rPr>
      </w:pPr>
    </w:p>
    <w:p w14:paraId="3316F493" w14:textId="52515CAD" w:rsidR="00191FAB" w:rsidRDefault="0034064E" w:rsidP="00191FAB">
      <w:pPr>
        <w:jc w:val="both"/>
        <w:rPr>
          <w:rFonts w:asciiTheme="majorHAnsi" w:hAnsiTheme="majorHAnsi" w:cs="Arial"/>
          <w:sz w:val="20"/>
          <w:szCs w:val="20"/>
        </w:rPr>
      </w:pPr>
      <w:r>
        <w:rPr>
          <w:rFonts w:asciiTheme="majorHAnsi" w:hAnsiTheme="majorHAnsi" w:cs="Arial"/>
          <w:sz w:val="20"/>
          <w:szCs w:val="20"/>
        </w:rPr>
        <w:t xml:space="preserve">osoby s rozhodujúcim vplyvom podľa § 32 ods. 8 zákona o verejnom obstarávaní </w:t>
      </w:r>
      <w:r w:rsidR="00191FAB" w:rsidRPr="008D72EC">
        <w:rPr>
          <w:rFonts w:asciiTheme="majorHAnsi" w:hAnsiTheme="majorHAnsi" w:cs="Arial"/>
          <w:sz w:val="20"/>
          <w:szCs w:val="20"/>
        </w:rPr>
        <w:t xml:space="preserve">v </w:t>
      </w:r>
      <w:r w:rsidR="000C3489">
        <w:rPr>
          <w:rFonts w:asciiTheme="majorHAnsi" w:hAnsiTheme="majorHAnsi" w:cs="Arial"/>
          <w:sz w:val="20"/>
          <w:szCs w:val="20"/>
        </w:rPr>
        <w:t>hospodárskom subjekte</w:t>
      </w:r>
      <w:r w:rsidR="00191FAB" w:rsidRPr="008D72EC">
        <w:rPr>
          <w:rFonts w:asciiTheme="majorHAnsi" w:hAnsiTheme="majorHAnsi" w:cs="Arial"/>
          <w:sz w:val="20"/>
          <w:szCs w:val="20"/>
        </w:rPr>
        <w:t xml:space="preserve">, </w:t>
      </w:r>
      <w:r w:rsidR="000C3489" w:rsidRPr="008D72EC">
        <w:rPr>
          <w:rFonts w:asciiTheme="majorHAnsi" w:hAnsiTheme="majorHAnsi" w:cs="Arial"/>
          <w:sz w:val="20"/>
          <w:szCs w:val="20"/>
        </w:rPr>
        <w:t>ktor</w:t>
      </w:r>
      <w:r w:rsidR="000C3489">
        <w:rPr>
          <w:rFonts w:asciiTheme="majorHAnsi" w:hAnsiTheme="majorHAnsi" w:cs="Arial"/>
          <w:sz w:val="20"/>
          <w:szCs w:val="20"/>
        </w:rPr>
        <w:t>ý</w:t>
      </w:r>
      <w:r w:rsidR="000C3489" w:rsidRPr="008D72EC">
        <w:rPr>
          <w:rFonts w:asciiTheme="majorHAnsi" w:hAnsiTheme="majorHAnsi" w:cs="Arial"/>
          <w:sz w:val="20"/>
          <w:szCs w:val="20"/>
        </w:rPr>
        <w:t xml:space="preserve"> </w:t>
      </w:r>
      <w:r w:rsidR="00191FAB" w:rsidRPr="008D72EC">
        <w:rPr>
          <w:rFonts w:asciiTheme="majorHAnsi" w:hAnsiTheme="majorHAnsi" w:cs="Arial"/>
          <w:sz w:val="20"/>
          <w:szCs w:val="20"/>
        </w:rPr>
        <w:t>zastupujem,</w:t>
      </w:r>
      <w:r w:rsidR="005D4F88">
        <w:rPr>
          <w:rFonts w:asciiTheme="majorHAnsi" w:hAnsiTheme="majorHAnsi" w:cs="Arial"/>
          <w:sz w:val="20"/>
          <w:szCs w:val="20"/>
        </w:rPr>
        <w:t xml:space="preserve"> neboli</w:t>
      </w:r>
      <w:r>
        <w:rPr>
          <w:rFonts w:asciiTheme="majorHAnsi" w:hAnsiTheme="majorHAnsi" w:cs="Arial"/>
          <w:sz w:val="20"/>
          <w:szCs w:val="20"/>
        </w:rPr>
        <w:t xml:space="preserve"> </w:t>
      </w:r>
      <w:r w:rsidRPr="0034064E">
        <w:rPr>
          <w:rFonts w:asciiTheme="majorHAnsi" w:hAnsiTheme="majorHAnsi" w:cs="Arial"/>
          <w:sz w:val="20"/>
          <w:szCs w:val="20"/>
        </w:rPr>
        <w:t>právoplatne odsúden</w:t>
      </w:r>
      <w:r w:rsidR="005D4F88">
        <w:rPr>
          <w:rFonts w:asciiTheme="majorHAnsi" w:hAnsiTheme="majorHAnsi" w:cs="Arial"/>
          <w:sz w:val="20"/>
          <w:szCs w:val="20"/>
        </w:rPr>
        <w:t>é</w:t>
      </w:r>
      <w:r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997334" w:rsidRDefault="0034064E" w:rsidP="00191FAB">
      <w:pPr>
        <w:jc w:val="both"/>
        <w:rPr>
          <w:rFonts w:asciiTheme="majorHAnsi" w:hAnsiTheme="majorHAnsi" w:cs="Arial"/>
          <w:sz w:val="20"/>
          <w:szCs w:val="20"/>
        </w:rPr>
      </w:pPr>
      <w:r w:rsidRPr="00997334">
        <w:rPr>
          <w:rFonts w:asciiTheme="majorHAnsi" w:hAnsiTheme="majorHAnsi" w:cs="Arial"/>
          <w:sz w:val="20"/>
          <w:szCs w:val="20"/>
        </w:rPr>
        <w:t>Nižšie uvádzam zoznam osôb podľa predchádzajúcej vety:</w:t>
      </w:r>
    </w:p>
    <w:p w14:paraId="6BEF51C0" w14:textId="7EAC871B" w:rsidR="0034064E" w:rsidRPr="00091C92" w:rsidRDefault="00997334">
      <w:pPr>
        <w:pStyle w:val="ListParagraph"/>
        <w:numPr>
          <w:ilvl w:val="0"/>
          <w:numId w:val="40"/>
        </w:numPr>
        <w:spacing w:after="0"/>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 xml:space="preserve">&gt; </w:t>
      </w:r>
      <w:r w:rsidR="0034064E" w:rsidRPr="00091C92">
        <w:rPr>
          <w:rFonts w:asciiTheme="majorHAnsi" w:hAnsiTheme="majorHAnsi" w:cs="Arial"/>
          <w:sz w:val="20"/>
          <w:szCs w:val="20"/>
        </w:rPr>
        <w:t>Meno, priezvisko, adresa, dátum narodenia.</w:t>
      </w:r>
    </w:p>
    <w:p w14:paraId="53F091E7" w14:textId="588DE206" w:rsidR="00997334" w:rsidRPr="00091C92" w:rsidRDefault="00997334">
      <w:pPr>
        <w:pStyle w:val="ListParagraph"/>
        <w:numPr>
          <w:ilvl w:val="0"/>
          <w:numId w:val="40"/>
        </w:numPr>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&gt;</w:t>
      </w:r>
      <w:r>
        <w:rPr>
          <w:rFonts w:asciiTheme="majorHAnsi" w:hAnsiTheme="majorHAnsi" w:cs="Arial"/>
          <w:sz w:val="20"/>
          <w:szCs w:val="20"/>
        </w:rPr>
        <w:t xml:space="preserve"> </w:t>
      </w:r>
      <w:r w:rsidRPr="00D5530F">
        <w:rPr>
          <w:rFonts w:asciiTheme="majorHAnsi" w:hAnsiTheme="majorHAnsi" w:cs="Arial"/>
          <w:sz w:val="20"/>
          <w:szCs w:val="20"/>
        </w:rPr>
        <w:t>Meno, priezvisko, adresa, dátum narodenia.</w:t>
      </w:r>
    </w:p>
    <w:p w14:paraId="12B16B52" w14:textId="165D396F" w:rsidR="00191FAB" w:rsidRPr="00091C92" w:rsidRDefault="00997334" w:rsidP="00091C92">
      <w:pPr>
        <w:ind w:left="360"/>
        <w:jc w:val="both"/>
        <w:rPr>
          <w:rFonts w:asciiTheme="majorHAnsi" w:hAnsiTheme="majorHAnsi" w:cs="Arial"/>
          <w:sz w:val="20"/>
          <w:szCs w:val="20"/>
        </w:rPr>
      </w:pPr>
      <w:bookmarkStart w:id="49" w:name="_Hlk179376620"/>
      <w:r w:rsidRPr="00091C92">
        <w:rPr>
          <w:rFonts w:asciiTheme="majorHAnsi" w:hAnsiTheme="majorHAnsi" w:cs="Arial"/>
          <w:i/>
          <w:color w:val="00B0F0"/>
          <w:sz w:val="20"/>
          <w:szCs w:val="20"/>
        </w:rPr>
        <w:t>(</w:t>
      </w:r>
      <w:r w:rsidR="00511BE1">
        <w:rPr>
          <w:rFonts w:asciiTheme="majorHAnsi" w:hAnsiTheme="majorHAnsi" w:cs="Arial"/>
          <w:i/>
          <w:color w:val="00B0F0"/>
          <w:sz w:val="20"/>
          <w:szCs w:val="20"/>
        </w:rPr>
        <w:t xml:space="preserve">počet riadkov </w:t>
      </w:r>
      <w:r w:rsidRPr="00091C92">
        <w:rPr>
          <w:rFonts w:asciiTheme="majorHAnsi" w:hAnsiTheme="majorHAnsi" w:cs="Arial"/>
          <w:i/>
          <w:color w:val="00B0F0"/>
          <w:sz w:val="20"/>
          <w:szCs w:val="20"/>
        </w:rPr>
        <w:t>dopln</w:t>
      </w:r>
      <w:r w:rsidR="00511BE1">
        <w:rPr>
          <w:rFonts w:asciiTheme="majorHAnsi" w:hAnsiTheme="majorHAnsi" w:cs="Arial"/>
          <w:i/>
          <w:color w:val="00B0F0"/>
          <w:sz w:val="20"/>
          <w:szCs w:val="20"/>
        </w:rPr>
        <w:t>í uchádzač</w:t>
      </w:r>
      <w:r w:rsidRPr="00091C92">
        <w:rPr>
          <w:rFonts w:asciiTheme="majorHAnsi" w:hAnsiTheme="majorHAnsi" w:cs="Arial"/>
          <w:i/>
          <w:color w:val="00B0F0"/>
          <w:sz w:val="20"/>
          <w:szCs w:val="20"/>
        </w:rPr>
        <w:t xml:space="preserve"> podľa potreby)</w:t>
      </w:r>
    </w:p>
    <w:bookmarkEnd w:id="48"/>
    <w:bookmarkEnd w:id="49"/>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091C92">
        <w:rPr>
          <w:rFonts w:asciiTheme="majorHAnsi" w:hAnsiTheme="majorHAnsi" w:cs="Arial"/>
          <w:sz w:val="20"/>
          <w:szCs w:val="20"/>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w:t>
      </w:r>
      <w:r w:rsidRPr="00091C92">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419136E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77777777" w:rsidR="00191FAB" w:rsidRDefault="00191FAB">
      <w:pPr>
        <w:rPr>
          <w:rFonts w:asciiTheme="majorHAnsi" w:hAnsiTheme="majorHAnsi" w:cs="Arial"/>
          <w:b/>
          <w:sz w:val="20"/>
          <w:szCs w:val="20"/>
        </w:rPr>
      </w:pPr>
    </w:p>
    <w:p w14:paraId="6485615F" w14:textId="77777777" w:rsidR="00EA4D96" w:rsidRDefault="00EA4D96">
      <w:pPr>
        <w:rPr>
          <w:rFonts w:asciiTheme="majorHAnsi" w:hAnsiTheme="majorHAnsi" w:cs="Arial"/>
          <w:b/>
          <w:sz w:val="20"/>
          <w:szCs w:val="20"/>
        </w:rPr>
      </w:pPr>
    </w:p>
    <w:p w14:paraId="41A4A62A" w14:textId="77777777" w:rsidR="00EA4D96" w:rsidRDefault="00EA4D96">
      <w:pPr>
        <w:rPr>
          <w:rFonts w:asciiTheme="majorHAnsi" w:hAnsiTheme="majorHAnsi" w:cs="Arial"/>
          <w:b/>
          <w:sz w:val="20"/>
          <w:szCs w:val="20"/>
        </w:rPr>
      </w:pPr>
    </w:p>
    <w:p w14:paraId="3A15663D" w14:textId="77777777" w:rsidR="00EA4D96" w:rsidRDefault="00EA4D96">
      <w:pPr>
        <w:rPr>
          <w:rFonts w:asciiTheme="majorHAnsi" w:hAnsiTheme="majorHAnsi" w:cs="Arial"/>
          <w:b/>
          <w:sz w:val="20"/>
          <w:szCs w:val="20"/>
        </w:rPr>
      </w:pPr>
    </w:p>
    <w:p w14:paraId="5BDDFDA9" w14:textId="77777777" w:rsidR="00191FAB" w:rsidRDefault="00191FAB">
      <w:pPr>
        <w:rPr>
          <w:rFonts w:asciiTheme="majorHAnsi" w:hAnsiTheme="majorHAnsi" w:cs="Arial"/>
          <w:b/>
          <w:sz w:val="20"/>
          <w:szCs w:val="20"/>
        </w:rPr>
      </w:pPr>
    </w:p>
    <w:p w14:paraId="6D297146" w14:textId="77777777" w:rsidR="00191FAB" w:rsidRDefault="00191FAB">
      <w:pPr>
        <w:rPr>
          <w:rFonts w:asciiTheme="majorHAnsi" w:hAnsiTheme="majorHAnsi" w:cs="Arial"/>
          <w:b/>
          <w:sz w:val="20"/>
          <w:szCs w:val="20"/>
        </w:rPr>
      </w:pPr>
    </w:p>
    <w:p w14:paraId="09B9D70E" w14:textId="77777777" w:rsidR="00191FAB" w:rsidRDefault="00191FAB">
      <w:pPr>
        <w:rPr>
          <w:rFonts w:asciiTheme="majorHAnsi" w:hAnsiTheme="majorHAnsi" w:cs="Arial"/>
          <w:b/>
          <w:sz w:val="20"/>
          <w:szCs w:val="20"/>
        </w:rPr>
      </w:pPr>
    </w:p>
    <w:p w14:paraId="604CFE0B" w14:textId="77777777" w:rsidR="00191FAB" w:rsidRDefault="00191FAB">
      <w:pPr>
        <w:rPr>
          <w:rFonts w:asciiTheme="majorHAnsi" w:hAnsiTheme="majorHAnsi" w:cs="Arial"/>
          <w:b/>
          <w:sz w:val="20"/>
          <w:szCs w:val="20"/>
        </w:rPr>
      </w:pPr>
    </w:p>
    <w:p w14:paraId="086062FD" w14:textId="77777777" w:rsidR="00191FAB" w:rsidRDefault="00191FAB">
      <w:pPr>
        <w:rPr>
          <w:rFonts w:asciiTheme="majorHAnsi" w:hAnsiTheme="majorHAnsi" w:cs="Arial"/>
          <w:b/>
          <w:sz w:val="20"/>
          <w:szCs w:val="20"/>
        </w:rPr>
      </w:pPr>
    </w:p>
    <w:p w14:paraId="5A9719D7"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7F7078" w:rsidRDefault="00FE462C">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7F7078">
        <w:rPr>
          <w:rFonts w:asciiTheme="majorHAnsi" w:hAnsiTheme="majorHAnsi" w:cs="Arial"/>
          <w:color w:val="000000"/>
          <w:sz w:val="20"/>
          <w:szCs w:val="20"/>
        </w:rPr>
        <w:t xml:space="preserve">Verejný </w:t>
      </w:r>
      <w:r w:rsidR="00F74E16" w:rsidRPr="007F7078">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7F7078">
        <w:rPr>
          <w:rFonts w:asciiTheme="majorHAnsi" w:hAnsiTheme="majorHAnsi" w:cs="Arial"/>
          <w:color w:val="000000"/>
          <w:sz w:val="20"/>
          <w:szCs w:val="20"/>
        </w:rPr>
        <w:t>.</w:t>
      </w:r>
    </w:p>
    <w:p w14:paraId="138702AD" w14:textId="6F8AD8CB" w:rsidR="00B4309B" w:rsidRDefault="00B4309B">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B4309B">
        <w:rPr>
          <w:rFonts w:asciiTheme="majorHAnsi" w:hAnsiTheme="majorHAnsi" w:cs="Arial"/>
          <w:b/>
          <w:bCs/>
          <w:color w:val="000000"/>
          <w:sz w:val="20"/>
          <w:szCs w:val="20"/>
        </w:rPr>
        <w:t>Časť č. 1:</w:t>
      </w:r>
      <w:r>
        <w:rPr>
          <w:rFonts w:asciiTheme="majorHAnsi" w:hAnsiTheme="majorHAnsi" w:cs="Arial"/>
          <w:color w:val="000000"/>
          <w:sz w:val="20"/>
          <w:szCs w:val="20"/>
        </w:rPr>
        <w:t xml:space="preserve"> </w:t>
      </w:r>
      <w:r w:rsidRPr="00B4309B">
        <w:rPr>
          <w:rFonts w:asciiTheme="majorHAnsi" w:hAnsiTheme="majorHAnsi" w:cs="Arial"/>
          <w:noProof/>
          <w:sz w:val="20"/>
          <w:szCs w:val="20"/>
          <w:lang w:eastAsia="sk-SK"/>
        </w:rPr>
        <w:t>Služby</w:t>
      </w:r>
      <w:r w:rsidRPr="00B4309B">
        <w:rPr>
          <w:rFonts w:asciiTheme="majorHAnsi" w:hAnsiTheme="majorHAnsi" w:cs="Arial"/>
          <w:sz w:val="20"/>
          <w:szCs w:val="20"/>
        </w:rPr>
        <w:t xml:space="preserve"> poskytovania aktualizácií výrobcu pre serverové licencie a používateľské licencie </w:t>
      </w:r>
      <w:r w:rsidR="00DF38EF" w:rsidRPr="00DF38EF">
        <w:rPr>
          <w:rFonts w:asciiTheme="majorHAnsi" w:hAnsiTheme="majorHAnsi" w:cs="Arial"/>
          <w:sz w:val="20"/>
          <w:szCs w:val="20"/>
        </w:rPr>
        <w:t>softvéru</w:t>
      </w:r>
      <w:r w:rsidRPr="00B4309B">
        <w:rPr>
          <w:rFonts w:asciiTheme="majorHAnsi" w:hAnsiTheme="majorHAnsi" w:cs="Arial"/>
          <w:sz w:val="20"/>
          <w:szCs w:val="20"/>
        </w:rPr>
        <w:t xml:space="preserve"> Wallstreet Suite</w:t>
      </w:r>
      <w:r w:rsidR="00E05BB8">
        <w:rPr>
          <w:rFonts w:asciiTheme="majorHAnsi" w:hAnsiTheme="majorHAnsi" w:cs="Arial"/>
          <w:sz w:val="20"/>
          <w:szCs w:val="20"/>
        </w:rPr>
        <w:t>.</w:t>
      </w:r>
    </w:p>
    <w:p w14:paraId="1864C58B" w14:textId="08572DDC" w:rsidR="009A73B0" w:rsidRDefault="00D811BD" w:rsidP="00B4309B">
      <w:pPr>
        <w:pStyle w:val="ListParagraph"/>
        <w:tabs>
          <w:tab w:val="left" w:pos="567"/>
        </w:tabs>
        <w:spacing w:after="0" w:line="240" w:lineRule="auto"/>
        <w:ind w:left="567"/>
        <w:jc w:val="both"/>
        <w:rPr>
          <w:rFonts w:asciiTheme="majorHAnsi" w:hAnsiTheme="majorHAnsi" w:cs="Arial"/>
          <w:b/>
          <w:sz w:val="20"/>
          <w:szCs w:val="20"/>
        </w:rPr>
      </w:pPr>
      <w:r w:rsidRPr="007F7078">
        <w:rPr>
          <w:rFonts w:asciiTheme="majorHAnsi" w:hAnsiTheme="majorHAnsi" w:cs="Arial"/>
          <w:color w:val="000000"/>
          <w:sz w:val="20"/>
          <w:szCs w:val="20"/>
        </w:rPr>
        <w:t>Ponuky uchádzačov bu</w:t>
      </w:r>
      <w:r w:rsidR="009A73B0" w:rsidRPr="007F7078">
        <w:rPr>
          <w:rFonts w:asciiTheme="majorHAnsi" w:hAnsiTheme="majorHAnsi" w:cs="Arial"/>
          <w:color w:val="000000"/>
          <w:sz w:val="20"/>
          <w:szCs w:val="20"/>
        </w:rPr>
        <w:t>dú vyhodno</w:t>
      </w:r>
      <w:r w:rsidR="00DC0ED5" w:rsidRPr="007F7078">
        <w:rPr>
          <w:rFonts w:asciiTheme="majorHAnsi" w:hAnsiTheme="majorHAnsi" w:cs="Arial"/>
          <w:color w:val="000000"/>
          <w:sz w:val="20"/>
          <w:szCs w:val="20"/>
        </w:rPr>
        <w:t>tené</w:t>
      </w:r>
      <w:r w:rsidR="009A73B0" w:rsidRPr="007F7078">
        <w:rPr>
          <w:rFonts w:asciiTheme="majorHAnsi" w:hAnsiTheme="majorHAnsi" w:cs="Arial"/>
          <w:color w:val="000000"/>
          <w:sz w:val="20"/>
          <w:szCs w:val="20"/>
        </w:rPr>
        <w:t xml:space="preserve"> </w:t>
      </w:r>
      <w:r w:rsidR="00F74E16" w:rsidRPr="007F7078">
        <w:rPr>
          <w:rFonts w:asciiTheme="majorHAnsi" w:hAnsiTheme="majorHAnsi" w:cs="Arial"/>
          <w:color w:val="000000"/>
          <w:sz w:val="20"/>
          <w:szCs w:val="20"/>
        </w:rPr>
        <w:t>na základe kritéria</w:t>
      </w:r>
      <w:r w:rsidR="00F13E00" w:rsidRPr="007F7078">
        <w:rPr>
          <w:rFonts w:asciiTheme="majorHAnsi" w:hAnsiTheme="majorHAnsi" w:cs="Arial"/>
          <w:color w:val="000000"/>
          <w:sz w:val="20"/>
          <w:szCs w:val="20"/>
        </w:rPr>
        <w:t>:</w:t>
      </w:r>
      <w:r w:rsidR="009A73B0" w:rsidRPr="007F7078">
        <w:rPr>
          <w:rFonts w:asciiTheme="majorHAnsi" w:hAnsiTheme="majorHAnsi" w:cs="Arial"/>
          <w:color w:val="000000"/>
          <w:sz w:val="20"/>
          <w:szCs w:val="20"/>
        </w:rPr>
        <w:t xml:space="preserve"> </w:t>
      </w:r>
      <w:r w:rsidR="007F7078" w:rsidRPr="007F7078">
        <w:rPr>
          <w:rFonts w:asciiTheme="majorHAnsi" w:hAnsiTheme="majorHAnsi" w:cs="Arial"/>
          <w:b/>
          <w:bCs/>
          <w:color w:val="000000"/>
          <w:sz w:val="20"/>
          <w:szCs w:val="20"/>
        </w:rPr>
        <w:t>C</w:t>
      </w:r>
      <w:r w:rsidR="00DC0ED5" w:rsidRPr="007F7078">
        <w:rPr>
          <w:rFonts w:asciiTheme="majorHAnsi" w:hAnsiTheme="majorHAnsi" w:cs="Arial"/>
          <w:b/>
          <w:sz w:val="20"/>
          <w:szCs w:val="20"/>
        </w:rPr>
        <w:t xml:space="preserve">elková cena </w:t>
      </w:r>
      <w:r w:rsidR="007F7078">
        <w:rPr>
          <w:rFonts w:asciiTheme="majorHAnsi" w:hAnsiTheme="majorHAnsi" w:cs="Arial"/>
          <w:b/>
          <w:sz w:val="20"/>
          <w:szCs w:val="20"/>
        </w:rPr>
        <w:t xml:space="preserve">za </w:t>
      </w:r>
      <w:r w:rsidR="00DC0ED5" w:rsidRPr="007F7078">
        <w:rPr>
          <w:rFonts w:asciiTheme="majorHAnsi" w:hAnsiTheme="majorHAnsi" w:cs="Arial"/>
          <w:b/>
          <w:sz w:val="20"/>
          <w:szCs w:val="20"/>
        </w:rPr>
        <w:t xml:space="preserve">predmet zákazky </w:t>
      </w:r>
      <w:r w:rsidR="00B4309B">
        <w:rPr>
          <w:rFonts w:asciiTheme="majorHAnsi" w:hAnsiTheme="majorHAnsi" w:cs="Arial"/>
          <w:b/>
          <w:sz w:val="20"/>
          <w:szCs w:val="20"/>
        </w:rPr>
        <w:t xml:space="preserve">časti č. 1 </w:t>
      </w:r>
      <w:r w:rsidR="00DC0ED5" w:rsidRPr="007F7078">
        <w:rPr>
          <w:rFonts w:asciiTheme="majorHAnsi" w:hAnsiTheme="majorHAnsi" w:cs="Arial"/>
          <w:b/>
          <w:sz w:val="20"/>
          <w:szCs w:val="20"/>
        </w:rPr>
        <w:t>v eurách bez DPH</w:t>
      </w:r>
      <w:r w:rsidR="00171078" w:rsidRPr="007F7078">
        <w:rPr>
          <w:rFonts w:asciiTheme="majorHAnsi" w:hAnsiTheme="majorHAnsi" w:cs="Arial"/>
          <w:b/>
          <w:sz w:val="20"/>
          <w:szCs w:val="20"/>
        </w:rPr>
        <w:t>.</w:t>
      </w:r>
    </w:p>
    <w:p w14:paraId="7A9B8278" w14:textId="1F7A61CF"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Uchádzač uvedie svoj návrh na plnenie kritéria na vyhodnotenie ponúk podľa vzoru </w:t>
      </w:r>
      <w:r w:rsidRPr="00394D0F">
        <w:rPr>
          <w:rFonts w:asciiTheme="majorHAnsi" w:hAnsiTheme="majorHAnsi" w:cs="Arial"/>
          <w:bCs/>
          <w:sz w:val="20"/>
          <w:szCs w:val="20"/>
        </w:rPr>
        <w:t xml:space="preserve">uvedeného v prílohe č. 1 k tejto časti </w:t>
      </w:r>
      <w:r w:rsidRPr="00394D0F">
        <w:rPr>
          <w:rFonts w:asciiTheme="majorHAnsi" w:hAnsiTheme="majorHAnsi" w:cs="Arial"/>
          <w:sz w:val="20"/>
          <w:szCs w:val="20"/>
        </w:rPr>
        <w:t xml:space="preserve">A.3 </w:t>
      </w:r>
      <w:r w:rsidRPr="00394D0F">
        <w:rPr>
          <w:rFonts w:asciiTheme="majorHAnsi" w:hAnsiTheme="majorHAnsi" w:cs="Arial"/>
          <w:bCs/>
          <w:i/>
          <w:sz w:val="20"/>
          <w:szCs w:val="20"/>
        </w:rPr>
        <w:t>KRITÉRIÁ NA VYHODNOTENIE PONÚK A PRAVIDLÁ ICH UPLATNENIA</w:t>
      </w:r>
      <w:r w:rsidRPr="00394D0F">
        <w:rPr>
          <w:rFonts w:asciiTheme="majorHAnsi" w:hAnsiTheme="majorHAnsi" w:cs="Arial"/>
          <w:bCs/>
          <w:sz w:val="20"/>
          <w:szCs w:val="20"/>
        </w:rPr>
        <w:t xml:space="preserve"> týchto súťažných podkladov.</w:t>
      </w:r>
    </w:p>
    <w:p w14:paraId="61D616DB" w14:textId="0F2B308C"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394D0F">
        <w:rPr>
          <w:rFonts w:asciiTheme="majorHAnsi" w:hAnsiTheme="majorHAnsi" w:cs="Arial"/>
          <w:bCs/>
          <w:sz w:val="20"/>
          <w:szCs w:val="20"/>
        </w:rPr>
        <w:t>Poradie uchádzačov sa určí porovnaním výšky navrhnutých ponukových celkových cien</w:t>
      </w:r>
      <w:r w:rsidRPr="000961E2">
        <w:rPr>
          <w:rFonts w:asciiTheme="majorHAnsi" w:hAnsiTheme="majorHAnsi" w:cs="Arial"/>
          <w:bCs/>
          <w:sz w:val="20"/>
          <w:szCs w:val="20"/>
        </w:rPr>
        <w:t xml:space="preserve"> za predmet zákazky v eurách bez DPH, uvedených v jednotlivých ponukách uchádzačov</w:t>
      </w:r>
      <w:r>
        <w:rPr>
          <w:rFonts w:asciiTheme="majorHAnsi" w:hAnsiTheme="majorHAnsi" w:cs="Arial"/>
          <w:bCs/>
          <w:sz w:val="20"/>
          <w:szCs w:val="20"/>
        </w:rPr>
        <w:t>.</w:t>
      </w:r>
    </w:p>
    <w:p w14:paraId="14BB95CD" w14:textId="6294DFDB"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Na prvom mieste sa umiestni uchádzač, ktorého ponuka bude mať najnižšiu </w:t>
      </w:r>
      <w:r w:rsidRPr="007F7078">
        <w:rPr>
          <w:rFonts w:asciiTheme="majorHAnsi" w:hAnsiTheme="majorHAnsi" w:cs="Arial"/>
          <w:bCs/>
          <w:sz w:val="20"/>
          <w:szCs w:val="20"/>
        </w:rPr>
        <w:t>celkovú cenu za predmet zákazky v eurách bez DPH. Ostatní uchádzači sa umiestnia vo vzostupnom poradí podľa ich navrhovanej celkovej ceny za predmet zákazky v eurách bez DPH</w:t>
      </w:r>
      <w:r>
        <w:rPr>
          <w:rFonts w:asciiTheme="majorHAnsi" w:hAnsiTheme="majorHAnsi" w:cs="Arial"/>
          <w:bCs/>
          <w:sz w:val="20"/>
          <w:szCs w:val="20"/>
        </w:rPr>
        <w:t>.</w:t>
      </w:r>
    </w:p>
    <w:p w14:paraId="196D8FA8" w14:textId="385F6251"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r>
        <w:rPr>
          <w:rFonts w:asciiTheme="majorHAnsi" w:hAnsiTheme="majorHAnsi" w:cs="Arial"/>
          <w:sz w:val="20"/>
          <w:szCs w:val="20"/>
        </w:rPr>
        <w:t>.</w:t>
      </w:r>
    </w:p>
    <w:p w14:paraId="72A3D825" w14:textId="42E34600"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AB4D88">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verejného obstarávateľa na predmet zákazky</w:t>
      </w:r>
      <w:r>
        <w:rPr>
          <w:rFonts w:asciiTheme="majorHAnsi" w:hAnsiTheme="majorHAnsi" w:cs="ArialMT"/>
          <w:sz w:val="20"/>
          <w:szCs w:val="20"/>
        </w:rPr>
        <w:t>.</w:t>
      </w:r>
    </w:p>
    <w:p w14:paraId="078665BD" w14:textId="16D24F58" w:rsidR="00B4309B" w:rsidRPr="00B4309B" w:rsidRDefault="00B4309B">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Pr>
          <w:rFonts w:asciiTheme="majorHAnsi" w:hAnsiTheme="majorHAnsi" w:cs="Arial"/>
          <w:b/>
          <w:sz w:val="20"/>
          <w:szCs w:val="20"/>
        </w:rPr>
        <w:t xml:space="preserve">Časť č. 2: </w:t>
      </w:r>
      <w:r>
        <w:rPr>
          <w:rFonts w:asciiTheme="majorHAnsi" w:hAnsiTheme="majorHAnsi" w:cs="Arial"/>
          <w:sz w:val="20"/>
          <w:szCs w:val="20"/>
        </w:rPr>
        <w:t xml:space="preserve">Poskytovanie </w:t>
      </w:r>
      <w:r w:rsidRPr="00FE0ECA">
        <w:rPr>
          <w:rFonts w:asciiTheme="majorHAnsi" w:hAnsiTheme="majorHAnsi" w:cs="Arial"/>
          <w:sz w:val="20"/>
          <w:szCs w:val="20"/>
        </w:rPr>
        <w:t>servisných služieb pri zabezpečení prevádzky IS IBFO</w:t>
      </w:r>
    </w:p>
    <w:p w14:paraId="6C17A02B" w14:textId="6A634674" w:rsidR="00B4309B" w:rsidRDefault="00B4309B" w:rsidP="00B4309B">
      <w:pPr>
        <w:pStyle w:val="ListParagraph"/>
        <w:tabs>
          <w:tab w:val="left" w:pos="567"/>
        </w:tabs>
        <w:spacing w:after="0" w:line="240" w:lineRule="auto"/>
        <w:ind w:left="567"/>
        <w:jc w:val="both"/>
        <w:rPr>
          <w:rFonts w:asciiTheme="majorHAnsi" w:hAnsiTheme="majorHAnsi" w:cs="Arial"/>
          <w:b/>
          <w:sz w:val="20"/>
          <w:szCs w:val="20"/>
        </w:rPr>
      </w:pPr>
      <w:r w:rsidRPr="007F7078">
        <w:rPr>
          <w:rFonts w:asciiTheme="majorHAnsi" w:hAnsiTheme="majorHAnsi" w:cs="Arial"/>
          <w:color w:val="000000"/>
          <w:sz w:val="20"/>
          <w:szCs w:val="20"/>
        </w:rPr>
        <w:t xml:space="preserve">Ponuky uchádzačov budú vyhodnotené na základe kritéria: </w:t>
      </w:r>
      <w:r w:rsidRPr="007F7078">
        <w:rPr>
          <w:rFonts w:asciiTheme="majorHAnsi" w:hAnsiTheme="majorHAnsi" w:cs="Arial"/>
          <w:b/>
          <w:bCs/>
          <w:color w:val="000000"/>
          <w:sz w:val="20"/>
          <w:szCs w:val="20"/>
        </w:rPr>
        <w:t>C</w:t>
      </w:r>
      <w:r w:rsidRPr="007F7078">
        <w:rPr>
          <w:rFonts w:asciiTheme="majorHAnsi" w:hAnsiTheme="majorHAnsi" w:cs="Arial"/>
          <w:b/>
          <w:sz w:val="20"/>
          <w:szCs w:val="20"/>
        </w:rPr>
        <w:t xml:space="preserve">elková cena </w:t>
      </w:r>
      <w:r>
        <w:rPr>
          <w:rFonts w:asciiTheme="majorHAnsi" w:hAnsiTheme="majorHAnsi" w:cs="Arial"/>
          <w:b/>
          <w:sz w:val="20"/>
          <w:szCs w:val="20"/>
        </w:rPr>
        <w:t xml:space="preserve">za </w:t>
      </w:r>
      <w:r w:rsidRPr="007F7078">
        <w:rPr>
          <w:rFonts w:asciiTheme="majorHAnsi" w:hAnsiTheme="majorHAnsi" w:cs="Arial"/>
          <w:b/>
          <w:sz w:val="20"/>
          <w:szCs w:val="20"/>
        </w:rPr>
        <w:t xml:space="preserve">predmet zákazky </w:t>
      </w:r>
      <w:r>
        <w:rPr>
          <w:rFonts w:asciiTheme="majorHAnsi" w:hAnsiTheme="majorHAnsi" w:cs="Arial"/>
          <w:b/>
          <w:sz w:val="20"/>
          <w:szCs w:val="20"/>
        </w:rPr>
        <w:t xml:space="preserve">časti č. 2 </w:t>
      </w:r>
      <w:r w:rsidRPr="007F7078">
        <w:rPr>
          <w:rFonts w:asciiTheme="majorHAnsi" w:hAnsiTheme="majorHAnsi" w:cs="Arial"/>
          <w:b/>
          <w:sz w:val="20"/>
          <w:szCs w:val="20"/>
        </w:rPr>
        <w:t>v eurách bez DPH.</w:t>
      </w:r>
    </w:p>
    <w:p w14:paraId="7F16EDC6" w14:textId="2E1491D1"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Uchádzač uvedie svoj návrh na plnenie kritéria na vyhodnotenie ponúk podľa vzoru </w:t>
      </w:r>
      <w:r w:rsidRPr="00394D0F">
        <w:rPr>
          <w:rFonts w:asciiTheme="majorHAnsi" w:hAnsiTheme="majorHAnsi" w:cs="Arial"/>
          <w:bCs/>
          <w:sz w:val="20"/>
          <w:szCs w:val="20"/>
        </w:rPr>
        <w:t xml:space="preserve">uvedeného v prílohe č. </w:t>
      </w:r>
      <w:r w:rsidR="006909ED">
        <w:rPr>
          <w:rFonts w:asciiTheme="majorHAnsi" w:hAnsiTheme="majorHAnsi" w:cs="Arial"/>
          <w:bCs/>
          <w:sz w:val="20"/>
          <w:szCs w:val="20"/>
        </w:rPr>
        <w:t>2</w:t>
      </w:r>
      <w:r w:rsidRPr="00394D0F">
        <w:rPr>
          <w:rFonts w:asciiTheme="majorHAnsi" w:hAnsiTheme="majorHAnsi" w:cs="Arial"/>
          <w:bCs/>
          <w:sz w:val="20"/>
          <w:szCs w:val="20"/>
        </w:rPr>
        <w:t xml:space="preserve"> k tejto časti </w:t>
      </w:r>
      <w:r w:rsidRPr="00394D0F">
        <w:rPr>
          <w:rFonts w:asciiTheme="majorHAnsi" w:hAnsiTheme="majorHAnsi" w:cs="Arial"/>
          <w:sz w:val="20"/>
          <w:szCs w:val="20"/>
        </w:rPr>
        <w:t xml:space="preserve">A.3 </w:t>
      </w:r>
      <w:r w:rsidRPr="00394D0F">
        <w:rPr>
          <w:rFonts w:asciiTheme="majorHAnsi" w:hAnsiTheme="majorHAnsi" w:cs="Arial"/>
          <w:bCs/>
          <w:i/>
          <w:sz w:val="20"/>
          <w:szCs w:val="20"/>
        </w:rPr>
        <w:t>KRITÉRIÁ NA VYHODNOTENIE PONÚK A PRAVIDLÁ ICH UPLATNENIA</w:t>
      </w:r>
      <w:r w:rsidRPr="00394D0F">
        <w:rPr>
          <w:rFonts w:asciiTheme="majorHAnsi" w:hAnsiTheme="majorHAnsi" w:cs="Arial"/>
          <w:bCs/>
          <w:sz w:val="20"/>
          <w:szCs w:val="20"/>
        </w:rPr>
        <w:t xml:space="preserve"> týchto súťažných podkladov.</w:t>
      </w:r>
    </w:p>
    <w:p w14:paraId="0D8127AD" w14:textId="46F70FEF"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394D0F">
        <w:rPr>
          <w:rFonts w:asciiTheme="majorHAnsi" w:hAnsiTheme="majorHAnsi" w:cs="Arial"/>
          <w:bCs/>
          <w:sz w:val="20"/>
          <w:szCs w:val="20"/>
        </w:rPr>
        <w:t>Poradie uchádzačov sa určí porovnaním výšky navrhnutých ponukových celkových cien</w:t>
      </w:r>
      <w:r w:rsidRPr="000961E2">
        <w:rPr>
          <w:rFonts w:asciiTheme="majorHAnsi" w:hAnsiTheme="majorHAnsi" w:cs="Arial"/>
          <w:bCs/>
          <w:sz w:val="20"/>
          <w:szCs w:val="20"/>
        </w:rPr>
        <w:t xml:space="preserve"> za predmet zákazky v eurách bez DPH, uvedených v jednotlivých ponukách uchádzačov</w:t>
      </w:r>
      <w:r>
        <w:rPr>
          <w:rFonts w:asciiTheme="majorHAnsi" w:hAnsiTheme="majorHAnsi" w:cs="Arial"/>
          <w:bCs/>
          <w:sz w:val="20"/>
          <w:szCs w:val="20"/>
        </w:rPr>
        <w:t>.</w:t>
      </w:r>
    </w:p>
    <w:p w14:paraId="5C0AED79" w14:textId="1A15CEC3"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 xml:space="preserve">Na prvom mieste sa umiestni uchádzač, ktorého ponuka bude mať najnižšiu </w:t>
      </w:r>
      <w:r w:rsidRPr="007F7078">
        <w:rPr>
          <w:rFonts w:asciiTheme="majorHAnsi" w:hAnsiTheme="majorHAnsi" w:cs="Arial"/>
          <w:bCs/>
          <w:sz w:val="20"/>
          <w:szCs w:val="20"/>
        </w:rPr>
        <w:t>celkovú cenu za predmet zákazky v eurách bez DPH. Ostatní uchádzači sa umiestnia vo vzostupnom poradí podľa ich navrhovanej celkovej ceny za predmet zákazky v eurách bez DPH</w:t>
      </w:r>
      <w:r>
        <w:rPr>
          <w:rFonts w:asciiTheme="majorHAnsi" w:hAnsiTheme="majorHAnsi" w:cs="Arial"/>
          <w:bCs/>
          <w:sz w:val="20"/>
          <w:szCs w:val="20"/>
        </w:rPr>
        <w:t>.</w:t>
      </w:r>
    </w:p>
    <w:p w14:paraId="7B08D2A5" w14:textId="69A585A5"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7F7078">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v eurách bez DPH bude </w:t>
      </w:r>
      <w:r>
        <w:rPr>
          <w:rFonts w:asciiTheme="majorHAnsi" w:hAnsiTheme="majorHAnsi" w:cs="Arial"/>
          <w:bCs/>
          <w:sz w:val="20"/>
          <w:szCs w:val="20"/>
        </w:rPr>
        <w:t>naj</w:t>
      </w:r>
      <w:r w:rsidRPr="007F7078">
        <w:rPr>
          <w:rFonts w:asciiTheme="majorHAnsi" w:hAnsiTheme="majorHAnsi" w:cs="Arial"/>
          <w:bCs/>
          <w:sz w:val="20"/>
          <w:szCs w:val="20"/>
        </w:rPr>
        <w:t xml:space="preserve">nižšia </w:t>
      </w:r>
      <w:r w:rsidR="0019155B">
        <w:rPr>
          <w:rFonts w:asciiTheme="majorHAnsi" w:hAnsiTheme="majorHAnsi" w:cs="Arial"/>
          <w:bCs/>
          <w:sz w:val="20"/>
          <w:szCs w:val="20"/>
        </w:rPr>
        <w:t>sumárna cena za položky SC 4</w:t>
      </w:r>
      <w:r w:rsidR="00E24474">
        <w:rPr>
          <w:rFonts w:asciiTheme="majorHAnsi" w:hAnsiTheme="majorHAnsi" w:cs="Arial"/>
          <w:bCs/>
          <w:sz w:val="20"/>
          <w:szCs w:val="20"/>
        </w:rPr>
        <w:t xml:space="preserve"> a</w:t>
      </w:r>
      <w:r w:rsidR="00DA0B4D">
        <w:rPr>
          <w:rFonts w:asciiTheme="majorHAnsi" w:hAnsiTheme="majorHAnsi" w:cs="Arial"/>
          <w:bCs/>
          <w:sz w:val="20"/>
          <w:szCs w:val="20"/>
        </w:rPr>
        <w:t> </w:t>
      </w:r>
      <w:r w:rsidR="0019155B">
        <w:rPr>
          <w:rFonts w:asciiTheme="majorHAnsi" w:hAnsiTheme="majorHAnsi" w:cs="Arial"/>
          <w:bCs/>
          <w:sz w:val="20"/>
          <w:szCs w:val="20"/>
        </w:rPr>
        <w:t>SCO</w:t>
      </w:r>
      <w:r w:rsidR="00DA0B4D">
        <w:rPr>
          <w:rFonts w:asciiTheme="majorHAnsi" w:hAnsiTheme="majorHAnsi" w:cs="Arial"/>
          <w:bCs/>
          <w:sz w:val="20"/>
          <w:szCs w:val="20"/>
        </w:rPr>
        <w:t>1</w:t>
      </w:r>
      <w:r w:rsidR="0019155B">
        <w:rPr>
          <w:rFonts w:asciiTheme="majorHAnsi" w:hAnsiTheme="majorHAnsi" w:cs="Arial"/>
          <w:bCs/>
          <w:sz w:val="20"/>
          <w:szCs w:val="20"/>
        </w:rPr>
        <w:t xml:space="preserve"> 4</w:t>
      </w:r>
      <w:r w:rsidR="00DA0B4D">
        <w:rPr>
          <w:rFonts w:asciiTheme="majorHAnsi" w:hAnsiTheme="majorHAnsi" w:cs="Arial"/>
          <w:bCs/>
          <w:sz w:val="20"/>
          <w:szCs w:val="20"/>
        </w:rPr>
        <w:t xml:space="preserve"> a SCO2 4</w:t>
      </w:r>
      <w:r w:rsidR="0019155B">
        <w:rPr>
          <w:rFonts w:asciiTheme="majorHAnsi" w:hAnsiTheme="majorHAnsi" w:cs="Arial"/>
          <w:bCs/>
          <w:sz w:val="20"/>
          <w:szCs w:val="20"/>
        </w:rPr>
        <w:t xml:space="preserve"> </w:t>
      </w:r>
      <w:r w:rsidR="00DA0B4D">
        <w:rPr>
          <w:rFonts w:asciiTheme="majorHAnsi" w:hAnsiTheme="majorHAnsi" w:cs="Arial"/>
          <w:bCs/>
          <w:sz w:val="20"/>
          <w:szCs w:val="20"/>
        </w:rPr>
        <w:t>–</w:t>
      </w:r>
      <w:r w:rsidR="0019155B">
        <w:rPr>
          <w:rFonts w:asciiTheme="majorHAnsi" w:hAnsiTheme="majorHAnsi" w:cs="Arial"/>
          <w:bCs/>
          <w:sz w:val="20"/>
          <w:szCs w:val="20"/>
        </w:rPr>
        <w:t xml:space="preserve"> </w:t>
      </w:r>
      <w:r w:rsidR="0019155B" w:rsidRPr="00092BD7">
        <w:rPr>
          <w:rFonts w:ascii="Cambria" w:hAnsi="Cambria" w:cs="Arial"/>
          <w:color w:val="000000"/>
          <w:sz w:val="20"/>
          <w:szCs w:val="20"/>
        </w:rPr>
        <w:t>Školenia - osobohodina</w:t>
      </w:r>
      <w:r w:rsidR="0019155B">
        <w:rPr>
          <w:rFonts w:asciiTheme="majorHAnsi" w:hAnsiTheme="majorHAnsi" w:cs="Arial"/>
          <w:bCs/>
          <w:sz w:val="20"/>
          <w:szCs w:val="20"/>
        </w:rPr>
        <w:t xml:space="preserve"> a SC 5</w:t>
      </w:r>
      <w:r w:rsidR="00E24474">
        <w:rPr>
          <w:rFonts w:asciiTheme="majorHAnsi" w:hAnsiTheme="majorHAnsi" w:cs="Arial"/>
          <w:bCs/>
          <w:sz w:val="20"/>
          <w:szCs w:val="20"/>
        </w:rPr>
        <w:t xml:space="preserve"> a</w:t>
      </w:r>
      <w:r w:rsidR="00DA0B4D">
        <w:rPr>
          <w:rFonts w:asciiTheme="majorHAnsi" w:hAnsiTheme="majorHAnsi" w:cs="Arial"/>
          <w:bCs/>
          <w:sz w:val="20"/>
          <w:szCs w:val="20"/>
        </w:rPr>
        <w:t> </w:t>
      </w:r>
      <w:r w:rsidR="0019155B">
        <w:rPr>
          <w:rFonts w:asciiTheme="majorHAnsi" w:hAnsiTheme="majorHAnsi" w:cs="Arial"/>
          <w:bCs/>
          <w:sz w:val="20"/>
          <w:szCs w:val="20"/>
        </w:rPr>
        <w:t>SCO</w:t>
      </w:r>
      <w:r w:rsidR="00DA0B4D">
        <w:rPr>
          <w:rFonts w:asciiTheme="majorHAnsi" w:hAnsiTheme="majorHAnsi" w:cs="Arial"/>
          <w:bCs/>
          <w:sz w:val="20"/>
          <w:szCs w:val="20"/>
        </w:rPr>
        <w:t>1</w:t>
      </w:r>
      <w:r w:rsidR="0019155B">
        <w:rPr>
          <w:rFonts w:asciiTheme="majorHAnsi" w:hAnsiTheme="majorHAnsi" w:cs="Arial"/>
          <w:bCs/>
          <w:sz w:val="20"/>
          <w:szCs w:val="20"/>
        </w:rPr>
        <w:t xml:space="preserve"> 5 </w:t>
      </w:r>
      <w:r w:rsidR="00DA0B4D">
        <w:rPr>
          <w:rFonts w:asciiTheme="majorHAnsi" w:hAnsiTheme="majorHAnsi" w:cs="Arial"/>
          <w:bCs/>
          <w:sz w:val="20"/>
          <w:szCs w:val="20"/>
        </w:rPr>
        <w:t xml:space="preserve">a SCO2 5 – </w:t>
      </w:r>
      <w:r w:rsidR="0019155B" w:rsidRPr="00092BD7">
        <w:rPr>
          <w:rFonts w:ascii="Cambria" w:hAnsi="Cambria" w:cs="Arial"/>
          <w:color w:val="000000"/>
          <w:sz w:val="20"/>
          <w:szCs w:val="20"/>
        </w:rPr>
        <w:t>Implementácia</w:t>
      </w:r>
      <w:r w:rsidR="00DA0B4D">
        <w:rPr>
          <w:rFonts w:ascii="Cambria" w:hAnsi="Cambria" w:cs="Arial"/>
          <w:color w:val="000000"/>
          <w:sz w:val="20"/>
          <w:szCs w:val="20"/>
        </w:rPr>
        <w:t xml:space="preserve"> </w:t>
      </w:r>
      <w:r w:rsidR="0019155B" w:rsidRPr="00092BD7">
        <w:rPr>
          <w:rFonts w:ascii="Cambria" w:hAnsi="Cambria" w:cs="Arial"/>
          <w:color w:val="000000"/>
          <w:sz w:val="20"/>
          <w:szCs w:val="20"/>
        </w:rPr>
        <w:t>- osobohodin</w:t>
      </w:r>
      <w:r w:rsidR="0019155B" w:rsidRPr="0019155B">
        <w:rPr>
          <w:rFonts w:ascii="Cambria" w:hAnsi="Cambria" w:cs="Arial"/>
          <w:color w:val="000000"/>
          <w:sz w:val="20"/>
          <w:szCs w:val="20"/>
        </w:rPr>
        <w:t>a</w:t>
      </w:r>
      <w:r w:rsidR="0019155B" w:rsidRPr="0019155B">
        <w:rPr>
          <w:rFonts w:asciiTheme="majorHAnsi" w:hAnsiTheme="majorHAnsi" w:cs="Arial"/>
          <w:bCs/>
          <w:sz w:val="20"/>
          <w:szCs w:val="20"/>
        </w:rPr>
        <w:t xml:space="preserve"> </w:t>
      </w:r>
      <w:r w:rsidRPr="0019155B">
        <w:rPr>
          <w:rFonts w:asciiTheme="majorHAnsi" w:hAnsiTheme="majorHAnsi" w:cs="Arial"/>
          <w:bCs/>
          <w:sz w:val="20"/>
          <w:szCs w:val="20"/>
        </w:rPr>
        <w:t>z</w:t>
      </w:r>
      <w:r w:rsidRPr="007F7078">
        <w:rPr>
          <w:rFonts w:asciiTheme="majorHAnsi" w:hAnsiTheme="majorHAnsi" w:cs="Arial"/>
          <w:bCs/>
          <w:sz w:val="20"/>
          <w:szCs w:val="20"/>
        </w:rPr>
        <w:t> tabu</w:t>
      </w:r>
      <w:r w:rsidR="0019155B">
        <w:rPr>
          <w:rFonts w:asciiTheme="majorHAnsi" w:hAnsiTheme="majorHAnsi" w:cs="Arial"/>
          <w:bCs/>
          <w:sz w:val="20"/>
          <w:szCs w:val="20"/>
        </w:rPr>
        <w:t>liek</w:t>
      </w:r>
      <w:r w:rsidRPr="007F7078">
        <w:rPr>
          <w:rFonts w:asciiTheme="majorHAnsi" w:hAnsiTheme="majorHAnsi" w:cs="Arial"/>
          <w:bCs/>
          <w:sz w:val="20"/>
          <w:szCs w:val="20"/>
        </w:rPr>
        <w:t xml:space="preserve"> </w:t>
      </w:r>
      <w:r w:rsidR="0019155B">
        <w:rPr>
          <w:rFonts w:asciiTheme="majorHAnsi" w:hAnsiTheme="majorHAnsi" w:cs="Arial"/>
          <w:bCs/>
          <w:sz w:val="20"/>
          <w:szCs w:val="20"/>
        </w:rPr>
        <w:t xml:space="preserve">č. 2a a č. 2b </w:t>
      </w:r>
      <w:r w:rsidR="00DA0B4D">
        <w:rPr>
          <w:rFonts w:asciiTheme="majorHAnsi" w:hAnsiTheme="majorHAnsi" w:cs="Arial"/>
          <w:bCs/>
          <w:sz w:val="20"/>
          <w:szCs w:val="20"/>
        </w:rPr>
        <w:t xml:space="preserve">a č. 2c </w:t>
      </w:r>
      <w:r w:rsidRPr="007F7078">
        <w:rPr>
          <w:rFonts w:asciiTheme="majorHAnsi" w:hAnsiTheme="majorHAnsi" w:cs="Arial"/>
          <w:bCs/>
          <w:sz w:val="20"/>
          <w:szCs w:val="20"/>
        </w:rPr>
        <w:t xml:space="preserve">v prílohe č. </w:t>
      </w:r>
      <w:r w:rsidR="00EE152F">
        <w:rPr>
          <w:rFonts w:asciiTheme="majorHAnsi" w:hAnsiTheme="majorHAnsi" w:cs="Arial"/>
          <w:bCs/>
          <w:sz w:val="20"/>
          <w:szCs w:val="20"/>
        </w:rPr>
        <w:t>2</w:t>
      </w:r>
      <w:r w:rsidRPr="007F7078">
        <w:rPr>
          <w:rFonts w:asciiTheme="majorHAnsi" w:hAnsiTheme="majorHAnsi" w:cs="Arial"/>
          <w:bCs/>
          <w:sz w:val="20"/>
          <w:szCs w:val="20"/>
        </w:rPr>
        <w:t xml:space="preserve"> k časti </w:t>
      </w:r>
      <w:r w:rsidRPr="007F7078">
        <w:rPr>
          <w:rFonts w:asciiTheme="majorHAnsi" w:hAnsiTheme="majorHAnsi" w:cs="Arial"/>
          <w:sz w:val="20"/>
          <w:szCs w:val="20"/>
        </w:rPr>
        <w:t xml:space="preserve">A.3 </w:t>
      </w:r>
      <w:r w:rsidRPr="007F7078">
        <w:rPr>
          <w:rFonts w:asciiTheme="majorHAnsi" w:hAnsiTheme="majorHAnsi" w:cs="Arial"/>
          <w:bCs/>
          <w:i/>
          <w:sz w:val="20"/>
          <w:szCs w:val="20"/>
        </w:rPr>
        <w:t>KRITÉRIÁ NA VYHODNOTENIE PONÚK A PRAVIDLÁ ICH UPLATNENIA</w:t>
      </w:r>
      <w:r w:rsidRPr="007F7078">
        <w:rPr>
          <w:rFonts w:asciiTheme="majorHAnsi" w:hAnsiTheme="majorHAnsi" w:cs="Arial"/>
          <w:bCs/>
          <w:sz w:val="20"/>
          <w:szCs w:val="20"/>
        </w:rPr>
        <w:t xml:space="preserve"> týchto súťažných podkladov.</w:t>
      </w:r>
    </w:p>
    <w:p w14:paraId="21229AC1" w14:textId="4E2B761B" w:rsidR="00B4309B" w:rsidRPr="00B4309B"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r>
        <w:rPr>
          <w:rFonts w:asciiTheme="majorHAnsi" w:hAnsiTheme="majorHAnsi" w:cs="Arial"/>
          <w:sz w:val="20"/>
          <w:szCs w:val="20"/>
        </w:rPr>
        <w:t>.</w:t>
      </w:r>
    </w:p>
    <w:p w14:paraId="7281A91A" w14:textId="1C67BAE8" w:rsidR="00B4309B" w:rsidRPr="007F7078" w:rsidRDefault="00B4309B" w:rsidP="00B4309B">
      <w:pPr>
        <w:pStyle w:val="ListParagraph"/>
        <w:numPr>
          <w:ilvl w:val="2"/>
          <w:numId w:val="36"/>
        </w:numPr>
        <w:tabs>
          <w:tab w:val="left" w:pos="567"/>
        </w:tabs>
        <w:spacing w:after="0" w:line="240" w:lineRule="auto"/>
        <w:ind w:left="1276"/>
        <w:jc w:val="both"/>
        <w:rPr>
          <w:rFonts w:asciiTheme="majorHAnsi" w:hAnsiTheme="majorHAnsi" w:cs="Arial"/>
          <w:color w:val="000000"/>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6909ED">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verejného obstarávateľa na predmet zákazky</w:t>
      </w:r>
      <w:r>
        <w:rPr>
          <w:rFonts w:asciiTheme="majorHAnsi" w:hAnsiTheme="majorHAnsi" w:cs="ArialMT"/>
          <w:sz w:val="20"/>
          <w:szCs w:val="20"/>
        </w:rPr>
        <w:t>.</w:t>
      </w:r>
    </w:p>
    <w:p w14:paraId="59384991" w14:textId="77777777" w:rsidR="006226FD" w:rsidRPr="000961E2" w:rsidRDefault="006226FD">
      <w:pPr>
        <w:pStyle w:val="ListParagraph"/>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bookmarkStart w:id="50" w:name="_Hlk182466175"/>
      <w:r w:rsidRPr="000961E2">
        <w:rPr>
          <w:rFonts w:asciiTheme="majorHAnsi" w:hAnsiTheme="majorHAnsi" w:cs="Arial"/>
          <w:b/>
          <w:bCs/>
          <w:i/>
          <w:sz w:val="20"/>
          <w:szCs w:val="20"/>
        </w:rPr>
        <w:t>KRITÉRIÁ NA VYHODNOTENIE PONÚK A PRAVIDLÁ ICH UPLATNENIA</w:t>
      </w:r>
      <w:bookmarkEnd w:id="50"/>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4E4619DA" w:rsidR="000C64D1" w:rsidRPr="003F1227" w:rsidRDefault="000C64D1" w:rsidP="003F1227">
      <w:pPr>
        <w:jc w:val="center"/>
        <w:rPr>
          <w:rFonts w:ascii="Cambria" w:hAnsi="Cambria" w:cs="Arial"/>
          <w:b/>
          <w:caps/>
          <w:sz w:val="22"/>
          <w:szCs w:val="22"/>
        </w:rPr>
      </w:pPr>
      <w:r w:rsidRPr="003F1227">
        <w:rPr>
          <w:rFonts w:ascii="Cambria" w:hAnsi="Cambria" w:cs="Arial"/>
          <w:b/>
          <w:caps/>
          <w:sz w:val="22"/>
          <w:szCs w:val="22"/>
        </w:rPr>
        <w:t>Návrh na plnenie kritérií na vyhodnotenie ponúk</w:t>
      </w:r>
      <w:r w:rsidR="006909ED" w:rsidRPr="003F1227">
        <w:rPr>
          <w:rFonts w:ascii="Cambria" w:hAnsi="Cambria" w:cs="Arial"/>
          <w:b/>
          <w:caps/>
          <w:sz w:val="22"/>
          <w:szCs w:val="22"/>
        </w:rPr>
        <w:t xml:space="preserve"> na časť č. 1</w:t>
      </w:r>
      <w:r w:rsidR="000F395B" w:rsidRPr="003F1227">
        <w:rPr>
          <w:rFonts w:ascii="Cambria" w:hAnsi="Cambria" w:cs="Arial"/>
          <w:b/>
          <w:caps/>
          <w:sz w:val="22"/>
          <w:szCs w:val="22"/>
        </w:rPr>
        <w:t xml:space="preserve"> zákazky</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521B578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6909ED">
        <w:rPr>
          <w:rFonts w:asciiTheme="majorHAnsi" w:hAnsiTheme="majorHAnsi" w:cs="Arial"/>
          <w:bCs/>
          <w:sz w:val="20"/>
          <w:szCs w:val="20"/>
        </w:rPr>
        <w:t>Názov zákazky:</w:t>
      </w:r>
      <w:r w:rsidRPr="000961E2">
        <w:rPr>
          <w:rFonts w:asciiTheme="majorHAnsi" w:hAnsiTheme="majorHAnsi" w:cs="Arial"/>
          <w:b/>
          <w:sz w:val="20"/>
          <w:szCs w:val="20"/>
        </w:rPr>
        <w:t xml:space="preserve"> </w:t>
      </w:r>
      <w:r w:rsidRPr="000961E2">
        <w:rPr>
          <w:rFonts w:asciiTheme="majorHAnsi" w:hAnsiTheme="majorHAnsi" w:cs="Arial"/>
          <w:b/>
          <w:sz w:val="20"/>
          <w:szCs w:val="20"/>
        </w:rPr>
        <w:tab/>
      </w:r>
      <w:r w:rsidRPr="000961E2">
        <w:rPr>
          <w:rFonts w:asciiTheme="majorHAnsi" w:hAnsiTheme="majorHAnsi" w:cs="Arial"/>
          <w:b/>
          <w:sz w:val="20"/>
          <w:szCs w:val="20"/>
        </w:rPr>
        <w:tab/>
      </w:r>
      <w:r w:rsidR="0046341B" w:rsidRPr="0046341B">
        <w:rPr>
          <w:rFonts w:asciiTheme="majorHAnsi" w:hAnsiTheme="majorHAnsi" w:cs="Arial"/>
          <w:b/>
          <w:sz w:val="20"/>
          <w:szCs w:val="20"/>
        </w:rPr>
        <w:t>Servisné služby pri zabezpečení prevádzky IS IBFO</w:t>
      </w:r>
    </w:p>
    <w:p w14:paraId="3FDA2718" w14:textId="68147507" w:rsidR="000C64D1" w:rsidRPr="000961E2" w:rsidRDefault="006909ED" w:rsidP="006909ED">
      <w:pPr>
        <w:overflowPunct w:val="0"/>
        <w:autoSpaceDE w:val="0"/>
        <w:autoSpaceDN w:val="0"/>
        <w:adjustRightInd w:val="0"/>
        <w:spacing w:line="276" w:lineRule="auto"/>
        <w:ind w:left="2127" w:hanging="2127"/>
        <w:jc w:val="both"/>
        <w:textAlignment w:val="baseline"/>
        <w:rPr>
          <w:rFonts w:asciiTheme="majorHAnsi" w:hAnsiTheme="majorHAnsi" w:cs="Arial"/>
          <w:b/>
          <w:sz w:val="20"/>
          <w:szCs w:val="20"/>
        </w:rPr>
      </w:pPr>
      <w:r w:rsidRPr="006909ED">
        <w:rPr>
          <w:rFonts w:asciiTheme="majorHAnsi" w:hAnsiTheme="majorHAnsi" w:cs="Arial"/>
          <w:bCs/>
          <w:sz w:val="20"/>
          <w:szCs w:val="20"/>
        </w:rPr>
        <w:t>Časť č. 1 zákazky:</w:t>
      </w:r>
      <w:r>
        <w:rPr>
          <w:rFonts w:asciiTheme="majorHAnsi" w:hAnsiTheme="majorHAnsi" w:cs="Arial"/>
          <w:b/>
          <w:sz w:val="20"/>
          <w:szCs w:val="20"/>
        </w:rPr>
        <w:tab/>
      </w:r>
      <w:r w:rsidRPr="006909ED">
        <w:rPr>
          <w:rFonts w:asciiTheme="majorHAnsi" w:hAnsiTheme="majorHAnsi" w:cs="Arial"/>
          <w:b/>
          <w:bCs/>
          <w:sz w:val="20"/>
          <w:szCs w:val="20"/>
        </w:rPr>
        <w:t xml:space="preserve">Služby poskytovania aktualizácií výrobcu pre serverové licencie a používateľské licencie </w:t>
      </w:r>
      <w:r w:rsidR="00DF38EF" w:rsidRPr="00DF38EF">
        <w:rPr>
          <w:rFonts w:asciiTheme="majorHAnsi" w:hAnsiTheme="majorHAnsi" w:cs="Arial"/>
          <w:b/>
          <w:bCs/>
          <w:sz w:val="20"/>
          <w:szCs w:val="20"/>
        </w:rPr>
        <w:t>softvéru</w:t>
      </w:r>
      <w:r w:rsidRPr="006909ED">
        <w:rPr>
          <w:rFonts w:asciiTheme="majorHAnsi" w:hAnsiTheme="majorHAnsi" w:cs="Arial"/>
          <w:b/>
          <w:bCs/>
          <w:sz w:val="20"/>
          <w:szCs w:val="20"/>
        </w:rPr>
        <w:t xml:space="preserve"> Wallstreet Suite</w:t>
      </w:r>
    </w:p>
    <w:p w14:paraId="52B73CA6" w14:textId="77777777" w:rsidR="006909ED" w:rsidRDefault="006909ED"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2F1A8C8D" w14:textId="7814D834"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88EC5FB" w14:textId="16866B28"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728DE15" w14:textId="3DC9A71C" w:rsidR="00394D0F" w:rsidRPr="000961E2" w:rsidRDefault="00394D0F"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538357C"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C35358">
        <w:rPr>
          <w:rFonts w:asciiTheme="majorHAnsi" w:hAnsiTheme="majorHAnsi" w:cs="Arial"/>
          <w:b/>
          <w:sz w:val="20"/>
          <w:szCs w:val="20"/>
        </w:rPr>
        <w:t>C</w:t>
      </w:r>
      <w:r w:rsidRPr="005F56B9">
        <w:rPr>
          <w:rFonts w:asciiTheme="majorHAnsi" w:hAnsiTheme="majorHAnsi" w:cs="Arial"/>
          <w:b/>
          <w:sz w:val="20"/>
          <w:szCs w:val="20"/>
        </w:rPr>
        <w:t xml:space="preserve">elková cena za predmet zákazky </w:t>
      </w:r>
      <w:r w:rsidR="006909ED">
        <w:rPr>
          <w:rFonts w:asciiTheme="majorHAnsi" w:hAnsiTheme="majorHAnsi" w:cs="Arial"/>
          <w:b/>
          <w:sz w:val="20"/>
          <w:szCs w:val="20"/>
        </w:rPr>
        <w:t xml:space="preserve">časti č. 1 </w:t>
      </w:r>
      <w:r w:rsidRPr="005F56B9">
        <w:rPr>
          <w:rFonts w:asciiTheme="majorHAnsi" w:hAnsiTheme="majorHAnsi" w:cs="Arial"/>
          <w:b/>
          <w:sz w:val="20"/>
          <w:szCs w:val="20"/>
        </w:rPr>
        <w:t>v eurách bez DPH</w:t>
      </w:r>
    </w:p>
    <w:p w14:paraId="6CFB681A" w14:textId="77777777" w:rsidR="008A76EA" w:rsidRPr="008A76EA" w:rsidRDefault="008A76EA" w:rsidP="000C64D1">
      <w:pPr>
        <w:tabs>
          <w:tab w:val="left" w:pos="2520"/>
        </w:tabs>
        <w:ind w:right="-45"/>
        <w:jc w:val="both"/>
        <w:rPr>
          <w:rFonts w:asciiTheme="majorHAnsi" w:hAnsiTheme="majorHAnsi" w:cs="Arial"/>
          <w:bCs/>
          <w:sz w:val="20"/>
          <w:szCs w:val="20"/>
        </w:rPr>
      </w:pPr>
    </w:p>
    <w:p w14:paraId="0D57E598" w14:textId="72367B34" w:rsidR="000C64D1" w:rsidRDefault="000C64D1" w:rsidP="000F395B">
      <w:pPr>
        <w:spacing w:after="100"/>
        <w:rPr>
          <w:rFonts w:asciiTheme="majorHAnsi" w:hAnsiTheme="majorHAnsi" w:cs="Arial"/>
          <w:sz w:val="20"/>
          <w:szCs w:val="20"/>
        </w:rPr>
      </w:pPr>
      <w:r w:rsidRPr="000961E2">
        <w:rPr>
          <w:rFonts w:asciiTheme="majorHAnsi" w:hAnsiTheme="majorHAnsi" w:cs="Arial"/>
          <w:sz w:val="20"/>
          <w:szCs w:val="20"/>
        </w:rPr>
        <w:t>Tabuľka</w:t>
      </w:r>
      <w:r w:rsidR="0046341B">
        <w:rPr>
          <w:rFonts w:asciiTheme="majorHAnsi" w:hAnsiTheme="majorHAnsi" w:cs="Arial"/>
          <w:sz w:val="20"/>
          <w:szCs w:val="20"/>
        </w:rPr>
        <w:t xml:space="preserve"> č. 1</w:t>
      </w:r>
      <w:r w:rsidR="00AB2628">
        <w:rPr>
          <w:rFonts w:asciiTheme="majorHAnsi" w:hAnsiTheme="majorHAnsi" w:cs="Arial"/>
          <w:sz w:val="20"/>
          <w:szCs w:val="20"/>
        </w:rPr>
        <w:t xml:space="preserve"> – Cena za Aktualizácie </w:t>
      </w:r>
      <w:r w:rsidR="00AB2628" w:rsidRPr="00AB2628">
        <w:rPr>
          <w:rFonts w:asciiTheme="majorHAnsi" w:hAnsiTheme="majorHAnsi" w:cs="Arial"/>
          <w:sz w:val="20"/>
          <w:szCs w:val="20"/>
        </w:rPr>
        <w:t>serverov</w:t>
      </w:r>
      <w:r w:rsidR="00AB2628">
        <w:rPr>
          <w:rFonts w:asciiTheme="majorHAnsi" w:hAnsiTheme="majorHAnsi" w:cs="Arial"/>
          <w:sz w:val="20"/>
          <w:szCs w:val="20"/>
        </w:rPr>
        <w:t>ých</w:t>
      </w:r>
      <w:r w:rsidR="00AB2628" w:rsidRPr="00AB2628">
        <w:rPr>
          <w:rFonts w:asciiTheme="majorHAnsi" w:hAnsiTheme="majorHAnsi" w:cs="Arial"/>
          <w:sz w:val="20"/>
          <w:szCs w:val="20"/>
        </w:rPr>
        <w:t xml:space="preserve"> licenc</w:t>
      </w:r>
      <w:r w:rsidR="00AB2628">
        <w:rPr>
          <w:rFonts w:asciiTheme="majorHAnsi" w:hAnsiTheme="majorHAnsi" w:cs="Arial"/>
          <w:sz w:val="20"/>
          <w:szCs w:val="20"/>
        </w:rPr>
        <w:t>ií</w:t>
      </w:r>
      <w:r w:rsidR="00AB2628" w:rsidRPr="00AB2628">
        <w:rPr>
          <w:rFonts w:asciiTheme="majorHAnsi" w:hAnsiTheme="majorHAnsi" w:cs="Arial"/>
          <w:sz w:val="20"/>
          <w:szCs w:val="20"/>
        </w:rPr>
        <w:t xml:space="preserve"> a používateľsk</w:t>
      </w:r>
      <w:r w:rsidR="00AB2628">
        <w:rPr>
          <w:rFonts w:asciiTheme="majorHAnsi" w:hAnsiTheme="majorHAnsi" w:cs="Arial"/>
          <w:sz w:val="20"/>
          <w:szCs w:val="20"/>
        </w:rPr>
        <w:t>ých</w:t>
      </w:r>
      <w:r w:rsidR="00AB2628" w:rsidRPr="00AB2628">
        <w:rPr>
          <w:rFonts w:asciiTheme="majorHAnsi" w:hAnsiTheme="majorHAnsi" w:cs="Arial"/>
          <w:sz w:val="20"/>
          <w:szCs w:val="20"/>
        </w:rPr>
        <w:t xml:space="preserve"> licenc</w:t>
      </w:r>
      <w:r w:rsidR="00AB2628">
        <w:rPr>
          <w:rFonts w:asciiTheme="majorHAnsi" w:hAnsiTheme="majorHAnsi" w:cs="Arial"/>
          <w:sz w:val="20"/>
          <w:szCs w:val="20"/>
        </w:rPr>
        <w:t>ií</w:t>
      </w:r>
      <w:r w:rsidR="00AB2628" w:rsidRPr="00AB2628">
        <w:rPr>
          <w:rFonts w:asciiTheme="majorHAnsi" w:hAnsiTheme="majorHAnsi" w:cs="Arial"/>
          <w:sz w:val="20"/>
          <w:szCs w:val="20"/>
        </w:rPr>
        <w:t xml:space="preserve"> Wallstreet Suite</w:t>
      </w:r>
    </w:p>
    <w:tbl>
      <w:tblPr>
        <w:tblW w:w="9115" w:type="dxa"/>
        <w:tblCellMar>
          <w:left w:w="70" w:type="dxa"/>
          <w:right w:w="70" w:type="dxa"/>
        </w:tblCellMar>
        <w:tblLook w:val="04A0" w:firstRow="1" w:lastRow="0" w:firstColumn="1" w:lastColumn="0" w:noHBand="0" w:noVBand="1"/>
      </w:tblPr>
      <w:tblGrid>
        <w:gridCol w:w="874"/>
        <w:gridCol w:w="2382"/>
        <w:gridCol w:w="992"/>
        <w:gridCol w:w="2597"/>
        <w:gridCol w:w="10"/>
        <w:gridCol w:w="2250"/>
        <w:gridCol w:w="10"/>
      </w:tblGrid>
      <w:tr w:rsidR="000F395B" w:rsidRPr="0046341B" w14:paraId="585054BA" w14:textId="2839AC26" w:rsidTr="000F395B">
        <w:trPr>
          <w:gridAfter w:val="1"/>
          <w:wAfter w:w="10" w:type="dxa"/>
          <w:trHeight w:val="600"/>
        </w:trPr>
        <w:tc>
          <w:tcPr>
            <w:tcW w:w="874" w:type="dxa"/>
            <w:tcBorders>
              <w:top w:val="single" w:sz="4" w:space="0" w:color="auto"/>
              <w:left w:val="single" w:sz="4" w:space="0" w:color="auto"/>
              <w:bottom w:val="single" w:sz="4" w:space="0" w:color="auto"/>
              <w:right w:val="single" w:sz="4" w:space="0" w:color="auto"/>
            </w:tcBorders>
            <w:shd w:val="pct12" w:color="auto" w:fill="auto"/>
            <w:vAlign w:val="center"/>
          </w:tcPr>
          <w:p w14:paraId="10C2A813" w14:textId="7F78C90D" w:rsidR="000F395B" w:rsidRPr="0046341B" w:rsidRDefault="000F395B" w:rsidP="0046341B">
            <w:pPr>
              <w:rPr>
                <w:rFonts w:ascii="Cambria" w:hAnsi="Cambria" w:cs="Calibri"/>
                <w:b/>
                <w:bCs/>
                <w:color w:val="000000"/>
                <w:sz w:val="20"/>
                <w:szCs w:val="20"/>
              </w:rPr>
            </w:pPr>
            <w:r w:rsidRPr="0046341B">
              <w:rPr>
                <w:rFonts w:ascii="Cambria" w:hAnsi="Cambria" w:cs="Calibri"/>
                <w:b/>
                <w:bCs/>
                <w:color w:val="000000"/>
                <w:sz w:val="20"/>
                <w:szCs w:val="20"/>
              </w:rPr>
              <w:t>Položka</w:t>
            </w:r>
          </w:p>
        </w:tc>
        <w:tc>
          <w:tcPr>
            <w:tcW w:w="238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37876D9" w14:textId="1D67891A" w:rsidR="000F395B" w:rsidRPr="0046341B" w:rsidRDefault="000F395B" w:rsidP="0046341B">
            <w:pPr>
              <w:rPr>
                <w:rFonts w:ascii="Cambria" w:hAnsi="Cambria" w:cs="Calibri"/>
                <w:b/>
                <w:bCs/>
                <w:color w:val="000000"/>
                <w:sz w:val="20"/>
                <w:szCs w:val="20"/>
              </w:rPr>
            </w:pPr>
            <w:r>
              <w:rPr>
                <w:rFonts w:ascii="Cambria" w:hAnsi="Cambria" w:cs="Calibri"/>
                <w:b/>
                <w:bCs/>
                <w:color w:val="000000"/>
                <w:sz w:val="20"/>
                <w:szCs w:val="20"/>
              </w:rPr>
              <w:t>Predmet</w:t>
            </w:r>
          </w:p>
        </w:tc>
        <w:tc>
          <w:tcPr>
            <w:tcW w:w="992" w:type="dxa"/>
            <w:tcBorders>
              <w:top w:val="single" w:sz="4" w:space="0" w:color="auto"/>
              <w:left w:val="nil"/>
              <w:bottom w:val="single" w:sz="4" w:space="0" w:color="auto"/>
              <w:right w:val="single" w:sz="4" w:space="0" w:color="auto"/>
            </w:tcBorders>
            <w:shd w:val="pct12" w:color="auto" w:fill="auto"/>
            <w:vAlign w:val="center"/>
          </w:tcPr>
          <w:p w14:paraId="7F743ED7" w14:textId="4C0A998C"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Počet</w:t>
            </w:r>
            <w:r>
              <w:rPr>
                <w:rFonts w:ascii="Cambria" w:hAnsi="Cambria" w:cs="Calibri"/>
                <w:b/>
                <w:bCs/>
                <w:color w:val="000000"/>
                <w:sz w:val="20"/>
                <w:szCs w:val="20"/>
              </w:rPr>
              <w:t xml:space="preserve"> licencií</w:t>
            </w:r>
          </w:p>
        </w:tc>
        <w:tc>
          <w:tcPr>
            <w:tcW w:w="259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99BC068" w14:textId="77777777"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Cena aktualizácie za 1 licenciu  Wallstreet Suite za 1 rok</w:t>
            </w:r>
          </w:p>
          <w:p w14:paraId="57312AD3" w14:textId="7561DD69"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w:t>
            </w:r>
            <w:r>
              <w:rPr>
                <w:rFonts w:ascii="Cambria" w:hAnsi="Cambria" w:cs="Calibri"/>
                <w:b/>
                <w:bCs/>
                <w:color w:val="000000"/>
                <w:sz w:val="20"/>
                <w:szCs w:val="20"/>
              </w:rPr>
              <w:t xml:space="preserve">v </w:t>
            </w:r>
            <w:r w:rsidRPr="0046341B">
              <w:rPr>
                <w:rFonts w:ascii="Cambria" w:hAnsi="Cambria" w:cs="Calibri"/>
                <w:b/>
                <w:bCs/>
                <w:color w:val="000000"/>
                <w:sz w:val="20"/>
                <w:szCs w:val="20"/>
              </w:rPr>
              <w:t>eur</w:t>
            </w:r>
            <w:r>
              <w:rPr>
                <w:rFonts w:ascii="Cambria" w:hAnsi="Cambria" w:cs="Calibri"/>
                <w:b/>
                <w:bCs/>
                <w:color w:val="000000"/>
                <w:sz w:val="20"/>
                <w:szCs w:val="20"/>
              </w:rPr>
              <w:t>ách</w:t>
            </w:r>
            <w:r w:rsidRPr="0046341B">
              <w:rPr>
                <w:rFonts w:ascii="Cambria" w:hAnsi="Cambria" w:cs="Calibri"/>
                <w:b/>
                <w:bCs/>
                <w:color w:val="000000"/>
                <w:sz w:val="20"/>
                <w:szCs w:val="20"/>
              </w:rPr>
              <w:t xml:space="preserve"> bez DPH)</w:t>
            </w:r>
          </w:p>
        </w:tc>
        <w:tc>
          <w:tcPr>
            <w:tcW w:w="2260" w:type="dxa"/>
            <w:gridSpan w:val="2"/>
            <w:tcBorders>
              <w:top w:val="single" w:sz="4" w:space="0" w:color="auto"/>
              <w:left w:val="nil"/>
              <w:bottom w:val="single" w:sz="4" w:space="0" w:color="auto"/>
              <w:right w:val="single" w:sz="4" w:space="0" w:color="auto"/>
            </w:tcBorders>
            <w:shd w:val="pct12" w:color="auto" w:fill="auto"/>
            <w:vAlign w:val="center"/>
            <w:hideMark/>
          </w:tcPr>
          <w:p w14:paraId="1444C0B7" w14:textId="0EBA526A" w:rsidR="000F395B" w:rsidRPr="0046341B" w:rsidRDefault="000F395B" w:rsidP="0046341B">
            <w:pPr>
              <w:jc w:val="center"/>
              <w:rPr>
                <w:rFonts w:ascii="Cambria" w:hAnsi="Cambria" w:cs="Calibri"/>
                <w:b/>
                <w:bCs/>
                <w:color w:val="000000"/>
                <w:sz w:val="20"/>
                <w:szCs w:val="20"/>
              </w:rPr>
            </w:pPr>
            <w:r>
              <w:rPr>
                <w:rFonts w:ascii="Cambria" w:hAnsi="Cambria" w:cs="Calibri"/>
                <w:b/>
                <w:bCs/>
                <w:color w:val="000000"/>
                <w:sz w:val="20"/>
                <w:szCs w:val="20"/>
              </w:rPr>
              <w:t>Celková c</w:t>
            </w:r>
            <w:r w:rsidRPr="0046341B">
              <w:rPr>
                <w:rFonts w:ascii="Cambria" w:hAnsi="Cambria" w:cs="Calibri"/>
                <w:b/>
                <w:bCs/>
                <w:color w:val="000000"/>
                <w:sz w:val="20"/>
                <w:szCs w:val="20"/>
              </w:rPr>
              <w:t xml:space="preserve">ena za </w:t>
            </w:r>
            <w:r>
              <w:rPr>
                <w:rFonts w:ascii="Cambria" w:hAnsi="Cambria" w:cs="Calibri"/>
                <w:b/>
                <w:bCs/>
                <w:color w:val="000000"/>
                <w:sz w:val="20"/>
                <w:szCs w:val="20"/>
              </w:rPr>
              <w:t>položku</w:t>
            </w:r>
            <w:r w:rsidRPr="0046341B">
              <w:rPr>
                <w:rFonts w:ascii="Cambria" w:hAnsi="Cambria" w:cs="Calibri"/>
                <w:b/>
                <w:bCs/>
                <w:color w:val="000000"/>
                <w:sz w:val="20"/>
                <w:szCs w:val="20"/>
              </w:rPr>
              <w:t xml:space="preserve"> za 1 rok </w:t>
            </w:r>
          </w:p>
          <w:p w14:paraId="2CA1DAB6" w14:textId="5BE5D595" w:rsidR="000F395B" w:rsidRPr="0046341B" w:rsidRDefault="000F395B" w:rsidP="0046341B">
            <w:pPr>
              <w:jc w:val="center"/>
              <w:rPr>
                <w:rFonts w:ascii="Cambria" w:hAnsi="Cambria" w:cs="Calibri"/>
                <w:b/>
                <w:bCs/>
                <w:color w:val="000000"/>
                <w:sz w:val="20"/>
                <w:szCs w:val="20"/>
              </w:rPr>
            </w:pPr>
            <w:r w:rsidRPr="0046341B">
              <w:rPr>
                <w:rFonts w:ascii="Cambria" w:hAnsi="Cambria" w:cs="Calibri"/>
                <w:b/>
                <w:bCs/>
                <w:color w:val="000000"/>
                <w:sz w:val="20"/>
                <w:szCs w:val="20"/>
              </w:rPr>
              <w:t>(</w:t>
            </w:r>
            <w:r>
              <w:rPr>
                <w:rFonts w:ascii="Cambria" w:hAnsi="Cambria" w:cs="Calibri"/>
                <w:b/>
                <w:bCs/>
                <w:color w:val="000000"/>
                <w:sz w:val="20"/>
                <w:szCs w:val="20"/>
              </w:rPr>
              <w:t xml:space="preserve">v </w:t>
            </w:r>
            <w:r w:rsidRPr="0046341B">
              <w:rPr>
                <w:rFonts w:ascii="Cambria" w:hAnsi="Cambria" w:cs="Calibri"/>
                <w:b/>
                <w:bCs/>
                <w:color w:val="000000"/>
                <w:sz w:val="20"/>
                <w:szCs w:val="20"/>
              </w:rPr>
              <w:t>eur</w:t>
            </w:r>
            <w:r>
              <w:rPr>
                <w:rFonts w:ascii="Cambria" w:hAnsi="Cambria" w:cs="Calibri"/>
                <w:b/>
                <w:bCs/>
                <w:color w:val="000000"/>
                <w:sz w:val="20"/>
                <w:szCs w:val="20"/>
              </w:rPr>
              <w:t>ách</w:t>
            </w:r>
            <w:r w:rsidRPr="0046341B">
              <w:rPr>
                <w:rFonts w:ascii="Cambria" w:hAnsi="Cambria" w:cs="Calibri"/>
                <w:b/>
                <w:bCs/>
                <w:color w:val="000000"/>
                <w:sz w:val="20"/>
                <w:szCs w:val="20"/>
              </w:rPr>
              <w:t xml:space="preserve"> bez DPH)</w:t>
            </w:r>
          </w:p>
        </w:tc>
      </w:tr>
      <w:tr w:rsidR="000F395B" w:rsidRPr="0046341B" w14:paraId="7C356C5B" w14:textId="2A5B8992" w:rsidTr="000F395B">
        <w:trPr>
          <w:gridAfter w:val="1"/>
          <w:wAfter w:w="10" w:type="dxa"/>
          <w:trHeight w:val="300"/>
        </w:trPr>
        <w:tc>
          <w:tcPr>
            <w:tcW w:w="874" w:type="dxa"/>
            <w:tcBorders>
              <w:top w:val="nil"/>
              <w:left w:val="single" w:sz="4" w:space="0" w:color="auto"/>
              <w:bottom w:val="single" w:sz="4" w:space="0" w:color="auto"/>
              <w:right w:val="single" w:sz="4" w:space="0" w:color="auto"/>
            </w:tcBorders>
            <w:vAlign w:val="center"/>
          </w:tcPr>
          <w:p w14:paraId="75923CF8" w14:textId="7BBCE9F2" w:rsidR="000F395B" w:rsidRPr="0046341B" w:rsidRDefault="000F395B" w:rsidP="0046341B">
            <w:pPr>
              <w:jc w:val="center"/>
              <w:rPr>
                <w:rFonts w:ascii="Cambria" w:hAnsi="Cambria" w:cs="Calibri"/>
                <w:iCs/>
                <w:color w:val="000000"/>
                <w:sz w:val="20"/>
                <w:szCs w:val="20"/>
              </w:rPr>
            </w:pPr>
            <w:r>
              <w:rPr>
                <w:rFonts w:ascii="Cambria" w:hAnsi="Cambria" w:cs="Calibri"/>
                <w:iCs/>
                <w:color w:val="000000"/>
                <w:sz w:val="20"/>
                <w:szCs w:val="20"/>
              </w:rPr>
              <w:t xml:space="preserve">A </w:t>
            </w:r>
            <w:r w:rsidRPr="0046341B">
              <w:rPr>
                <w:rFonts w:ascii="Cambria" w:hAnsi="Cambria" w:cs="Calibri"/>
                <w:iCs/>
                <w:color w:val="000000"/>
                <w:sz w:val="20"/>
                <w:szCs w:val="20"/>
              </w:rPr>
              <w:t>1</w:t>
            </w:r>
          </w:p>
        </w:tc>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1CCF50E5" w14:textId="5D4921C3" w:rsidR="000F395B" w:rsidRPr="0046341B" w:rsidRDefault="000F395B" w:rsidP="0046341B">
            <w:pPr>
              <w:rPr>
                <w:rFonts w:ascii="Cambria" w:hAnsi="Cambria" w:cs="Calibri"/>
                <w:iCs/>
                <w:color w:val="000000"/>
                <w:sz w:val="20"/>
                <w:szCs w:val="20"/>
              </w:rPr>
            </w:pPr>
            <w:r w:rsidRPr="0046341B">
              <w:rPr>
                <w:rFonts w:ascii="Cambria" w:hAnsi="Cambria" w:cs="Calibri"/>
                <w:iCs/>
                <w:color w:val="000000"/>
                <w:sz w:val="20"/>
                <w:szCs w:val="20"/>
              </w:rPr>
              <w:t xml:space="preserve">Aktualizácie pre serverové licencie </w:t>
            </w:r>
            <w:r w:rsidR="006D300E" w:rsidRPr="0046341B">
              <w:rPr>
                <w:rFonts w:ascii="Cambria" w:hAnsi="Cambria" w:cs="Calibri"/>
                <w:iCs/>
                <w:color w:val="000000"/>
                <w:sz w:val="20"/>
                <w:szCs w:val="20"/>
              </w:rPr>
              <w:t>Wallstreet Suite</w:t>
            </w:r>
          </w:p>
        </w:tc>
        <w:tc>
          <w:tcPr>
            <w:tcW w:w="992" w:type="dxa"/>
            <w:tcBorders>
              <w:top w:val="single" w:sz="4" w:space="0" w:color="auto"/>
              <w:left w:val="nil"/>
              <w:bottom w:val="single" w:sz="4" w:space="0" w:color="auto"/>
              <w:right w:val="single" w:sz="4" w:space="0" w:color="auto"/>
            </w:tcBorders>
            <w:vAlign w:val="center"/>
          </w:tcPr>
          <w:p w14:paraId="585F1531" w14:textId="52461208" w:rsidR="000F395B" w:rsidRPr="0046341B" w:rsidRDefault="006D300E" w:rsidP="0046341B">
            <w:pPr>
              <w:jc w:val="center"/>
              <w:rPr>
                <w:rFonts w:ascii="Cambria" w:hAnsi="Cambria" w:cs="Calibri"/>
                <w:iCs/>
                <w:color w:val="000000"/>
                <w:sz w:val="20"/>
                <w:szCs w:val="20"/>
              </w:rPr>
            </w:pPr>
            <w:r>
              <w:rPr>
                <w:rFonts w:ascii="Cambria" w:hAnsi="Cambria" w:cs="Calibri"/>
                <w:iCs/>
                <w:color w:val="000000"/>
                <w:sz w:val="20"/>
                <w:szCs w:val="20"/>
              </w:rPr>
              <w:t>7</w:t>
            </w:r>
          </w:p>
        </w:tc>
        <w:tc>
          <w:tcPr>
            <w:tcW w:w="2597" w:type="dxa"/>
            <w:tcBorders>
              <w:top w:val="nil"/>
              <w:left w:val="single" w:sz="4" w:space="0" w:color="auto"/>
              <w:bottom w:val="single" w:sz="4" w:space="0" w:color="auto"/>
              <w:right w:val="single" w:sz="4" w:space="0" w:color="auto"/>
            </w:tcBorders>
            <w:shd w:val="clear" w:color="auto" w:fill="auto"/>
            <w:noWrap/>
            <w:vAlign w:val="center"/>
            <w:hideMark/>
          </w:tcPr>
          <w:p w14:paraId="52BCD4E3" w14:textId="77777777" w:rsidR="000F395B" w:rsidRPr="0046341B" w:rsidRDefault="000F395B" w:rsidP="0046341B">
            <w:pPr>
              <w:jc w:val="center"/>
              <w:rPr>
                <w:rFonts w:ascii="Cambria" w:hAnsi="Cambria" w:cs="Calibri"/>
                <w:i/>
                <w:iCs/>
                <w:color w:val="000000"/>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313FEB5F" w14:textId="4FB69CCB" w:rsidR="000F395B" w:rsidRPr="0046341B" w:rsidRDefault="000F395B" w:rsidP="0046341B">
            <w:pPr>
              <w:jc w:val="center"/>
              <w:rPr>
                <w:rFonts w:ascii="Cambria" w:hAnsi="Cambria" w:cs="Calibri"/>
                <w:i/>
                <w:iCs/>
                <w:color w:val="000000"/>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D300E" w:rsidRPr="0046341B" w14:paraId="4A8BF8B7" w14:textId="77777777" w:rsidTr="000F395B">
        <w:trPr>
          <w:gridAfter w:val="1"/>
          <w:wAfter w:w="10" w:type="dxa"/>
          <w:trHeight w:val="300"/>
        </w:trPr>
        <w:tc>
          <w:tcPr>
            <w:tcW w:w="874" w:type="dxa"/>
            <w:tcBorders>
              <w:top w:val="nil"/>
              <w:left w:val="single" w:sz="4" w:space="0" w:color="auto"/>
              <w:bottom w:val="single" w:sz="4" w:space="0" w:color="auto"/>
              <w:right w:val="single" w:sz="4" w:space="0" w:color="auto"/>
            </w:tcBorders>
            <w:vAlign w:val="center"/>
          </w:tcPr>
          <w:p w14:paraId="3FF442F6" w14:textId="72348532" w:rsidR="006D300E" w:rsidRDefault="006D300E" w:rsidP="006D300E">
            <w:pPr>
              <w:jc w:val="center"/>
              <w:rPr>
                <w:rFonts w:ascii="Cambria" w:hAnsi="Cambria" w:cs="Calibri"/>
                <w:iCs/>
                <w:color w:val="000000"/>
                <w:sz w:val="20"/>
                <w:szCs w:val="20"/>
              </w:rPr>
            </w:pPr>
            <w:r>
              <w:rPr>
                <w:rFonts w:ascii="Cambria" w:hAnsi="Cambria" w:cs="Calibri"/>
                <w:iCs/>
                <w:color w:val="000000"/>
                <w:sz w:val="20"/>
                <w:szCs w:val="20"/>
              </w:rPr>
              <w:t>A 2</w:t>
            </w:r>
          </w:p>
        </w:tc>
        <w:tc>
          <w:tcPr>
            <w:tcW w:w="2382" w:type="dxa"/>
            <w:tcBorders>
              <w:top w:val="nil"/>
              <w:left w:val="single" w:sz="4" w:space="0" w:color="auto"/>
              <w:bottom w:val="single" w:sz="4" w:space="0" w:color="auto"/>
              <w:right w:val="single" w:sz="4" w:space="0" w:color="auto"/>
            </w:tcBorders>
            <w:shd w:val="clear" w:color="auto" w:fill="auto"/>
            <w:noWrap/>
            <w:vAlign w:val="center"/>
          </w:tcPr>
          <w:p w14:paraId="18B9B2C8" w14:textId="3E892256" w:rsidR="006D300E" w:rsidRPr="0046341B" w:rsidRDefault="006D300E" w:rsidP="006D300E">
            <w:pPr>
              <w:rPr>
                <w:rFonts w:ascii="Cambria" w:hAnsi="Cambria" w:cs="Calibri"/>
                <w:iCs/>
                <w:color w:val="000000"/>
                <w:sz w:val="20"/>
                <w:szCs w:val="20"/>
              </w:rPr>
            </w:pPr>
            <w:r>
              <w:rPr>
                <w:rFonts w:ascii="Cambria" w:hAnsi="Cambria" w:cs="Calibri"/>
                <w:iCs/>
                <w:color w:val="000000"/>
                <w:sz w:val="20"/>
                <w:szCs w:val="20"/>
              </w:rPr>
              <w:t xml:space="preserve">Aktualizácie pre </w:t>
            </w:r>
            <w:r w:rsidRPr="0046341B">
              <w:rPr>
                <w:rFonts w:ascii="Cambria" w:hAnsi="Cambria" w:cs="Calibri"/>
                <w:iCs/>
                <w:color w:val="000000"/>
                <w:sz w:val="20"/>
                <w:szCs w:val="20"/>
              </w:rPr>
              <w:t>používateľské licencie Wallstreet Suite</w:t>
            </w:r>
          </w:p>
        </w:tc>
        <w:tc>
          <w:tcPr>
            <w:tcW w:w="992" w:type="dxa"/>
            <w:tcBorders>
              <w:top w:val="single" w:sz="4" w:space="0" w:color="auto"/>
              <w:left w:val="nil"/>
              <w:bottom w:val="single" w:sz="4" w:space="0" w:color="auto"/>
              <w:right w:val="single" w:sz="4" w:space="0" w:color="auto"/>
            </w:tcBorders>
            <w:vAlign w:val="center"/>
          </w:tcPr>
          <w:p w14:paraId="270C6D36" w14:textId="0AC21256" w:rsidR="006D300E" w:rsidRPr="0046341B" w:rsidRDefault="006D300E" w:rsidP="006D300E">
            <w:pPr>
              <w:jc w:val="center"/>
              <w:rPr>
                <w:rFonts w:ascii="Cambria" w:hAnsi="Cambria" w:cs="Calibri"/>
                <w:iCs/>
                <w:color w:val="000000"/>
                <w:sz w:val="20"/>
                <w:szCs w:val="20"/>
              </w:rPr>
            </w:pPr>
            <w:r w:rsidRPr="0046341B">
              <w:rPr>
                <w:rFonts w:ascii="Cambria" w:hAnsi="Cambria" w:cs="Calibri"/>
                <w:iCs/>
                <w:color w:val="000000"/>
                <w:sz w:val="20"/>
                <w:szCs w:val="20"/>
              </w:rPr>
              <w:t>69</w:t>
            </w:r>
          </w:p>
        </w:tc>
        <w:tc>
          <w:tcPr>
            <w:tcW w:w="2597" w:type="dxa"/>
            <w:tcBorders>
              <w:top w:val="nil"/>
              <w:left w:val="single" w:sz="4" w:space="0" w:color="auto"/>
              <w:bottom w:val="single" w:sz="4" w:space="0" w:color="auto"/>
              <w:right w:val="single" w:sz="4" w:space="0" w:color="auto"/>
            </w:tcBorders>
            <w:shd w:val="clear" w:color="auto" w:fill="auto"/>
            <w:noWrap/>
            <w:vAlign w:val="center"/>
          </w:tcPr>
          <w:p w14:paraId="22C68031" w14:textId="1E65391B" w:rsidR="006D300E" w:rsidRPr="0046341B" w:rsidRDefault="006D300E" w:rsidP="006D300E">
            <w:pPr>
              <w:jc w:val="center"/>
              <w:rPr>
                <w:rFonts w:ascii="Cambria" w:hAnsi="Cambria" w:cs="Arial"/>
                <w:i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c>
          <w:tcPr>
            <w:tcW w:w="2260" w:type="dxa"/>
            <w:gridSpan w:val="2"/>
            <w:tcBorders>
              <w:top w:val="nil"/>
              <w:left w:val="nil"/>
              <w:bottom w:val="single" w:sz="4" w:space="0" w:color="auto"/>
              <w:right w:val="single" w:sz="4" w:space="0" w:color="auto"/>
            </w:tcBorders>
            <w:shd w:val="clear" w:color="auto" w:fill="auto"/>
            <w:noWrap/>
            <w:vAlign w:val="center"/>
          </w:tcPr>
          <w:p w14:paraId="3430ADE5" w14:textId="2C4C73D6" w:rsidR="006D300E" w:rsidRPr="0046341B" w:rsidRDefault="006D300E" w:rsidP="006D300E">
            <w:pPr>
              <w:jc w:val="center"/>
              <w:rPr>
                <w:rFonts w:ascii="Cambria" w:hAnsi="Cambria" w:cs="Arial"/>
                <w:i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D300E" w:rsidRPr="0046341B" w14:paraId="3BD090F4" w14:textId="2777D9EF" w:rsidTr="000F395B">
        <w:trPr>
          <w:trHeight w:val="300"/>
        </w:trPr>
        <w:tc>
          <w:tcPr>
            <w:tcW w:w="874" w:type="dxa"/>
            <w:tcBorders>
              <w:top w:val="single" w:sz="4" w:space="0" w:color="auto"/>
              <w:left w:val="single" w:sz="4" w:space="0" w:color="auto"/>
              <w:bottom w:val="single" w:sz="4" w:space="0" w:color="auto"/>
              <w:right w:val="single" w:sz="4" w:space="0" w:color="auto"/>
            </w:tcBorders>
            <w:vAlign w:val="center"/>
          </w:tcPr>
          <w:p w14:paraId="103EB3A7" w14:textId="5545916E" w:rsidR="006D300E" w:rsidRPr="000F3300" w:rsidRDefault="006D300E" w:rsidP="006D300E">
            <w:pPr>
              <w:jc w:val="center"/>
              <w:rPr>
                <w:rFonts w:ascii="Cambria" w:hAnsi="Cambria" w:cs="Calibri"/>
                <w:b/>
                <w:bCs/>
                <w:iCs/>
                <w:color w:val="000000"/>
                <w:sz w:val="20"/>
                <w:szCs w:val="20"/>
              </w:rPr>
            </w:pPr>
            <w:r w:rsidRPr="000F3300">
              <w:rPr>
                <w:rFonts w:ascii="Cambria" w:hAnsi="Cambria" w:cs="Calibri"/>
                <w:b/>
                <w:bCs/>
                <w:iCs/>
                <w:color w:val="000000"/>
                <w:sz w:val="20"/>
                <w:szCs w:val="20"/>
              </w:rPr>
              <w:t>CCA</w:t>
            </w:r>
          </w:p>
        </w:tc>
        <w:tc>
          <w:tcPr>
            <w:tcW w:w="5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BB0C90" w14:textId="3E12CA25" w:rsidR="006D300E" w:rsidRPr="00AB2628" w:rsidRDefault="006D300E" w:rsidP="006D300E">
            <w:pPr>
              <w:rPr>
                <w:rFonts w:ascii="Cambria" w:hAnsi="Cambria" w:cs="Calibri"/>
                <w:b/>
                <w:bCs/>
                <w:iCs/>
                <w:color w:val="000000"/>
                <w:sz w:val="20"/>
                <w:szCs w:val="20"/>
              </w:rPr>
            </w:pPr>
            <w:r>
              <w:rPr>
                <w:rFonts w:asciiTheme="majorHAnsi" w:hAnsiTheme="majorHAnsi" w:cs="Arial"/>
                <w:b/>
                <w:sz w:val="20"/>
                <w:szCs w:val="20"/>
              </w:rPr>
              <w:t>C</w:t>
            </w:r>
            <w:r w:rsidRPr="005F56B9">
              <w:rPr>
                <w:rFonts w:asciiTheme="majorHAnsi" w:hAnsiTheme="majorHAnsi" w:cs="Arial"/>
                <w:b/>
                <w:sz w:val="20"/>
                <w:szCs w:val="20"/>
              </w:rPr>
              <w:t xml:space="preserve">elková cena za predmet zákazky </w:t>
            </w:r>
            <w:r>
              <w:rPr>
                <w:rFonts w:asciiTheme="majorHAnsi" w:hAnsiTheme="majorHAnsi" w:cs="Arial"/>
                <w:b/>
                <w:sz w:val="20"/>
                <w:szCs w:val="20"/>
              </w:rPr>
              <w:t xml:space="preserve">časti č. 1 </w:t>
            </w:r>
            <w:r w:rsidRPr="005F56B9">
              <w:rPr>
                <w:rFonts w:asciiTheme="majorHAnsi" w:hAnsiTheme="majorHAnsi" w:cs="Arial"/>
                <w:b/>
                <w:sz w:val="20"/>
                <w:szCs w:val="20"/>
              </w:rPr>
              <w:t>v eurách bez DPH</w:t>
            </w:r>
            <w:r w:rsidRPr="00AB2628">
              <w:rPr>
                <w:rFonts w:ascii="Cambria" w:hAnsi="Cambria" w:cs="Calibri"/>
                <w:b/>
                <w:bCs/>
                <w:iCs/>
                <w:color w:val="000000"/>
                <w:sz w:val="20"/>
                <w:szCs w:val="20"/>
              </w:rPr>
              <w:t xml:space="preserve"> </w:t>
            </w:r>
            <w:r w:rsidRPr="000F395B">
              <w:rPr>
                <w:rFonts w:ascii="Cambria" w:hAnsi="Cambria" w:cs="Calibri"/>
                <w:iCs/>
                <w:color w:val="000000"/>
                <w:sz w:val="20"/>
                <w:szCs w:val="20"/>
              </w:rPr>
              <w:t>počas doby (</w:t>
            </w:r>
            <w:r>
              <w:rPr>
                <w:rFonts w:ascii="Cambria" w:hAnsi="Cambria" w:cs="Calibri"/>
                <w:iCs/>
                <w:color w:val="000000"/>
                <w:sz w:val="20"/>
                <w:szCs w:val="20"/>
              </w:rPr>
              <w:t>3 + 3 +1</w:t>
            </w:r>
            <w:r w:rsidRPr="000F395B">
              <w:rPr>
                <w:rFonts w:ascii="Cambria" w:hAnsi="Cambria" w:cs="Calibri"/>
                <w:iCs/>
                <w:color w:val="000000"/>
                <w:sz w:val="20"/>
                <w:szCs w:val="20"/>
              </w:rPr>
              <w:t xml:space="preserve">) </w:t>
            </w:r>
            <w:r>
              <w:rPr>
                <w:rFonts w:ascii="Cambria" w:hAnsi="Cambria" w:cs="Calibri"/>
                <w:iCs/>
                <w:color w:val="000000"/>
                <w:sz w:val="20"/>
                <w:szCs w:val="20"/>
              </w:rPr>
              <w:t>rokov</w:t>
            </w:r>
          </w:p>
          <w:p w14:paraId="7EBEA343" w14:textId="0D546BB8" w:rsidR="006D300E" w:rsidRPr="000F3300" w:rsidRDefault="006D300E" w:rsidP="006D300E">
            <w:pPr>
              <w:rPr>
                <w:rFonts w:ascii="Cambria" w:hAnsi="Cambria" w:cs="Arial"/>
                <w:iCs/>
                <w:sz w:val="18"/>
                <w:szCs w:val="18"/>
              </w:rPr>
            </w:pPr>
            <w:r>
              <w:rPr>
                <w:rFonts w:ascii="Cambria" w:hAnsi="Cambria" w:cs="Arial"/>
                <w:iCs/>
                <w:sz w:val="18"/>
                <w:szCs w:val="18"/>
              </w:rPr>
              <w:t xml:space="preserve">(vypočítaná ako aritmetický súčet </w:t>
            </w:r>
            <w:r w:rsidRPr="006D300E">
              <w:rPr>
                <w:rFonts w:ascii="Cambria" w:hAnsi="Cambria" w:cs="Arial"/>
                <w:iCs/>
                <w:sz w:val="18"/>
                <w:szCs w:val="18"/>
              </w:rPr>
              <w:t>celkov</w:t>
            </w:r>
            <w:r>
              <w:rPr>
                <w:rFonts w:ascii="Cambria" w:hAnsi="Cambria" w:cs="Arial"/>
                <w:iCs/>
                <w:sz w:val="18"/>
                <w:szCs w:val="18"/>
              </w:rPr>
              <w:t>ých</w:t>
            </w:r>
            <w:r w:rsidRPr="006D300E">
              <w:rPr>
                <w:rFonts w:ascii="Cambria" w:hAnsi="Cambria" w:cs="Arial"/>
                <w:iCs/>
                <w:sz w:val="18"/>
                <w:szCs w:val="18"/>
              </w:rPr>
              <w:t xml:space="preserve"> c</w:t>
            </w:r>
            <w:r>
              <w:rPr>
                <w:rFonts w:ascii="Cambria" w:hAnsi="Cambria" w:cs="Arial"/>
                <w:iCs/>
                <w:sz w:val="18"/>
                <w:szCs w:val="18"/>
              </w:rPr>
              <w:t>i</w:t>
            </w:r>
            <w:r w:rsidRPr="006D300E">
              <w:rPr>
                <w:rFonts w:ascii="Cambria" w:hAnsi="Cambria" w:cs="Arial"/>
                <w:iCs/>
                <w:sz w:val="18"/>
                <w:szCs w:val="18"/>
              </w:rPr>
              <w:t>en za položk</w:t>
            </w:r>
            <w:r>
              <w:rPr>
                <w:rFonts w:ascii="Cambria" w:hAnsi="Cambria" w:cs="Arial"/>
                <w:iCs/>
                <w:sz w:val="18"/>
                <w:szCs w:val="18"/>
              </w:rPr>
              <w:t>y</w:t>
            </w:r>
            <w:r w:rsidRPr="006D300E">
              <w:rPr>
                <w:rFonts w:ascii="Cambria" w:hAnsi="Cambria" w:cs="Arial"/>
                <w:iCs/>
                <w:sz w:val="18"/>
                <w:szCs w:val="18"/>
              </w:rPr>
              <w:t xml:space="preserve"> </w:t>
            </w:r>
            <w:r>
              <w:rPr>
                <w:rFonts w:ascii="Cambria" w:hAnsi="Cambria" w:cs="Arial"/>
                <w:iCs/>
                <w:sz w:val="18"/>
                <w:szCs w:val="18"/>
              </w:rPr>
              <w:t xml:space="preserve">za 1 rok </w:t>
            </w:r>
            <w:r w:rsidRPr="006D300E">
              <w:rPr>
                <w:rFonts w:ascii="Cambria" w:hAnsi="Cambria" w:cs="Arial"/>
                <w:iCs/>
                <w:sz w:val="18"/>
                <w:szCs w:val="18"/>
              </w:rPr>
              <w:t>A 1 a A 2 vynásoben</w:t>
            </w:r>
            <w:r>
              <w:rPr>
                <w:rFonts w:ascii="Cambria" w:hAnsi="Cambria" w:cs="Arial"/>
                <w:iCs/>
                <w:sz w:val="18"/>
                <w:szCs w:val="18"/>
              </w:rPr>
              <w:t>ý</w:t>
            </w:r>
            <w:r w:rsidRPr="006D300E">
              <w:rPr>
                <w:rFonts w:ascii="Cambria" w:hAnsi="Cambria" w:cs="Arial"/>
                <w:iCs/>
                <w:sz w:val="18"/>
                <w:szCs w:val="18"/>
              </w:rPr>
              <w:t xml:space="preserve"> 7 </w:t>
            </w:r>
            <w:r>
              <w:rPr>
                <w:rFonts w:ascii="Cambria" w:hAnsi="Cambria" w:cs="Arial"/>
                <w:iCs/>
                <w:sz w:val="18"/>
                <w:szCs w:val="18"/>
              </w:rPr>
              <w:t>(</w:t>
            </w:r>
            <w:r w:rsidRPr="006D300E">
              <w:rPr>
                <w:rFonts w:ascii="Cambria" w:hAnsi="Cambria" w:cs="Arial"/>
                <w:iCs/>
                <w:sz w:val="18"/>
                <w:szCs w:val="18"/>
              </w:rPr>
              <w:t>rokmi</w:t>
            </w:r>
            <w:r>
              <w:rPr>
                <w:rFonts w:ascii="Cambria" w:hAnsi="Cambria" w:cs="Arial"/>
                <w:iCs/>
                <w:sz w:val="18"/>
                <w:szCs w:val="18"/>
              </w:rPr>
              <w:t>))</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tcPr>
          <w:p w14:paraId="728A3999" w14:textId="26A8FCFC" w:rsidR="006D300E" w:rsidRPr="0046341B" w:rsidRDefault="006D300E" w:rsidP="006D300E">
            <w:pPr>
              <w:jc w:val="center"/>
              <w:rPr>
                <w:rFonts w:ascii="Cambria" w:hAnsi="Cambria" w:cs="Arial"/>
                <w:i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427C605C" w14:textId="77777777" w:rsidR="0046341B" w:rsidRDefault="0046341B" w:rsidP="00394D0F">
      <w:pPr>
        <w:rPr>
          <w:rFonts w:asciiTheme="majorHAnsi" w:hAnsiTheme="majorHAnsi" w:cs="Arial"/>
          <w:color w:val="000000"/>
          <w:sz w:val="20"/>
          <w:szCs w:val="20"/>
        </w:rPr>
      </w:pPr>
    </w:p>
    <w:p w14:paraId="523494DE" w14:textId="77777777" w:rsidR="000F395B" w:rsidRPr="000961E2" w:rsidRDefault="000F395B" w:rsidP="000F395B">
      <w:pPr>
        <w:pStyle w:val="Title"/>
        <w:spacing w:line="276" w:lineRule="auto"/>
        <w:jc w:val="both"/>
        <w:rPr>
          <w:rFonts w:asciiTheme="majorHAnsi" w:hAnsiTheme="majorHAnsi"/>
          <w:sz w:val="20"/>
          <w:szCs w:val="20"/>
          <w:lang w:val="de-AT"/>
        </w:rPr>
      </w:pPr>
      <w:r w:rsidRPr="004B1F77">
        <w:rPr>
          <w:rFonts w:asciiTheme="majorHAnsi" w:hAnsiTheme="majorHAnsi"/>
          <w:b/>
          <w:sz w:val="20"/>
          <w:szCs w:val="20"/>
          <w:lang w:val="de-AT"/>
        </w:rPr>
        <w:t>Nie som platcom DPH</w:t>
      </w:r>
      <w:r w:rsidRPr="004B1F77">
        <w:rPr>
          <w:rFonts w:asciiTheme="majorHAnsi" w:hAnsiTheme="majorHAnsi"/>
          <w:sz w:val="20"/>
          <w:szCs w:val="20"/>
          <w:lang w:val="de-AT"/>
        </w:rPr>
        <w:t xml:space="preserve"> – </w:t>
      </w:r>
      <w:r w:rsidRPr="004B1F77">
        <w:rPr>
          <w:rFonts w:asciiTheme="majorHAnsi" w:hAnsiTheme="majorHAnsi"/>
          <w:color w:val="00B0F0"/>
          <w:sz w:val="20"/>
          <w:szCs w:val="20"/>
          <w:lang w:val="de-AT"/>
        </w:rPr>
        <w:t>uvedie iba uchádzač, ktorý nie je platcom DPH!</w:t>
      </w: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3C0C31E4"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0F627C">
        <w:rPr>
          <w:rFonts w:asciiTheme="majorHAnsi" w:hAnsiTheme="majorHAnsi" w:cs="Arial"/>
          <w:b/>
          <w:bCs/>
          <w:sz w:val="20"/>
          <w:szCs w:val="20"/>
        </w:rPr>
        <w:tab/>
      </w:r>
      <w:r w:rsidRPr="000961E2">
        <w:rPr>
          <w:rFonts w:asciiTheme="majorHAnsi" w:hAnsiTheme="majorHAnsi" w:cs="Arial"/>
          <w:bCs/>
          <w:sz w:val="20"/>
          <w:szCs w:val="20"/>
        </w:rPr>
        <w:t>……………………………….......................</w:t>
      </w:r>
      <w:r w:rsidR="000F627C">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294E5EAC" w:rsidR="000C64D1" w:rsidRPr="000961E2" w:rsidRDefault="004B1F77" w:rsidP="000C64D1">
      <w:pPr>
        <w:spacing w:line="276" w:lineRule="auto"/>
        <w:ind w:left="4963" w:firstLine="709"/>
        <w:jc w:val="both"/>
        <w:rPr>
          <w:rFonts w:asciiTheme="majorHAnsi" w:hAnsiTheme="majorHAnsi" w:cs="Arial"/>
          <w:i/>
          <w:sz w:val="20"/>
          <w:szCs w:val="20"/>
        </w:rPr>
      </w:pPr>
      <w:r>
        <w:rPr>
          <w:rFonts w:asciiTheme="majorHAnsi" w:hAnsiTheme="majorHAnsi" w:cs="Arial"/>
          <w:i/>
          <w:sz w:val="20"/>
          <w:szCs w:val="20"/>
        </w:rPr>
        <w:t>o</w:t>
      </w:r>
      <w:r w:rsidR="000C64D1" w:rsidRPr="000961E2">
        <w:rPr>
          <w:rFonts w:asciiTheme="majorHAnsi" w:hAnsiTheme="majorHAnsi" w:cs="Arial"/>
          <w:i/>
          <w:sz w:val="20"/>
          <w:szCs w:val="20"/>
        </w:rPr>
        <w:t>právnenej osoby uchádzača</w:t>
      </w:r>
      <w:r w:rsidR="000C64D1" w:rsidRPr="000961E2">
        <w:rPr>
          <w:rFonts w:asciiTheme="majorHAnsi" w:hAnsiTheme="majorHAnsi" w:cs="Arial"/>
          <w:i/>
          <w:sz w:val="20"/>
          <w:szCs w:val="20"/>
        </w:rPr>
        <w:sym w:font="Symbol" w:char="F05D"/>
      </w:r>
    </w:p>
    <w:p w14:paraId="48DDEF6E" w14:textId="77777777" w:rsidR="000C64D1"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AC9D3A1"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77AEC5F"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00B14CE"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A4AEFE"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4ECF9CD"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7BA398C" w14:textId="77777777" w:rsidR="000F395B"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296CE48" w14:textId="77777777" w:rsidR="000F395B" w:rsidRPr="000961E2" w:rsidRDefault="000F395B"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4D8BEE33" w14:textId="3F38EB15" w:rsidR="006909ED" w:rsidRDefault="000C64D1" w:rsidP="006909ED">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059F5302" w14:textId="77777777" w:rsidR="006909ED" w:rsidRDefault="006909ED">
      <w:pPr>
        <w:rPr>
          <w:rFonts w:asciiTheme="majorHAnsi" w:eastAsia="SimSun" w:hAnsiTheme="majorHAnsi" w:cs="Arial"/>
          <w:i/>
          <w:snapToGrid w:val="0"/>
          <w:sz w:val="18"/>
          <w:szCs w:val="18"/>
        </w:rPr>
      </w:pPr>
      <w:r>
        <w:rPr>
          <w:rFonts w:asciiTheme="majorHAnsi" w:eastAsia="SimSun" w:hAnsiTheme="majorHAnsi" w:cs="Arial"/>
          <w:i/>
          <w:snapToGrid w:val="0"/>
          <w:sz w:val="18"/>
          <w:szCs w:val="18"/>
        </w:rPr>
        <w:br w:type="page"/>
      </w:r>
    </w:p>
    <w:p w14:paraId="4C40270D" w14:textId="343750EA" w:rsidR="006909ED" w:rsidRPr="000961E2" w:rsidRDefault="006909ED" w:rsidP="006909ED">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578C0693" w14:textId="77777777" w:rsidR="006909ED" w:rsidRDefault="006909ED" w:rsidP="006909ED">
      <w:pPr>
        <w:overflowPunct w:val="0"/>
        <w:autoSpaceDE w:val="0"/>
        <w:autoSpaceDN w:val="0"/>
        <w:adjustRightInd w:val="0"/>
        <w:spacing w:line="276" w:lineRule="auto"/>
        <w:jc w:val="center"/>
        <w:textAlignment w:val="baseline"/>
        <w:rPr>
          <w:rFonts w:ascii="Verdana" w:hAnsi="Verdana" w:cs="Arial"/>
          <w:b/>
        </w:rPr>
      </w:pPr>
    </w:p>
    <w:p w14:paraId="3C2D47B2" w14:textId="77777777" w:rsidR="006909ED" w:rsidRDefault="006909ED" w:rsidP="006909ED">
      <w:pPr>
        <w:overflowPunct w:val="0"/>
        <w:autoSpaceDE w:val="0"/>
        <w:autoSpaceDN w:val="0"/>
        <w:adjustRightInd w:val="0"/>
        <w:spacing w:line="276" w:lineRule="auto"/>
        <w:jc w:val="center"/>
        <w:textAlignment w:val="baseline"/>
        <w:rPr>
          <w:rFonts w:ascii="Verdana" w:hAnsi="Verdana" w:cs="Arial"/>
          <w:b/>
        </w:rPr>
      </w:pPr>
    </w:p>
    <w:p w14:paraId="2F942087" w14:textId="43DACD97" w:rsidR="006909ED" w:rsidRPr="003F1227" w:rsidRDefault="006909ED" w:rsidP="003F1227">
      <w:pPr>
        <w:jc w:val="center"/>
        <w:rPr>
          <w:rFonts w:ascii="Cambria" w:hAnsi="Cambria" w:cs="Arial"/>
          <w:b/>
          <w:caps/>
          <w:sz w:val="22"/>
          <w:szCs w:val="22"/>
        </w:rPr>
      </w:pPr>
      <w:r w:rsidRPr="003F1227">
        <w:rPr>
          <w:rFonts w:ascii="Cambria" w:hAnsi="Cambria" w:cs="Arial"/>
          <w:b/>
          <w:caps/>
          <w:sz w:val="22"/>
          <w:szCs w:val="22"/>
        </w:rPr>
        <w:t>Návrh na plnenie kritérií na vyhodnotenie ponúk na časť č. 2</w:t>
      </w:r>
      <w:r w:rsidR="000F395B" w:rsidRPr="003F1227">
        <w:rPr>
          <w:rFonts w:ascii="Cambria" w:hAnsi="Cambria" w:cs="Arial"/>
          <w:b/>
          <w:caps/>
          <w:sz w:val="22"/>
          <w:szCs w:val="22"/>
        </w:rPr>
        <w:t xml:space="preserve"> zákazky</w:t>
      </w:r>
    </w:p>
    <w:p w14:paraId="60B0A2E6"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p>
    <w:p w14:paraId="736632CF"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B82690" w14:textId="51EB92CF" w:rsidR="006909ED"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r w:rsidRPr="000F395B">
        <w:rPr>
          <w:rFonts w:asciiTheme="majorHAnsi" w:hAnsiTheme="majorHAnsi" w:cs="Arial"/>
          <w:bCs/>
          <w:sz w:val="20"/>
          <w:szCs w:val="20"/>
        </w:rPr>
        <w:t>Názov zákazky:</w:t>
      </w:r>
      <w:r w:rsidR="000F395B">
        <w:rPr>
          <w:rFonts w:asciiTheme="majorHAnsi" w:hAnsiTheme="majorHAnsi" w:cs="Arial"/>
          <w:bCs/>
          <w:sz w:val="20"/>
          <w:szCs w:val="20"/>
        </w:rPr>
        <w:tab/>
      </w:r>
      <w:r w:rsidR="000F395B">
        <w:rPr>
          <w:rFonts w:asciiTheme="majorHAnsi" w:hAnsiTheme="majorHAnsi" w:cs="Arial"/>
          <w:bCs/>
          <w:sz w:val="20"/>
          <w:szCs w:val="20"/>
        </w:rPr>
        <w:tab/>
      </w:r>
      <w:r w:rsidRPr="0046341B">
        <w:rPr>
          <w:rFonts w:asciiTheme="majorHAnsi" w:hAnsiTheme="majorHAnsi" w:cs="Arial"/>
          <w:b/>
          <w:sz w:val="20"/>
          <w:szCs w:val="20"/>
        </w:rPr>
        <w:t>Servisné služby pri zabezpečení prevádzky IS IBFO</w:t>
      </w:r>
    </w:p>
    <w:p w14:paraId="56B52F15" w14:textId="60A00883" w:rsidR="000F395B" w:rsidRPr="000961E2" w:rsidRDefault="000F395B"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Časť č. 2 zákazky:</w:t>
      </w:r>
      <w:r>
        <w:rPr>
          <w:rFonts w:asciiTheme="majorHAnsi" w:hAnsiTheme="majorHAnsi" w:cs="Arial"/>
          <w:sz w:val="20"/>
          <w:szCs w:val="20"/>
        </w:rPr>
        <w:tab/>
      </w:r>
      <w:r w:rsidRPr="000F395B">
        <w:rPr>
          <w:rFonts w:asciiTheme="majorHAnsi" w:hAnsiTheme="majorHAnsi" w:cs="Arial"/>
          <w:b/>
          <w:bCs/>
          <w:sz w:val="20"/>
          <w:szCs w:val="20"/>
        </w:rPr>
        <w:t>Poskytovanie servisných služieb pri zabezpečení prevádzky IS IBFO</w:t>
      </w:r>
    </w:p>
    <w:p w14:paraId="5DAC236C"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D7E085"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8D72EC">
        <w:rPr>
          <w:rFonts w:asciiTheme="majorHAnsi" w:hAnsiTheme="majorHAnsi" w:cs="Arial"/>
          <w:sz w:val="20"/>
          <w:szCs w:val="20"/>
        </w:rPr>
        <w:t>&lt;</w:t>
      </w:r>
      <w:r w:rsidRPr="00130E6F">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07CD1294" w14:textId="77777777" w:rsidR="006909ED"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8D72EC">
        <w:rPr>
          <w:rFonts w:asciiTheme="majorHAnsi" w:hAnsiTheme="majorHAnsi" w:cs="Arial"/>
          <w:sz w:val="20"/>
          <w:szCs w:val="20"/>
        </w:rPr>
        <w:t>&lt;</w:t>
      </w:r>
      <w:r w:rsidRPr="00130E6F">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614E7D72"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8D72EC">
        <w:rPr>
          <w:rFonts w:asciiTheme="majorHAnsi" w:hAnsiTheme="majorHAnsi" w:cs="Arial"/>
          <w:sz w:val="20"/>
          <w:szCs w:val="20"/>
        </w:rPr>
        <w:t>&lt;</w:t>
      </w:r>
      <w:r w:rsidRPr="00130E6F">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1B2F7BC6" w14:textId="77777777" w:rsidR="006909ED" w:rsidRPr="000961E2" w:rsidRDefault="006909ED" w:rsidP="006909ED">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6E07E515" w14:textId="77777777" w:rsidR="006909ED" w:rsidRPr="000961E2" w:rsidRDefault="006909ED" w:rsidP="006909ED">
      <w:pPr>
        <w:spacing w:line="276" w:lineRule="auto"/>
        <w:jc w:val="both"/>
        <w:rPr>
          <w:rFonts w:asciiTheme="majorHAnsi" w:hAnsiTheme="majorHAnsi" w:cs="Arial"/>
          <w:sz w:val="20"/>
          <w:szCs w:val="20"/>
        </w:rPr>
      </w:pPr>
    </w:p>
    <w:p w14:paraId="3FEC3CFB" w14:textId="02942B0F" w:rsidR="006909ED" w:rsidRPr="000961E2" w:rsidRDefault="006909ED" w:rsidP="006909ED">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Pr>
          <w:rFonts w:asciiTheme="majorHAnsi" w:hAnsiTheme="majorHAnsi" w:cs="Arial"/>
          <w:b/>
          <w:sz w:val="20"/>
          <w:szCs w:val="20"/>
        </w:rPr>
        <w:t>C</w:t>
      </w:r>
      <w:r w:rsidRPr="005F56B9">
        <w:rPr>
          <w:rFonts w:asciiTheme="majorHAnsi" w:hAnsiTheme="majorHAnsi" w:cs="Arial"/>
          <w:b/>
          <w:sz w:val="20"/>
          <w:szCs w:val="20"/>
        </w:rPr>
        <w:t xml:space="preserve">elková cena za predmet zákazky </w:t>
      </w:r>
      <w:r w:rsidR="000F395B">
        <w:rPr>
          <w:rFonts w:asciiTheme="majorHAnsi" w:hAnsiTheme="majorHAnsi" w:cs="Arial"/>
          <w:b/>
          <w:sz w:val="20"/>
          <w:szCs w:val="20"/>
        </w:rPr>
        <w:t xml:space="preserve">časti č. 2 </w:t>
      </w:r>
      <w:r w:rsidRPr="005F56B9">
        <w:rPr>
          <w:rFonts w:asciiTheme="majorHAnsi" w:hAnsiTheme="majorHAnsi" w:cs="Arial"/>
          <w:b/>
          <w:sz w:val="20"/>
          <w:szCs w:val="20"/>
        </w:rPr>
        <w:t>v eurách bez DPH</w:t>
      </w:r>
    </w:p>
    <w:p w14:paraId="5F579D43" w14:textId="5D804E21" w:rsidR="00AE3306" w:rsidRDefault="006909ED" w:rsidP="006909ED">
      <w:pPr>
        <w:spacing w:line="276" w:lineRule="auto"/>
        <w:rPr>
          <w:rFonts w:asciiTheme="majorHAnsi" w:hAnsiTheme="majorHAnsi" w:cs="Arial"/>
          <w:bCs/>
          <w:sz w:val="20"/>
          <w:szCs w:val="20"/>
        </w:rPr>
      </w:pPr>
      <w:r w:rsidRPr="008A76EA">
        <w:rPr>
          <w:rFonts w:asciiTheme="majorHAnsi" w:hAnsiTheme="majorHAnsi" w:cs="Arial"/>
          <w:bCs/>
          <w:sz w:val="20"/>
          <w:szCs w:val="20"/>
        </w:rPr>
        <w:t>S</w:t>
      </w:r>
      <w:r>
        <w:rPr>
          <w:rFonts w:asciiTheme="majorHAnsi" w:hAnsiTheme="majorHAnsi" w:cs="Arial"/>
          <w:bCs/>
          <w:sz w:val="20"/>
          <w:szCs w:val="20"/>
        </w:rPr>
        <w:t>umarizačná tabuľka</w:t>
      </w:r>
    </w:p>
    <w:tbl>
      <w:tblPr>
        <w:tblStyle w:val="TableGrid"/>
        <w:tblW w:w="0" w:type="auto"/>
        <w:tblLook w:val="04A0" w:firstRow="1" w:lastRow="0" w:firstColumn="1" w:lastColumn="0" w:noHBand="0" w:noVBand="1"/>
      </w:tblPr>
      <w:tblGrid>
        <w:gridCol w:w="988"/>
        <w:gridCol w:w="5103"/>
        <w:gridCol w:w="2551"/>
      </w:tblGrid>
      <w:tr w:rsidR="006909ED" w14:paraId="604ABBE5" w14:textId="77777777" w:rsidTr="00873BFE">
        <w:tc>
          <w:tcPr>
            <w:tcW w:w="988" w:type="dxa"/>
            <w:shd w:val="pct12" w:color="auto" w:fill="auto"/>
            <w:vAlign w:val="center"/>
          </w:tcPr>
          <w:p w14:paraId="59D997F5" w14:textId="77777777" w:rsidR="006909ED" w:rsidRDefault="006909ED" w:rsidP="00873BFE">
            <w:pPr>
              <w:ind w:right="-45"/>
              <w:jc w:val="both"/>
              <w:rPr>
                <w:rFonts w:asciiTheme="majorHAnsi" w:hAnsiTheme="majorHAnsi" w:cs="Arial"/>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0BA77942" w14:textId="77777777" w:rsidR="006909ED" w:rsidRDefault="006909ED" w:rsidP="00873BFE">
            <w:pPr>
              <w:tabs>
                <w:tab w:val="left" w:pos="2520"/>
              </w:tabs>
              <w:ind w:right="-45"/>
              <w:jc w:val="both"/>
              <w:rPr>
                <w:rFonts w:asciiTheme="majorHAnsi" w:hAnsiTheme="majorHAnsi" w:cs="Arial"/>
                <w:bCs/>
                <w:sz w:val="20"/>
                <w:szCs w:val="20"/>
              </w:rPr>
            </w:pPr>
            <w:r>
              <w:rPr>
                <w:rFonts w:ascii="Cambria" w:hAnsi="Cambria" w:cs="Calibri"/>
                <w:b/>
                <w:bCs/>
                <w:color w:val="000000"/>
                <w:sz w:val="20"/>
                <w:szCs w:val="20"/>
              </w:rPr>
              <w:t>Predmet</w:t>
            </w:r>
          </w:p>
        </w:tc>
        <w:tc>
          <w:tcPr>
            <w:tcW w:w="2551" w:type="dxa"/>
            <w:shd w:val="pct12" w:color="auto" w:fill="auto"/>
            <w:vAlign w:val="center"/>
          </w:tcPr>
          <w:p w14:paraId="32E397FE" w14:textId="77777777" w:rsidR="006909ED" w:rsidRDefault="006909ED" w:rsidP="00873BFE">
            <w:pPr>
              <w:tabs>
                <w:tab w:val="left" w:pos="2520"/>
              </w:tabs>
              <w:ind w:right="-45"/>
              <w:jc w:val="center"/>
              <w:rPr>
                <w:rFonts w:asciiTheme="majorHAnsi" w:hAnsiTheme="majorHAnsi" w:cs="Arial"/>
                <w:bCs/>
                <w:sz w:val="20"/>
                <w:szCs w:val="20"/>
              </w:rPr>
            </w:pPr>
            <w:r>
              <w:rPr>
                <w:rFonts w:asciiTheme="majorHAnsi" w:hAnsiTheme="majorHAnsi" w:cs="Arial"/>
                <w:b/>
                <w:bCs/>
                <w:sz w:val="20"/>
                <w:szCs w:val="20"/>
              </w:rPr>
              <w:t>Cena za položku (v eurách bez DPH)</w:t>
            </w:r>
          </w:p>
        </w:tc>
      </w:tr>
      <w:tr w:rsidR="006909ED" w14:paraId="68D98A45" w14:textId="77777777" w:rsidTr="00873BFE">
        <w:tc>
          <w:tcPr>
            <w:tcW w:w="988" w:type="dxa"/>
            <w:vAlign w:val="center"/>
          </w:tcPr>
          <w:p w14:paraId="78E9975B"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CCPS</w:t>
            </w:r>
          </w:p>
        </w:tc>
        <w:tc>
          <w:tcPr>
            <w:tcW w:w="5103" w:type="dxa"/>
            <w:vAlign w:val="center"/>
          </w:tcPr>
          <w:p w14:paraId="34608515" w14:textId="71E1BAFD"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 xml:space="preserve">Celková cena za poskytovanie služby Podpora a Údržba počas doby </w:t>
            </w:r>
            <w:r w:rsidR="00F66F2F">
              <w:rPr>
                <w:rFonts w:asciiTheme="majorHAnsi" w:hAnsiTheme="majorHAnsi" w:cs="Arial"/>
                <w:sz w:val="20"/>
                <w:szCs w:val="20"/>
              </w:rPr>
              <w:t>36</w:t>
            </w:r>
            <w:r w:rsidR="00F66F2F" w:rsidRPr="0015186E">
              <w:rPr>
                <w:rFonts w:asciiTheme="majorHAnsi" w:hAnsiTheme="majorHAnsi" w:cs="Arial"/>
                <w:sz w:val="20"/>
                <w:szCs w:val="20"/>
              </w:rPr>
              <w:t xml:space="preserve"> </w:t>
            </w:r>
            <w:r w:rsidRPr="0015186E">
              <w:rPr>
                <w:rFonts w:asciiTheme="majorHAnsi" w:hAnsiTheme="majorHAnsi" w:cs="Arial"/>
                <w:sz w:val="20"/>
                <w:szCs w:val="20"/>
              </w:rPr>
              <w:t>mesiacov</w:t>
            </w:r>
          </w:p>
        </w:tc>
        <w:tc>
          <w:tcPr>
            <w:tcW w:w="2551" w:type="dxa"/>
            <w:vAlign w:val="center"/>
          </w:tcPr>
          <w:p w14:paraId="75DE3664"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47000CF" w14:textId="77777777" w:rsidTr="00873BFE">
        <w:tc>
          <w:tcPr>
            <w:tcW w:w="988" w:type="dxa"/>
            <w:vAlign w:val="center"/>
          </w:tcPr>
          <w:p w14:paraId="7C9A614A"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CCPSO1</w:t>
            </w:r>
          </w:p>
        </w:tc>
        <w:tc>
          <w:tcPr>
            <w:tcW w:w="5103" w:type="dxa"/>
            <w:vAlign w:val="center"/>
          </w:tcPr>
          <w:p w14:paraId="4993471F" w14:textId="7BCF7C09"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 xml:space="preserve">Celková cena za poskytovanie služby Podpora a Údržba počas doby </w:t>
            </w:r>
            <w:r w:rsidR="00F66F2F">
              <w:rPr>
                <w:rFonts w:asciiTheme="majorHAnsi" w:hAnsiTheme="majorHAnsi" w:cs="Arial"/>
                <w:sz w:val="20"/>
                <w:szCs w:val="20"/>
              </w:rPr>
              <w:t>36</w:t>
            </w:r>
            <w:r w:rsidR="00F66F2F" w:rsidRPr="0015186E">
              <w:rPr>
                <w:rFonts w:asciiTheme="majorHAnsi" w:hAnsiTheme="majorHAnsi" w:cs="Arial"/>
                <w:sz w:val="20"/>
                <w:szCs w:val="20"/>
              </w:rPr>
              <w:t xml:space="preserve"> </w:t>
            </w:r>
            <w:r w:rsidRPr="0015186E">
              <w:rPr>
                <w:rFonts w:asciiTheme="majorHAnsi" w:hAnsiTheme="majorHAnsi" w:cs="Arial"/>
                <w:sz w:val="20"/>
                <w:szCs w:val="20"/>
              </w:rPr>
              <w:t>mesiacov</w:t>
            </w:r>
            <w:r w:rsidR="00F66F2F">
              <w:rPr>
                <w:rFonts w:asciiTheme="majorHAnsi" w:hAnsiTheme="majorHAnsi" w:cs="Arial"/>
                <w:sz w:val="20"/>
                <w:szCs w:val="20"/>
              </w:rPr>
              <w:t xml:space="preserve"> (O</w:t>
            </w:r>
            <w:r w:rsidR="00BD7E30">
              <w:rPr>
                <w:rFonts w:asciiTheme="majorHAnsi" w:hAnsiTheme="majorHAnsi" w:cs="Arial"/>
                <w:sz w:val="20"/>
                <w:szCs w:val="20"/>
              </w:rPr>
              <w:t>PCIA</w:t>
            </w:r>
            <w:r w:rsidR="00F66F2F">
              <w:rPr>
                <w:rFonts w:asciiTheme="majorHAnsi" w:hAnsiTheme="majorHAnsi" w:cs="Arial"/>
                <w:sz w:val="20"/>
                <w:szCs w:val="20"/>
              </w:rPr>
              <w:t xml:space="preserve"> 1)</w:t>
            </w:r>
          </w:p>
        </w:tc>
        <w:tc>
          <w:tcPr>
            <w:tcW w:w="2551" w:type="dxa"/>
            <w:vAlign w:val="center"/>
          </w:tcPr>
          <w:p w14:paraId="321C5830"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F66F2F" w14:paraId="4B1B9225" w14:textId="77777777" w:rsidTr="00873BFE">
        <w:tc>
          <w:tcPr>
            <w:tcW w:w="988" w:type="dxa"/>
            <w:vAlign w:val="center"/>
          </w:tcPr>
          <w:p w14:paraId="4AAC65FF" w14:textId="580E0C38" w:rsidR="00F66F2F" w:rsidRPr="007D37EF" w:rsidRDefault="00F66F2F"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CCPSO</w:t>
            </w:r>
            <w:r>
              <w:rPr>
                <w:rFonts w:asciiTheme="majorHAnsi" w:hAnsiTheme="majorHAnsi" w:cs="Arial"/>
                <w:sz w:val="20"/>
                <w:szCs w:val="20"/>
              </w:rPr>
              <w:t>2</w:t>
            </w:r>
          </w:p>
        </w:tc>
        <w:tc>
          <w:tcPr>
            <w:tcW w:w="5103" w:type="dxa"/>
            <w:vAlign w:val="center"/>
          </w:tcPr>
          <w:p w14:paraId="52D1BE67" w14:textId="0EFB9BAE" w:rsidR="00F66F2F" w:rsidRPr="0015186E" w:rsidRDefault="00F66F2F"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 xml:space="preserve">Celková cena za poskytovanie služby Podpora a Údržba počas doby </w:t>
            </w:r>
            <w:r>
              <w:rPr>
                <w:rFonts w:asciiTheme="majorHAnsi" w:hAnsiTheme="majorHAnsi" w:cs="Arial"/>
                <w:sz w:val="20"/>
                <w:szCs w:val="20"/>
              </w:rPr>
              <w:t>12</w:t>
            </w:r>
            <w:r w:rsidRPr="0015186E">
              <w:rPr>
                <w:rFonts w:asciiTheme="majorHAnsi" w:hAnsiTheme="majorHAnsi" w:cs="Arial"/>
                <w:sz w:val="20"/>
                <w:szCs w:val="20"/>
              </w:rPr>
              <w:t xml:space="preserve"> mesiacov</w:t>
            </w:r>
            <w:r>
              <w:rPr>
                <w:rFonts w:asciiTheme="majorHAnsi" w:hAnsiTheme="majorHAnsi" w:cs="Arial"/>
                <w:sz w:val="20"/>
                <w:szCs w:val="20"/>
              </w:rPr>
              <w:t xml:space="preserve"> (O</w:t>
            </w:r>
            <w:r w:rsidR="00BD7E30">
              <w:rPr>
                <w:rFonts w:asciiTheme="majorHAnsi" w:hAnsiTheme="majorHAnsi" w:cs="Arial"/>
                <w:sz w:val="20"/>
                <w:szCs w:val="20"/>
              </w:rPr>
              <w:t>PCIA</w:t>
            </w:r>
            <w:r>
              <w:rPr>
                <w:rFonts w:asciiTheme="majorHAnsi" w:hAnsiTheme="majorHAnsi" w:cs="Arial"/>
                <w:sz w:val="20"/>
                <w:szCs w:val="20"/>
              </w:rPr>
              <w:t xml:space="preserve"> 2)</w:t>
            </w:r>
          </w:p>
        </w:tc>
        <w:tc>
          <w:tcPr>
            <w:tcW w:w="2551" w:type="dxa"/>
            <w:vAlign w:val="center"/>
          </w:tcPr>
          <w:p w14:paraId="53825C4B" w14:textId="5B9BA6A3" w:rsidR="00F66F2F" w:rsidRPr="0046341B" w:rsidRDefault="00F66F2F" w:rsidP="00873BFE">
            <w:pPr>
              <w:tabs>
                <w:tab w:val="left" w:pos="2520"/>
              </w:tabs>
              <w:ind w:right="-45"/>
              <w:jc w:val="center"/>
              <w:rPr>
                <w:rFonts w:ascii="Cambria" w:hAnsi="Cambria" w:cs="Arial"/>
                <w:i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ABCC97D" w14:textId="77777777" w:rsidTr="00873BFE">
        <w:tc>
          <w:tcPr>
            <w:tcW w:w="988" w:type="dxa"/>
            <w:vAlign w:val="center"/>
          </w:tcPr>
          <w:p w14:paraId="57DBB0BB"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CCOS</w:t>
            </w:r>
          </w:p>
        </w:tc>
        <w:tc>
          <w:tcPr>
            <w:tcW w:w="5103" w:type="dxa"/>
            <w:vAlign w:val="center"/>
          </w:tcPr>
          <w:p w14:paraId="2217E43B" w14:textId="77777777"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Predpokladaná celková cena za poskytnutie Objednávkových služieb počas doby trvania Servisnej zmluvy</w:t>
            </w:r>
          </w:p>
        </w:tc>
        <w:tc>
          <w:tcPr>
            <w:tcW w:w="2551" w:type="dxa"/>
            <w:vAlign w:val="center"/>
          </w:tcPr>
          <w:p w14:paraId="099B6D4D"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53F61CBF" w14:textId="77777777" w:rsidTr="00873BFE">
        <w:tc>
          <w:tcPr>
            <w:tcW w:w="988" w:type="dxa"/>
            <w:vAlign w:val="center"/>
          </w:tcPr>
          <w:p w14:paraId="278A81D3"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CCOSO1</w:t>
            </w:r>
          </w:p>
        </w:tc>
        <w:tc>
          <w:tcPr>
            <w:tcW w:w="5103" w:type="dxa"/>
            <w:vAlign w:val="center"/>
          </w:tcPr>
          <w:p w14:paraId="07A34516" w14:textId="5B5BB39D" w:rsidR="006909ED" w:rsidRPr="007D37EF" w:rsidRDefault="006909ED"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Predpokladaná celková cena za poskytnutie Objednávkových služieb počas doby trvania Servisnej zmluvy</w:t>
            </w:r>
            <w:r>
              <w:rPr>
                <w:rFonts w:asciiTheme="majorHAnsi" w:hAnsiTheme="majorHAnsi" w:cs="Arial"/>
                <w:sz w:val="20"/>
                <w:szCs w:val="20"/>
              </w:rPr>
              <w:t xml:space="preserve"> </w:t>
            </w:r>
            <w:r w:rsidR="005E2632">
              <w:rPr>
                <w:rFonts w:asciiTheme="majorHAnsi" w:hAnsiTheme="majorHAnsi" w:cs="Arial"/>
                <w:sz w:val="20"/>
                <w:szCs w:val="20"/>
              </w:rPr>
              <w:t>–</w:t>
            </w:r>
            <w:r>
              <w:rPr>
                <w:rFonts w:asciiTheme="majorHAnsi" w:hAnsiTheme="majorHAnsi" w:cs="Arial"/>
                <w:sz w:val="20"/>
                <w:szCs w:val="20"/>
              </w:rPr>
              <w:t xml:space="preserve"> </w:t>
            </w:r>
            <w:r w:rsidR="00DA0B4D">
              <w:rPr>
                <w:rFonts w:asciiTheme="majorHAnsi" w:hAnsiTheme="majorHAnsi" w:cs="Arial"/>
                <w:sz w:val="20"/>
                <w:szCs w:val="20"/>
              </w:rPr>
              <w:t>O</w:t>
            </w:r>
            <w:r w:rsidR="00BD7E30">
              <w:rPr>
                <w:rFonts w:asciiTheme="majorHAnsi" w:hAnsiTheme="majorHAnsi" w:cs="Arial"/>
                <w:sz w:val="20"/>
                <w:szCs w:val="20"/>
              </w:rPr>
              <w:t>PCIA</w:t>
            </w:r>
            <w:r w:rsidR="005E2632">
              <w:rPr>
                <w:rFonts w:asciiTheme="majorHAnsi" w:hAnsiTheme="majorHAnsi" w:cs="Arial"/>
                <w:sz w:val="20"/>
                <w:szCs w:val="20"/>
              </w:rPr>
              <w:t xml:space="preserve"> 1</w:t>
            </w:r>
          </w:p>
        </w:tc>
        <w:tc>
          <w:tcPr>
            <w:tcW w:w="2551" w:type="dxa"/>
            <w:vAlign w:val="center"/>
          </w:tcPr>
          <w:p w14:paraId="1D9E10C5" w14:textId="67E427E2" w:rsidR="006909ED" w:rsidRPr="007D37EF" w:rsidRDefault="005E2632"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5E2632" w14:paraId="5A364203" w14:textId="77777777" w:rsidTr="00873BFE">
        <w:tc>
          <w:tcPr>
            <w:tcW w:w="988" w:type="dxa"/>
            <w:vAlign w:val="center"/>
          </w:tcPr>
          <w:p w14:paraId="7A077E7F" w14:textId="6025176E" w:rsidR="005E2632" w:rsidRPr="007D37EF" w:rsidRDefault="005E2632"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CCOSO</w:t>
            </w:r>
            <w:r>
              <w:rPr>
                <w:rFonts w:asciiTheme="majorHAnsi" w:hAnsiTheme="majorHAnsi" w:cs="Arial"/>
                <w:sz w:val="20"/>
                <w:szCs w:val="20"/>
              </w:rPr>
              <w:t>2</w:t>
            </w:r>
          </w:p>
        </w:tc>
        <w:tc>
          <w:tcPr>
            <w:tcW w:w="5103" w:type="dxa"/>
            <w:vAlign w:val="center"/>
          </w:tcPr>
          <w:p w14:paraId="0C8CD550" w14:textId="16E3E65B" w:rsidR="005E2632" w:rsidRPr="0015186E" w:rsidRDefault="005E2632" w:rsidP="00873BFE">
            <w:pPr>
              <w:tabs>
                <w:tab w:val="left" w:pos="2520"/>
              </w:tabs>
              <w:ind w:right="-45"/>
              <w:rPr>
                <w:rFonts w:asciiTheme="majorHAnsi" w:hAnsiTheme="majorHAnsi" w:cs="Arial"/>
                <w:sz w:val="20"/>
                <w:szCs w:val="20"/>
              </w:rPr>
            </w:pPr>
            <w:r w:rsidRPr="0015186E">
              <w:rPr>
                <w:rFonts w:asciiTheme="majorHAnsi" w:hAnsiTheme="majorHAnsi" w:cs="Arial"/>
                <w:sz w:val="20"/>
                <w:szCs w:val="20"/>
              </w:rPr>
              <w:t>Predpokladaná celková cena za poskytnutie Objednávkových služieb počas doby trvania Servisnej zmluvy</w:t>
            </w:r>
            <w:r>
              <w:rPr>
                <w:rFonts w:asciiTheme="majorHAnsi" w:hAnsiTheme="majorHAnsi" w:cs="Arial"/>
                <w:sz w:val="20"/>
                <w:szCs w:val="20"/>
              </w:rPr>
              <w:t xml:space="preserve"> – </w:t>
            </w:r>
            <w:r w:rsidR="00DA0B4D">
              <w:rPr>
                <w:rFonts w:asciiTheme="majorHAnsi" w:hAnsiTheme="majorHAnsi" w:cs="Arial"/>
                <w:sz w:val="20"/>
                <w:szCs w:val="20"/>
              </w:rPr>
              <w:t>O</w:t>
            </w:r>
            <w:r w:rsidR="00BD7E30">
              <w:rPr>
                <w:rFonts w:asciiTheme="majorHAnsi" w:hAnsiTheme="majorHAnsi" w:cs="Arial"/>
                <w:sz w:val="20"/>
                <w:szCs w:val="20"/>
              </w:rPr>
              <w:t>PCIA</w:t>
            </w:r>
            <w:r>
              <w:rPr>
                <w:rFonts w:asciiTheme="majorHAnsi" w:hAnsiTheme="majorHAnsi" w:cs="Arial"/>
                <w:sz w:val="20"/>
                <w:szCs w:val="20"/>
              </w:rPr>
              <w:t xml:space="preserve"> 2</w:t>
            </w:r>
          </w:p>
        </w:tc>
        <w:tc>
          <w:tcPr>
            <w:tcW w:w="2551" w:type="dxa"/>
            <w:vAlign w:val="center"/>
          </w:tcPr>
          <w:p w14:paraId="11E00541" w14:textId="2CCF16F2" w:rsidR="005E2632" w:rsidRPr="0046341B" w:rsidRDefault="005E2632" w:rsidP="00873BFE">
            <w:pPr>
              <w:tabs>
                <w:tab w:val="left" w:pos="2520"/>
              </w:tabs>
              <w:ind w:right="-45"/>
              <w:jc w:val="center"/>
              <w:rPr>
                <w:rFonts w:ascii="Cambria" w:hAnsi="Cambria" w:cs="Arial"/>
                <w:i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7F25FBA" w14:textId="77777777" w:rsidTr="00873BFE">
        <w:tc>
          <w:tcPr>
            <w:tcW w:w="988" w:type="dxa"/>
            <w:vAlign w:val="center"/>
          </w:tcPr>
          <w:p w14:paraId="23B9BAA8" w14:textId="77777777" w:rsidR="006909ED" w:rsidRPr="007D37EF" w:rsidRDefault="006909ED" w:rsidP="00873BFE">
            <w:pPr>
              <w:tabs>
                <w:tab w:val="left" w:pos="2520"/>
              </w:tabs>
              <w:ind w:right="-45"/>
              <w:jc w:val="center"/>
              <w:rPr>
                <w:rFonts w:asciiTheme="majorHAnsi" w:hAnsiTheme="majorHAnsi" w:cs="Arial"/>
                <w:sz w:val="20"/>
                <w:szCs w:val="20"/>
              </w:rPr>
            </w:pPr>
            <w:r w:rsidRPr="007D37EF">
              <w:rPr>
                <w:rFonts w:asciiTheme="majorHAnsi" w:hAnsiTheme="majorHAnsi" w:cs="Arial"/>
                <w:sz w:val="20"/>
                <w:szCs w:val="20"/>
              </w:rPr>
              <w:t>DSI</w:t>
            </w:r>
          </w:p>
        </w:tc>
        <w:tc>
          <w:tcPr>
            <w:tcW w:w="5103" w:type="dxa"/>
            <w:vAlign w:val="center"/>
          </w:tcPr>
          <w:p w14:paraId="273A8EC2" w14:textId="77777777" w:rsidR="006909ED" w:rsidRPr="007D37EF" w:rsidRDefault="006909ED" w:rsidP="00873BFE">
            <w:pPr>
              <w:tabs>
                <w:tab w:val="left" w:pos="2520"/>
              </w:tabs>
              <w:ind w:right="-45"/>
              <w:rPr>
                <w:rFonts w:asciiTheme="majorHAnsi" w:hAnsiTheme="majorHAnsi" w:cs="Arial"/>
                <w:sz w:val="20"/>
                <w:szCs w:val="20"/>
              </w:rPr>
            </w:pPr>
            <w:r w:rsidRPr="00951478">
              <w:rPr>
                <w:rFonts w:asciiTheme="majorHAnsi" w:hAnsiTheme="majorHAnsi" w:cs="Arial"/>
                <w:sz w:val="20"/>
                <w:szCs w:val="20"/>
              </w:rPr>
              <w:t>Predpokladaná celková cena za poskytovanie Doplnkových služieb</w:t>
            </w:r>
          </w:p>
        </w:tc>
        <w:tc>
          <w:tcPr>
            <w:tcW w:w="2551" w:type="dxa"/>
            <w:vAlign w:val="center"/>
          </w:tcPr>
          <w:p w14:paraId="0C836625" w14:textId="77777777" w:rsidR="006909ED" w:rsidRPr="007D37EF" w:rsidRDefault="006909ED" w:rsidP="00873BFE">
            <w:pPr>
              <w:tabs>
                <w:tab w:val="left" w:pos="2520"/>
              </w:tabs>
              <w:ind w:right="-45"/>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54AAD12C" w14:textId="77777777" w:rsidTr="00873BFE">
        <w:tc>
          <w:tcPr>
            <w:tcW w:w="988" w:type="dxa"/>
            <w:vAlign w:val="center"/>
          </w:tcPr>
          <w:p w14:paraId="184F2496" w14:textId="77777777" w:rsidR="006909ED" w:rsidRDefault="006909ED" w:rsidP="00873BFE">
            <w:pPr>
              <w:tabs>
                <w:tab w:val="left" w:pos="2520"/>
              </w:tabs>
              <w:ind w:right="-45"/>
              <w:jc w:val="center"/>
              <w:rPr>
                <w:rFonts w:asciiTheme="majorHAnsi" w:hAnsiTheme="majorHAnsi" w:cs="Arial"/>
                <w:b/>
                <w:bCs/>
                <w:sz w:val="20"/>
                <w:szCs w:val="20"/>
              </w:rPr>
            </w:pPr>
            <w:r>
              <w:rPr>
                <w:rFonts w:asciiTheme="majorHAnsi" w:hAnsiTheme="majorHAnsi" w:cs="Arial"/>
                <w:b/>
                <w:bCs/>
                <w:sz w:val="20"/>
                <w:szCs w:val="20"/>
              </w:rPr>
              <w:t>CCzPZ</w:t>
            </w:r>
          </w:p>
        </w:tc>
        <w:tc>
          <w:tcPr>
            <w:tcW w:w="5103" w:type="dxa"/>
            <w:vAlign w:val="center"/>
          </w:tcPr>
          <w:p w14:paraId="709CFC6E" w14:textId="77777777" w:rsidR="006909ED" w:rsidRDefault="006909ED" w:rsidP="00873BFE">
            <w:pPr>
              <w:tabs>
                <w:tab w:val="left" w:pos="2520"/>
              </w:tabs>
              <w:ind w:right="-45"/>
              <w:jc w:val="both"/>
              <w:rPr>
                <w:rFonts w:asciiTheme="majorHAnsi" w:hAnsiTheme="majorHAnsi" w:cs="Arial"/>
                <w:b/>
                <w:sz w:val="20"/>
                <w:szCs w:val="20"/>
              </w:rPr>
            </w:pPr>
            <w:r w:rsidRPr="00951478">
              <w:rPr>
                <w:rFonts w:asciiTheme="majorHAnsi" w:hAnsiTheme="majorHAnsi" w:cs="Arial"/>
                <w:b/>
                <w:sz w:val="20"/>
                <w:szCs w:val="20"/>
              </w:rPr>
              <w:t>Celková cena za predmet zákazky</w:t>
            </w:r>
            <w:r w:rsidR="00D31AD3">
              <w:rPr>
                <w:rFonts w:asciiTheme="majorHAnsi" w:hAnsiTheme="majorHAnsi" w:cs="Arial"/>
                <w:b/>
                <w:sz w:val="20"/>
                <w:szCs w:val="20"/>
              </w:rPr>
              <w:t xml:space="preserve"> časti č. 2</w:t>
            </w:r>
          </w:p>
          <w:p w14:paraId="2F3B42F1" w14:textId="003FA483" w:rsidR="005E2632" w:rsidRPr="00951478" w:rsidRDefault="005E2632" w:rsidP="00873BFE">
            <w:pPr>
              <w:tabs>
                <w:tab w:val="left" w:pos="2520"/>
              </w:tabs>
              <w:ind w:right="-45"/>
              <w:jc w:val="both"/>
              <w:rPr>
                <w:rFonts w:asciiTheme="majorHAnsi" w:hAnsiTheme="majorHAnsi" w:cs="Arial"/>
                <w:b/>
                <w:sz w:val="20"/>
                <w:szCs w:val="20"/>
              </w:rPr>
            </w:pPr>
            <w:r>
              <w:rPr>
                <w:rFonts w:asciiTheme="majorHAnsi" w:hAnsiTheme="majorHAnsi" w:cs="Arial"/>
                <w:sz w:val="18"/>
                <w:szCs w:val="18"/>
              </w:rPr>
              <w:t>(vypočítaná ako aritmetický súčet cien za položky CCPS + CCPSO1 + CCPSO2 + CCOS + CCOSO1 + CCOSO2 + DSI)</w:t>
            </w:r>
          </w:p>
        </w:tc>
        <w:tc>
          <w:tcPr>
            <w:tcW w:w="2551" w:type="dxa"/>
            <w:vAlign w:val="center"/>
          </w:tcPr>
          <w:p w14:paraId="0F83F716" w14:textId="77777777" w:rsidR="006909ED" w:rsidRDefault="006909ED" w:rsidP="00873BFE">
            <w:pPr>
              <w:tabs>
                <w:tab w:val="left" w:pos="2520"/>
              </w:tabs>
              <w:ind w:right="-45"/>
              <w:jc w:val="center"/>
              <w:rPr>
                <w:rFonts w:asciiTheme="majorHAnsi" w:hAnsiTheme="majorHAnsi" w:cs="Arial"/>
                <w:bCs/>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6ADC0AE4" w14:textId="77777777" w:rsidR="006909ED" w:rsidRPr="0019155B" w:rsidRDefault="006909ED" w:rsidP="0019155B">
      <w:pPr>
        <w:spacing w:line="276" w:lineRule="auto"/>
        <w:jc w:val="both"/>
        <w:rPr>
          <w:rFonts w:asciiTheme="majorHAnsi" w:hAnsiTheme="majorHAnsi" w:cs="Arial"/>
          <w:sz w:val="16"/>
          <w:szCs w:val="16"/>
        </w:rPr>
      </w:pPr>
    </w:p>
    <w:p w14:paraId="676E80CA" w14:textId="275CBA3D" w:rsidR="006909ED" w:rsidRDefault="006909ED" w:rsidP="006909ED">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w:t>
      </w:r>
      <w:r w:rsidR="000F395B">
        <w:rPr>
          <w:rFonts w:asciiTheme="majorHAnsi" w:hAnsiTheme="majorHAnsi" w:cs="Arial"/>
          <w:sz w:val="20"/>
          <w:szCs w:val="20"/>
        </w:rPr>
        <w:t>1</w:t>
      </w:r>
      <w:r>
        <w:rPr>
          <w:rFonts w:asciiTheme="majorHAnsi" w:hAnsiTheme="majorHAnsi" w:cs="Arial"/>
          <w:sz w:val="20"/>
          <w:szCs w:val="20"/>
        </w:rPr>
        <w:t>a – Cena za poskytovanie služieb Podpora a Údržba</w:t>
      </w:r>
    </w:p>
    <w:tbl>
      <w:tblPr>
        <w:tblStyle w:val="TableGrid"/>
        <w:tblW w:w="0" w:type="auto"/>
        <w:tblLook w:val="04A0" w:firstRow="1" w:lastRow="0" w:firstColumn="1" w:lastColumn="0" w:noHBand="0" w:noVBand="1"/>
      </w:tblPr>
      <w:tblGrid>
        <w:gridCol w:w="988"/>
        <w:gridCol w:w="5103"/>
        <w:gridCol w:w="2551"/>
      </w:tblGrid>
      <w:tr w:rsidR="006909ED" w:rsidRPr="00B71EBE" w14:paraId="47BA1D5B" w14:textId="77777777" w:rsidTr="00873BFE">
        <w:tc>
          <w:tcPr>
            <w:tcW w:w="988" w:type="dxa"/>
            <w:shd w:val="pct12" w:color="auto" w:fill="auto"/>
            <w:vAlign w:val="center"/>
          </w:tcPr>
          <w:p w14:paraId="154FB601" w14:textId="77777777" w:rsidR="006909ED" w:rsidRPr="00B71EBE" w:rsidRDefault="006909ED" w:rsidP="00873BFE">
            <w:pPr>
              <w:rPr>
                <w:rFonts w:asciiTheme="majorHAnsi" w:hAnsiTheme="majorHAnsi" w:cs="Arial"/>
                <w:b/>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2E05F811" w14:textId="77777777" w:rsidR="006909ED" w:rsidRPr="00B71EBE" w:rsidRDefault="006909ED" w:rsidP="00873BFE">
            <w:pPr>
              <w:rPr>
                <w:rFonts w:asciiTheme="majorHAnsi" w:hAnsiTheme="majorHAnsi" w:cs="Arial"/>
                <w:b/>
                <w:bCs/>
                <w:sz w:val="20"/>
                <w:szCs w:val="20"/>
              </w:rPr>
            </w:pPr>
            <w:r w:rsidRPr="00B71EBE">
              <w:rPr>
                <w:rFonts w:asciiTheme="majorHAnsi" w:hAnsiTheme="majorHAnsi" w:cs="Arial"/>
                <w:b/>
                <w:bCs/>
                <w:sz w:val="20"/>
                <w:szCs w:val="20"/>
              </w:rPr>
              <w:t>Paušálne služby – služby Podpora a Údržba</w:t>
            </w:r>
          </w:p>
        </w:tc>
        <w:tc>
          <w:tcPr>
            <w:tcW w:w="2551" w:type="dxa"/>
            <w:shd w:val="pct12" w:color="auto" w:fill="auto"/>
            <w:vAlign w:val="center"/>
          </w:tcPr>
          <w:p w14:paraId="360A6464" w14:textId="77777777" w:rsidR="006909ED" w:rsidRPr="00B71EBE" w:rsidRDefault="006909ED" w:rsidP="00873BFE">
            <w:pPr>
              <w:jc w:val="center"/>
              <w:rPr>
                <w:rFonts w:asciiTheme="majorHAnsi" w:hAnsiTheme="majorHAnsi" w:cs="Arial"/>
                <w:b/>
                <w:bCs/>
                <w:sz w:val="20"/>
                <w:szCs w:val="20"/>
              </w:rPr>
            </w:pPr>
            <w:r>
              <w:rPr>
                <w:rFonts w:asciiTheme="majorHAnsi" w:hAnsiTheme="majorHAnsi" w:cs="Arial"/>
                <w:b/>
                <w:bCs/>
                <w:sz w:val="20"/>
                <w:szCs w:val="20"/>
              </w:rPr>
              <w:t>Cena za položku (v eurách bez DPH)</w:t>
            </w:r>
          </w:p>
        </w:tc>
      </w:tr>
      <w:tr w:rsidR="006909ED" w14:paraId="0BB82CB5" w14:textId="77777777" w:rsidTr="00873BFE">
        <w:tc>
          <w:tcPr>
            <w:tcW w:w="988" w:type="dxa"/>
            <w:vAlign w:val="center"/>
          </w:tcPr>
          <w:p w14:paraId="4A04FB68"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SC 1</w:t>
            </w:r>
          </w:p>
        </w:tc>
        <w:tc>
          <w:tcPr>
            <w:tcW w:w="5103" w:type="dxa"/>
            <w:vAlign w:val="center"/>
          </w:tcPr>
          <w:p w14:paraId="3C2DAC55"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Mesačný paušálny poplatok za službu Podpora</w:t>
            </w:r>
          </w:p>
        </w:tc>
        <w:tc>
          <w:tcPr>
            <w:tcW w:w="2551" w:type="dxa"/>
            <w:vAlign w:val="center"/>
          </w:tcPr>
          <w:p w14:paraId="3F3913C4"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3599120A" w14:textId="77777777" w:rsidTr="00873BFE">
        <w:tc>
          <w:tcPr>
            <w:tcW w:w="988" w:type="dxa"/>
            <w:vAlign w:val="center"/>
          </w:tcPr>
          <w:p w14:paraId="3397E1D0"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SC 2</w:t>
            </w:r>
          </w:p>
        </w:tc>
        <w:tc>
          <w:tcPr>
            <w:tcW w:w="5103" w:type="dxa"/>
            <w:vAlign w:val="center"/>
          </w:tcPr>
          <w:p w14:paraId="64BEBC08" w14:textId="77777777" w:rsidR="006909ED" w:rsidRDefault="006909ED" w:rsidP="00873BFE">
            <w:pPr>
              <w:tabs>
                <w:tab w:val="left" w:pos="1325"/>
              </w:tabs>
              <w:rPr>
                <w:rFonts w:asciiTheme="majorHAnsi" w:hAnsiTheme="majorHAnsi" w:cs="Arial"/>
                <w:sz w:val="20"/>
                <w:szCs w:val="20"/>
              </w:rPr>
            </w:pPr>
            <w:r w:rsidRPr="00B71EBE">
              <w:rPr>
                <w:rFonts w:asciiTheme="majorHAnsi" w:hAnsiTheme="majorHAnsi" w:cs="Arial"/>
                <w:sz w:val="20"/>
                <w:szCs w:val="20"/>
              </w:rPr>
              <w:t xml:space="preserve">Mesačný paušálny poplatok za službu </w:t>
            </w:r>
            <w:r>
              <w:rPr>
                <w:rFonts w:asciiTheme="majorHAnsi" w:hAnsiTheme="majorHAnsi" w:cs="Arial"/>
                <w:sz w:val="20"/>
                <w:szCs w:val="20"/>
              </w:rPr>
              <w:t>Údržba</w:t>
            </w:r>
          </w:p>
        </w:tc>
        <w:tc>
          <w:tcPr>
            <w:tcW w:w="2551" w:type="dxa"/>
            <w:vAlign w:val="center"/>
          </w:tcPr>
          <w:p w14:paraId="04406616"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41DF7E64" w14:textId="77777777" w:rsidTr="00873BFE">
        <w:tc>
          <w:tcPr>
            <w:tcW w:w="988" w:type="dxa"/>
            <w:vAlign w:val="center"/>
          </w:tcPr>
          <w:p w14:paraId="4C55DE60"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CS</w:t>
            </w:r>
          </w:p>
        </w:tc>
        <w:tc>
          <w:tcPr>
            <w:tcW w:w="5103" w:type="dxa"/>
            <w:vAlign w:val="center"/>
          </w:tcPr>
          <w:p w14:paraId="1540F36D"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 xml:space="preserve">Mesačný paušálny poplatok za </w:t>
            </w:r>
            <w:r>
              <w:rPr>
                <w:rFonts w:asciiTheme="majorHAnsi" w:hAnsiTheme="majorHAnsi" w:cs="Arial"/>
                <w:sz w:val="20"/>
                <w:szCs w:val="20"/>
              </w:rPr>
              <w:t>Paušálne služby spolu</w:t>
            </w:r>
          </w:p>
          <w:p w14:paraId="77C75B4F" w14:textId="77777777" w:rsidR="006909ED" w:rsidRPr="00B71EBE" w:rsidRDefault="006909ED" w:rsidP="00873BFE">
            <w:pPr>
              <w:rPr>
                <w:rFonts w:asciiTheme="majorHAnsi" w:hAnsiTheme="majorHAnsi" w:cs="Arial"/>
                <w:sz w:val="18"/>
                <w:szCs w:val="18"/>
              </w:rPr>
            </w:pPr>
            <w:r>
              <w:rPr>
                <w:rFonts w:asciiTheme="majorHAnsi" w:hAnsiTheme="majorHAnsi" w:cs="Arial"/>
                <w:sz w:val="18"/>
                <w:szCs w:val="18"/>
              </w:rPr>
              <w:t>(vypočítaný ako aritmetický súčet cien za položky SC 1 a SC 2)</w:t>
            </w:r>
          </w:p>
        </w:tc>
        <w:tc>
          <w:tcPr>
            <w:tcW w:w="2551" w:type="dxa"/>
            <w:vAlign w:val="center"/>
          </w:tcPr>
          <w:p w14:paraId="3606E72D"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3EAEEE6E" w14:textId="77777777" w:rsidTr="00873BFE">
        <w:tc>
          <w:tcPr>
            <w:tcW w:w="988" w:type="dxa"/>
            <w:vAlign w:val="center"/>
          </w:tcPr>
          <w:p w14:paraId="3600A263" w14:textId="77777777" w:rsidR="006909ED" w:rsidRPr="00DA017C" w:rsidRDefault="006909ED" w:rsidP="00873BFE">
            <w:pPr>
              <w:jc w:val="center"/>
              <w:rPr>
                <w:rFonts w:asciiTheme="majorHAnsi" w:hAnsiTheme="majorHAnsi" w:cs="Arial"/>
                <w:b/>
                <w:bCs/>
                <w:sz w:val="20"/>
                <w:szCs w:val="20"/>
              </w:rPr>
            </w:pPr>
            <w:r w:rsidRPr="00DA017C">
              <w:rPr>
                <w:rFonts w:asciiTheme="majorHAnsi" w:hAnsiTheme="majorHAnsi" w:cs="Arial"/>
                <w:b/>
                <w:bCs/>
                <w:sz w:val="20"/>
                <w:szCs w:val="20"/>
              </w:rPr>
              <w:t>CCPS</w:t>
            </w:r>
          </w:p>
        </w:tc>
        <w:tc>
          <w:tcPr>
            <w:tcW w:w="5103" w:type="dxa"/>
            <w:vAlign w:val="center"/>
          </w:tcPr>
          <w:p w14:paraId="5162848F" w14:textId="36DB057C" w:rsidR="006909ED" w:rsidRPr="000F3300" w:rsidRDefault="006909ED" w:rsidP="00873BFE">
            <w:pPr>
              <w:rPr>
                <w:rFonts w:asciiTheme="majorHAnsi" w:hAnsiTheme="majorHAnsi" w:cs="Arial"/>
                <w:b/>
                <w:bCs/>
                <w:sz w:val="20"/>
                <w:szCs w:val="20"/>
              </w:rPr>
            </w:pPr>
            <w:r w:rsidRPr="000F3300">
              <w:rPr>
                <w:rFonts w:asciiTheme="majorHAnsi" w:hAnsiTheme="majorHAnsi" w:cs="Arial"/>
                <w:b/>
                <w:bCs/>
                <w:sz w:val="20"/>
                <w:szCs w:val="20"/>
              </w:rPr>
              <w:t xml:space="preserve">Celková cena za poskytovanie služby Podpora a Údržba počas doby </w:t>
            </w:r>
            <w:r w:rsidR="00F66F2F">
              <w:rPr>
                <w:rFonts w:asciiTheme="majorHAnsi" w:hAnsiTheme="majorHAnsi" w:cs="Arial"/>
                <w:b/>
                <w:bCs/>
                <w:sz w:val="20"/>
                <w:szCs w:val="20"/>
              </w:rPr>
              <w:t>36</w:t>
            </w:r>
            <w:r w:rsidRPr="000F3300">
              <w:rPr>
                <w:rFonts w:asciiTheme="majorHAnsi" w:hAnsiTheme="majorHAnsi" w:cs="Arial"/>
                <w:b/>
                <w:bCs/>
                <w:sz w:val="20"/>
                <w:szCs w:val="20"/>
              </w:rPr>
              <w:t xml:space="preserve"> mesiacov</w:t>
            </w:r>
          </w:p>
          <w:p w14:paraId="4B843E8F" w14:textId="0B6E2D9B" w:rsidR="006909ED" w:rsidRPr="00B71EBE" w:rsidRDefault="006909ED" w:rsidP="00873BFE">
            <w:pPr>
              <w:rPr>
                <w:rFonts w:asciiTheme="majorHAnsi" w:hAnsiTheme="majorHAnsi" w:cs="Arial"/>
                <w:sz w:val="18"/>
                <w:szCs w:val="18"/>
              </w:rPr>
            </w:pPr>
            <w:r>
              <w:rPr>
                <w:rFonts w:asciiTheme="majorHAnsi" w:hAnsiTheme="majorHAnsi" w:cs="Arial"/>
                <w:sz w:val="18"/>
                <w:szCs w:val="18"/>
              </w:rPr>
              <w:t xml:space="preserve">(vypočítaná ako aritmetický súčin ceny za položku CS x </w:t>
            </w:r>
            <w:r w:rsidR="00DA0B4D">
              <w:rPr>
                <w:rFonts w:asciiTheme="majorHAnsi" w:hAnsiTheme="majorHAnsi" w:cs="Arial"/>
                <w:sz w:val="18"/>
                <w:szCs w:val="18"/>
              </w:rPr>
              <w:t>36</w:t>
            </w:r>
            <w:r>
              <w:rPr>
                <w:rFonts w:asciiTheme="majorHAnsi" w:hAnsiTheme="majorHAnsi" w:cs="Arial"/>
                <w:sz w:val="18"/>
                <w:szCs w:val="18"/>
              </w:rPr>
              <w:t>)</w:t>
            </w:r>
          </w:p>
        </w:tc>
        <w:tc>
          <w:tcPr>
            <w:tcW w:w="2551" w:type="dxa"/>
            <w:vAlign w:val="center"/>
          </w:tcPr>
          <w:p w14:paraId="2B60E145"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57FDCE0C" w14:textId="77777777" w:rsidR="006909ED" w:rsidRPr="0019155B" w:rsidRDefault="006909ED" w:rsidP="0019155B">
      <w:pPr>
        <w:spacing w:line="276" w:lineRule="auto"/>
        <w:jc w:val="both"/>
        <w:rPr>
          <w:rFonts w:asciiTheme="majorHAnsi" w:hAnsiTheme="majorHAnsi" w:cs="Arial"/>
          <w:sz w:val="16"/>
          <w:szCs w:val="16"/>
        </w:rPr>
      </w:pPr>
    </w:p>
    <w:p w14:paraId="3ED68544" w14:textId="55FB06EF" w:rsidR="006909ED" w:rsidRDefault="006909ED" w:rsidP="006909ED">
      <w:pPr>
        <w:spacing w:line="276" w:lineRule="auto"/>
        <w:jc w:val="both"/>
        <w:rPr>
          <w:rFonts w:asciiTheme="majorHAnsi" w:hAnsiTheme="majorHAnsi" w:cs="Arial"/>
          <w:sz w:val="20"/>
          <w:szCs w:val="20"/>
        </w:rPr>
      </w:pPr>
      <w:r>
        <w:rPr>
          <w:rFonts w:asciiTheme="majorHAnsi" w:hAnsiTheme="majorHAnsi" w:cs="Arial"/>
          <w:sz w:val="20"/>
          <w:szCs w:val="20"/>
        </w:rPr>
        <w:t xml:space="preserve">Tabuľka č. </w:t>
      </w:r>
      <w:r w:rsidR="000F395B">
        <w:rPr>
          <w:rFonts w:asciiTheme="majorHAnsi" w:hAnsiTheme="majorHAnsi" w:cs="Arial"/>
          <w:sz w:val="20"/>
          <w:szCs w:val="20"/>
        </w:rPr>
        <w:t>1</w:t>
      </w:r>
      <w:r>
        <w:rPr>
          <w:rFonts w:asciiTheme="majorHAnsi" w:hAnsiTheme="majorHAnsi" w:cs="Arial"/>
          <w:sz w:val="20"/>
          <w:szCs w:val="20"/>
        </w:rPr>
        <w:t>b – Cena za poskytovanie služieb Podpora a Údržba – OPCIA 1</w:t>
      </w:r>
    </w:p>
    <w:tbl>
      <w:tblPr>
        <w:tblStyle w:val="TableGrid"/>
        <w:tblW w:w="0" w:type="auto"/>
        <w:tblLook w:val="04A0" w:firstRow="1" w:lastRow="0" w:firstColumn="1" w:lastColumn="0" w:noHBand="0" w:noVBand="1"/>
      </w:tblPr>
      <w:tblGrid>
        <w:gridCol w:w="988"/>
        <w:gridCol w:w="5103"/>
        <w:gridCol w:w="2551"/>
      </w:tblGrid>
      <w:tr w:rsidR="006909ED" w:rsidRPr="00B71EBE" w14:paraId="434E04FC" w14:textId="77777777" w:rsidTr="00873BFE">
        <w:tc>
          <w:tcPr>
            <w:tcW w:w="988" w:type="dxa"/>
            <w:shd w:val="pct12" w:color="auto" w:fill="auto"/>
            <w:vAlign w:val="center"/>
          </w:tcPr>
          <w:p w14:paraId="46C3528D" w14:textId="77777777" w:rsidR="006909ED" w:rsidRPr="00B71EBE" w:rsidRDefault="006909ED" w:rsidP="00873BFE">
            <w:pPr>
              <w:rPr>
                <w:rFonts w:asciiTheme="majorHAnsi" w:hAnsiTheme="majorHAnsi" w:cs="Arial"/>
                <w:b/>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4E42C4B0" w14:textId="77777777" w:rsidR="006909ED" w:rsidRPr="00B71EBE" w:rsidRDefault="006909ED" w:rsidP="00873BFE">
            <w:pPr>
              <w:rPr>
                <w:rFonts w:asciiTheme="majorHAnsi" w:hAnsiTheme="majorHAnsi" w:cs="Arial"/>
                <w:b/>
                <w:bCs/>
                <w:sz w:val="20"/>
                <w:szCs w:val="20"/>
              </w:rPr>
            </w:pPr>
            <w:r w:rsidRPr="00B71EBE">
              <w:rPr>
                <w:rFonts w:asciiTheme="majorHAnsi" w:hAnsiTheme="majorHAnsi" w:cs="Arial"/>
                <w:b/>
                <w:bCs/>
                <w:sz w:val="20"/>
                <w:szCs w:val="20"/>
              </w:rPr>
              <w:t>Paušálne služby – služby Podpora a Údržba</w:t>
            </w:r>
          </w:p>
        </w:tc>
        <w:tc>
          <w:tcPr>
            <w:tcW w:w="2551" w:type="dxa"/>
            <w:shd w:val="pct12" w:color="auto" w:fill="auto"/>
            <w:vAlign w:val="center"/>
          </w:tcPr>
          <w:p w14:paraId="72806921" w14:textId="77777777" w:rsidR="006909ED" w:rsidRPr="00B71EBE" w:rsidRDefault="006909ED" w:rsidP="00873BFE">
            <w:pPr>
              <w:jc w:val="center"/>
              <w:rPr>
                <w:rFonts w:asciiTheme="majorHAnsi" w:hAnsiTheme="majorHAnsi" w:cs="Arial"/>
                <w:b/>
                <w:bCs/>
                <w:sz w:val="20"/>
                <w:szCs w:val="20"/>
              </w:rPr>
            </w:pPr>
            <w:r>
              <w:rPr>
                <w:rFonts w:asciiTheme="majorHAnsi" w:hAnsiTheme="majorHAnsi" w:cs="Arial"/>
                <w:b/>
                <w:bCs/>
                <w:sz w:val="20"/>
                <w:szCs w:val="20"/>
              </w:rPr>
              <w:t>Cena za položku (v eurách bez DPH)</w:t>
            </w:r>
          </w:p>
        </w:tc>
      </w:tr>
      <w:tr w:rsidR="006909ED" w14:paraId="4A5D861C" w14:textId="77777777" w:rsidTr="00873BFE">
        <w:tc>
          <w:tcPr>
            <w:tcW w:w="988" w:type="dxa"/>
            <w:vAlign w:val="center"/>
          </w:tcPr>
          <w:p w14:paraId="232203E7" w14:textId="256BD7F4" w:rsidR="006909ED" w:rsidRDefault="006909ED" w:rsidP="00873BFE">
            <w:pPr>
              <w:jc w:val="center"/>
              <w:rPr>
                <w:rFonts w:asciiTheme="majorHAnsi" w:hAnsiTheme="majorHAnsi" w:cs="Arial"/>
                <w:sz w:val="20"/>
                <w:szCs w:val="20"/>
              </w:rPr>
            </w:pPr>
            <w:r>
              <w:rPr>
                <w:rFonts w:asciiTheme="majorHAnsi" w:hAnsiTheme="majorHAnsi" w:cs="Arial"/>
                <w:sz w:val="20"/>
                <w:szCs w:val="20"/>
              </w:rPr>
              <w:t>SCO</w:t>
            </w:r>
            <w:r w:rsidR="00F66F2F">
              <w:rPr>
                <w:rFonts w:asciiTheme="majorHAnsi" w:hAnsiTheme="majorHAnsi" w:cs="Arial"/>
                <w:sz w:val="20"/>
                <w:szCs w:val="20"/>
              </w:rPr>
              <w:t>1</w:t>
            </w:r>
            <w:r>
              <w:rPr>
                <w:rFonts w:asciiTheme="majorHAnsi" w:hAnsiTheme="majorHAnsi" w:cs="Arial"/>
                <w:sz w:val="20"/>
                <w:szCs w:val="20"/>
              </w:rPr>
              <w:t xml:space="preserve"> 1</w:t>
            </w:r>
          </w:p>
        </w:tc>
        <w:tc>
          <w:tcPr>
            <w:tcW w:w="5103" w:type="dxa"/>
            <w:vAlign w:val="center"/>
          </w:tcPr>
          <w:p w14:paraId="6AFC6BEA"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Mesačný paušálny poplatok za službu Podpora</w:t>
            </w:r>
          </w:p>
        </w:tc>
        <w:tc>
          <w:tcPr>
            <w:tcW w:w="2551" w:type="dxa"/>
            <w:vAlign w:val="center"/>
          </w:tcPr>
          <w:p w14:paraId="70C4D648"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E80C468" w14:textId="77777777" w:rsidTr="00873BFE">
        <w:tc>
          <w:tcPr>
            <w:tcW w:w="988" w:type="dxa"/>
            <w:vAlign w:val="center"/>
          </w:tcPr>
          <w:p w14:paraId="00EEC70D" w14:textId="3300DCCE" w:rsidR="006909ED" w:rsidRDefault="006909ED" w:rsidP="00873BFE">
            <w:pPr>
              <w:jc w:val="center"/>
              <w:rPr>
                <w:rFonts w:asciiTheme="majorHAnsi" w:hAnsiTheme="majorHAnsi" w:cs="Arial"/>
                <w:sz w:val="20"/>
                <w:szCs w:val="20"/>
              </w:rPr>
            </w:pPr>
            <w:r>
              <w:rPr>
                <w:rFonts w:asciiTheme="majorHAnsi" w:hAnsiTheme="majorHAnsi" w:cs="Arial"/>
                <w:sz w:val="20"/>
                <w:szCs w:val="20"/>
              </w:rPr>
              <w:t>SCO</w:t>
            </w:r>
            <w:r w:rsidR="00F66F2F">
              <w:rPr>
                <w:rFonts w:asciiTheme="majorHAnsi" w:hAnsiTheme="majorHAnsi" w:cs="Arial"/>
                <w:sz w:val="20"/>
                <w:szCs w:val="20"/>
              </w:rPr>
              <w:t>1</w:t>
            </w:r>
            <w:r>
              <w:rPr>
                <w:rFonts w:asciiTheme="majorHAnsi" w:hAnsiTheme="majorHAnsi" w:cs="Arial"/>
                <w:sz w:val="20"/>
                <w:szCs w:val="20"/>
              </w:rPr>
              <w:t xml:space="preserve"> 2</w:t>
            </w:r>
          </w:p>
        </w:tc>
        <w:tc>
          <w:tcPr>
            <w:tcW w:w="5103" w:type="dxa"/>
            <w:vAlign w:val="center"/>
          </w:tcPr>
          <w:p w14:paraId="63570042" w14:textId="77777777" w:rsidR="006909ED" w:rsidRDefault="006909ED" w:rsidP="00873BFE">
            <w:pPr>
              <w:tabs>
                <w:tab w:val="left" w:pos="1325"/>
              </w:tabs>
              <w:rPr>
                <w:rFonts w:asciiTheme="majorHAnsi" w:hAnsiTheme="majorHAnsi" w:cs="Arial"/>
                <w:sz w:val="20"/>
                <w:szCs w:val="20"/>
              </w:rPr>
            </w:pPr>
            <w:r w:rsidRPr="00B71EBE">
              <w:rPr>
                <w:rFonts w:asciiTheme="majorHAnsi" w:hAnsiTheme="majorHAnsi" w:cs="Arial"/>
                <w:sz w:val="20"/>
                <w:szCs w:val="20"/>
              </w:rPr>
              <w:t xml:space="preserve">Mesačný paušálny poplatok za službu </w:t>
            </w:r>
            <w:r>
              <w:rPr>
                <w:rFonts w:asciiTheme="majorHAnsi" w:hAnsiTheme="majorHAnsi" w:cs="Arial"/>
                <w:sz w:val="20"/>
                <w:szCs w:val="20"/>
              </w:rPr>
              <w:t>Údržba</w:t>
            </w:r>
          </w:p>
        </w:tc>
        <w:tc>
          <w:tcPr>
            <w:tcW w:w="2551" w:type="dxa"/>
            <w:vAlign w:val="center"/>
          </w:tcPr>
          <w:p w14:paraId="1BB1C935"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3BB3DFB6" w14:textId="77777777" w:rsidTr="00873BFE">
        <w:tc>
          <w:tcPr>
            <w:tcW w:w="988" w:type="dxa"/>
            <w:vAlign w:val="center"/>
          </w:tcPr>
          <w:p w14:paraId="7CFB8E90" w14:textId="77777777" w:rsidR="006909ED" w:rsidRDefault="006909ED" w:rsidP="00873BFE">
            <w:pPr>
              <w:jc w:val="center"/>
              <w:rPr>
                <w:rFonts w:asciiTheme="majorHAnsi" w:hAnsiTheme="majorHAnsi" w:cs="Arial"/>
                <w:sz w:val="20"/>
                <w:szCs w:val="20"/>
              </w:rPr>
            </w:pPr>
            <w:r>
              <w:rPr>
                <w:rFonts w:asciiTheme="majorHAnsi" w:hAnsiTheme="majorHAnsi" w:cs="Arial"/>
                <w:sz w:val="20"/>
                <w:szCs w:val="20"/>
              </w:rPr>
              <w:t>CSO1</w:t>
            </w:r>
          </w:p>
        </w:tc>
        <w:tc>
          <w:tcPr>
            <w:tcW w:w="5103" w:type="dxa"/>
            <w:vAlign w:val="center"/>
          </w:tcPr>
          <w:p w14:paraId="599920C6" w14:textId="77777777" w:rsidR="006909ED" w:rsidRDefault="006909ED" w:rsidP="00873BFE">
            <w:pPr>
              <w:rPr>
                <w:rFonts w:asciiTheme="majorHAnsi" w:hAnsiTheme="majorHAnsi" w:cs="Arial"/>
                <w:sz w:val="20"/>
                <w:szCs w:val="20"/>
              </w:rPr>
            </w:pPr>
            <w:r w:rsidRPr="00B71EBE">
              <w:rPr>
                <w:rFonts w:asciiTheme="majorHAnsi" w:hAnsiTheme="majorHAnsi" w:cs="Arial"/>
                <w:sz w:val="20"/>
                <w:szCs w:val="20"/>
              </w:rPr>
              <w:t xml:space="preserve">Mesačný paušálny poplatok za </w:t>
            </w:r>
            <w:r>
              <w:rPr>
                <w:rFonts w:asciiTheme="majorHAnsi" w:hAnsiTheme="majorHAnsi" w:cs="Arial"/>
                <w:sz w:val="20"/>
                <w:szCs w:val="20"/>
              </w:rPr>
              <w:t>Paušálne služby spolu</w:t>
            </w:r>
          </w:p>
          <w:p w14:paraId="628B2C83" w14:textId="1CD858B2" w:rsidR="006909ED" w:rsidRPr="00B71EBE" w:rsidRDefault="006909ED" w:rsidP="00873BFE">
            <w:pPr>
              <w:rPr>
                <w:rFonts w:asciiTheme="majorHAnsi" w:hAnsiTheme="majorHAnsi" w:cs="Arial"/>
                <w:sz w:val="18"/>
                <w:szCs w:val="18"/>
              </w:rPr>
            </w:pPr>
            <w:r>
              <w:rPr>
                <w:rFonts w:asciiTheme="majorHAnsi" w:hAnsiTheme="majorHAnsi" w:cs="Arial"/>
                <w:sz w:val="18"/>
                <w:szCs w:val="18"/>
              </w:rPr>
              <w:lastRenderedPageBreak/>
              <w:t>(vypočítaný ako aritmetický súčet cien za položky SC</w:t>
            </w:r>
            <w:r w:rsidR="00D31AD3">
              <w:rPr>
                <w:rFonts w:asciiTheme="majorHAnsi" w:hAnsiTheme="majorHAnsi" w:cs="Arial"/>
                <w:sz w:val="18"/>
                <w:szCs w:val="18"/>
              </w:rPr>
              <w:t>O</w:t>
            </w:r>
            <w:r w:rsidR="00F66F2F">
              <w:rPr>
                <w:rFonts w:asciiTheme="majorHAnsi" w:hAnsiTheme="majorHAnsi" w:cs="Arial"/>
                <w:sz w:val="18"/>
                <w:szCs w:val="18"/>
              </w:rPr>
              <w:t>1</w:t>
            </w:r>
            <w:r>
              <w:rPr>
                <w:rFonts w:asciiTheme="majorHAnsi" w:hAnsiTheme="majorHAnsi" w:cs="Arial"/>
                <w:sz w:val="18"/>
                <w:szCs w:val="18"/>
              </w:rPr>
              <w:t xml:space="preserve"> 1 a</w:t>
            </w:r>
            <w:r w:rsidR="00F66F2F">
              <w:rPr>
                <w:rFonts w:asciiTheme="majorHAnsi" w:hAnsiTheme="majorHAnsi" w:cs="Arial"/>
                <w:sz w:val="18"/>
                <w:szCs w:val="18"/>
              </w:rPr>
              <w:t> </w:t>
            </w:r>
            <w:r>
              <w:rPr>
                <w:rFonts w:asciiTheme="majorHAnsi" w:hAnsiTheme="majorHAnsi" w:cs="Arial"/>
                <w:sz w:val="18"/>
                <w:szCs w:val="18"/>
              </w:rPr>
              <w:t>SC</w:t>
            </w:r>
            <w:r w:rsidR="00D31AD3">
              <w:rPr>
                <w:rFonts w:asciiTheme="majorHAnsi" w:hAnsiTheme="majorHAnsi" w:cs="Arial"/>
                <w:sz w:val="18"/>
                <w:szCs w:val="18"/>
              </w:rPr>
              <w:t>O</w:t>
            </w:r>
            <w:r w:rsidR="00F66F2F">
              <w:rPr>
                <w:rFonts w:asciiTheme="majorHAnsi" w:hAnsiTheme="majorHAnsi" w:cs="Arial"/>
                <w:sz w:val="18"/>
                <w:szCs w:val="18"/>
              </w:rPr>
              <w:t>1</w:t>
            </w:r>
            <w:r>
              <w:rPr>
                <w:rFonts w:asciiTheme="majorHAnsi" w:hAnsiTheme="majorHAnsi" w:cs="Arial"/>
                <w:sz w:val="18"/>
                <w:szCs w:val="18"/>
              </w:rPr>
              <w:t xml:space="preserve"> 2)</w:t>
            </w:r>
          </w:p>
        </w:tc>
        <w:tc>
          <w:tcPr>
            <w:tcW w:w="2551" w:type="dxa"/>
            <w:vAlign w:val="center"/>
          </w:tcPr>
          <w:p w14:paraId="10377C9A"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lastRenderedPageBreak/>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14E267C" w14:textId="77777777" w:rsidTr="00873BFE">
        <w:tc>
          <w:tcPr>
            <w:tcW w:w="988" w:type="dxa"/>
            <w:vAlign w:val="center"/>
          </w:tcPr>
          <w:p w14:paraId="7E9A12B1" w14:textId="77777777" w:rsidR="006909ED" w:rsidRPr="00DA017C" w:rsidRDefault="006909ED" w:rsidP="00873BFE">
            <w:pPr>
              <w:jc w:val="center"/>
              <w:rPr>
                <w:rFonts w:asciiTheme="majorHAnsi" w:hAnsiTheme="majorHAnsi" w:cs="Arial"/>
                <w:b/>
                <w:bCs/>
                <w:sz w:val="20"/>
                <w:szCs w:val="20"/>
              </w:rPr>
            </w:pPr>
            <w:r w:rsidRPr="00DA017C">
              <w:rPr>
                <w:rFonts w:asciiTheme="majorHAnsi" w:hAnsiTheme="majorHAnsi" w:cs="Arial"/>
                <w:b/>
                <w:bCs/>
                <w:sz w:val="20"/>
                <w:szCs w:val="20"/>
              </w:rPr>
              <w:t>CCPSO1</w:t>
            </w:r>
          </w:p>
        </w:tc>
        <w:tc>
          <w:tcPr>
            <w:tcW w:w="5103" w:type="dxa"/>
            <w:vAlign w:val="center"/>
          </w:tcPr>
          <w:p w14:paraId="77CC1EBD" w14:textId="32CF5FC9" w:rsidR="006909ED" w:rsidRPr="008A76EA" w:rsidRDefault="006909ED" w:rsidP="00873BFE">
            <w:pPr>
              <w:rPr>
                <w:rFonts w:asciiTheme="majorHAnsi" w:hAnsiTheme="majorHAnsi" w:cs="Arial"/>
                <w:b/>
                <w:bCs/>
                <w:sz w:val="20"/>
                <w:szCs w:val="20"/>
              </w:rPr>
            </w:pPr>
            <w:r w:rsidRPr="008A76EA">
              <w:rPr>
                <w:rFonts w:asciiTheme="majorHAnsi" w:hAnsiTheme="majorHAnsi" w:cs="Arial"/>
                <w:b/>
                <w:bCs/>
                <w:sz w:val="20"/>
                <w:szCs w:val="20"/>
              </w:rPr>
              <w:t xml:space="preserve">Celková cena za poskytovanie služby Podpora a Údržba počas doby </w:t>
            </w:r>
            <w:r w:rsidR="00F66F2F">
              <w:rPr>
                <w:rFonts w:asciiTheme="majorHAnsi" w:hAnsiTheme="majorHAnsi" w:cs="Arial"/>
                <w:b/>
                <w:bCs/>
                <w:sz w:val="20"/>
                <w:szCs w:val="20"/>
              </w:rPr>
              <w:t>36</w:t>
            </w:r>
            <w:r w:rsidRPr="008A76EA">
              <w:rPr>
                <w:rFonts w:asciiTheme="majorHAnsi" w:hAnsiTheme="majorHAnsi" w:cs="Arial"/>
                <w:b/>
                <w:bCs/>
                <w:sz w:val="20"/>
                <w:szCs w:val="20"/>
              </w:rPr>
              <w:t xml:space="preserve"> mesiacov</w:t>
            </w:r>
          </w:p>
          <w:p w14:paraId="6CC41E09" w14:textId="589A618F" w:rsidR="006909ED" w:rsidRPr="00B71EBE" w:rsidRDefault="006909ED" w:rsidP="00873BFE">
            <w:pPr>
              <w:rPr>
                <w:rFonts w:asciiTheme="majorHAnsi" w:hAnsiTheme="majorHAnsi" w:cs="Arial"/>
                <w:sz w:val="18"/>
                <w:szCs w:val="18"/>
              </w:rPr>
            </w:pPr>
            <w:r>
              <w:rPr>
                <w:rFonts w:asciiTheme="majorHAnsi" w:hAnsiTheme="majorHAnsi" w:cs="Arial"/>
                <w:sz w:val="18"/>
                <w:szCs w:val="18"/>
              </w:rPr>
              <w:t>(vypočítaná ako aritmetický súčin ceny za položku CS</w:t>
            </w:r>
            <w:r w:rsidR="00D31AD3">
              <w:rPr>
                <w:rFonts w:asciiTheme="majorHAnsi" w:hAnsiTheme="majorHAnsi" w:cs="Arial"/>
                <w:sz w:val="18"/>
                <w:szCs w:val="18"/>
              </w:rPr>
              <w:t>O1</w:t>
            </w:r>
            <w:r>
              <w:rPr>
                <w:rFonts w:asciiTheme="majorHAnsi" w:hAnsiTheme="majorHAnsi" w:cs="Arial"/>
                <w:sz w:val="18"/>
                <w:szCs w:val="18"/>
              </w:rPr>
              <w:t xml:space="preserve"> x </w:t>
            </w:r>
            <w:r w:rsidR="00F66F2F">
              <w:rPr>
                <w:rFonts w:asciiTheme="majorHAnsi" w:hAnsiTheme="majorHAnsi" w:cs="Arial"/>
                <w:sz w:val="18"/>
                <w:szCs w:val="18"/>
              </w:rPr>
              <w:t>36</w:t>
            </w:r>
            <w:r>
              <w:rPr>
                <w:rFonts w:asciiTheme="majorHAnsi" w:hAnsiTheme="majorHAnsi" w:cs="Arial"/>
                <w:sz w:val="18"/>
                <w:szCs w:val="18"/>
              </w:rPr>
              <w:t>)</w:t>
            </w:r>
          </w:p>
        </w:tc>
        <w:tc>
          <w:tcPr>
            <w:tcW w:w="2551" w:type="dxa"/>
            <w:vAlign w:val="center"/>
          </w:tcPr>
          <w:p w14:paraId="3AC13655" w14:textId="77777777" w:rsidR="006909ED" w:rsidRDefault="006909ED" w:rsidP="00873BFE">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4E272116" w14:textId="4147925E" w:rsidR="006909ED" w:rsidRDefault="0078667B" w:rsidP="006909ED">
      <w:pPr>
        <w:spacing w:line="276" w:lineRule="auto"/>
        <w:jc w:val="both"/>
        <w:rPr>
          <w:rFonts w:asciiTheme="majorHAnsi" w:hAnsiTheme="majorHAnsi" w:cs="Arial"/>
          <w:sz w:val="16"/>
          <w:szCs w:val="16"/>
        </w:rPr>
      </w:pPr>
      <w:r w:rsidRPr="0078667B">
        <w:rPr>
          <w:rFonts w:asciiTheme="majorHAnsi" w:hAnsiTheme="majorHAnsi" w:cs="Arial"/>
          <w:sz w:val="16"/>
          <w:szCs w:val="16"/>
        </w:rPr>
        <w:t>Pozn.: Mesačný paušálny poplatok, Mesačný paušálny poplatok - Opcia 1 a Mesačný paušálny poplatok - Opcia 2 musia byť v rovnakej výške.</w:t>
      </w:r>
    </w:p>
    <w:p w14:paraId="4E11C278" w14:textId="77777777" w:rsidR="0078667B" w:rsidRPr="0019155B" w:rsidRDefault="0078667B" w:rsidP="006909ED">
      <w:pPr>
        <w:spacing w:line="276" w:lineRule="auto"/>
        <w:jc w:val="both"/>
        <w:rPr>
          <w:rFonts w:asciiTheme="majorHAnsi" w:hAnsiTheme="majorHAnsi" w:cs="Arial"/>
          <w:sz w:val="16"/>
          <w:szCs w:val="16"/>
        </w:rPr>
      </w:pPr>
    </w:p>
    <w:p w14:paraId="3BB02103" w14:textId="3F142741" w:rsidR="00F66F2F" w:rsidRDefault="00F66F2F" w:rsidP="0019155B">
      <w:pPr>
        <w:keepNext/>
        <w:spacing w:line="276" w:lineRule="auto"/>
        <w:jc w:val="both"/>
        <w:rPr>
          <w:rFonts w:asciiTheme="majorHAnsi" w:hAnsiTheme="majorHAnsi" w:cs="Arial"/>
          <w:sz w:val="20"/>
          <w:szCs w:val="20"/>
        </w:rPr>
      </w:pPr>
      <w:r>
        <w:rPr>
          <w:rFonts w:asciiTheme="majorHAnsi" w:hAnsiTheme="majorHAnsi" w:cs="Arial"/>
          <w:sz w:val="20"/>
          <w:szCs w:val="20"/>
        </w:rPr>
        <w:t>Tabuľka č. 1c – Cena za poskytovanie služieb Podpora a Údržba – O</w:t>
      </w:r>
      <w:r w:rsidR="00BD7E30">
        <w:rPr>
          <w:rFonts w:asciiTheme="majorHAnsi" w:hAnsiTheme="majorHAnsi" w:cs="Arial"/>
          <w:sz w:val="20"/>
          <w:szCs w:val="20"/>
        </w:rPr>
        <w:t>PCIA</w:t>
      </w:r>
      <w:r>
        <w:rPr>
          <w:rFonts w:asciiTheme="majorHAnsi" w:hAnsiTheme="majorHAnsi" w:cs="Arial"/>
          <w:sz w:val="20"/>
          <w:szCs w:val="20"/>
        </w:rPr>
        <w:t xml:space="preserve"> 2</w:t>
      </w:r>
    </w:p>
    <w:tbl>
      <w:tblPr>
        <w:tblStyle w:val="TableGrid"/>
        <w:tblW w:w="0" w:type="auto"/>
        <w:tblLook w:val="04A0" w:firstRow="1" w:lastRow="0" w:firstColumn="1" w:lastColumn="0" w:noHBand="0" w:noVBand="1"/>
      </w:tblPr>
      <w:tblGrid>
        <w:gridCol w:w="988"/>
        <w:gridCol w:w="5103"/>
        <w:gridCol w:w="2551"/>
      </w:tblGrid>
      <w:tr w:rsidR="00F66F2F" w:rsidRPr="00B71EBE" w14:paraId="755EFFCA" w14:textId="77777777" w:rsidTr="00F215BD">
        <w:tc>
          <w:tcPr>
            <w:tcW w:w="988" w:type="dxa"/>
            <w:shd w:val="pct12" w:color="auto" w:fill="auto"/>
            <w:vAlign w:val="center"/>
          </w:tcPr>
          <w:p w14:paraId="37A5516A" w14:textId="77777777" w:rsidR="00F66F2F" w:rsidRPr="00B71EBE" w:rsidRDefault="00F66F2F" w:rsidP="00F215BD">
            <w:pPr>
              <w:rPr>
                <w:rFonts w:asciiTheme="majorHAnsi" w:hAnsiTheme="majorHAnsi" w:cs="Arial"/>
                <w:b/>
                <w:bCs/>
                <w:sz w:val="20"/>
                <w:szCs w:val="20"/>
              </w:rPr>
            </w:pPr>
            <w:r w:rsidRPr="0046341B">
              <w:rPr>
                <w:rFonts w:ascii="Cambria" w:hAnsi="Cambria" w:cs="Calibri"/>
                <w:b/>
                <w:bCs/>
                <w:color w:val="000000"/>
                <w:sz w:val="20"/>
                <w:szCs w:val="20"/>
              </w:rPr>
              <w:t>Položka</w:t>
            </w:r>
          </w:p>
        </w:tc>
        <w:tc>
          <w:tcPr>
            <w:tcW w:w="5103" w:type="dxa"/>
            <w:shd w:val="pct12" w:color="auto" w:fill="auto"/>
            <w:vAlign w:val="center"/>
          </w:tcPr>
          <w:p w14:paraId="5C311830" w14:textId="77777777" w:rsidR="00F66F2F" w:rsidRPr="00B71EBE" w:rsidRDefault="00F66F2F" w:rsidP="00F215BD">
            <w:pPr>
              <w:rPr>
                <w:rFonts w:asciiTheme="majorHAnsi" w:hAnsiTheme="majorHAnsi" w:cs="Arial"/>
                <w:b/>
                <w:bCs/>
                <w:sz w:val="20"/>
                <w:szCs w:val="20"/>
              </w:rPr>
            </w:pPr>
            <w:r w:rsidRPr="00B71EBE">
              <w:rPr>
                <w:rFonts w:asciiTheme="majorHAnsi" w:hAnsiTheme="majorHAnsi" w:cs="Arial"/>
                <w:b/>
                <w:bCs/>
                <w:sz w:val="20"/>
                <w:szCs w:val="20"/>
              </w:rPr>
              <w:t>Paušálne služby – služby Podpora a Údržba</w:t>
            </w:r>
          </w:p>
        </w:tc>
        <w:tc>
          <w:tcPr>
            <w:tcW w:w="2551" w:type="dxa"/>
            <w:shd w:val="pct12" w:color="auto" w:fill="auto"/>
            <w:vAlign w:val="center"/>
          </w:tcPr>
          <w:p w14:paraId="6279CA9E" w14:textId="77777777" w:rsidR="00F66F2F" w:rsidRPr="00B71EBE" w:rsidRDefault="00F66F2F" w:rsidP="00F215BD">
            <w:pPr>
              <w:jc w:val="center"/>
              <w:rPr>
                <w:rFonts w:asciiTheme="majorHAnsi" w:hAnsiTheme="majorHAnsi" w:cs="Arial"/>
                <w:b/>
                <w:bCs/>
                <w:sz w:val="20"/>
                <w:szCs w:val="20"/>
              </w:rPr>
            </w:pPr>
            <w:r>
              <w:rPr>
                <w:rFonts w:asciiTheme="majorHAnsi" w:hAnsiTheme="majorHAnsi" w:cs="Arial"/>
                <w:b/>
                <w:bCs/>
                <w:sz w:val="20"/>
                <w:szCs w:val="20"/>
              </w:rPr>
              <w:t>Cena za položku (v eurách bez DPH)</w:t>
            </w:r>
          </w:p>
        </w:tc>
      </w:tr>
      <w:tr w:rsidR="00F66F2F" w14:paraId="5A2BE89B" w14:textId="77777777" w:rsidTr="00F215BD">
        <w:tc>
          <w:tcPr>
            <w:tcW w:w="988" w:type="dxa"/>
            <w:vAlign w:val="center"/>
          </w:tcPr>
          <w:p w14:paraId="5887D3E7" w14:textId="71C58E3F" w:rsidR="00F66F2F" w:rsidRDefault="00F66F2F" w:rsidP="00F215BD">
            <w:pPr>
              <w:jc w:val="center"/>
              <w:rPr>
                <w:rFonts w:asciiTheme="majorHAnsi" w:hAnsiTheme="majorHAnsi" w:cs="Arial"/>
                <w:sz w:val="20"/>
                <w:szCs w:val="20"/>
              </w:rPr>
            </w:pPr>
            <w:r>
              <w:rPr>
                <w:rFonts w:asciiTheme="majorHAnsi" w:hAnsiTheme="majorHAnsi" w:cs="Arial"/>
                <w:sz w:val="20"/>
                <w:szCs w:val="20"/>
              </w:rPr>
              <w:t>SCO2 1</w:t>
            </w:r>
          </w:p>
        </w:tc>
        <w:tc>
          <w:tcPr>
            <w:tcW w:w="5103" w:type="dxa"/>
            <w:vAlign w:val="center"/>
          </w:tcPr>
          <w:p w14:paraId="6DD937EE" w14:textId="77777777" w:rsidR="00F66F2F" w:rsidRDefault="00F66F2F" w:rsidP="00F215BD">
            <w:pPr>
              <w:rPr>
                <w:rFonts w:asciiTheme="majorHAnsi" w:hAnsiTheme="majorHAnsi" w:cs="Arial"/>
                <w:sz w:val="20"/>
                <w:szCs w:val="20"/>
              </w:rPr>
            </w:pPr>
            <w:r w:rsidRPr="00B71EBE">
              <w:rPr>
                <w:rFonts w:asciiTheme="majorHAnsi" w:hAnsiTheme="majorHAnsi" w:cs="Arial"/>
                <w:sz w:val="20"/>
                <w:szCs w:val="20"/>
              </w:rPr>
              <w:t>Mesačný paušálny poplatok za službu Podpora</w:t>
            </w:r>
          </w:p>
        </w:tc>
        <w:tc>
          <w:tcPr>
            <w:tcW w:w="2551" w:type="dxa"/>
            <w:vAlign w:val="center"/>
          </w:tcPr>
          <w:p w14:paraId="41439EB2" w14:textId="77777777" w:rsidR="00F66F2F" w:rsidRDefault="00F66F2F" w:rsidP="00F215BD">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F66F2F" w14:paraId="7A4C8BD3" w14:textId="77777777" w:rsidTr="00F215BD">
        <w:tc>
          <w:tcPr>
            <w:tcW w:w="988" w:type="dxa"/>
            <w:vAlign w:val="center"/>
          </w:tcPr>
          <w:p w14:paraId="61876942" w14:textId="21576959" w:rsidR="00F66F2F" w:rsidRDefault="00F66F2F" w:rsidP="00F215BD">
            <w:pPr>
              <w:jc w:val="center"/>
              <w:rPr>
                <w:rFonts w:asciiTheme="majorHAnsi" w:hAnsiTheme="majorHAnsi" w:cs="Arial"/>
                <w:sz w:val="20"/>
                <w:szCs w:val="20"/>
              </w:rPr>
            </w:pPr>
            <w:r>
              <w:rPr>
                <w:rFonts w:asciiTheme="majorHAnsi" w:hAnsiTheme="majorHAnsi" w:cs="Arial"/>
                <w:sz w:val="20"/>
                <w:szCs w:val="20"/>
              </w:rPr>
              <w:t>SCO2 2</w:t>
            </w:r>
          </w:p>
        </w:tc>
        <w:tc>
          <w:tcPr>
            <w:tcW w:w="5103" w:type="dxa"/>
            <w:vAlign w:val="center"/>
          </w:tcPr>
          <w:p w14:paraId="22DDF8D9" w14:textId="77777777" w:rsidR="00F66F2F" w:rsidRDefault="00F66F2F" w:rsidP="00F215BD">
            <w:pPr>
              <w:tabs>
                <w:tab w:val="left" w:pos="1325"/>
              </w:tabs>
              <w:rPr>
                <w:rFonts w:asciiTheme="majorHAnsi" w:hAnsiTheme="majorHAnsi" w:cs="Arial"/>
                <w:sz w:val="20"/>
                <w:szCs w:val="20"/>
              </w:rPr>
            </w:pPr>
            <w:r w:rsidRPr="00B71EBE">
              <w:rPr>
                <w:rFonts w:asciiTheme="majorHAnsi" w:hAnsiTheme="majorHAnsi" w:cs="Arial"/>
                <w:sz w:val="20"/>
                <w:szCs w:val="20"/>
              </w:rPr>
              <w:t xml:space="preserve">Mesačný paušálny poplatok za službu </w:t>
            </w:r>
            <w:r>
              <w:rPr>
                <w:rFonts w:asciiTheme="majorHAnsi" w:hAnsiTheme="majorHAnsi" w:cs="Arial"/>
                <w:sz w:val="20"/>
                <w:szCs w:val="20"/>
              </w:rPr>
              <w:t>Údržba</w:t>
            </w:r>
          </w:p>
        </w:tc>
        <w:tc>
          <w:tcPr>
            <w:tcW w:w="2551" w:type="dxa"/>
            <w:vAlign w:val="center"/>
          </w:tcPr>
          <w:p w14:paraId="38A05794" w14:textId="77777777" w:rsidR="00F66F2F" w:rsidRDefault="00F66F2F" w:rsidP="00F215BD">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F66F2F" w14:paraId="4B3B7F6C" w14:textId="77777777" w:rsidTr="00F215BD">
        <w:tc>
          <w:tcPr>
            <w:tcW w:w="988" w:type="dxa"/>
            <w:vAlign w:val="center"/>
          </w:tcPr>
          <w:p w14:paraId="659D0D4B" w14:textId="7BBF6D89" w:rsidR="00F66F2F" w:rsidRDefault="00F66F2F" w:rsidP="00F215BD">
            <w:pPr>
              <w:jc w:val="center"/>
              <w:rPr>
                <w:rFonts w:asciiTheme="majorHAnsi" w:hAnsiTheme="majorHAnsi" w:cs="Arial"/>
                <w:sz w:val="20"/>
                <w:szCs w:val="20"/>
              </w:rPr>
            </w:pPr>
            <w:r>
              <w:rPr>
                <w:rFonts w:asciiTheme="majorHAnsi" w:hAnsiTheme="majorHAnsi" w:cs="Arial"/>
                <w:sz w:val="20"/>
                <w:szCs w:val="20"/>
              </w:rPr>
              <w:t>CSO2</w:t>
            </w:r>
          </w:p>
        </w:tc>
        <w:tc>
          <w:tcPr>
            <w:tcW w:w="5103" w:type="dxa"/>
            <w:vAlign w:val="center"/>
          </w:tcPr>
          <w:p w14:paraId="5513E8F6" w14:textId="77777777" w:rsidR="00F66F2F" w:rsidRDefault="00F66F2F" w:rsidP="00F215BD">
            <w:pPr>
              <w:rPr>
                <w:rFonts w:asciiTheme="majorHAnsi" w:hAnsiTheme="majorHAnsi" w:cs="Arial"/>
                <w:sz w:val="20"/>
                <w:szCs w:val="20"/>
              </w:rPr>
            </w:pPr>
            <w:r w:rsidRPr="00B71EBE">
              <w:rPr>
                <w:rFonts w:asciiTheme="majorHAnsi" w:hAnsiTheme="majorHAnsi" w:cs="Arial"/>
                <w:sz w:val="20"/>
                <w:szCs w:val="20"/>
              </w:rPr>
              <w:t xml:space="preserve">Mesačný paušálny poplatok za </w:t>
            </w:r>
            <w:r>
              <w:rPr>
                <w:rFonts w:asciiTheme="majorHAnsi" w:hAnsiTheme="majorHAnsi" w:cs="Arial"/>
                <w:sz w:val="20"/>
                <w:szCs w:val="20"/>
              </w:rPr>
              <w:t>Paušálne služby spolu</w:t>
            </w:r>
          </w:p>
          <w:p w14:paraId="77DD02BA" w14:textId="776843A0" w:rsidR="00F66F2F" w:rsidRPr="00B71EBE" w:rsidRDefault="00F66F2F" w:rsidP="00F215BD">
            <w:pPr>
              <w:rPr>
                <w:rFonts w:asciiTheme="majorHAnsi" w:hAnsiTheme="majorHAnsi" w:cs="Arial"/>
                <w:sz w:val="18"/>
                <w:szCs w:val="18"/>
              </w:rPr>
            </w:pPr>
            <w:r>
              <w:rPr>
                <w:rFonts w:asciiTheme="majorHAnsi" w:hAnsiTheme="majorHAnsi" w:cs="Arial"/>
                <w:sz w:val="18"/>
                <w:szCs w:val="18"/>
              </w:rPr>
              <w:t>(vypočítaný ako aritmetický súčet cien za položky SCO</w:t>
            </w:r>
            <w:r w:rsidR="00DA0B4D">
              <w:rPr>
                <w:rFonts w:asciiTheme="majorHAnsi" w:hAnsiTheme="majorHAnsi" w:cs="Arial"/>
                <w:sz w:val="18"/>
                <w:szCs w:val="18"/>
              </w:rPr>
              <w:t>2</w:t>
            </w:r>
            <w:r>
              <w:rPr>
                <w:rFonts w:asciiTheme="majorHAnsi" w:hAnsiTheme="majorHAnsi" w:cs="Arial"/>
                <w:sz w:val="18"/>
                <w:szCs w:val="18"/>
              </w:rPr>
              <w:t xml:space="preserve"> 1 a</w:t>
            </w:r>
            <w:r w:rsidR="00DA0B4D">
              <w:rPr>
                <w:rFonts w:asciiTheme="majorHAnsi" w:hAnsiTheme="majorHAnsi" w:cs="Arial"/>
                <w:sz w:val="18"/>
                <w:szCs w:val="18"/>
              </w:rPr>
              <w:t> </w:t>
            </w:r>
            <w:r>
              <w:rPr>
                <w:rFonts w:asciiTheme="majorHAnsi" w:hAnsiTheme="majorHAnsi" w:cs="Arial"/>
                <w:sz w:val="18"/>
                <w:szCs w:val="18"/>
              </w:rPr>
              <w:t>SCO</w:t>
            </w:r>
            <w:r w:rsidR="00DA0B4D">
              <w:rPr>
                <w:rFonts w:asciiTheme="majorHAnsi" w:hAnsiTheme="majorHAnsi" w:cs="Arial"/>
                <w:sz w:val="18"/>
                <w:szCs w:val="18"/>
              </w:rPr>
              <w:t>2</w:t>
            </w:r>
            <w:r>
              <w:rPr>
                <w:rFonts w:asciiTheme="majorHAnsi" w:hAnsiTheme="majorHAnsi" w:cs="Arial"/>
                <w:sz w:val="18"/>
                <w:szCs w:val="18"/>
              </w:rPr>
              <w:t xml:space="preserve"> 2)</w:t>
            </w:r>
          </w:p>
        </w:tc>
        <w:tc>
          <w:tcPr>
            <w:tcW w:w="2551" w:type="dxa"/>
            <w:vAlign w:val="center"/>
          </w:tcPr>
          <w:p w14:paraId="74BE7FD8" w14:textId="77777777" w:rsidR="00F66F2F" w:rsidRDefault="00F66F2F" w:rsidP="00F215BD">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F66F2F" w14:paraId="103A516B" w14:textId="77777777" w:rsidTr="00F215BD">
        <w:tc>
          <w:tcPr>
            <w:tcW w:w="988" w:type="dxa"/>
            <w:vAlign w:val="center"/>
          </w:tcPr>
          <w:p w14:paraId="4494391C" w14:textId="3BAC04D7" w:rsidR="00F66F2F" w:rsidRPr="00DA017C" w:rsidRDefault="00F66F2F" w:rsidP="00F215BD">
            <w:pPr>
              <w:jc w:val="center"/>
              <w:rPr>
                <w:rFonts w:asciiTheme="majorHAnsi" w:hAnsiTheme="majorHAnsi" w:cs="Arial"/>
                <w:b/>
                <w:bCs/>
                <w:sz w:val="20"/>
                <w:szCs w:val="20"/>
              </w:rPr>
            </w:pPr>
            <w:r w:rsidRPr="00DA017C">
              <w:rPr>
                <w:rFonts w:asciiTheme="majorHAnsi" w:hAnsiTheme="majorHAnsi" w:cs="Arial"/>
                <w:b/>
                <w:bCs/>
                <w:sz w:val="20"/>
                <w:szCs w:val="20"/>
              </w:rPr>
              <w:t>CCPSO</w:t>
            </w:r>
            <w:r>
              <w:rPr>
                <w:rFonts w:asciiTheme="majorHAnsi" w:hAnsiTheme="majorHAnsi" w:cs="Arial"/>
                <w:b/>
                <w:bCs/>
                <w:sz w:val="20"/>
                <w:szCs w:val="20"/>
              </w:rPr>
              <w:t>2</w:t>
            </w:r>
          </w:p>
        </w:tc>
        <w:tc>
          <w:tcPr>
            <w:tcW w:w="5103" w:type="dxa"/>
            <w:vAlign w:val="center"/>
          </w:tcPr>
          <w:p w14:paraId="055FD013" w14:textId="56D850D4" w:rsidR="00F66F2F" w:rsidRPr="008A76EA" w:rsidRDefault="00F66F2F" w:rsidP="00F215BD">
            <w:pPr>
              <w:rPr>
                <w:rFonts w:asciiTheme="majorHAnsi" w:hAnsiTheme="majorHAnsi" w:cs="Arial"/>
                <w:b/>
                <w:bCs/>
                <w:sz w:val="20"/>
                <w:szCs w:val="20"/>
              </w:rPr>
            </w:pPr>
            <w:r w:rsidRPr="008A76EA">
              <w:rPr>
                <w:rFonts w:asciiTheme="majorHAnsi" w:hAnsiTheme="majorHAnsi" w:cs="Arial"/>
                <w:b/>
                <w:bCs/>
                <w:sz w:val="20"/>
                <w:szCs w:val="20"/>
              </w:rPr>
              <w:t xml:space="preserve">Celková cena za poskytovanie služby Podpora a Údržba počas doby </w:t>
            </w:r>
            <w:r>
              <w:rPr>
                <w:rFonts w:asciiTheme="majorHAnsi" w:hAnsiTheme="majorHAnsi" w:cs="Arial"/>
                <w:b/>
                <w:bCs/>
                <w:sz w:val="20"/>
                <w:szCs w:val="20"/>
              </w:rPr>
              <w:t>12</w:t>
            </w:r>
            <w:r w:rsidRPr="008A76EA">
              <w:rPr>
                <w:rFonts w:asciiTheme="majorHAnsi" w:hAnsiTheme="majorHAnsi" w:cs="Arial"/>
                <w:b/>
                <w:bCs/>
                <w:sz w:val="20"/>
                <w:szCs w:val="20"/>
              </w:rPr>
              <w:t xml:space="preserve"> mesiacov</w:t>
            </w:r>
          </w:p>
          <w:p w14:paraId="47BE27C4" w14:textId="5B8A9964" w:rsidR="00F66F2F" w:rsidRPr="00B71EBE" w:rsidRDefault="00F66F2F" w:rsidP="00F215BD">
            <w:pPr>
              <w:rPr>
                <w:rFonts w:asciiTheme="majorHAnsi" w:hAnsiTheme="majorHAnsi" w:cs="Arial"/>
                <w:sz w:val="18"/>
                <w:szCs w:val="18"/>
              </w:rPr>
            </w:pPr>
            <w:r>
              <w:rPr>
                <w:rFonts w:asciiTheme="majorHAnsi" w:hAnsiTheme="majorHAnsi" w:cs="Arial"/>
                <w:sz w:val="18"/>
                <w:szCs w:val="18"/>
              </w:rPr>
              <w:t>(vypočítaná ako aritmetický súčin ceny za položku CSO2 x 12)</w:t>
            </w:r>
          </w:p>
        </w:tc>
        <w:tc>
          <w:tcPr>
            <w:tcW w:w="2551" w:type="dxa"/>
            <w:vAlign w:val="center"/>
          </w:tcPr>
          <w:p w14:paraId="65087340" w14:textId="77777777" w:rsidR="00F66F2F" w:rsidRDefault="00F66F2F" w:rsidP="00F215BD">
            <w:pPr>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7393F937" w14:textId="576D5641" w:rsidR="00F66F2F" w:rsidRPr="00721EDE" w:rsidRDefault="0078667B" w:rsidP="00721EDE">
      <w:pPr>
        <w:spacing w:line="276" w:lineRule="auto"/>
        <w:jc w:val="both"/>
        <w:rPr>
          <w:rFonts w:asciiTheme="majorHAnsi" w:hAnsiTheme="majorHAnsi" w:cs="Arial"/>
          <w:sz w:val="16"/>
          <w:szCs w:val="16"/>
        </w:rPr>
      </w:pPr>
      <w:r w:rsidRPr="00721EDE">
        <w:rPr>
          <w:rFonts w:asciiTheme="majorHAnsi" w:hAnsiTheme="majorHAnsi" w:cs="Arial"/>
          <w:sz w:val="16"/>
          <w:szCs w:val="16"/>
        </w:rPr>
        <w:t>Pozn.: Mesačný paušálny poplatok, Mesačný paušálny poplatok - Opcia 1 a Mesačný paušálny poplatok - Opcia 2 musia byť v rovnakej výške.</w:t>
      </w:r>
    </w:p>
    <w:p w14:paraId="7D9CF340" w14:textId="77777777" w:rsidR="0078667B" w:rsidRDefault="0078667B" w:rsidP="0019155B">
      <w:pPr>
        <w:keepNext/>
        <w:spacing w:line="276" w:lineRule="auto"/>
        <w:jc w:val="both"/>
        <w:rPr>
          <w:rFonts w:asciiTheme="majorHAnsi" w:hAnsiTheme="majorHAnsi" w:cs="Arial"/>
          <w:sz w:val="20"/>
          <w:szCs w:val="20"/>
        </w:rPr>
      </w:pPr>
    </w:p>
    <w:p w14:paraId="4E2D321E" w14:textId="772A08FB" w:rsidR="006909ED" w:rsidRDefault="00D409BE" w:rsidP="0019155B">
      <w:pPr>
        <w:keepNext/>
        <w:spacing w:line="276" w:lineRule="auto"/>
        <w:jc w:val="both"/>
        <w:rPr>
          <w:rFonts w:asciiTheme="majorHAnsi" w:hAnsiTheme="majorHAnsi" w:cs="Arial"/>
          <w:sz w:val="20"/>
          <w:szCs w:val="20"/>
        </w:rPr>
      </w:pPr>
      <w:r>
        <w:rPr>
          <w:rFonts w:asciiTheme="majorHAnsi" w:hAnsiTheme="majorHAnsi" w:cs="Arial"/>
          <w:sz w:val="20"/>
          <w:szCs w:val="20"/>
        </w:rPr>
        <w:t xml:space="preserve">Tabuľka </w:t>
      </w:r>
      <w:r w:rsidR="006909ED">
        <w:rPr>
          <w:rFonts w:asciiTheme="majorHAnsi" w:hAnsiTheme="majorHAnsi" w:cs="Arial"/>
          <w:sz w:val="20"/>
          <w:szCs w:val="20"/>
        </w:rPr>
        <w:t xml:space="preserve">č. </w:t>
      </w:r>
      <w:r w:rsidR="000F395B">
        <w:rPr>
          <w:rFonts w:asciiTheme="majorHAnsi" w:hAnsiTheme="majorHAnsi" w:cs="Arial"/>
          <w:sz w:val="20"/>
          <w:szCs w:val="20"/>
        </w:rPr>
        <w:t>2</w:t>
      </w:r>
      <w:r w:rsidR="006909ED">
        <w:rPr>
          <w:rFonts w:asciiTheme="majorHAnsi" w:hAnsiTheme="majorHAnsi" w:cs="Arial"/>
          <w:sz w:val="20"/>
          <w:szCs w:val="20"/>
        </w:rPr>
        <w:t xml:space="preserve">a </w:t>
      </w:r>
      <w:r w:rsidR="00DA0B4D">
        <w:rPr>
          <w:rFonts w:asciiTheme="majorHAnsi" w:hAnsiTheme="majorHAnsi" w:cs="Arial"/>
          <w:sz w:val="20"/>
          <w:szCs w:val="20"/>
        </w:rPr>
        <w:t>–</w:t>
      </w:r>
      <w:r w:rsidR="006909ED">
        <w:rPr>
          <w:rFonts w:asciiTheme="majorHAnsi" w:hAnsiTheme="majorHAnsi" w:cs="Arial"/>
          <w:sz w:val="20"/>
          <w:szCs w:val="20"/>
        </w:rPr>
        <w:t xml:space="preserve"> </w:t>
      </w:r>
      <w:r w:rsidR="006909ED" w:rsidRPr="00E04095">
        <w:rPr>
          <w:rFonts w:asciiTheme="majorHAnsi" w:hAnsiTheme="majorHAnsi" w:cs="Arial"/>
          <w:sz w:val="20"/>
          <w:szCs w:val="20"/>
        </w:rPr>
        <w:t>Cena</w:t>
      </w:r>
      <w:r w:rsidR="00DA0B4D">
        <w:rPr>
          <w:rFonts w:asciiTheme="majorHAnsi" w:hAnsiTheme="majorHAnsi" w:cs="Arial"/>
          <w:sz w:val="20"/>
          <w:szCs w:val="20"/>
        </w:rPr>
        <w:t xml:space="preserve"> </w:t>
      </w:r>
      <w:r w:rsidR="006909ED" w:rsidRPr="00E04095">
        <w:rPr>
          <w:rFonts w:asciiTheme="majorHAnsi" w:hAnsiTheme="majorHAnsi" w:cs="Arial"/>
          <w:sz w:val="20"/>
          <w:szCs w:val="20"/>
        </w:rPr>
        <w:t>za poskytovanie služby Konzultácie na pracovisku objednávateľa, Školenia a</w:t>
      </w:r>
      <w:r w:rsidR="006909ED">
        <w:rPr>
          <w:rFonts w:asciiTheme="majorHAnsi" w:hAnsiTheme="majorHAnsi" w:cs="Arial"/>
          <w:sz w:val="20"/>
          <w:szCs w:val="20"/>
        </w:rPr>
        <w:t> </w:t>
      </w:r>
      <w:r w:rsidR="006909ED" w:rsidRPr="00E04095">
        <w:rPr>
          <w:rFonts w:asciiTheme="majorHAnsi" w:hAnsiTheme="majorHAnsi" w:cs="Arial"/>
          <w:sz w:val="20"/>
          <w:szCs w:val="20"/>
        </w:rPr>
        <w:t>Implementácia</w:t>
      </w:r>
    </w:p>
    <w:tbl>
      <w:tblPr>
        <w:tblStyle w:val="TableGrid"/>
        <w:tblW w:w="0" w:type="auto"/>
        <w:tblLook w:val="04A0" w:firstRow="1" w:lastRow="0" w:firstColumn="1" w:lastColumn="0" w:noHBand="0" w:noVBand="1"/>
      </w:tblPr>
      <w:tblGrid>
        <w:gridCol w:w="988"/>
        <w:gridCol w:w="2976"/>
        <w:gridCol w:w="2129"/>
        <w:gridCol w:w="2549"/>
      </w:tblGrid>
      <w:tr w:rsidR="006909ED" w14:paraId="55FCF12F" w14:textId="77777777" w:rsidTr="00873BFE">
        <w:tc>
          <w:tcPr>
            <w:tcW w:w="988" w:type="dxa"/>
            <w:shd w:val="pct12" w:color="auto" w:fill="auto"/>
            <w:vAlign w:val="center"/>
          </w:tcPr>
          <w:p w14:paraId="36E87CAB" w14:textId="77777777" w:rsidR="006909ED" w:rsidRDefault="006909ED" w:rsidP="00873BFE">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100388D0" w14:textId="77777777" w:rsidR="006909ED" w:rsidRDefault="006909ED" w:rsidP="00873BFE">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72A43B1F" w14:textId="77777777" w:rsidR="006909ED" w:rsidRPr="00E04095" w:rsidRDefault="006909ED" w:rsidP="00873BFE">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Predpokladaný počet osobohodín počas doby trvania Servisnej zmluvy</w:t>
            </w:r>
          </w:p>
        </w:tc>
        <w:tc>
          <w:tcPr>
            <w:tcW w:w="2549" w:type="dxa"/>
            <w:shd w:val="pct12" w:color="auto" w:fill="auto"/>
            <w:vAlign w:val="center"/>
          </w:tcPr>
          <w:p w14:paraId="217D10DF"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6909ED" w14:paraId="3BFFF35D" w14:textId="77777777" w:rsidTr="00873BFE">
        <w:tc>
          <w:tcPr>
            <w:tcW w:w="988" w:type="dxa"/>
            <w:vAlign w:val="center"/>
          </w:tcPr>
          <w:p w14:paraId="63BD7E6D"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 3</w:t>
            </w:r>
          </w:p>
        </w:tc>
        <w:tc>
          <w:tcPr>
            <w:tcW w:w="2976" w:type="dxa"/>
            <w:vAlign w:val="center"/>
          </w:tcPr>
          <w:p w14:paraId="77A7FA14" w14:textId="77777777" w:rsidR="006909ED" w:rsidRDefault="006909ED" w:rsidP="00873BFE">
            <w:pPr>
              <w:spacing w:line="276" w:lineRule="auto"/>
              <w:jc w:val="both"/>
              <w:rPr>
                <w:rFonts w:asciiTheme="majorHAnsi" w:hAnsiTheme="majorHAnsi" w:cs="Arial"/>
                <w:sz w:val="20"/>
                <w:szCs w:val="20"/>
              </w:rPr>
            </w:pPr>
            <w:r w:rsidRPr="00E04095">
              <w:rPr>
                <w:rFonts w:asciiTheme="majorHAnsi" w:hAnsiTheme="majorHAnsi" w:cs="Arial"/>
                <w:sz w:val="20"/>
                <w:szCs w:val="20"/>
              </w:rPr>
              <w:t>Konzultácie - osobohodina</w:t>
            </w:r>
          </w:p>
        </w:tc>
        <w:tc>
          <w:tcPr>
            <w:tcW w:w="2129" w:type="dxa"/>
            <w:vAlign w:val="center"/>
          </w:tcPr>
          <w:p w14:paraId="0231D358" w14:textId="22A78FBA" w:rsidR="006909ED" w:rsidRDefault="003E01E8" w:rsidP="00873BFE">
            <w:pPr>
              <w:spacing w:line="276" w:lineRule="auto"/>
              <w:jc w:val="center"/>
              <w:rPr>
                <w:rFonts w:asciiTheme="majorHAnsi" w:hAnsiTheme="majorHAnsi" w:cs="Arial"/>
                <w:sz w:val="20"/>
                <w:szCs w:val="20"/>
              </w:rPr>
            </w:pPr>
            <w:r>
              <w:rPr>
                <w:rFonts w:asciiTheme="majorHAnsi" w:hAnsiTheme="majorHAnsi" w:cs="Arial"/>
                <w:sz w:val="20"/>
                <w:szCs w:val="20"/>
              </w:rPr>
              <w:t>350</w:t>
            </w:r>
          </w:p>
        </w:tc>
        <w:tc>
          <w:tcPr>
            <w:tcW w:w="2549" w:type="dxa"/>
            <w:vAlign w:val="center"/>
          </w:tcPr>
          <w:p w14:paraId="4C859708"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23148D9C" w14:textId="77777777" w:rsidTr="00873BFE">
        <w:tc>
          <w:tcPr>
            <w:tcW w:w="988" w:type="dxa"/>
            <w:vAlign w:val="center"/>
          </w:tcPr>
          <w:p w14:paraId="6527FF04"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 4</w:t>
            </w:r>
          </w:p>
        </w:tc>
        <w:tc>
          <w:tcPr>
            <w:tcW w:w="2976" w:type="dxa"/>
            <w:vAlign w:val="center"/>
          </w:tcPr>
          <w:p w14:paraId="4A6F1A30"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Školenia - osobohodina</w:t>
            </w:r>
          </w:p>
        </w:tc>
        <w:tc>
          <w:tcPr>
            <w:tcW w:w="2129" w:type="dxa"/>
            <w:vAlign w:val="center"/>
          </w:tcPr>
          <w:p w14:paraId="234C8632" w14:textId="1141A6DE" w:rsidR="006909ED" w:rsidRDefault="00062456" w:rsidP="00873BFE">
            <w:pPr>
              <w:spacing w:line="276" w:lineRule="auto"/>
              <w:jc w:val="center"/>
              <w:rPr>
                <w:rFonts w:asciiTheme="majorHAnsi" w:hAnsiTheme="majorHAnsi" w:cs="Arial"/>
                <w:sz w:val="20"/>
                <w:szCs w:val="20"/>
              </w:rPr>
            </w:pPr>
            <w:r>
              <w:rPr>
                <w:rFonts w:asciiTheme="majorHAnsi" w:hAnsiTheme="majorHAnsi" w:cs="Arial"/>
                <w:sz w:val="20"/>
                <w:szCs w:val="20"/>
              </w:rPr>
              <w:t>108</w:t>
            </w:r>
          </w:p>
        </w:tc>
        <w:tc>
          <w:tcPr>
            <w:tcW w:w="2549" w:type="dxa"/>
            <w:vAlign w:val="center"/>
          </w:tcPr>
          <w:p w14:paraId="49C4EF13"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40A8BF14" w14:textId="77777777" w:rsidTr="00873BFE">
        <w:tc>
          <w:tcPr>
            <w:tcW w:w="988" w:type="dxa"/>
            <w:vAlign w:val="center"/>
          </w:tcPr>
          <w:p w14:paraId="66896E1D"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 5</w:t>
            </w:r>
          </w:p>
        </w:tc>
        <w:tc>
          <w:tcPr>
            <w:tcW w:w="2976" w:type="dxa"/>
            <w:vAlign w:val="center"/>
          </w:tcPr>
          <w:p w14:paraId="41524393"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Implementácia  - osobohodina</w:t>
            </w:r>
          </w:p>
        </w:tc>
        <w:tc>
          <w:tcPr>
            <w:tcW w:w="2129" w:type="dxa"/>
            <w:vAlign w:val="center"/>
          </w:tcPr>
          <w:p w14:paraId="0BF72D9B" w14:textId="1EAB5364" w:rsidR="006909ED" w:rsidRDefault="00062456" w:rsidP="00873BFE">
            <w:pPr>
              <w:spacing w:line="276" w:lineRule="auto"/>
              <w:jc w:val="center"/>
              <w:rPr>
                <w:rFonts w:asciiTheme="majorHAnsi" w:hAnsiTheme="majorHAnsi" w:cs="Arial"/>
                <w:sz w:val="20"/>
                <w:szCs w:val="20"/>
              </w:rPr>
            </w:pPr>
            <w:r>
              <w:rPr>
                <w:rFonts w:asciiTheme="majorHAnsi" w:hAnsiTheme="majorHAnsi" w:cs="Arial"/>
                <w:sz w:val="20"/>
                <w:szCs w:val="20"/>
              </w:rPr>
              <w:t>3500</w:t>
            </w:r>
          </w:p>
        </w:tc>
        <w:tc>
          <w:tcPr>
            <w:tcW w:w="2549" w:type="dxa"/>
            <w:vAlign w:val="center"/>
          </w:tcPr>
          <w:p w14:paraId="249D4690"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9E1016A" w14:textId="77777777" w:rsidTr="00873BFE">
        <w:tc>
          <w:tcPr>
            <w:tcW w:w="988" w:type="dxa"/>
            <w:vAlign w:val="center"/>
          </w:tcPr>
          <w:p w14:paraId="24B74805" w14:textId="77777777" w:rsidR="006909ED" w:rsidRPr="00DA017C" w:rsidRDefault="006909ED" w:rsidP="00873BFE">
            <w:pPr>
              <w:spacing w:line="276" w:lineRule="auto"/>
              <w:jc w:val="center"/>
              <w:rPr>
                <w:rFonts w:asciiTheme="majorHAnsi" w:hAnsiTheme="majorHAnsi" w:cs="Arial"/>
                <w:b/>
                <w:bCs/>
                <w:sz w:val="20"/>
                <w:szCs w:val="20"/>
              </w:rPr>
            </w:pPr>
            <w:r w:rsidRPr="00DA017C">
              <w:rPr>
                <w:rFonts w:asciiTheme="majorHAnsi" w:hAnsiTheme="majorHAnsi" w:cs="Arial"/>
                <w:b/>
                <w:bCs/>
                <w:sz w:val="20"/>
                <w:szCs w:val="20"/>
              </w:rPr>
              <w:t>CCOS</w:t>
            </w:r>
          </w:p>
        </w:tc>
        <w:tc>
          <w:tcPr>
            <w:tcW w:w="5105" w:type="dxa"/>
            <w:gridSpan w:val="2"/>
            <w:vAlign w:val="center"/>
          </w:tcPr>
          <w:p w14:paraId="2652B4EB" w14:textId="77777777" w:rsidR="006909ED" w:rsidRPr="008A76EA" w:rsidRDefault="006909ED" w:rsidP="00873BFE">
            <w:pPr>
              <w:spacing w:line="276" w:lineRule="auto"/>
              <w:rPr>
                <w:rFonts w:asciiTheme="majorHAnsi" w:hAnsiTheme="majorHAnsi" w:cs="Arial"/>
                <w:b/>
                <w:bCs/>
                <w:sz w:val="20"/>
                <w:szCs w:val="20"/>
              </w:rPr>
            </w:pPr>
            <w:r w:rsidRPr="008A76EA">
              <w:rPr>
                <w:rFonts w:asciiTheme="majorHAnsi" w:hAnsiTheme="majorHAnsi" w:cs="Arial"/>
                <w:b/>
                <w:bCs/>
                <w:sz w:val="20"/>
                <w:szCs w:val="20"/>
              </w:rPr>
              <w:t xml:space="preserve">Predpokladaná celková cena za poskytnutie Objednávkových služieb </w:t>
            </w:r>
            <w:r w:rsidRPr="000F3300">
              <w:rPr>
                <w:rFonts w:asciiTheme="majorHAnsi" w:hAnsiTheme="majorHAnsi" w:cs="Arial"/>
                <w:b/>
                <w:bCs/>
                <w:sz w:val="20"/>
                <w:szCs w:val="20"/>
              </w:rPr>
              <w:t xml:space="preserve">počas </w:t>
            </w:r>
            <w:r w:rsidRPr="008A76EA">
              <w:rPr>
                <w:rFonts w:asciiTheme="majorHAnsi" w:hAnsiTheme="majorHAnsi" w:cs="Arial"/>
                <w:b/>
                <w:bCs/>
                <w:sz w:val="20"/>
                <w:szCs w:val="20"/>
              </w:rPr>
              <w:t>doby trvania Servisnej zmluvy</w:t>
            </w:r>
          </w:p>
          <w:p w14:paraId="4DF371B0" w14:textId="61DFA311" w:rsidR="006909ED" w:rsidRPr="00DA017C" w:rsidRDefault="006909ED" w:rsidP="00873BFE">
            <w:pPr>
              <w:spacing w:line="276" w:lineRule="auto"/>
              <w:rPr>
                <w:rFonts w:asciiTheme="majorHAnsi" w:hAnsiTheme="majorHAnsi" w:cs="Arial"/>
                <w:sz w:val="18"/>
                <w:szCs w:val="18"/>
              </w:rPr>
            </w:pPr>
            <w:r>
              <w:rPr>
                <w:rFonts w:asciiTheme="majorHAnsi" w:hAnsiTheme="majorHAnsi" w:cs="Arial"/>
                <w:sz w:val="18"/>
                <w:szCs w:val="18"/>
              </w:rPr>
              <w:t xml:space="preserve">(vypočítaná ako aritmetický súčet: (ceny za položku SC 3 x </w:t>
            </w:r>
            <w:r w:rsidR="003E01E8">
              <w:rPr>
                <w:rFonts w:asciiTheme="majorHAnsi" w:hAnsiTheme="majorHAnsi" w:cs="Arial"/>
                <w:sz w:val="18"/>
                <w:szCs w:val="18"/>
              </w:rPr>
              <w:t>350</w:t>
            </w:r>
            <w:r>
              <w:rPr>
                <w:rFonts w:asciiTheme="majorHAnsi" w:hAnsiTheme="majorHAnsi" w:cs="Arial"/>
                <w:sz w:val="18"/>
                <w:szCs w:val="18"/>
              </w:rPr>
              <w:t xml:space="preserve">) a (ceny za položku SC 4 x </w:t>
            </w:r>
            <w:r w:rsidR="00062456">
              <w:rPr>
                <w:rFonts w:asciiTheme="majorHAnsi" w:hAnsiTheme="majorHAnsi" w:cs="Arial"/>
                <w:sz w:val="18"/>
                <w:szCs w:val="18"/>
              </w:rPr>
              <w:t>108</w:t>
            </w:r>
            <w:r>
              <w:rPr>
                <w:rFonts w:asciiTheme="majorHAnsi" w:hAnsiTheme="majorHAnsi" w:cs="Arial"/>
                <w:sz w:val="18"/>
                <w:szCs w:val="18"/>
              </w:rPr>
              <w:t xml:space="preserve">) a (ceny za položku SC 5 x </w:t>
            </w:r>
            <w:r w:rsidR="00062456">
              <w:rPr>
                <w:rFonts w:asciiTheme="majorHAnsi" w:hAnsiTheme="majorHAnsi" w:cs="Arial"/>
                <w:sz w:val="18"/>
                <w:szCs w:val="18"/>
              </w:rPr>
              <w:t>3500</w:t>
            </w:r>
            <w:r>
              <w:rPr>
                <w:rFonts w:asciiTheme="majorHAnsi" w:hAnsiTheme="majorHAnsi" w:cs="Arial"/>
                <w:sz w:val="18"/>
                <w:szCs w:val="18"/>
              </w:rPr>
              <w:t>)</w:t>
            </w:r>
          </w:p>
        </w:tc>
        <w:tc>
          <w:tcPr>
            <w:tcW w:w="2549" w:type="dxa"/>
            <w:vAlign w:val="center"/>
          </w:tcPr>
          <w:p w14:paraId="0F5D505F"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17FFFC21" w14:textId="77777777" w:rsidR="006909ED" w:rsidRPr="0019155B" w:rsidRDefault="006909ED" w:rsidP="006909ED">
      <w:pPr>
        <w:spacing w:line="276" w:lineRule="auto"/>
        <w:jc w:val="both"/>
        <w:rPr>
          <w:rFonts w:asciiTheme="majorHAnsi" w:hAnsiTheme="majorHAnsi" w:cs="Arial"/>
          <w:sz w:val="16"/>
          <w:szCs w:val="16"/>
        </w:rPr>
      </w:pPr>
    </w:p>
    <w:p w14:paraId="52782F71" w14:textId="664D25E9" w:rsidR="006909ED" w:rsidRDefault="00D409BE" w:rsidP="006909ED">
      <w:pPr>
        <w:spacing w:line="276" w:lineRule="auto"/>
        <w:jc w:val="both"/>
        <w:rPr>
          <w:rFonts w:asciiTheme="majorHAnsi" w:hAnsiTheme="majorHAnsi" w:cs="Arial"/>
          <w:sz w:val="20"/>
          <w:szCs w:val="20"/>
        </w:rPr>
      </w:pPr>
      <w:r>
        <w:rPr>
          <w:rFonts w:asciiTheme="majorHAnsi" w:hAnsiTheme="majorHAnsi" w:cs="Arial"/>
          <w:sz w:val="20"/>
          <w:szCs w:val="20"/>
        </w:rPr>
        <w:t xml:space="preserve">Tabuľka </w:t>
      </w:r>
      <w:r w:rsidR="006909ED">
        <w:rPr>
          <w:rFonts w:asciiTheme="majorHAnsi" w:hAnsiTheme="majorHAnsi" w:cs="Arial"/>
          <w:sz w:val="20"/>
          <w:szCs w:val="20"/>
        </w:rPr>
        <w:t xml:space="preserve">č. </w:t>
      </w:r>
      <w:r w:rsidR="000F395B">
        <w:rPr>
          <w:rFonts w:asciiTheme="majorHAnsi" w:hAnsiTheme="majorHAnsi" w:cs="Arial"/>
          <w:sz w:val="20"/>
          <w:szCs w:val="20"/>
        </w:rPr>
        <w:t>2</w:t>
      </w:r>
      <w:r w:rsidR="006909ED">
        <w:rPr>
          <w:rFonts w:asciiTheme="majorHAnsi" w:hAnsiTheme="majorHAnsi" w:cs="Arial"/>
          <w:sz w:val="20"/>
          <w:szCs w:val="20"/>
        </w:rPr>
        <w:t xml:space="preserve">b – </w:t>
      </w:r>
      <w:r w:rsidR="006909ED" w:rsidRPr="00E04095">
        <w:rPr>
          <w:rFonts w:asciiTheme="majorHAnsi" w:hAnsiTheme="majorHAnsi" w:cs="Arial"/>
          <w:sz w:val="20"/>
          <w:szCs w:val="20"/>
        </w:rPr>
        <w:t>Cena</w:t>
      </w:r>
      <w:r w:rsidR="006909ED">
        <w:rPr>
          <w:rFonts w:asciiTheme="majorHAnsi" w:hAnsiTheme="majorHAnsi" w:cs="Arial"/>
          <w:sz w:val="20"/>
          <w:szCs w:val="20"/>
        </w:rPr>
        <w:t xml:space="preserve"> </w:t>
      </w:r>
      <w:r w:rsidR="006909ED" w:rsidRPr="00E04095">
        <w:rPr>
          <w:rFonts w:asciiTheme="majorHAnsi" w:hAnsiTheme="majorHAnsi" w:cs="Arial"/>
          <w:sz w:val="20"/>
          <w:szCs w:val="20"/>
        </w:rPr>
        <w:t>za poskytovanie služby Konzultácie na pracovisku objednávateľa, Školenia a</w:t>
      </w:r>
      <w:r w:rsidR="006909ED">
        <w:rPr>
          <w:rFonts w:asciiTheme="majorHAnsi" w:hAnsiTheme="majorHAnsi" w:cs="Arial"/>
          <w:sz w:val="20"/>
          <w:szCs w:val="20"/>
        </w:rPr>
        <w:t> </w:t>
      </w:r>
      <w:r w:rsidR="006909ED" w:rsidRPr="00E04095">
        <w:rPr>
          <w:rFonts w:asciiTheme="majorHAnsi" w:hAnsiTheme="majorHAnsi" w:cs="Arial"/>
          <w:sz w:val="20"/>
          <w:szCs w:val="20"/>
        </w:rPr>
        <w:t>Implementácia</w:t>
      </w:r>
      <w:r w:rsidR="006909ED">
        <w:rPr>
          <w:rFonts w:asciiTheme="majorHAnsi" w:hAnsiTheme="majorHAnsi" w:cs="Arial"/>
          <w:sz w:val="20"/>
          <w:szCs w:val="20"/>
        </w:rPr>
        <w:t xml:space="preserve">  – OPCIA 1</w:t>
      </w:r>
    </w:p>
    <w:tbl>
      <w:tblPr>
        <w:tblStyle w:val="TableGrid"/>
        <w:tblW w:w="0" w:type="auto"/>
        <w:tblLook w:val="04A0" w:firstRow="1" w:lastRow="0" w:firstColumn="1" w:lastColumn="0" w:noHBand="0" w:noVBand="1"/>
      </w:tblPr>
      <w:tblGrid>
        <w:gridCol w:w="988"/>
        <w:gridCol w:w="2976"/>
        <w:gridCol w:w="2129"/>
        <w:gridCol w:w="2549"/>
      </w:tblGrid>
      <w:tr w:rsidR="006909ED" w14:paraId="2E10F592" w14:textId="77777777" w:rsidTr="00873BFE">
        <w:tc>
          <w:tcPr>
            <w:tcW w:w="988" w:type="dxa"/>
            <w:shd w:val="pct12" w:color="auto" w:fill="auto"/>
            <w:vAlign w:val="center"/>
          </w:tcPr>
          <w:p w14:paraId="67C0D764" w14:textId="77777777" w:rsidR="006909ED" w:rsidRDefault="006909ED" w:rsidP="00873BFE">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6C141342" w14:textId="77777777" w:rsidR="006909ED" w:rsidRDefault="006909ED" w:rsidP="00873BFE">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5933B573" w14:textId="77777777" w:rsidR="006909ED" w:rsidRPr="00E04095" w:rsidRDefault="006909ED" w:rsidP="00873BFE">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Predpokladaný počet osobohodín počas doby trvania Servisnej zmluvy</w:t>
            </w:r>
          </w:p>
        </w:tc>
        <w:tc>
          <w:tcPr>
            <w:tcW w:w="2549" w:type="dxa"/>
            <w:shd w:val="pct12" w:color="auto" w:fill="auto"/>
            <w:vAlign w:val="center"/>
          </w:tcPr>
          <w:p w14:paraId="2FC4DAF7"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6909ED" w14:paraId="0F35E6A3" w14:textId="77777777" w:rsidTr="00873BFE">
        <w:tc>
          <w:tcPr>
            <w:tcW w:w="988" w:type="dxa"/>
            <w:vAlign w:val="center"/>
          </w:tcPr>
          <w:p w14:paraId="5BA9B296" w14:textId="6C07A9BF"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SCO</w:t>
            </w:r>
            <w:r w:rsidR="003E01E8">
              <w:rPr>
                <w:rFonts w:asciiTheme="majorHAnsi" w:hAnsiTheme="majorHAnsi" w:cs="Arial"/>
                <w:sz w:val="20"/>
                <w:szCs w:val="20"/>
              </w:rPr>
              <w:t>1</w:t>
            </w:r>
            <w:r>
              <w:rPr>
                <w:rFonts w:asciiTheme="majorHAnsi" w:hAnsiTheme="majorHAnsi" w:cs="Arial"/>
                <w:sz w:val="20"/>
                <w:szCs w:val="20"/>
              </w:rPr>
              <w:t xml:space="preserve"> 3</w:t>
            </w:r>
          </w:p>
        </w:tc>
        <w:tc>
          <w:tcPr>
            <w:tcW w:w="2976" w:type="dxa"/>
            <w:vAlign w:val="center"/>
          </w:tcPr>
          <w:p w14:paraId="18350873" w14:textId="77777777" w:rsidR="006909ED" w:rsidRDefault="006909ED" w:rsidP="00873BFE">
            <w:pPr>
              <w:spacing w:line="276" w:lineRule="auto"/>
              <w:jc w:val="both"/>
              <w:rPr>
                <w:rFonts w:asciiTheme="majorHAnsi" w:hAnsiTheme="majorHAnsi" w:cs="Arial"/>
                <w:sz w:val="20"/>
                <w:szCs w:val="20"/>
              </w:rPr>
            </w:pPr>
            <w:r w:rsidRPr="00E04095">
              <w:rPr>
                <w:rFonts w:asciiTheme="majorHAnsi" w:hAnsiTheme="majorHAnsi" w:cs="Arial"/>
                <w:sz w:val="20"/>
                <w:szCs w:val="20"/>
              </w:rPr>
              <w:t>Konzultácie - osobohodina</w:t>
            </w:r>
          </w:p>
        </w:tc>
        <w:tc>
          <w:tcPr>
            <w:tcW w:w="2129" w:type="dxa"/>
            <w:vAlign w:val="center"/>
          </w:tcPr>
          <w:p w14:paraId="4591E317" w14:textId="5B7FBCC8" w:rsidR="006909ED" w:rsidRDefault="003E01E8" w:rsidP="00873BFE">
            <w:pPr>
              <w:spacing w:line="276" w:lineRule="auto"/>
              <w:jc w:val="center"/>
              <w:rPr>
                <w:rFonts w:asciiTheme="majorHAnsi" w:hAnsiTheme="majorHAnsi" w:cs="Arial"/>
                <w:sz w:val="20"/>
                <w:szCs w:val="20"/>
              </w:rPr>
            </w:pPr>
            <w:r>
              <w:rPr>
                <w:rFonts w:asciiTheme="majorHAnsi" w:hAnsiTheme="majorHAnsi" w:cs="Arial"/>
                <w:sz w:val="20"/>
                <w:szCs w:val="20"/>
              </w:rPr>
              <w:t>350</w:t>
            </w:r>
          </w:p>
        </w:tc>
        <w:tc>
          <w:tcPr>
            <w:tcW w:w="2549" w:type="dxa"/>
            <w:vAlign w:val="center"/>
          </w:tcPr>
          <w:p w14:paraId="08C1D5DB"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6D809E96" w14:textId="77777777" w:rsidTr="00873BFE">
        <w:tc>
          <w:tcPr>
            <w:tcW w:w="988" w:type="dxa"/>
            <w:vAlign w:val="center"/>
          </w:tcPr>
          <w:p w14:paraId="21DDB7E9" w14:textId="1B40279D"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SCO</w:t>
            </w:r>
            <w:r w:rsidR="003E01E8">
              <w:rPr>
                <w:rFonts w:asciiTheme="majorHAnsi" w:hAnsiTheme="majorHAnsi" w:cs="Arial"/>
                <w:sz w:val="20"/>
                <w:szCs w:val="20"/>
              </w:rPr>
              <w:t>1</w:t>
            </w:r>
            <w:r>
              <w:rPr>
                <w:rFonts w:asciiTheme="majorHAnsi" w:hAnsiTheme="majorHAnsi" w:cs="Arial"/>
                <w:sz w:val="20"/>
                <w:szCs w:val="20"/>
              </w:rPr>
              <w:t xml:space="preserve"> 4</w:t>
            </w:r>
          </w:p>
        </w:tc>
        <w:tc>
          <w:tcPr>
            <w:tcW w:w="2976" w:type="dxa"/>
            <w:vAlign w:val="center"/>
          </w:tcPr>
          <w:p w14:paraId="51E51E11"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Školenia - osobohodina</w:t>
            </w:r>
          </w:p>
        </w:tc>
        <w:tc>
          <w:tcPr>
            <w:tcW w:w="2129" w:type="dxa"/>
            <w:vAlign w:val="center"/>
          </w:tcPr>
          <w:p w14:paraId="5DBF4366" w14:textId="4E7A3D4A" w:rsidR="006909ED" w:rsidRDefault="00062456" w:rsidP="00873BFE">
            <w:pPr>
              <w:spacing w:line="276" w:lineRule="auto"/>
              <w:jc w:val="center"/>
              <w:rPr>
                <w:rFonts w:asciiTheme="majorHAnsi" w:hAnsiTheme="majorHAnsi" w:cs="Arial"/>
                <w:sz w:val="20"/>
                <w:szCs w:val="20"/>
              </w:rPr>
            </w:pPr>
            <w:r>
              <w:rPr>
                <w:rFonts w:asciiTheme="majorHAnsi" w:hAnsiTheme="majorHAnsi" w:cs="Arial"/>
                <w:sz w:val="20"/>
                <w:szCs w:val="20"/>
              </w:rPr>
              <w:t>108</w:t>
            </w:r>
          </w:p>
        </w:tc>
        <w:tc>
          <w:tcPr>
            <w:tcW w:w="2549" w:type="dxa"/>
            <w:vAlign w:val="center"/>
          </w:tcPr>
          <w:p w14:paraId="0D897600"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729EB1AB" w14:textId="77777777" w:rsidTr="00873BFE">
        <w:tc>
          <w:tcPr>
            <w:tcW w:w="988" w:type="dxa"/>
            <w:vAlign w:val="center"/>
          </w:tcPr>
          <w:p w14:paraId="7A50D05B" w14:textId="2DEDC96D"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SCO</w:t>
            </w:r>
            <w:r w:rsidR="003E01E8">
              <w:rPr>
                <w:rFonts w:asciiTheme="majorHAnsi" w:hAnsiTheme="majorHAnsi" w:cs="Arial"/>
                <w:sz w:val="20"/>
                <w:szCs w:val="20"/>
              </w:rPr>
              <w:t>1</w:t>
            </w:r>
            <w:r>
              <w:rPr>
                <w:rFonts w:asciiTheme="majorHAnsi" w:hAnsiTheme="majorHAnsi" w:cs="Arial"/>
                <w:sz w:val="20"/>
                <w:szCs w:val="20"/>
              </w:rPr>
              <w:t xml:space="preserve"> 5</w:t>
            </w:r>
          </w:p>
        </w:tc>
        <w:tc>
          <w:tcPr>
            <w:tcW w:w="2976" w:type="dxa"/>
            <w:vAlign w:val="center"/>
          </w:tcPr>
          <w:p w14:paraId="09563A9C" w14:textId="77777777" w:rsidR="006909ED" w:rsidRDefault="006909ED" w:rsidP="00873BFE">
            <w:pPr>
              <w:spacing w:line="276" w:lineRule="auto"/>
              <w:jc w:val="both"/>
              <w:rPr>
                <w:rFonts w:asciiTheme="majorHAnsi" w:hAnsiTheme="majorHAnsi" w:cs="Arial"/>
                <w:sz w:val="20"/>
                <w:szCs w:val="20"/>
              </w:rPr>
            </w:pPr>
            <w:r w:rsidRPr="00092BD7">
              <w:rPr>
                <w:rFonts w:ascii="Cambria" w:hAnsi="Cambria" w:cs="Arial"/>
                <w:color w:val="000000"/>
                <w:sz w:val="20"/>
                <w:szCs w:val="20"/>
              </w:rPr>
              <w:t>Implementácia  - osobohodina</w:t>
            </w:r>
          </w:p>
        </w:tc>
        <w:tc>
          <w:tcPr>
            <w:tcW w:w="2129" w:type="dxa"/>
            <w:vAlign w:val="center"/>
          </w:tcPr>
          <w:p w14:paraId="4C13166A" w14:textId="428E2AA8" w:rsidR="006909ED" w:rsidRDefault="00062456" w:rsidP="00873BFE">
            <w:pPr>
              <w:spacing w:line="276" w:lineRule="auto"/>
              <w:jc w:val="center"/>
              <w:rPr>
                <w:rFonts w:asciiTheme="majorHAnsi" w:hAnsiTheme="majorHAnsi" w:cs="Arial"/>
                <w:sz w:val="20"/>
                <w:szCs w:val="20"/>
              </w:rPr>
            </w:pPr>
            <w:r>
              <w:rPr>
                <w:rFonts w:asciiTheme="majorHAnsi" w:hAnsiTheme="majorHAnsi" w:cs="Arial"/>
                <w:sz w:val="20"/>
                <w:szCs w:val="20"/>
              </w:rPr>
              <w:t>3500</w:t>
            </w:r>
          </w:p>
        </w:tc>
        <w:tc>
          <w:tcPr>
            <w:tcW w:w="2549" w:type="dxa"/>
            <w:vAlign w:val="center"/>
          </w:tcPr>
          <w:p w14:paraId="134FACA3"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1D04CF14" w14:textId="77777777" w:rsidTr="00873BFE">
        <w:tc>
          <w:tcPr>
            <w:tcW w:w="988" w:type="dxa"/>
            <w:vAlign w:val="center"/>
          </w:tcPr>
          <w:p w14:paraId="4D12DFC3" w14:textId="77777777" w:rsidR="006909ED" w:rsidRPr="00DA017C" w:rsidRDefault="006909ED" w:rsidP="00873BFE">
            <w:pPr>
              <w:spacing w:line="276" w:lineRule="auto"/>
              <w:jc w:val="center"/>
              <w:rPr>
                <w:rFonts w:asciiTheme="majorHAnsi" w:hAnsiTheme="majorHAnsi" w:cs="Arial"/>
                <w:b/>
                <w:bCs/>
                <w:sz w:val="20"/>
                <w:szCs w:val="20"/>
              </w:rPr>
            </w:pPr>
            <w:r w:rsidRPr="00DA017C">
              <w:rPr>
                <w:rFonts w:asciiTheme="majorHAnsi" w:hAnsiTheme="majorHAnsi" w:cs="Arial"/>
                <w:b/>
                <w:bCs/>
                <w:sz w:val="20"/>
                <w:szCs w:val="20"/>
              </w:rPr>
              <w:t>CCOS</w:t>
            </w:r>
            <w:r>
              <w:rPr>
                <w:rFonts w:asciiTheme="majorHAnsi" w:hAnsiTheme="majorHAnsi" w:cs="Arial"/>
                <w:b/>
                <w:bCs/>
                <w:sz w:val="20"/>
                <w:szCs w:val="20"/>
              </w:rPr>
              <w:t>O1</w:t>
            </w:r>
          </w:p>
        </w:tc>
        <w:tc>
          <w:tcPr>
            <w:tcW w:w="5105" w:type="dxa"/>
            <w:gridSpan w:val="2"/>
            <w:vAlign w:val="center"/>
          </w:tcPr>
          <w:p w14:paraId="681F1261" w14:textId="630742A6" w:rsidR="006909ED" w:rsidRPr="008A76EA" w:rsidRDefault="006909ED" w:rsidP="00873BFE">
            <w:pPr>
              <w:spacing w:line="276" w:lineRule="auto"/>
              <w:rPr>
                <w:rFonts w:asciiTheme="majorHAnsi" w:hAnsiTheme="majorHAnsi" w:cs="Arial"/>
                <w:b/>
                <w:bCs/>
                <w:sz w:val="20"/>
                <w:szCs w:val="20"/>
              </w:rPr>
            </w:pPr>
            <w:r w:rsidRPr="008A76EA">
              <w:rPr>
                <w:rFonts w:asciiTheme="majorHAnsi" w:hAnsiTheme="majorHAnsi" w:cs="Arial"/>
                <w:b/>
                <w:bCs/>
                <w:sz w:val="20"/>
                <w:szCs w:val="20"/>
              </w:rPr>
              <w:t>Predpokladaná celková cena za poskytnutie Objednávkových služieb počas doby trvania Servisnej zmluvy</w:t>
            </w:r>
            <w:r>
              <w:rPr>
                <w:rFonts w:asciiTheme="majorHAnsi" w:hAnsiTheme="majorHAnsi" w:cs="Arial"/>
                <w:b/>
                <w:bCs/>
                <w:sz w:val="20"/>
                <w:szCs w:val="20"/>
              </w:rPr>
              <w:t xml:space="preserve"> – </w:t>
            </w:r>
            <w:r w:rsidR="0030465E">
              <w:rPr>
                <w:rFonts w:asciiTheme="majorHAnsi" w:hAnsiTheme="majorHAnsi" w:cs="Arial"/>
                <w:b/>
                <w:bCs/>
                <w:sz w:val="20"/>
                <w:szCs w:val="20"/>
              </w:rPr>
              <w:t>OPCIA 1</w:t>
            </w:r>
          </w:p>
          <w:p w14:paraId="0B110B94" w14:textId="684EDF20" w:rsidR="006909ED" w:rsidRPr="00DA017C" w:rsidRDefault="006909ED" w:rsidP="00873BFE">
            <w:pPr>
              <w:spacing w:line="276" w:lineRule="auto"/>
              <w:rPr>
                <w:rFonts w:asciiTheme="majorHAnsi" w:hAnsiTheme="majorHAnsi" w:cs="Arial"/>
                <w:sz w:val="18"/>
                <w:szCs w:val="18"/>
              </w:rPr>
            </w:pPr>
            <w:r>
              <w:rPr>
                <w:rFonts w:asciiTheme="majorHAnsi" w:hAnsiTheme="majorHAnsi" w:cs="Arial"/>
                <w:sz w:val="18"/>
                <w:szCs w:val="18"/>
              </w:rPr>
              <w:t>(vypočítaná ako aritmetický súčet: (ceny za položku SC</w:t>
            </w:r>
            <w:r w:rsidR="00D31AD3">
              <w:rPr>
                <w:rFonts w:asciiTheme="majorHAnsi" w:hAnsiTheme="majorHAnsi" w:cs="Arial"/>
                <w:sz w:val="18"/>
                <w:szCs w:val="18"/>
              </w:rPr>
              <w:t>O</w:t>
            </w:r>
            <w:r w:rsidR="00062456">
              <w:rPr>
                <w:rFonts w:asciiTheme="majorHAnsi" w:hAnsiTheme="majorHAnsi" w:cs="Arial"/>
                <w:sz w:val="18"/>
                <w:szCs w:val="18"/>
              </w:rPr>
              <w:t>1</w:t>
            </w:r>
            <w:r>
              <w:rPr>
                <w:rFonts w:asciiTheme="majorHAnsi" w:hAnsiTheme="majorHAnsi" w:cs="Arial"/>
                <w:sz w:val="18"/>
                <w:szCs w:val="18"/>
              </w:rPr>
              <w:t xml:space="preserve"> 3 x </w:t>
            </w:r>
            <w:r w:rsidR="003E01E8">
              <w:rPr>
                <w:rFonts w:asciiTheme="majorHAnsi" w:hAnsiTheme="majorHAnsi" w:cs="Arial"/>
                <w:sz w:val="18"/>
                <w:szCs w:val="18"/>
              </w:rPr>
              <w:t>350</w:t>
            </w:r>
            <w:r>
              <w:rPr>
                <w:rFonts w:asciiTheme="majorHAnsi" w:hAnsiTheme="majorHAnsi" w:cs="Arial"/>
                <w:sz w:val="18"/>
                <w:szCs w:val="18"/>
              </w:rPr>
              <w:t>) a (ceny za položku SC</w:t>
            </w:r>
            <w:r w:rsidR="00D31AD3">
              <w:rPr>
                <w:rFonts w:asciiTheme="majorHAnsi" w:hAnsiTheme="majorHAnsi" w:cs="Arial"/>
                <w:sz w:val="18"/>
                <w:szCs w:val="18"/>
              </w:rPr>
              <w:t>O</w:t>
            </w:r>
            <w:r w:rsidR="00062456">
              <w:rPr>
                <w:rFonts w:asciiTheme="majorHAnsi" w:hAnsiTheme="majorHAnsi" w:cs="Arial"/>
                <w:sz w:val="18"/>
                <w:szCs w:val="18"/>
              </w:rPr>
              <w:t>1</w:t>
            </w:r>
            <w:r>
              <w:rPr>
                <w:rFonts w:asciiTheme="majorHAnsi" w:hAnsiTheme="majorHAnsi" w:cs="Arial"/>
                <w:sz w:val="18"/>
                <w:szCs w:val="18"/>
              </w:rPr>
              <w:t xml:space="preserve"> 4 x </w:t>
            </w:r>
            <w:r w:rsidR="00062456">
              <w:rPr>
                <w:rFonts w:asciiTheme="majorHAnsi" w:hAnsiTheme="majorHAnsi" w:cs="Arial"/>
                <w:sz w:val="18"/>
                <w:szCs w:val="18"/>
              </w:rPr>
              <w:t>108</w:t>
            </w:r>
            <w:r>
              <w:rPr>
                <w:rFonts w:asciiTheme="majorHAnsi" w:hAnsiTheme="majorHAnsi" w:cs="Arial"/>
                <w:sz w:val="18"/>
                <w:szCs w:val="18"/>
              </w:rPr>
              <w:t>) a (ceny za položku SC</w:t>
            </w:r>
            <w:r w:rsidR="00D31AD3">
              <w:rPr>
                <w:rFonts w:asciiTheme="majorHAnsi" w:hAnsiTheme="majorHAnsi" w:cs="Arial"/>
                <w:sz w:val="18"/>
                <w:szCs w:val="18"/>
              </w:rPr>
              <w:t>O</w:t>
            </w:r>
            <w:r w:rsidR="00062456">
              <w:rPr>
                <w:rFonts w:asciiTheme="majorHAnsi" w:hAnsiTheme="majorHAnsi" w:cs="Arial"/>
                <w:sz w:val="18"/>
                <w:szCs w:val="18"/>
              </w:rPr>
              <w:t>1</w:t>
            </w:r>
            <w:r>
              <w:rPr>
                <w:rFonts w:asciiTheme="majorHAnsi" w:hAnsiTheme="majorHAnsi" w:cs="Arial"/>
                <w:sz w:val="18"/>
                <w:szCs w:val="18"/>
              </w:rPr>
              <w:t xml:space="preserve"> 5 x </w:t>
            </w:r>
            <w:r w:rsidR="00062456">
              <w:rPr>
                <w:rFonts w:asciiTheme="majorHAnsi" w:hAnsiTheme="majorHAnsi" w:cs="Arial"/>
                <w:sz w:val="18"/>
                <w:szCs w:val="18"/>
              </w:rPr>
              <w:t>3500</w:t>
            </w:r>
            <w:r>
              <w:rPr>
                <w:rFonts w:asciiTheme="majorHAnsi" w:hAnsiTheme="majorHAnsi" w:cs="Arial"/>
                <w:sz w:val="18"/>
                <w:szCs w:val="18"/>
              </w:rPr>
              <w:t>)</w:t>
            </w:r>
          </w:p>
        </w:tc>
        <w:tc>
          <w:tcPr>
            <w:tcW w:w="2549" w:type="dxa"/>
            <w:vAlign w:val="center"/>
          </w:tcPr>
          <w:p w14:paraId="27F5D54E"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5C88FF84" w14:textId="632E7346" w:rsidR="006909ED" w:rsidRDefault="0078667B" w:rsidP="006909ED">
      <w:pPr>
        <w:spacing w:line="276" w:lineRule="auto"/>
        <w:jc w:val="both"/>
        <w:rPr>
          <w:rFonts w:asciiTheme="majorHAnsi" w:hAnsiTheme="majorHAnsi" w:cs="Arial"/>
          <w:sz w:val="16"/>
          <w:szCs w:val="16"/>
        </w:rPr>
      </w:pPr>
      <w:r w:rsidRPr="0078667B">
        <w:rPr>
          <w:rFonts w:asciiTheme="majorHAnsi" w:hAnsiTheme="majorHAnsi" w:cs="Arial"/>
          <w:sz w:val="16"/>
          <w:szCs w:val="16"/>
        </w:rPr>
        <w:t>Pozn.: Cena za objednávkové služby, Cena za objednávkové služby – Opcia 1 a cena za objednávkové služby – Opcia 2 musia byť v rovnakej výške.</w:t>
      </w:r>
    </w:p>
    <w:p w14:paraId="46A939AA" w14:textId="77777777" w:rsidR="0078667B" w:rsidRDefault="0078667B" w:rsidP="006909ED">
      <w:pPr>
        <w:spacing w:line="276" w:lineRule="auto"/>
        <w:jc w:val="both"/>
        <w:rPr>
          <w:rFonts w:asciiTheme="majorHAnsi" w:hAnsiTheme="majorHAnsi" w:cs="Arial"/>
          <w:sz w:val="16"/>
          <w:szCs w:val="16"/>
        </w:rPr>
      </w:pPr>
    </w:p>
    <w:p w14:paraId="1AAEBA53" w14:textId="77777777" w:rsidR="0078667B" w:rsidRDefault="0078667B" w:rsidP="006909ED">
      <w:pPr>
        <w:spacing w:line="276" w:lineRule="auto"/>
        <w:jc w:val="both"/>
        <w:rPr>
          <w:rFonts w:asciiTheme="majorHAnsi" w:hAnsiTheme="majorHAnsi" w:cs="Arial"/>
          <w:sz w:val="16"/>
          <w:szCs w:val="16"/>
        </w:rPr>
      </w:pPr>
    </w:p>
    <w:p w14:paraId="377F6B50" w14:textId="77777777" w:rsidR="0078667B" w:rsidRDefault="0078667B" w:rsidP="006909ED">
      <w:pPr>
        <w:spacing w:line="276" w:lineRule="auto"/>
        <w:jc w:val="both"/>
        <w:rPr>
          <w:rFonts w:asciiTheme="majorHAnsi" w:hAnsiTheme="majorHAnsi" w:cs="Arial"/>
          <w:sz w:val="16"/>
          <w:szCs w:val="16"/>
        </w:rPr>
      </w:pPr>
    </w:p>
    <w:p w14:paraId="2ECAEB13" w14:textId="77777777" w:rsidR="0078667B" w:rsidRDefault="0078667B" w:rsidP="006909ED">
      <w:pPr>
        <w:spacing w:line="276" w:lineRule="auto"/>
        <w:jc w:val="both"/>
        <w:rPr>
          <w:rFonts w:asciiTheme="majorHAnsi" w:hAnsiTheme="majorHAnsi" w:cs="Arial"/>
          <w:sz w:val="16"/>
          <w:szCs w:val="16"/>
        </w:rPr>
      </w:pPr>
    </w:p>
    <w:p w14:paraId="7BFAA7B0" w14:textId="77777777" w:rsidR="0078667B" w:rsidRPr="0019155B" w:rsidRDefault="0078667B" w:rsidP="006909ED">
      <w:pPr>
        <w:spacing w:line="276" w:lineRule="auto"/>
        <w:jc w:val="both"/>
        <w:rPr>
          <w:rFonts w:asciiTheme="majorHAnsi" w:hAnsiTheme="majorHAnsi" w:cs="Arial"/>
          <w:sz w:val="16"/>
          <w:szCs w:val="16"/>
        </w:rPr>
      </w:pPr>
    </w:p>
    <w:p w14:paraId="4D1D9780" w14:textId="024B174D" w:rsidR="003E01E8" w:rsidRDefault="003E01E8" w:rsidP="003E01E8">
      <w:pPr>
        <w:spacing w:line="276" w:lineRule="auto"/>
        <w:jc w:val="both"/>
        <w:rPr>
          <w:rFonts w:asciiTheme="majorHAnsi" w:hAnsiTheme="majorHAnsi" w:cs="Arial"/>
          <w:sz w:val="20"/>
          <w:szCs w:val="20"/>
        </w:rPr>
      </w:pPr>
      <w:r>
        <w:rPr>
          <w:rFonts w:asciiTheme="majorHAnsi" w:hAnsiTheme="majorHAnsi" w:cs="Arial"/>
          <w:sz w:val="20"/>
          <w:szCs w:val="20"/>
        </w:rPr>
        <w:lastRenderedPageBreak/>
        <w:t xml:space="preserve">Tabuľka č. 2c – </w:t>
      </w:r>
      <w:r w:rsidRPr="00E04095">
        <w:rPr>
          <w:rFonts w:asciiTheme="majorHAnsi" w:hAnsiTheme="majorHAnsi" w:cs="Arial"/>
          <w:sz w:val="20"/>
          <w:szCs w:val="20"/>
        </w:rPr>
        <w:t>Cena</w:t>
      </w:r>
      <w:r>
        <w:rPr>
          <w:rFonts w:asciiTheme="majorHAnsi" w:hAnsiTheme="majorHAnsi" w:cs="Arial"/>
          <w:sz w:val="20"/>
          <w:szCs w:val="20"/>
        </w:rPr>
        <w:t xml:space="preserve"> </w:t>
      </w:r>
      <w:r w:rsidRPr="00E04095">
        <w:rPr>
          <w:rFonts w:asciiTheme="majorHAnsi" w:hAnsiTheme="majorHAnsi" w:cs="Arial"/>
          <w:sz w:val="20"/>
          <w:szCs w:val="20"/>
        </w:rPr>
        <w:t>za poskytovanie služby Konzultácie na pracovisku objednávateľa, Školenia a</w:t>
      </w:r>
      <w:r>
        <w:rPr>
          <w:rFonts w:asciiTheme="majorHAnsi" w:hAnsiTheme="majorHAnsi" w:cs="Arial"/>
          <w:sz w:val="20"/>
          <w:szCs w:val="20"/>
        </w:rPr>
        <w:t> </w:t>
      </w:r>
      <w:r w:rsidRPr="00E04095">
        <w:rPr>
          <w:rFonts w:asciiTheme="majorHAnsi" w:hAnsiTheme="majorHAnsi" w:cs="Arial"/>
          <w:sz w:val="20"/>
          <w:szCs w:val="20"/>
        </w:rPr>
        <w:t>Implementácia</w:t>
      </w:r>
      <w:r>
        <w:rPr>
          <w:rFonts w:asciiTheme="majorHAnsi" w:hAnsiTheme="majorHAnsi" w:cs="Arial"/>
          <w:sz w:val="20"/>
          <w:szCs w:val="20"/>
        </w:rPr>
        <w:t xml:space="preserve">  – OPCIA 2</w:t>
      </w:r>
    </w:p>
    <w:tbl>
      <w:tblPr>
        <w:tblStyle w:val="TableGrid"/>
        <w:tblW w:w="0" w:type="auto"/>
        <w:tblLook w:val="04A0" w:firstRow="1" w:lastRow="0" w:firstColumn="1" w:lastColumn="0" w:noHBand="0" w:noVBand="1"/>
      </w:tblPr>
      <w:tblGrid>
        <w:gridCol w:w="988"/>
        <w:gridCol w:w="2976"/>
        <w:gridCol w:w="2129"/>
        <w:gridCol w:w="2549"/>
      </w:tblGrid>
      <w:tr w:rsidR="003E01E8" w14:paraId="69137012" w14:textId="77777777" w:rsidTr="00F215BD">
        <w:tc>
          <w:tcPr>
            <w:tcW w:w="988" w:type="dxa"/>
            <w:shd w:val="pct12" w:color="auto" w:fill="auto"/>
            <w:vAlign w:val="center"/>
          </w:tcPr>
          <w:p w14:paraId="3EE07AFA" w14:textId="77777777" w:rsidR="003E01E8" w:rsidRDefault="003E01E8" w:rsidP="00F215BD">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44DA9C71" w14:textId="77777777" w:rsidR="003E01E8" w:rsidRDefault="003E01E8" w:rsidP="00F215BD">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11B069CE" w14:textId="77777777" w:rsidR="003E01E8" w:rsidRPr="00E04095" w:rsidRDefault="003E01E8" w:rsidP="00F215BD">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Predpokladaný počet osobohodín počas doby trvania Servisnej zmluvy</w:t>
            </w:r>
          </w:p>
        </w:tc>
        <w:tc>
          <w:tcPr>
            <w:tcW w:w="2549" w:type="dxa"/>
            <w:shd w:val="pct12" w:color="auto" w:fill="auto"/>
            <w:vAlign w:val="center"/>
          </w:tcPr>
          <w:p w14:paraId="37D7B3A4" w14:textId="77777777" w:rsidR="003E01E8" w:rsidRDefault="003E01E8" w:rsidP="00F215BD">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3E01E8" w14:paraId="526C277D" w14:textId="77777777" w:rsidTr="00F215BD">
        <w:tc>
          <w:tcPr>
            <w:tcW w:w="988" w:type="dxa"/>
            <w:vAlign w:val="center"/>
          </w:tcPr>
          <w:p w14:paraId="29BF460C" w14:textId="577B18F9" w:rsidR="003E01E8" w:rsidRDefault="003E01E8" w:rsidP="00F215BD">
            <w:pPr>
              <w:spacing w:line="276" w:lineRule="auto"/>
              <w:jc w:val="center"/>
              <w:rPr>
                <w:rFonts w:asciiTheme="majorHAnsi" w:hAnsiTheme="majorHAnsi" w:cs="Arial"/>
                <w:sz w:val="20"/>
                <w:szCs w:val="20"/>
              </w:rPr>
            </w:pPr>
            <w:r>
              <w:rPr>
                <w:rFonts w:asciiTheme="majorHAnsi" w:hAnsiTheme="majorHAnsi" w:cs="Arial"/>
                <w:sz w:val="20"/>
                <w:szCs w:val="20"/>
              </w:rPr>
              <w:t>SCO2 3</w:t>
            </w:r>
          </w:p>
        </w:tc>
        <w:tc>
          <w:tcPr>
            <w:tcW w:w="2976" w:type="dxa"/>
            <w:vAlign w:val="center"/>
          </w:tcPr>
          <w:p w14:paraId="29EEF63B" w14:textId="77777777" w:rsidR="003E01E8" w:rsidRDefault="003E01E8" w:rsidP="00F215BD">
            <w:pPr>
              <w:spacing w:line="276" w:lineRule="auto"/>
              <w:jc w:val="both"/>
              <w:rPr>
                <w:rFonts w:asciiTheme="majorHAnsi" w:hAnsiTheme="majorHAnsi" w:cs="Arial"/>
                <w:sz w:val="20"/>
                <w:szCs w:val="20"/>
              </w:rPr>
            </w:pPr>
            <w:r w:rsidRPr="00E04095">
              <w:rPr>
                <w:rFonts w:asciiTheme="majorHAnsi" w:hAnsiTheme="majorHAnsi" w:cs="Arial"/>
                <w:sz w:val="20"/>
                <w:szCs w:val="20"/>
              </w:rPr>
              <w:t>Konzultácie - osobohodina</w:t>
            </w:r>
          </w:p>
        </w:tc>
        <w:tc>
          <w:tcPr>
            <w:tcW w:w="2129" w:type="dxa"/>
            <w:vAlign w:val="center"/>
          </w:tcPr>
          <w:p w14:paraId="4F68EDEE" w14:textId="391130BF" w:rsidR="003E01E8" w:rsidRDefault="003E01E8" w:rsidP="00F215BD">
            <w:pPr>
              <w:spacing w:line="276" w:lineRule="auto"/>
              <w:jc w:val="center"/>
              <w:rPr>
                <w:rFonts w:asciiTheme="majorHAnsi" w:hAnsiTheme="majorHAnsi" w:cs="Arial"/>
                <w:sz w:val="20"/>
                <w:szCs w:val="20"/>
              </w:rPr>
            </w:pPr>
            <w:r>
              <w:rPr>
                <w:rFonts w:asciiTheme="majorHAnsi" w:hAnsiTheme="majorHAnsi" w:cs="Arial"/>
                <w:sz w:val="20"/>
                <w:szCs w:val="20"/>
              </w:rPr>
              <w:t>100</w:t>
            </w:r>
          </w:p>
        </w:tc>
        <w:tc>
          <w:tcPr>
            <w:tcW w:w="2549" w:type="dxa"/>
            <w:vAlign w:val="center"/>
          </w:tcPr>
          <w:p w14:paraId="077C9BA8" w14:textId="77777777" w:rsidR="003E01E8" w:rsidRDefault="003E01E8" w:rsidP="00F215BD">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3E01E8" w14:paraId="2805715E" w14:textId="77777777" w:rsidTr="00F215BD">
        <w:tc>
          <w:tcPr>
            <w:tcW w:w="988" w:type="dxa"/>
            <w:vAlign w:val="center"/>
          </w:tcPr>
          <w:p w14:paraId="1A33CDBD" w14:textId="14B073DE" w:rsidR="003E01E8" w:rsidRDefault="003E01E8" w:rsidP="00F215BD">
            <w:pPr>
              <w:spacing w:line="276" w:lineRule="auto"/>
              <w:jc w:val="center"/>
              <w:rPr>
                <w:rFonts w:asciiTheme="majorHAnsi" w:hAnsiTheme="majorHAnsi" w:cs="Arial"/>
                <w:sz w:val="20"/>
                <w:szCs w:val="20"/>
              </w:rPr>
            </w:pPr>
            <w:r>
              <w:rPr>
                <w:rFonts w:asciiTheme="majorHAnsi" w:hAnsiTheme="majorHAnsi" w:cs="Arial"/>
                <w:sz w:val="20"/>
                <w:szCs w:val="20"/>
              </w:rPr>
              <w:t>SCO2 4</w:t>
            </w:r>
          </w:p>
        </w:tc>
        <w:tc>
          <w:tcPr>
            <w:tcW w:w="2976" w:type="dxa"/>
            <w:vAlign w:val="center"/>
          </w:tcPr>
          <w:p w14:paraId="506891A4" w14:textId="77777777" w:rsidR="003E01E8" w:rsidRDefault="003E01E8" w:rsidP="00F215BD">
            <w:pPr>
              <w:spacing w:line="276" w:lineRule="auto"/>
              <w:jc w:val="both"/>
              <w:rPr>
                <w:rFonts w:asciiTheme="majorHAnsi" w:hAnsiTheme="majorHAnsi" w:cs="Arial"/>
                <w:sz w:val="20"/>
                <w:szCs w:val="20"/>
              </w:rPr>
            </w:pPr>
            <w:r w:rsidRPr="00092BD7">
              <w:rPr>
                <w:rFonts w:ascii="Cambria" w:hAnsi="Cambria" w:cs="Arial"/>
                <w:color w:val="000000"/>
                <w:sz w:val="20"/>
                <w:szCs w:val="20"/>
              </w:rPr>
              <w:t>Školenia - osobohodina</w:t>
            </w:r>
          </w:p>
        </w:tc>
        <w:tc>
          <w:tcPr>
            <w:tcW w:w="2129" w:type="dxa"/>
            <w:vAlign w:val="center"/>
          </w:tcPr>
          <w:p w14:paraId="56A83371" w14:textId="7F3B3581" w:rsidR="003E01E8" w:rsidRDefault="00062456" w:rsidP="00F215BD">
            <w:pPr>
              <w:spacing w:line="276" w:lineRule="auto"/>
              <w:jc w:val="center"/>
              <w:rPr>
                <w:rFonts w:asciiTheme="majorHAnsi" w:hAnsiTheme="majorHAnsi" w:cs="Arial"/>
                <w:sz w:val="20"/>
                <w:szCs w:val="20"/>
              </w:rPr>
            </w:pPr>
            <w:r>
              <w:rPr>
                <w:rFonts w:asciiTheme="majorHAnsi" w:hAnsiTheme="majorHAnsi" w:cs="Arial"/>
                <w:sz w:val="20"/>
                <w:szCs w:val="20"/>
              </w:rPr>
              <w:t>36</w:t>
            </w:r>
          </w:p>
        </w:tc>
        <w:tc>
          <w:tcPr>
            <w:tcW w:w="2549" w:type="dxa"/>
            <w:vAlign w:val="center"/>
          </w:tcPr>
          <w:p w14:paraId="0DCA615A" w14:textId="77777777" w:rsidR="003E01E8" w:rsidRDefault="003E01E8" w:rsidP="00F215BD">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3E01E8" w14:paraId="0B1B6365" w14:textId="77777777" w:rsidTr="00F215BD">
        <w:tc>
          <w:tcPr>
            <w:tcW w:w="988" w:type="dxa"/>
            <w:vAlign w:val="center"/>
          </w:tcPr>
          <w:p w14:paraId="73DAFB69" w14:textId="19172DAA" w:rsidR="003E01E8" w:rsidRDefault="003E01E8" w:rsidP="00F215BD">
            <w:pPr>
              <w:spacing w:line="276" w:lineRule="auto"/>
              <w:jc w:val="center"/>
              <w:rPr>
                <w:rFonts w:asciiTheme="majorHAnsi" w:hAnsiTheme="majorHAnsi" w:cs="Arial"/>
                <w:sz w:val="20"/>
                <w:szCs w:val="20"/>
              </w:rPr>
            </w:pPr>
            <w:r>
              <w:rPr>
                <w:rFonts w:asciiTheme="majorHAnsi" w:hAnsiTheme="majorHAnsi" w:cs="Arial"/>
                <w:sz w:val="20"/>
                <w:szCs w:val="20"/>
              </w:rPr>
              <w:t>SCO2 5</w:t>
            </w:r>
          </w:p>
        </w:tc>
        <w:tc>
          <w:tcPr>
            <w:tcW w:w="2976" w:type="dxa"/>
            <w:vAlign w:val="center"/>
          </w:tcPr>
          <w:p w14:paraId="32EBEA4D" w14:textId="77777777" w:rsidR="003E01E8" w:rsidRDefault="003E01E8" w:rsidP="00F215BD">
            <w:pPr>
              <w:spacing w:line="276" w:lineRule="auto"/>
              <w:jc w:val="both"/>
              <w:rPr>
                <w:rFonts w:asciiTheme="majorHAnsi" w:hAnsiTheme="majorHAnsi" w:cs="Arial"/>
                <w:sz w:val="20"/>
                <w:szCs w:val="20"/>
              </w:rPr>
            </w:pPr>
            <w:r w:rsidRPr="00092BD7">
              <w:rPr>
                <w:rFonts w:ascii="Cambria" w:hAnsi="Cambria" w:cs="Arial"/>
                <w:color w:val="000000"/>
                <w:sz w:val="20"/>
                <w:szCs w:val="20"/>
              </w:rPr>
              <w:t>Implementácia  - osobohodina</w:t>
            </w:r>
          </w:p>
        </w:tc>
        <w:tc>
          <w:tcPr>
            <w:tcW w:w="2129" w:type="dxa"/>
            <w:vAlign w:val="center"/>
          </w:tcPr>
          <w:p w14:paraId="1F8848E4" w14:textId="51F2DBAF" w:rsidR="003E01E8" w:rsidRDefault="00062456" w:rsidP="00F215BD">
            <w:pPr>
              <w:spacing w:line="276" w:lineRule="auto"/>
              <w:jc w:val="center"/>
              <w:rPr>
                <w:rFonts w:asciiTheme="majorHAnsi" w:hAnsiTheme="majorHAnsi" w:cs="Arial"/>
                <w:sz w:val="20"/>
                <w:szCs w:val="20"/>
              </w:rPr>
            </w:pPr>
            <w:r>
              <w:rPr>
                <w:rFonts w:asciiTheme="majorHAnsi" w:hAnsiTheme="majorHAnsi" w:cs="Arial"/>
                <w:sz w:val="20"/>
                <w:szCs w:val="20"/>
              </w:rPr>
              <w:t>1</w:t>
            </w:r>
            <w:r w:rsidR="003E01E8">
              <w:rPr>
                <w:rFonts w:asciiTheme="majorHAnsi" w:hAnsiTheme="majorHAnsi" w:cs="Arial"/>
                <w:sz w:val="20"/>
                <w:szCs w:val="20"/>
              </w:rPr>
              <w:t>000</w:t>
            </w:r>
          </w:p>
        </w:tc>
        <w:tc>
          <w:tcPr>
            <w:tcW w:w="2549" w:type="dxa"/>
            <w:vAlign w:val="center"/>
          </w:tcPr>
          <w:p w14:paraId="4A612027" w14:textId="77777777" w:rsidR="003E01E8" w:rsidRDefault="003E01E8" w:rsidP="00F215BD">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3E01E8" w14:paraId="11E8FB27" w14:textId="77777777" w:rsidTr="00F215BD">
        <w:tc>
          <w:tcPr>
            <w:tcW w:w="988" w:type="dxa"/>
            <w:vAlign w:val="center"/>
          </w:tcPr>
          <w:p w14:paraId="34C0CA65" w14:textId="1BD1E2CD" w:rsidR="003E01E8" w:rsidRPr="00DA017C" w:rsidRDefault="003E01E8" w:rsidP="00F215BD">
            <w:pPr>
              <w:spacing w:line="276" w:lineRule="auto"/>
              <w:jc w:val="center"/>
              <w:rPr>
                <w:rFonts w:asciiTheme="majorHAnsi" w:hAnsiTheme="majorHAnsi" w:cs="Arial"/>
                <w:b/>
                <w:bCs/>
                <w:sz w:val="20"/>
                <w:szCs w:val="20"/>
              </w:rPr>
            </w:pPr>
            <w:r w:rsidRPr="00DA017C">
              <w:rPr>
                <w:rFonts w:asciiTheme="majorHAnsi" w:hAnsiTheme="majorHAnsi" w:cs="Arial"/>
                <w:b/>
                <w:bCs/>
                <w:sz w:val="20"/>
                <w:szCs w:val="20"/>
              </w:rPr>
              <w:t>CCOS</w:t>
            </w:r>
            <w:r>
              <w:rPr>
                <w:rFonts w:asciiTheme="majorHAnsi" w:hAnsiTheme="majorHAnsi" w:cs="Arial"/>
                <w:b/>
                <w:bCs/>
                <w:sz w:val="20"/>
                <w:szCs w:val="20"/>
              </w:rPr>
              <w:t>O2</w:t>
            </w:r>
          </w:p>
        </w:tc>
        <w:tc>
          <w:tcPr>
            <w:tcW w:w="5105" w:type="dxa"/>
            <w:gridSpan w:val="2"/>
            <w:vAlign w:val="center"/>
          </w:tcPr>
          <w:p w14:paraId="63216113" w14:textId="120B5E18" w:rsidR="003E01E8" w:rsidRPr="008A76EA" w:rsidRDefault="003E01E8" w:rsidP="00F215BD">
            <w:pPr>
              <w:spacing w:line="276" w:lineRule="auto"/>
              <w:rPr>
                <w:rFonts w:asciiTheme="majorHAnsi" w:hAnsiTheme="majorHAnsi" w:cs="Arial"/>
                <w:b/>
                <w:bCs/>
                <w:sz w:val="20"/>
                <w:szCs w:val="20"/>
              </w:rPr>
            </w:pPr>
            <w:r w:rsidRPr="008A76EA">
              <w:rPr>
                <w:rFonts w:asciiTheme="majorHAnsi" w:hAnsiTheme="majorHAnsi" w:cs="Arial"/>
                <w:b/>
                <w:bCs/>
                <w:sz w:val="20"/>
                <w:szCs w:val="20"/>
              </w:rPr>
              <w:t>Predpokladaná celková cena za poskytnutie Objednávkových služieb počas doby trvania Servisnej zmluvy</w:t>
            </w:r>
            <w:r>
              <w:rPr>
                <w:rFonts w:asciiTheme="majorHAnsi" w:hAnsiTheme="majorHAnsi" w:cs="Arial"/>
                <w:b/>
                <w:bCs/>
                <w:sz w:val="20"/>
                <w:szCs w:val="20"/>
              </w:rPr>
              <w:t xml:space="preserve"> – </w:t>
            </w:r>
            <w:r w:rsidR="0030465E">
              <w:rPr>
                <w:rFonts w:asciiTheme="majorHAnsi" w:hAnsiTheme="majorHAnsi" w:cs="Arial"/>
                <w:b/>
                <w:bCs/>
                <w:sz w:val="20"/>
                <w:szCs w:val="20"/>
              </w:rPr>
              <w:t>OPCIA 2</w:t>
            </w:r>
          </w:p>
          <w:p w14:paraId="129614AF" w14:textId="4D41CF81" w:rsidR="003E01E8" w:rsidRPr="00DA017C" w:rsidRDefault="003E01E8" w:rsidP="00F215BD">
            <w:pPr>
              <w:spacing w:line="276" w:lineRule="auto"/>
              <w:rPr>
                <w:rFonts w:asciiTheme="majorHAnsi" w:hAnsiTheme="majorHAnsi" w:cs="Arial"/>
                <w:sz w:val="18"/>
                <w:szCs w:val="18"/>
              </w:rPr>
            </w:pPr>
            <w:r>
              <w:rPr>
                <w:rFonts w:asciiTheme="majorHAnsi" w:hAnsiTheme="majorHAnsi" w:cs="Arial"/>
                <w:sz w:val="18"/>
                <w:szCs w:val="18"/>
              </w:rPr>
              <w:t>(vypočítaná ako aritmetický súčet: (ceny za položku SCO</w:t>
            </w:r>
            <w:r w:rsidR="00062456">
              <w:rPr>
                <w:rFonts w:asciiTheme="majorHAnsi" w:hAnsiTheme="majorHAnsi" w:cs="Arial"/>
                <w:sz w:val="18"/>
                <w:szCs w:val="18"/>
              </w:rPr>
              <w:t>2</w:t>
            </w:r>
            <w:r>
              <w:rPr>
                <w:rFonts w:asciiTheme="majorHAnsi" w:hAnsiTheme="majorHAnsi" w:cs="Arial"/>
                <w:sz w:val="18"/>
                <w:szCs w:val="18"/>
              </w:rPr>
              <w:t xml:space="preserve"> 3 x 100) a (ceny za položku SCO</w:t>
            </w:r>
            <w:r w:rsidR="00062456">
              <w:rPr>
                <w:rFonts w:asciiTheme="majorHAnsi" w:hAnsiTheme="majorHAnsi" w:cs="Arial"/>
                <w:sz w:val="18"/>
                <w:szCs w:val="18"/>
              </w:rPr>
              <w:t>2</w:t>
            </w:r>
            <w:r>
              <w:rPr>
                <w:rFonts w:asciiTheme="majorHAnsi" w:hAnsiTheme="majorHAnsi" w:cs="Arial"/>
                <w:sz w:val="18"/>
                <w:szCs w:val="18"/>
              </w:rPr>
              <w:t xml:space="preserve"> 4 x </w:t>
            </w:r>
            <w:r w:rsidR="00062456">
              <w:rPr>
                <w:rFonts w:asciiTheme="majorHAnsi" w:hAnsiTheme="majorHAnsi" w:cs="Arial"/>
                <w:sz w:val="18"/>
                <w:szCs w:val="18"/>
              </w:rPr>
              <w:t>36</w:t>
            </w:r>
            <w:r>
              <w:rPr>
                <w:rFonts w:asciiTheme="majorHAnsi" w:hAnsiTheme="majorHAnsi" w:cs="Arial"/>
                <w:sz w:val="18"/>
                <w:szCs w:val="18"/>
              </w:rPr>
              <w:t>) a (ceny za položku SCO</w:t>
            </w:r>
            <w:r w:rsidR="00062456">
              <w:rPr>
                <w:rFonts w:asciiTheme="majorHAnsi" w:hAnsiTheme="majorHAnsi" w:cs="Arial"/>
                <w:sz w:val="18"/>
                <w:szCs w:val="18"/>
              </w:rPr>
              <w:t>2</w:t>
            </w:r>
            <w:r>
              <w:rPr>
                <w:rFonts w:asciiTheme="majorHAnsi" w:hAnsiTheme="majorHAnsi" w:cs="Arial"/>
                <w:sz w:val="18"/>
                <w:szCs w:val="18"/>
              </w:rPr>
              <w:t xml:space="preserve"> 5 x </w:t>
            </w:r>
            <w:r w:rsidR="00062456">
              <w:rPr>
                <w:rFonts w:asciiTheme="majorHAnsi" w:hAnsiTheme="majorHAnsi" w:cs="Arial"/>
                <w:sz w:val="18"/>
                <w:szCs w:val="18"/>
              </w:rPr>
              <w:t>1</w:t>
            </w:r>
            <w:r>
              <w:rPr>
                <w:rFonts w:asciiTheme="majorHAnsi" w:hAnsiTheme="majorHAnsi" w:cs="Arial"/>
                <w:sz w:val="18"/>
                <w:szCs w:val="18"/>
              </w:rPr>
              <w:t>000)</w:t>
            </w:r>
          </w:p>
        </w:tc>
        <w:tc>
          <w:tcPr>
            <w:tcW w:w="2549" w:type="dxa"/>
            <w:vAlign w:val="center"/>
          </w:tcPr>
          <w:p w14:paraId="22A43DF1" w14:textId="77777777" w:rsidR="003E01E8" w:rsidRDefault="003E01E8" w:rsidP="00F215BD">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2D9CC20B" w14:textId="5A2B5E53" w:rsidR="003E01E8" w:rsidRPr="00721EDE" w:rsidRDefault="0078667B" w:rsidP="006909ED">
      <w:pPr>
        <w:spacing w:line="276" w:lineRule="auto"/>
        <w:jc w:val="both"/>
        <w:rPr>
          <w:rFonts w:asciiTheme="majorHAnsi" w:hAnsiTheme="majorHAnsi" w:cs="Arial"/>
          <w:sz w:val="16"/>
          <w:szCs w:val="16"/>
        </w:rPr>
      </w:pPr>
      <w:r w:rsidRPr="00721EDE">
        <w:rPr>
          <w:rFonts w:asciiTheme="majorHAnsi" w:hAnsiTheme="majorHAnsi" w:cs="Arial"/>
          <w:sz w:val="16"/>
          <w:szCs w:val="16"/>
        </w:rPr>
        <w:t>Pozn.: Cena za objednávkové služby, Cena za objednávkové služby – Opcia 1 a cena za objednávkové služby – Opcia 2 musia byť v rovnakej výške.</w:t>
      </w:r>
    </w:p>
    <w:p w14:paraId="4897053B" w14:textId="77777777" w:rsidR="0078667B" w:rsidRDefault="0078667B" w:rsidP="006909ED">
      <w:pPr>
        <w:spacing w:line="276" w:lineRule="auto"/>
        <w:jc w:val="both"/>
        <w:rPr>
          <w:rFonts w:asciiTheme="majorHAnsi" w:hAnsiTheme="majorHAnsi" w:cs="Arial"/>
          <w:sz w:val="20"/>
          <w:szCs w:val="20"/>
        </w:rPr>
      </w:pPr>
    </w:p>
    <w:p w14:paraId="0EBF4F36" w14:textId="594D5702" w:rsidR="006909ED" w:rsidRDefault="00D409BE" w:rsidP="006909ED">
      <w:pPr>
        <w:spacing w:line="276" w:lineRule="auto"/>
        <w:jc w:val="both"/>
        <w:rPr>
          <w:rFonts w:asciiTheme="majorHAnsi" w:hAnsiTheme="majorHAnsi" w:cs="Arial"/>
          <w:sz w:val="20"/>
          <w:szCs w:val="20"/>
        </w:rPr>
      </w:pPr>
      <w:r>
        <w:rPr>
          <w:rFonts w:asciiTheme="majorHAnsi" w:hAnsiTheme="majorHAnsi" w:cs="Arial"/>
          <w:sz w:val="20"/>
          <w:szCs w:val="20"/>
        </w:rPr>
        <w:t xml:space="preserve">Tabuľka </w:t>
      </w:r>
      <w:r w:rsidR="006909ED">
        <w:rPr>
          <w:rFonts w:asciiTheme="majorHAnsi" w:hAnsiTheme="majorHAnsi" w:cs="Arial"/>
          <w:sz w:val="20"/>
          <w:szCs w:val="20"/>
        </w:rPr>
        <w:t xml:space="preserve">č. </w:t>
      </w:r>
      <w:r>
        <w:rPr>
          <w:rFonts w:asciiTheme="majorHAnsi" w:hAnsiTheme="majorHAnsi" w:cs="Arial"/>
          <w:sz w:val="20"/>
          <w:szCs w:val="20"/>
        </w:rPr>
        <w:t xml:space="preserve">3 </w:t>
      </w:r>
      <w:r w:rsidR="006909ED">
        <w:rPr>
          <w:rFonts w:asciiTheme="majorHAnsi" w:hAnsiTheme="majorHAnsi" w:cs="Arial"/>
          <w:sz w:val="20"/>
          <w:szCs w:val="20"/>
        </w:rPr>
        <w:t xml:space="preserve">– </w:t>
      </w:r>
      <w:r w:rsidR="006909ED" w:rsidRPr="00E04095">
        <w:rPr>
          <w:rFonts w:asciiTheme="majorHAnsi" w:hAnsiTheme="majorHAnsi" w:cs="Arial"/>
          <w:sz w:val="20"/>
          <w:szCs w:val="20"/>
        </w:rPr>
        <w:t>Cena</w:t>
      </w:r>
      <w:r w:rsidR="006909ED">
        <w:rPr>
          <w:rFonts w:asciiTheme="majorHAnsi" w:hAnsiTheme="majorHAnsi" w:cs="Arial"/>
          <w:sz w:val="20"/>
          <w:szCs w:val="20"/>
        </w:rPr>
        <w:t xml:space="preserve"> </w:t>
      </w:r>
      <w:r w:rsidR="006909ED" w:rsidRPr="00E04095">
        <w:rPr>
          <w:rFonts w:asciiTheme="majorHAnsi" w:hAnsiTheme="majorHAnsi" w:cs="Arial"/>
          <w:sz w:val="20"/>
          <w:szCs w:val="20"/>
        </w:rPr>
        <w:t>za</w:t>
      </w:r>
      <w:r w:rsidR="006909ED">
        <w:rPr>
          <w:rFonts w:asciiTheme="majorHAnsi" w:hAnsiTheme="majorHAnsi" w:cs="Arial"/>
          <w:sz w:val="20"/>
          <w:szCs w:val="20"/>
        </w:rPr>
        <w:t xml:space="preserve"> poskytovanie Doplnkových služieb</w:t>
      </w:r>
    </w:p>
    <w:tbl>
      <w:tblPr>
        <w:tblStyle w:val="TableGrid"/>
        <w:tblW w:w="0" w:type="auto"/>
        <w:tblLook w:val="04A0" w:firstRow="1" w:lastRow="0" w:firstColumn="1" w:lastColumn="0" w:noHBand="0" w:noVBand="1"/>
      </w:tblPr>
      <w:tblGrid>
        <w:gridCol w:w="988"/>
        <w:gridCol w:w="2976"/>
        <w:gridCol w:w="2129"/>
        <w:gridCol w:w="2549"/>
      </w:tblGrid>
      <w:tr w:rsidR="006909ED" w14:paraId="17740CF0" w14:textId="77777777" w:rsidTr="00873BFE">
        <w:tc>
          <w:tcPr>
            <w:tcW w:w="988" w:type="dxa"/>
            <w:shd w:val="pct12" w:color="auto" w:fill="auto"/>
            <w:vAlign w:val="center"/>
          </w:tcPr>
          <w:p w14:paraId="5C4E7F71" w14:textId="77777777" w:rsidR="006909ED" w:rsidRDefault="006909ED" w:rsidP="00873BFE">
            <w:pPr>
              <w:spacing w:line="276" w:lineRule="auto"/>
              <w:jc w:val="both"/>
              <w:rPr>
                <w:rFonts w:asciiTheme="majorHAnsi" w:hAnsiTheme="majorHAnsi" w:cs="Arial"/>
                <w:sz w:val="20"/>
                <w:szCs w:val="20"/>
              </w:rPr>
            </w:pPr>
            <w:r w:rsidRPr="0046341B">
              <w:rPr>
                <w:rFonts w:ascii="Cambria" w:hAnsi="Cambria" w:cs="Calibri"/>
                <w:b/>
                <w:bCs/>
                <w:color w:val="000000"/>
                <w:sz w:val="20"/>
                <w:szCs w:val="20"/>
              </w:rPr>
              <w:t>Položka</w:t>
            </w:r>
          </w:p>
        </w:tc>
        <w:tc>
          <w:tcPr>
            <w:tcW w:w="2976" w:type="dxa"/>
            <w:shd w:val="pct12" w:color="auto" w:fill="auto"/>
            <w:vAlign w:val="center"/>
          </w:tcPr>
          <w:p w14:paraId="4A7BEE10" w14:textId="77777777" w:rsidR="006909ED" w:rsidRDefault="006909ED" w:rsidP="00873BFE">
            <w:pPr>
              <w:spacing w:line="276" w:lineRule="auto"/>
              <w:jc w:val="both"/>
              <w:rPr>
                <w:rFonts w:asciiTheme="majorHAnsi" w:hAnsiTheme="majorHAnsi" w:cs="Arial"/>
                <w:sz w:val="20"/>
                <w:szCs w:val="20"/>
              </w:rPr>
            </w:pPr>
            <w:r w:rsidRPr="00E04095">
              <w:rPr>
                <w:rFonts w:ascii="Cambria" w:hAnsi="Cambria" w:cs="Calibri"/>
                <w:b/>
                <w:bCs/>
                <w:color w:val="000000"/>
                <w:sz w:val="20"/>
                <w:szCs w:val="20"/>
              </w:rPr>
              <w:t>Objednávkové služby</w:t>
            </w:r>
          </w:p>
        </w:tc>
        <w:tc>
          <w:tcPr>
            <w:tcW w:w="2129" w:type="dxa"/>
            <w:shd w:val="pct12" w:color="auto" w:fill="auto"/>
            <w:vAlign w:val="center"/>
          </w:tcPr>
          <w:p w14:paraId="0F68B7C1" w14:textId="77777777" w:rsidR="006909ED" w:rsidRPr="00E04095" w:rsidRDefault="006909ED" w:rsidP="00873BFE">
            <w:pPr>
              <w:spacing w:line="276" w:lineRule="auto"/>
              <w:jc w:val="center"/>
              <w:rPr>
                <w:rFonts w:asciiTheme="majorHAnsi" w:hAnsiTheme="majorHAnsi" w:cs="Arial"/>
                <w:b/>
                <w:bCs/>
                <w:sz w:val="20"/>
                <w:szCs w:val="20"/>
              </w:rPr>
            </w:pPr>
            <w:r w:rsidRPr="00E04095">
              <w:rPr>
                <w:rFonts w:asciiTheme="majorHAnsi" w:hAnsiTheme="majorHAnsi" w:cs="Arial"/>
                <w:b/>
                <w:bCs/>
                <w:sz w:val="20"/>
                <w:szCs w:val="20"/>
              </w:rPr>
              <w:t xml:space="preserve">Predpokladaný počet osobohodín </w:t>
            </w:r>
          </w:p>
        </w:tc>
        <w:tc>
          <w:tcPr>
            <w:tcW w:w="2549" w:type="dxa"/>
            <w:shd w:val="pct12" w:color="auto" w:fill="auto"/>
            <w:vAlign w:val="center"/>
          </w:tcPr>
          <w:p w14:paraId="3F5E15B8"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b/>
                <w:bCs/>
                <w:sz w:val="20"/>
                <w:szCs w:val="20"/>
              </w:rPr>
              <w:t>Cena za položku (v eurách bez DPH)</w:t>
            </w:r>
          </w:p>
        </w:tc>
      </w:tr>
      <w:tr w:rsidR="006909ED" w14:paraId="35CC86F4" w14:textId="77777777" w:rsidTr="00873BFE">
        <w:tc>
          <w:tcPr>
            <w:tcW w:w="988" w:type="dxa"/>
            <w:vAlign w:val="center"/>
          </w:tcPr>
          <w:p w14:paraId="5A21058A"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DS 1</w:t>
            </w:r>
          </w:p>
        </w:tc>
        <w:tc>
          <w:tcPr>
            <w:tcW w:w="2976" w:type="dxa"/>
            <w:vAlign w:val="center"/>
          </w:tcPr>
          <w:p w14:paraId="3FDE5B5F" w14:textId="77777777" w:rsidR="006909ED" w:rsidRDefault="006909ED" w:rsidP="00873BFE">
            <w:pPr>
              <w:spacing w:line="276" w:lineRule="auto"/>
              <w:jc w:val="both"/>
              <w:rPr>
                <w:rFonts w:asciiTheme="majorHAnsi" w:hAnsiTheme="majorHAnsi" w:cs="Arial"/>
                <w:sz w:val="20"/>
                <w:szCs w:val="20"/>
              </w:rPr>
            </w:pPr>
            <w:r>
              <w:rPr>
                <w:rFonts w:asciiTheme="majorHAnsi" w:hAnsiTheme="majorHAnsi" w:cs="Arial"/>
                <w:sz w:val="20"/>
                <w:szCs w:val="20"/>
              </w:rPr>
              <w:t>Exit služba</w:t>
            </w:r>
            <w:r w:rsidRPr="00E04095">
              <w:rPr>
                <w:rFonts w:asciiTheme="majorHAnsi" w:hAnsiTheme="majorHAnsi" w:cs="Arial"/>
                <w:sz w:val="20"/>
                <w:szCs w:val="20"/>
              </w:rPr>
              <w:t xml:space="preserve"> - osobohodina</w:t>
            </w:r>
          </w:p>
        </w:tc>
        <w:tc>
          <w:tcPr>
            <w:tcW w:w="2129" w:type="dxa"/>
            <w:vAlign w:val="center"/>
          </w:tcPr>
          <w:p w14:paraId="506415FD"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500</w:t>
            </w:r>
          </w:p>
        </w:tc>
        <w:tc>
          <w:tcPr>
            <w:tcW w:w="2549" w:type="dxa"/>
            <w:vAlign w:val="center"/>
          </w:tcPr>
          <w:p w14:paraId="2AAC79E1"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5892A6E0" w14:textId="77777777" w:rsidTr="00873BFE">
        <w:tc>
          <w:tcPr>
            <w:tcW w:w="988" w:type="dxa"/>
            <w:vAlign w:val="center"/>
          </w:tcPr>
          <w:p w14:paraId="02620CCB"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DS 2</w:t>
            </w:r>
          </w:p>
        </w:tc>
        <w:tc>
          <w:tcPr>
            <w:tcW w:w="2976" w:type="dxa"/>
            <w:vAlign w:val="center"/>
          </w:tcPr>
          <w:p w14:paraId="06918C89" w14:textId="77777777" w:rsidR="006909ED" w:rsidRDefault="006909ED" w:rsidP="00873BFE">
            <w:pPr>
              <w:spacing w:line="276" w:lineRule="auto"/>
              <w:rPr>
                <w:rFonts w:asciiTheme="majorHAnsi" w:hAnsiTheme="majorHAnsi" w:cs="Arial"/>
                <w:sz w:val="20"/>
                <w:szCs w:val="20"/>
              </w:rPr>
            </w:pPr>
            <w:r w:rsidRPr="008A76EA">
              <w:rPr>
                <w:rFonts w:ascii="Cambria" w:hAnsi="Cambria" w:cs="Arial"/>
                <w:color w:val="000000"/>
                <w:sz w:val="20"/>
                <w:szCs w:val="20"/>
              </w:rPr>
              <w:t>Konzultácie pre nového poskytovateľa/dodávateľa</w:t>
            </w:r>
            <w:r w:rsidRPr="00092BD7">
              <w:rPr>
                <w:rFonts w:ascii="Cambria" w:hAnsi="Cambria" w:cs="Arial"/>
                <w:color w:val="000000"/>
                <w:sz w:val="20"/>
                <w:szCs w:val="20"/>
              </w:rPr>
              <w:t xml:space="preserve"> - osobohodina</w:t>
            </w:r>
          </w:p>
        </w:tc>
        <w:tc>
          <w:tcPr>
            <w:tcW w:w="2129" w:type="dxa"/>
            <w:vAlign w:val="center"/>
          </w:tcPr>
          <w:p w14:paraId="18C90D82" w14:textId="77777777" w:rsidR="006909ED" w:rsidRDefault="006909ED" w:rsidP="00873BFE">
            <w:pPr>
              <w:spacing w:line="276" w:lineRule="auto"/>
              <w:jc w:val="center"/>
              <w:rPr>
                <w:rFonts w:asciiTheme="majorHAnsi" w:hAnsiTheme="majorHAnsi" w:cs="Arial"/>
                <w:sz w:val="20"/>
                <w:szCs w:val="20"/>
              </w:rPr>
            </w:pPr>
            <w:r>
              <w:rPr>
                <w:rFonts w:asciiTheme="majorHAnsi" w:hAnsiTheme="majorHAnsi" w:cs="Arial"/>
                <w:sz w:val="20"/>
                <w:szCs w:val="20"/>
              </w:rPr>
              <w:t>500</w:t>
            </w:r>
          </w:p>
        </w:tc>
        <w:tc>
          <w:tcPr>
            <w:tcW w:w="2549" w:type="dxa"/>
            <w:vAlign w:val="center"/>
          </w:tcPr>
          <w:p w14:paraId="7418055D"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r w:rsidR="006909ED" w14:paraId="06A39964" w14:textId="77777777" w:rsidTr="00873BFE">
        <w:tc>
          <w:tcPr>
            <w:tcW w:w="988" w:type="dxa"/>
            <w:vAlign w:val="center"/>
          </w:tcPr>
          <w:p w14:paraId="0D18B8C5" w14:textId="77777777" w:rsidR="006909ED" w:rsidRPr="00DA017C" w:rsidRDefault="006909ED" w:rsidP="00873BFE">
            <w:pPr>
              <w:spacing w:line="276" w:lineRule="auto"/>
              <w:jc w:val="center"/>
              <w:rPr>
                <w:rFonts w:asciiTheme="majorHAnsi" w:hAnsiTheme="majorHAnsi" w:cs="Arial"/>
                <w:b/>
                <w:bCs/>
                <w:sz w:val="20"/>
                <w:szCs w:val="20"/>
              </w:rPr>
            </w:pPr>
            <w:r>
              <w:rPr>
                <w:rFonts w:asciiTheme="majorHAnsi" w:hAnsiTheme="majorHAnsi" w:cs="Arial"/>
                <w:b/>
                <w:bCs/>
                <w:sz w:val="20"/>
                <w:szCs w:val="20"/>
              </w:rPr>
              <w:t>DSI</w:t>
            </w:r>
          </w:p>
        </w:tc>
        <w:tc>
          <w:tcPr>
            <w:tcW w:w="5105" w:type="dxa"/>
            <w:gridSpan w:val="2"/>
            <w:vAlign w:val="center"/>
          </w:tcPr>
          <w:p w14:paraId="0875056F" w14:textId="77777777" w:rsidR="006909ED" w:rsidRPr="008A76EA" w:rsidRDefault="006909ED" w:rsidP="00873BFE">
            <w:pPr>
              <w:spacing w:line="276" w:lineRule="auto"/>
              <w:rPr>
                <w:rFonts w:asciiTheme="majorHAnsi" w:hAnsiTheme="majorHAnsi" w:cs="Arial"/>
                <w:b/>
                <w:bCs/>
                <w:sz w:val="20"/>
                <w:szCs w:val="20"/>
              </w:rPr>
            </w:pPr>
            <w:r w:rsidRPr="008A76EA">
              <w:rPr>
                <w:rFonts w:asciiTheme="majorHAnsi" w:hAnsiTheme="majorHAnsi" w:cs="Arial"/>
                <w:b/>
                <w:bCs/>
                <w:sz w:val="20"/>
                <w:szCs w:val="20"/>
              </w:rPr>
              <w:t>Predpokladaná celková cena za poskytovanie Doplnkových služieb</w:t>
            </w:r>
          </w:p>
          <w:p w14:paraId="0C5E18B8" w14:textId="3A03CCBE" w:rsidR="006909ED" w:rsidRPr="00DA017C" w:rsidRDefault="006909ED" w:rsidP="00873BFE">
            <w:pPr>
              <w:spacing w:line="276" w:lineRule="auto"/>
              <w:rPr>
                <w:rFonts w:asciiTheme="majorHAnsi" w:hAnsiTheme="majorHAnsi" w:cs="Arial"/>
                <w:sz w:val="18"/>
                <w:szCs w:val="18"/>
              </w:rPr>
            </w:pPr>
            <w:r>
              <w:rPr>
                <w:rFonts w:asciiTheme="majorHAnsi" w:hAnsiTheme="majorHAnsi" w:cs="Arial"/>
                <w:sz w:val="18"/>
                <w:szCs w:val="18"/>
              </w:rPr>
              <w:t xml:space="preserve">(vypočítaná ako aritmetický súčet: (ceny za položku </w:t>
            </w:r>
            <w:r w:rsidR="00D31AD3">
              <w:rPr>
                <w:rFonts w:asciiTheme="majorHAnsi" w:hAnsiTheme="majorHAnsi" w:cs="Arial"/>
                <w:sz w:val="18"/>
                <w:szCs w:val="18"/>
              </w:rPr>
              <w:t>D</w:t>
            </w:r>
            <w:r>
              <w:rPr>
                <w:rFonts w:asciiTheme="majorHAnsi" w:hAnsiTheme="majorHAnsi" w:cs="Arial"/>
                <w:sz w:val="18"/>
                <w:szCs w:val="18"/>
              </w:rPr>
              <w:t xml:space="preserve">S </w:t>
            </w:r>
            <w:r w:rsidR="00D31AD3">
              <w:rPr>
                <w:rFonts w:asciiTheme="majorHAnsi" w:hAnsiTheme="majorHAnsi" w:cs="Arial"/>
                <w:sz w:val="18"/>
                <w:szCs w:val="18"/>
              </w:rPr>
              <w:t>1</w:t>
            </w:r>
            <w:r>
              <w:rPr>
                <w:rFonts w:asciiTheme="majorHAnsi" w:hAnsiTheme="majorHAnsi" w:cs="Arial"/>
                <w:sz w:val="18"/>
                <w:szCs w:val="18"/>
              </w:rPr>
              <w:t xml:space="preserve"> x </w:t>
            </w:r>
            <w:r w:rsidR="00167B3F">
              <w:rPr>
                <w:rFonts w:asciiTheme="majorHAnsi" w:hAnsiTheme="majorHAnsi" w:cs="Arial"/>
                <w:sz w:val="18"/>
                <w:szCs w:val="18"/>
              </w:rPr>
              <w:t>5</w:t>
            </w:r>
            <w:r>
              <w:rPr>
                <w:rFonts w:asciiTheme="majorHAnsi" w:hAnsiTheme="majorHAnsi" w:cs="Arial"/>
                <w:sz w:val="18"/>
                <w:szCs w:val="18"/>
              </w:rPr>
              <w:t xml:space="preserve">00) a (ceny za položku </w:t>
            </w:r>
            <w:r w:rsidR="00D31AD3">
              <w:rPr>
                <w:rFonts w:asciiTheme="majorHAnsi" w:hAnsiTheme="majorHAnsi" w:cs="Arial"/>
                <w:sz w:val="18"/>
                <w:szCs w:val="18"/>
              </w:rPr>
              <w:t>D</w:t>
            </w:r>
            <w:r>
              <w:rPr>
                <w:rFonts w:asciiTheme="majorHAnsi" w:hAnsiTheme="majorHAnsi" w:cs="Arial"/>
                <w:sz w:val="18"/>
                <w:szCs w:val="18"/>
              </w:rPr>
              <w:t xml:space="preserve">S </w:t>
            </w:r>
            <w:r w:rsidR="00D31AD3">
              <w:rPr>
                <w:rFonts w:asciiTheme="majorHAnsi" w:hAnsiTheme="majorHAnsi" w:cs="Arial"/>
                <w:sz w:val="18"/>
                <w:szCs w:val="18"/>
              </w:rPr>
              <w:t>2</w:t>
            </w:r>
            <w:r>
              <w:rPr>
                <w:rFonts w:asciiTheme="majorHAnsi" w:hAnsiTheme="majorHAnsi" w:cs="Arial"/>
                <w:sz w:val="18"/>
                <w:szCs w:val="18"/>
              </w:rPr>
              <w:t xml:space="preserve"> x </w:t>
            </w:r>
            <w:r w:rsidR="00D31AD3">
              <w:rPr>
                <w:rFonts w:asciiTheme="majorHAnsi" w:hAnsiTheme="majorHAnsi" w:cs="Arial"/>
                <w:sz w:val="18"/>
                <w:szCs w:val="18"/>
              </w:rPr>
              <w:t>500</w:t>
            </w:r>
            <w:r>
              <w:rPr>
                <w:rFonts w:asciiTheme="majorHAnsi" w:hAnsiTheme="majorHAnsi" w:cs="Arial"/>
                <w:sz w:val="18"/>
                <w:szCs w:val="18"/>
              </w:rPr>
              <w:t>)</w:t>
            </w:r>
          </w:p>
        </w:tc>
        <w:tc>
          <w:tcPr>
            <w:tcW w:w="2549" w:type="dxa"/>
            <w:vAlign w:val="center"/>
          </w:tcPr>
          <w:p w14:paraId="10E6F076" w14:textId="77777777" w:rsidR="006909ED" w:rsidRDefault="006909ED" w:rsidP="00873BFE">
            <w:pPr>
              <w:spacing w:line="276" w:lineRule="auto"/>
              <w:jc w:val="center"/>
              <w:rPr>
                <w:rFonts w:asciiTheme="majorHAnsi" w:hAnsiTheme="majorHAnsi" w:cs="Arial"/>
                <w:sz w:val="20"/>
                <w:szCs w:val="20"/>
              </w:rPr>
            </w:pPr>
            <w:r w:rsidRPr="0046341B">
              <w:rPr>
                <w:rFonts w:ascii="Cambria" w:hAnsi="Cambria" w:cs="Arial"/>
                <w:iCs/>
                <w:sz w:val="20"/>
                <w:szCs w:val="20"/>
              </w:rPr>
              <w:t>&lt;</w:t>
            </w:r>
            <w:r w:rsidRPr="0046341B">
              <w:rPr>
                <w:rFonts w:ascii="Cambria" w:hAnsi="Cambria" w:cs="Arial"/>
                <w:color w:val="00B0F0"/>
                <w:sz w:val="20"/>
                <w:szCs w:val="20"/>
              </w:rPr>
              <w:t>vyplní uchádzač</w:t>
            </w:r>
            <w:r w:rsidRPr="0046341B">
              <w:rPr>
                <w:rFonts w:ascii="Cambria" w:hAnsi="Cambria" w:cs="Arial"/>
                <w:iCs/>
                <w:sz w:val="20"/>
                <w:szCs w:val="20"/>
              </w:rPr>
              <w:t>&gt;</w:t>
            </w:r>
          </w:p>
        </w:tc>
      </w:tr>
    </w:tbl>
    <w:p w14:paraId="4D403F7C" w14:textId="77777777" w:rsidR="006909ED" w:rsidRPr="0019155B" w:rsidRDefault="006909ED" w:rsidP="006909ED">
      <w:pPr>
        <w:spacing w:line="276" w:lineRule="auto"/>
        <w:jc w:val="both"/>
        <w:rPr>
          <w:rFonts w:asciiTheme="majorHAnsi" w:hAnsiTheme="majorHAnsi" w:cs="Arial"/>
          <w:sz w:val="16"/>
          <w:szCs w:val="16"/>
        </w:rPr>
      </w:pPr>
    </w:p>
    <w:p w14:paraId="34D04DB1" w14:textId="77777777" w:rsidR="006909ED" w:rsidRPr="00861D1E" w:rsidRDefault="006909ED" w:rsidP="006909ED">
      <w:pPr>
        <w:pStyle w:val="Title"/>
        <w:spacing w:line="276" w:lineRule="auto"/>
        <w:jc w:val="both"/>
        <w:rPr>
          <w:rFonts w:asciiTheme="majorHAnsi" w:hAnsiTheme="majorHAnsi"/>
          <w:sz w:val="20"/>
          <w:szCs w:val="20"/>
        </w:rPr>
      </w:pPr>
      <w:r w:rsidRPr="00861D1E">
        <w:rPr>
          <w:rFonts w:asciiTheme="majorHAnsi" w:hAnsiTheme="majorHAnsi"/>
          <w:b/>
          <w:sz w:val="20"/>
          <w:szCs w:val="20"/>
        </w:rPr>
        <w:t>Nie som platcom DPH</w:t>
      </w:r>
      <w:r w:rsidRPr="00861D1E">
        <w:rPr>
          <w:rFonts w:asciiTheme="majorHAnsi" w:hAnsiTheme="majorHAnsi"/>
          <w:sz w:val="20"/>
          <w:szCs w:val="20"/>
        </w:rPr>
        <w:t xml:space="preserve"> – </w:t>
      </w:r>
      <w:r w:rsidRPr="00861D1E">
        <w:rPr>
          <w:rFonts w:asciiTheme="majorHAnsi" w:hAnsiTheme="majorHAnsi"/>
          <w:color w:val="00B0F0"/>
          <w:sz w:val="20"/>
          <w:szCs w:val="20"/>
        </w:rPr>
        <w:t>uvedie iba uchádzač, ktorý nie je platcom DPH!</w:t>
      </w:r>
    </w:p>
    <w:p w14:paraId="101506E5" w14:textId="77777777" w:rsidR="006909ED" w:rsidRPr="000961E2" w:rsidRDefault="006909ED" w:rsidP="006909ED">
      <w:pPr>
        <w:spacing w:line="276" w:lineRule="auto"/>
        <w:rPr>
          <w:rFonts w:asciiTheme="majorHAnsi" w:hAnsiTheme="majorHAnsi" w:cs="Arial"/>
          <w:sz w:val="20"/>
          <w:szCs w:val="20"/>
        </w:rPr>
      </w:pPr>
    </w:p>
    <w:p w14:paraId="11B63FC8" w14:textId="77777777" w:rsidR="006909ED" w:rsidRPr="000961E2" w:rsidRDefault="006909ED" w:rsidP="006909ED">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Pr>
          <w:rFonts w:asciiTheme="majorHAnsi" w:hAnsiTheme="majorHAnsi" w:cs="Arial"/>
          <w:b/>
          <w:bCs/>
          <w:sz w:val="20"/>
          <w:szCs w:val="20"/>
        </w:rPr>
        <w:tab/>
      </w:r>
      <w:r w:rsidRPr="000961E2">
        <w:rPr>
          <w:rFonts w:asciiTheme="majorHAnsi" w:hAnsiTheme="majorHAnsi" w:cs="Arial"/>
          <w:bCs/>
          <w:sz w:val="20"/>
          <w:szCs w:val="20"/>
        </w:rPr>
        <w:t>……………………………….......................</w:t>
      </w:r>
      <w:r>
        <w:rPr>
          <w:rFonts w:asciiTheme="majorHAnsi" w:hAnsiTheme="majorHAnsi" w:cs="Arial"/>
          <w:bCs/>
          <w:sz w:val="20"/>
          <w:szCs w:val="20"/>
        </w:rPr>
        <w:t>................</w:t>
      </w:r>
    </w:p>
    <w:p w14:paraId="17B9A52A" w14:textId="77777777" w:rsidR="006909ED" w:rsidRPr="000961E2" w:rsidRDefault="006909ED" w:rsidP="006909ED">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4801F700" w14:textId="77777777" w:rsidR="006909ED" w:rsidRPr="000961E2" w:rsidRDefault="006909ED" w:rsidP="006909ED">
      <w:pPr>
        <w:spacing w:line="276" w:lineRule="auto"/>
        <w:ind w:left="4963" w:firstLine="709"/>
        <w:jc w:val="both"/>
        <w:rPr>
          <w:rFonts w:asciiTheme="majorHAnsi" w:hAnsiTheme="majorHAnsi" w:cs="Arial"/>
          <w:i/>
          <w:sz w:val="20"/>
          <w:szCs w:val="20"/>
        </w:rPr>
      </w:pPr>
      <w:r>
        <w:rPr>
          <w:rFonts w:asciiTheme="majorHAnsi" w:hAnsiTheme="majorHAnsi" w:cs="Arial"/>
          <w:i/>
          <w:sz w:val="20"/>
          <w:szCs w:val="20"/>
        </w:rPr>
        <w:t>o</w:t>
      </w:r>
      <w:r w:rsidRPr="000961E2">
        <w:rPr>
          <w:rFonts w:asciiTheme="majorHAnsi" w:hAnsiTheme="majorHAnsi" w:cs="Arial"/>
          <w:i/>
          <w:sz w:val="20"/>
          <w:szCs w:val="20"/>
        </w:rPr>
        <w:t>právnenej osoby uchádzača</w:t>
      </w:r>
      <w:r w:rsidRPr="000961E2">
        <w:rPr>
          <w:rFonts w:asciiTheme="majorHAnsi" w:hAnsiTheme="majorHAnsi" w:cs="Arial"/>
          <w:i/>
          <w:sz w:val="20"/>
          <w:szCs w:val="20"/>
        </w:rPr>
        <w:sym w:font="Symbol" w:char="F05D"/>
      </w:r>
    </w:p>
    <w:p w14:paraId="1F49B2E1" w14:textId="77777777" w:rsidR="006909ED" w:rsidRPr="000961E2" w:rsidRDefault="006909ED" w:rsidP="006909ED">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69602DF0" w14:textId="77777777" w:rsidR="006909ED" w:rsidRPr="000961E2" w:rsidRDefault="006909ED" w:rsidP="006909ED">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9CF45FA" w14:textId="77777777" w:rsidR="006909ED" w:rsidRPr="000961E2" w:rsidRDefault="006909ED" w:rsidP="006909ED">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Pr>
          <w:rFonts w:asciiTheme="majorHAnsi" w:eastAsia="SimSun" w:hAnsiTheme="majorHAnsi" w:cs="Arial"/>
          <w:i/>
          <w:snapToGrid w:val="0"/>
          <w:sz w:val="18"/>
          <w:szCs w:val="18"/>
        </w:rPr>
        <w:t>.</w:t>
      </w:r>
    </w:p>
    <w:p w14:paraId="0FBC4FFB" w14:textId="77777777" w:rsidR="006909ED" w:rsidRDefault="006909ED" w:rsidP="006909ED">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7863E4EB" w14:textId="77777777" w:rsidR="006909ED" w:rsidRDefault="006909ED">
      <w:pPr>
        <w:rPr>
          <w:rFonts w:asciiTheme="majorHAnsi" w:hAnsiTheme="majorHAnsi" w:cs="Arial"/>
          <w:b/>
          <w:sz w:val="20"/>
          <w:szCs w:val="20"/>
        </w:rPr>
      </w:pPr>
      <w:r>
        <w:rPr>
          <w:rFonts w:asciiTheme="majorHAnsi" w:hAnsiTheme="majorHAnsi" w:cs="Arial"/>
          <w:b/>
          <w:sz w:val="20"/>
          <w:szCs w:val="20"/>
        </w:rPr>
        <w:br w:type="page"/>
      </w:r>
    </w:p>
    <w:p w14:paraId="6FCCC730" w14:textId="542707D2"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1854F7"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51" w:name="RANGE_A7"/>
      <w:bookmarkStart w:id="52" w:name="RANGE_A16"/>
      <w:bookmarkStart w:id="53" w:name="RANGE_A20"/>
      <w:bookmarkStart w:id="54" w:name="RANGE_A25"/>
      <w:bookmarkStart w:id="55" w:name="RANGE_A32"/>
      <w:bookmarkStart w:id="56" w:name="RANGE_A43"/>
      <w:bookmarkStart w:id="57" w:name="RANGE_A44"/>
      <w:bookmarkStart w:id="58" w:name="RANGE_A45"/>
      <w:bookmarkStart w:id="59" w:name="RANGE_A46"/>
      <w:bookmarkStart w:id="60" w:name="RANGE_A56"/>
      <w:bookmarkStart w:id="61" w:name="RANGE_A57"/>
      <w:bookmarkStart w:id="62" w:name="_Toc234050292"/>
      <w:bookmarkStart w:id="63" w:name="_Toc288546623"/>
      <w:bookmarkEnd w:id="51"/>
      <w:bookmarkEnd w:id="52"/>
      <w:bookmarkEnd w:id="53"/>
      <w:bookmarkEnd w:id="54"/>
      <w:bookmarkEnd w:id="55"/>
      <w:bookmarkEnd w:id="56"/>
      <w:bookmarkEnd w:id="57"/>
      <w:bookmarkEnd w:id="58"/>
      <w:bookmarkEnd w:id="59"/>
      <w:bookmarkEnd w:id="60"/>
      <w:bookmarkEnd w:id="61"/>
    </w:p>
    <w:p w14:paraId="2EA7FF4B" w14:textId="2EDCC259" w:rsidR="002F2EBF" w:rsidRDefault="00387B7D"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bookmarkStart w:id="64" w:name="_Hlk503420177"/>
      <w:r w:rsidRPr="004D2D91">
        <w:rPr>
          <w:rFonts w:asciiTheme="majorHAnsi" w:hAnsiTheme="majorHAnsi" w:cs="Arial"/>
          <w:sz w:val="20"/>
          <w:szCs w:val="20"/>
        </w:rPr>
        <w:t xml:space="preserve">Predmet zákazky </w:t>
      </w:r>
      <w:r w:rsidR="005E7FAA">
        <w:rPr>
          <w:rFonts w:asciiTheme="majorHAnsi" w:hAnsiTheme="majorHAnsi" w:cs="Arial"/>
          <w:sz w:val="20"/>
          <w:szCs w:val="20"/>
        </w:rPr>
        <w:t>je</w:t>
      </w:r>
      <w:r w:rsidR="0019155B">
        <w:rPr>
          <w:rFonts w:asciiTheme="majorHAnsi" w:hAnsiTheme="majorHAnsi" w:cs="Arial"/>
          <w:sz w:val="20"/>
          <w:szCs w:val="20"/>
        </w:rPr>
        <w:t xml:space="preserve"> rozdelený na dve časti</w:t>
      </w:r>
      <w:r w:rsidR="002F2EBF">
        <w:rPr>
          <w:rFonts w:asciiTheme="majorHAnsi" w:hAnsiTheme="majorHAnsi" w:cs="Arial"/>
          <w:sz w:val="20"/>
          <w:szCs w:val="20"/>
        </w:rPr>
        <w:t>:</w:t>
      </w:r>
    </w:p>
    <w:p w14:paraId="5AEC8272" w14:textId="3E45C1B3" w:rsidR="0019155B" w:rsidRDefault="0019155B" w:rsidP="0019155B">
      <w:pPr>
        <w:pStyle w:val="BodyTextIndent2"/>
        <w:tabs>
          <w:tab w:val="right" w:leader="dot" w:pos="10080"/>
        </w:tabs>
        <w:ind w:left="1418" w:hanging="851"/>
        <w:rPr>
          <w:rFonts w:asciiTheme="majorHAnsi" w:hAnsiTheme="majorHAnsi" w:cs="Arial"/>
          <w:sz w:val="20"/>
          <w:szCs w:val="20"/>
        </w:rPr>
      </w:pPr>
      <w:r>
        <w:rPr>
          <w:rFonts w:asciiTheme="majorHAnsi" w:hAnsiTheme="majorHAnsi" w:cs="Arial"/>
          <w:sz w:val="20"/>
          <w:szCs w:val="20"/>
        </w:rPr>
        <w:t xml:space="preserve">Časť č. 1: </w:t>
      </w:r>
      <w:r>
        <w:rPr>
          <w:rFonts w:asciiTheme="majorHAnsi" w:hAnsiTheme="majorHAnsi" w:cs="Arial"/>
          <w:sz w:val="20"/>
          <w:szCs w:val="20"/>
        </w:rPr>
        <w:tab/>
        <w:t>Služby p</w:t>
      </w:r>
      <w:r w:rsidRPr="00A87766">
        <w:rPr>
          <w:rFonts w:asciiTheme="majorHAnsi" w:hAnsiTheme="majorHAnsi" w:cs="Arial"/>
          <w:sz w:val="20"/>
          <w:szCs w:val="20"/>
        </w:rPr>
        <w:t>oskytovani</w:t>
      </w:r>
      <w:r>
        <w:rPr>
          <w:rFonts w:asciiTheme="majorHAnsi" w:hAnsiTheme="majorHAnsi" w:cs="Arial"/>
          <w:sz w:val="20"/>
          <w:szCs w:val="20"/>
        </w:rPr>
        <w:t>a</w:t>
      </w:r>
      <w:r w:rsidRPr="00A87766">
        <w:rPr>
          <w:rFonts w:asciiTheme="majorHAnsi" w:hAnsiTheme="majorHAnsi" w:cs="Arial"/>
          <w:sz w:val="20"/>
          <w:szCs w:val="20"/>
        </w:rPr>
        <w:t xml:space="preserve"> aktualizácií výrobcu pre serverové licencie a používateľské licencie </w:t>
      </w:r>
      <w:r w:rsidR="00DF38EF" w:rsidRPr="00DF38EF">
        <w:rPr>
          <w:rFonts w:asciiTheme="majorHAnsi" w:hAnsiTheme="majorHAnsi" w:cs="Arial"/>
          <w:sz w:val="20"/>
          <w:szCs w:val="20"/>
        </w:rPr>
        <w:t>softvéru</w:t>
      </w:r>
      <w:r w:rsidRPr="00A87766">
        <w:rPr>
          <w:rFonts w:asciiTheme="majorHAnsi" w:hAnsiTheme="majorHAnsi" w:cs="Arial"/>
          <w:sz w:val="20"/>
          <w:szCs w:val="20"/>
        </w:rPr>
        <w:t xml:space="preserve"> Wallstreet Suite</w:t>
      </w:r>
      <w:r>
        <w:rPr>
          <w:rFonts w:asciiTheme="majorHAnsi" w:hAnsiTheme="majorHAnsi" w:cs="Arial"/>
          <w:sz w:val="20"/>
          <w:szCs w:val="20"/>
        </w:rPr>
        <w:t>.</w:t>
      </w:r>
    </w:p>
    <w:p w14:paraId="7EEB2359" w14:textId="3E553BB0" w:rsidR="004D2D91" w:rsidRPr="0019155B" w:rsidRDefault="0019155B" w:rsidP="0019155B">
      <w:pPr>
        <w:pStyle w:val="BodyTextIndent2"/>
        <w:tabs>
          <w:tab w:val="right" w:leader="dot" w:pos="10080"/>
        </w:tabs>
        <w:ind w:left="1418" w:hanging="851"/>
        <w:rPr>
          <w:rFonts w:asciiTheme="majorHAnsi" w:hAnsiTheme="majorHAnsi" w:cs="Arial"/>
          <w:sz w:val="20"/>
          <w:szCs w:val="20"/>
        </w:rPr>
      </w:pPr>
      <w:r w:rsidRPr="0019155B">
        <w:rPr>
          <w:rFonts w:asciiTheme="majorHAnsi" w:hAnsiTheme="majorHAnsi" w:cs="Arial"/>
          <w:sz w:val="20"/>
          <w:szCs w:val="20"/>
        </w:rPr>
        <w:t>Časť č. 2:</w:t>
      </w:r>
      <w:r w:rsidRPr="0019155B">
        <w:rPr>
          <w:rFonts w:asciiTheme="majorHAnsi" w:hAnsiTheme="majorHAnsi" w:cs="Arial"/>
          <w:sz w:val="20"/>
          <w:szCs w:val="20"/>
        </w:rPr>
        <w:tab/>
        <w:t>Poskytovanie servisných služieb pri zabezpečení prevádzky IS IBFO.</w:t>
      </w:r>
    </w:p>
    <w:p w14:paraId="5C445128" w14:textId="74086146" w:rsidR="004D2D91" w:rsidRPr="002B1883" w:rsidRDefault="002F2EBF"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Podrobná v</w:t>
      </w:r>
      <w:r w:rsidR="004D2D91" w:rsidRPr="004D2D91">
        <w:rPr>
          <w:rFonts w:asciiTheme="majorHAnsi" w:hAnsiTheme="majorHAnsi" w:cs="Arial"/>
          <w:sz w:val="20"/>
          <w:szCs w:val="20"/>
        </w:rPr>
        <w:t>ecná a technická špecifikácia predmetu plnenia</w:t>
      </w:r>
      <w:r>
        <w:rPr>
          <w:rFonts w:asciiTheme="majorHAnsi" w:hAnsiTheme="majorHAnsi" w:cs="Arial"/>
          <w:sz w:val="20"/>
          <w:szCs w:val="20"/>
        </w:rPr>
        <w:t xml:space="preserve"> </w:t>
      </w:r>
      <w:r w:rsidR="002B1883">
        <w:rPr>
          <w:rFonts w:asciiTheme="majorHAnsi" w:hAnsiTheme="majorHAnsi" w:cs="Arial"/>
          <w:sz w:val="20"/>
          <w:szCs w:val="20"/>
        </w:rPr>
        <w:t xml:space="preserve">pre časť č. 1 zákazky </w:t>
      </w:r>
      <w:r>
        <w:rPr>
          <w:rFonts w:asciiTheme="majorHAnsi" w:hAnsiTheme="majorHAnsi" w:cs="Arial"/>
          <w:sz w:val="20"/>
          <w:szCs w:val="20"/>
        </w:rPr>
        <w:t xml:space="preserve">tvorí samostatnú prílohu </w:t>
      </w:r>
      <w:r>
        <w:rPr>
          <w:rFonts w:asciiTheme="majorHAnsi" w:hAnsiTheme="majorHAnsi"/>
          <w:sz w:val="20"/>
        </w:rPr>
        <w:t xml:space="preserve">č. 3 </w:t>
      </w:r>
      <w:r w:rsidR="00707B0B">
        <w:rPr>
          <w:rFonts w:asciiTheme="majorHAnsi" w:hAnsiTheme="majorHAnsi"/>
          <w:sz w:val="20"/>
        </w:rPr>
        <w:t xml:space="preserve">Opis predmetu zákazky </w:t>
      </w:r>
      <w:r w:rsidR="002B1883">
        <w:rPr>
          <w:rFonts w:asciiTheme="majorHAnsi" w:hAnsiTheme="majorHAnsi"/>
          <w:sz w:val="20"/>
        </w:rPr>
        <w:t xml:space="preserve">časť č. 1 </w:t>
      </w:r>
      <w:r w:rsidR="00E96F4E">
        <w:rPr>
          <w:rFonts w:asciiTheme="majorHAnsi" w:hAnsiTheme="majorHAnsi"/>
          <w:sz w:val="20"/>
        </w:rPr>
        <w:t xml:space="preserve">predmetu zákazky </w:t>
      </w:r>
      <w:r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r w:rsidR="002B1883">
        <w:rPr>
          <w:rFonts w:asciiTheme="majorHAnsi" w:hAnsiTheme="majorHAnsi"/>
          <w:sz w:val="20"/>
        </w:rPr>
        <w:t>.</w:t>
      </w:r>
    </w:p>
    <w:p w14:paraId="340BA31A" w14:textId="3B963123" w:rsidR="002B1883" w:rsidRPr="005A5013" w:rsidRDefault="002B1883"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Podrobná v</w:t>
      </w:r>
      <w:r w:rsidRPr="004D2D91">
        <w:rPr>
          <w:rFonts w:asciiTheme="majorHAnsi" w:hAnsiTheme="majorHAnsi" w:cs="Arial"/>
          <w:sz w:val="20"/>
          <w:szCs w:val="20"/>
        </w:rPr>
        <w:t>ecná a technická špecifikácia predmetu plnenia</w:t>
      </w:r>
      <w:r>
        <w:rPr>
          <w:rFonts w:asciiTheme="majorHAnsi" w:hAnsiTheme="majorHAnsi" w:cs="Arial"/>
          <w:sz w:val="20"/>
          <w:szCs w:val="20"/>
        </w:rPr>
        <w:t xml:space="preserve"> pre časť č. 2 zákazky tvorí samostatnú prílohu </w:t>
      </w:r>
      <w:r>
        <w:rPr>
          <w:rFonts w:asciiTheme="majorHAnsi" w:hAnsiTheme="majorHAnsi"/>
          <w:sz w:val="20"/>
        </w:rPr>
        <w:t xml:space="preserve">č. 4 Opis predmetu zákazky časť č. 2 </w:t>
      </w:r>
      <w:r w:rsidR="00E96F4E">
        <w:rPr>
          <w:rFonts w:asciiTheme="majorHAnsi" w:hAnsiTheme="majorHAnsi"/>
          <w:sz w:val="20"/>
        </w:rPr>
        <w:t xml:space="preserve">predmetu zákazky </w:t>
      </w:r>
      <w:r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r w:rsidR="00E05BB8">
        <w:rPr>
          <w:rFonts w:asciiTheme="majorHAnsi" w:hAnsiTheme="majorHAnsi"/>
          <w:sz w:val="20"/>
        </w:rPr>
        <w:t>.</w:t>
      </w:r>
    </w:p>
    <w:p w14:paraId="1409B07E" w14:textId="7C703254" w:rsidR="00B63BBB" w:rsidRPr="00B63BBB" w:rsidRDefault="00BD381E" w:rsidP="002F2EBF">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sz w:val="20"/>
        </w:rPr>
        <w:t xml:space="preserve">Verejný obstarávateľ požaduje od uchádzača pre zabezpečenie spoľahlivého a kvalitného plnenia predmetu zákazky v oboch jej častiach </w:t>
      </w:r>
      <w:r w:rsidR="00B63BBB" w:rsidRPr="00B63BBB">
        <w:rPr>
          <w:rFonts w:asciiTheme="majorHAnsi" w:hAnsiTheme="majorHAnsi"/>
          <w:sz w:val="20"/>
        </w:rPr>
        <w:t xml:space="preserve">podľa obchodného konceptu výrobcu (majiteľa licencie </w:t>
      </w:r>
      <w:r w:rsidR="0024279B" w:rsidRPr="00B63BBB">
        <w:rPr>
          <w:rFonts w:asciiTheme="majorHAnsi" w:hAnsiTheme="majorHAnsi"/>
          <w:sz w:val="20"/>
        </w:rPr>
        <w:t>softvéru</w:t>
      </w:r>
      <w:r w:rsidR="00B63BBB" w:rsidRPr="00B63BBB">
        <w:rPr>
          <w:rFonts w:asciiTheme="majorHAnsi" w:hAnsiTheme="majorHAnsi"/>
          <w:sz w:val="20"/>
        </w:rPr>
        <w:t xml:space="preserve"> Wallstreet Suite) </w:t>
      </w:r>
      <w:r w:rsidR="00B63BBB">
        <w:rPr>
          <w:rFonts w:asciiTheme="majorHAnsi" w:hAnsiTheme="majorHAnsi"/>
          <w:sz w:val="20"/>
        </w:rPr>
        <w:t xml:space="preserve">garanciu, že uchádzač je </w:t>
      </w:r>
      <w:r w:rsidR="00B63BBB" w:rsidRPr="00B63BBB">
        <w:rPr>
          <w:rFonts w:asciiTheme="majorHAnsi" w:hAnsiTheme="majorHAnsi"/>
          <w:sz w:val="20"/>
        </w:rPr>
        <w:t>oprávnený a počas trvania zmluvy bude oprávnený dodať predmet plnenia</w:t>
      </w:r>
      <w:r w:rsidR="00B63BBB">
        <w:rPr>
          <w:rFonts w:asciiTheme="majorHAnsi" w:hAnsiTheme="majorHAnsi"/>
          <w:sz w:val="20"/>
        </w:rPr>
        <w:t>;</w:t>
      </w:r>
    </w:p>
    <w:p w14:paraId="20FF42F0" w14:textId="042E8A1F" w:rsidR="00B63BBB" w:rsidRDefault="00B63BBB" w:rsidP="00B63BBB">
      <w:pPr>
        <w:pStyle w:val="ListParagraph"/>
        <w:shd w:val="clear" w:color="auto" w:fill="FFFFFF" w:themeFill="background1"/>
        <w:spacing w:after="0" w:line="240" w:lineRule="auto"/>
        <w:ind w:left="567"/>
        <w:jc w:val="both"/>
        <w:rPr>
          <w:rFonts w:asciiTheme="majorHAnsi" w:hAnsiTheme="majorHAnsi"/>
          <w:sz w:val="20"/>
        </w:rPr>
      </w:pPr>
      <w:r>
        <w:rPr>
          <w:rFonts w:asciiTheme="majorHAnsi" w:hAnsiTheme="majorHAnsi"/>
          <w:sz w:val="20"/>
        </w:rPr>
        <w:t>Pre časť č. 1</w:t>
      </w:r>
      <w:r w:rsidR="00FB112F">
        <w:rPr>
          <w:rFonts w:asciiTheme="majorHAnsi" w:hAnsiTheme="majorHAnsi"/>
          <w:sz w:val="20"/>
        </w:rPr>
        <w:t xml:space="preserve"> zákazky</w:t>
      </w:r>
      <w:r>
        <w:rPr>
          <w:rFonts w:asciiTheme="majorHAnsi" w:hAnsiTheme="majorHAnsi"/>
          <w:sz w:val="20"/>
        </w:rPr>
        <w:t xml:space="preserve">: </w:t>
      </w:r>
      <w:r w:rsidRPr="00B63BBB">
        <w:rPr>
          <w:rFonts w:asciiTheme="majorHAnsi" w:hAnsiTheme="majorHAnsi"/>
          <w:sz w:val="20"/>
        </w:rPr>
        <w:t>aktualizácie pre serverové licencie a používateľské licencie softvéru Wallstreet Suite</w:t>
      </w:r>
      <w:r>
        <w:rPr>
          <w:rFonts w:asciiTheme="majorHAnsi" w:hAnsiTheme="majorHAnsi"/>
          <w:sz w:val="20"/>
        </w:rPr>
        <w:t>.</w:t>
      </w:r>
    </w:p>
    <w:p w14:paraId="5BD2A2CE" w14:textId="19DC4A69" w:rsidR="005A5013" w:rsidRPr="00706638" w:rsidRDefault="00B63BBB" w:rsidP="0024279B">
      <w:pPr>
        <w:pStyle w:val="ListParagraph"/>
        <w:shd w:val="clear" w:color="auto" w:fill="FFFFFF" w:themeFill="background1"/>
        <w:spacing w:after="0" w:line="240" w:lineRule="auto"/>
        <w:ind w:left="567"/>
        <w:jc w:val="both"/>
        <w:rPr>
          <w:rFonts w:asciiTheme="majorHAnsi" w:hAnsiTheme="majorHAnsi" w:cs="Arial"/>
          <w:sz w:val="20"/>
          <w:szCs w:val="20"/>
        </w:rPr>
      </w:pPr>
      <w:r>
        <w:rPr>
          <w:rFonts w:asciiTheme="majorHAnsi" w:hAnsiTheme="majorHAnsi"/>
          <w:sz w:val="20"/>
        </w:rPr>
        <w:t>Pre časť č. 2</w:t>
      </w:r>
      <w:r w:rsidR="00FB112F">
        <w:rPr>
          <w:rFonts w:asciiTheme="majorHAnsi" w:hAnsiTheme="majorHAnsi"/>
          <w:sz w:val="20"/>
        </w:rPr>
        <w:t xml:space="preserve"> zákazky</w:t>
      </w:r>
      <w:r>
        <w:rPr>
          <w:rFonts w:asciiTheme="majorHAnsi" w:hAnsiTheme="majorHAnsi"/>
          <w:sz w:val="20"/>
        </w:rPr>
        <w:t xml:space="preserve">: poskytovať </w:t>
      </w:r>
      <w:r w:rsidRPr="00B63BBB">
        <w:rPr>
          <w:rFonts w:asciiTheme="majorHAnsi" w:hAnsiTheme="majorHAnsi"/>
          <w:sz w:val="20"/>
        </w:rPr>
        <w:t>služby podpory výrobcu pre serverové licencie a používateľské licencie softvéru Wallstreet Suite</w:t>
      </w:r>
      <w:r>
        <w:rPr>
          <w:rFonts w:asciiTheme="majorHAnsi" w:hAnsiTheme="majorHAnsi"/>
          <w:sz w:val="20"/>
        </w:rPr>
        <w:t>.</w:t>
      </w:r>
    </w:p>
    <w:p w14:paraId="438AFC71" w14:textId="77777777" w:rsidR="00706638" w:rsidRDefault="00706638" w:rsidP="00706638">
      <w:pPr>
        <w:shd w:val="clear" w:color="auto" w:fill="FFFFFF" w:themeFill="background1"/>
        <w:jc w:val="both"/>
        <w:rPr>
          <w:rFonts w:asciiTheme="majorHAnsi" w:hAnsiTheme="majorHAnsi" w:cs="Arial"/>
          <w:sz w:val="20"/>
          <w:szCs w:val="20"/>
        </w:rPr>
      </w:pPr>
    </w:p>
    <w:bookmarkEnd w:id="62"/>
    <w:bookmarkEnd w:id="63"/>
    <w:bookmarkEnd w:id="64"/>
    <w:p w14:paraId="7F734B79" w14:textId="77777777" w:rsidR="00B63BBB" w:rsidRDefault="00B63BBB">
      <w:pPr>
        <w:rPr>
          <w:rFonts w:asciiTheme="majorHAnsi" w:hAnsiTheme="majorHAnsi" w:cs="Arial"/>
          <w:b/>
          <w:sz w:val="20"/>
          <w:szCs w:val="20"/>
        </w:rPr>
      </w:pPr>
      <w:r>
        <w:rPr>
          <w:rFonts w:asciiTheme="majorHAnsi" w:hAnsiTheme="majorHAnsi" w:cs="Arial"/>
          <w:b/>
          <w:sz w:val="20"/>
          <w:szCs w:val="20"/>
        </w:rPr>
        <w:br w:type="page"/>
      </w:r>
    </w:p>
    <w:p w14:paraId="4AD92D50" w14:textId="138F671C"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F07383">
        <w:rPr>
          <w:rFonts w:asciiTheme="majorHAnsi" w:hAnsiTheme="majorHAnsi" w:cs="Arial"/>
          <w:b/>
          <w:bCs/>
          <w:i/>
          <w:sz w:val="20"/>
          <w:szCs w:val="20"/>
        </w:rPr>
        <w:t>OBCHODNÉ PODMIENKY</w:t>
      </w:r>
      <w:r w:rsidR="003D7887" w:rsidRPr="00F07383">
        <w:rPr>
          <w:rFonts w:asciiTheme="majorHAnsi" w:hAnsiTheme="majorHAnsi" w:cs="Arial"/>
          <w:b/>
          <w:bCs/>
          <w:i/>
          <w:sz w:val="20"/>
          <w:szCs w:val="20"/>
        </w:rPr>
        <w:t xml:space="preserve"> </w:t>
      </w:r>
      <w:r w:rsidR="0063231E" w:rsidRPr="00F07383">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65D3E735"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 xml:space="preserve">vo svojej  ponuke </w:t>
      </w:r>
      <w:r w:rsidRPr="00F07383">
        <w:rPr>
          <w:rFonts w:asciiTheme="majorHAnsi" w:hAnsiTheme="majorHAnsi" w:cs="Arial"/>
          <w:sz w:val="20"/>
          <w:szCs w:val="20"/>
        </w:rPr>
        <w:t xml:space="preserve">predloží vyplnené </w:t>
      </w:r>
      <w:r w:rsidR="009D23A9" w:rsidRPr="00F07383">
        <w:rPr>
          <w:rFonts w:asciiTheme="majorHAnsi" w:hAnsiTheme="majorHAnsi" w:cs="Arial"/>
          <w:sz w:val="20"/>
          <w:szCs w:val="20"/>
        </w:rPr>
        <w:t xml:space="preserve">a oprávnenou osobou uchádzača podpísané </w:t>
      </w:r>
      <w:r w:rsidR="00E05831">
        <w:rPr>
          <w:rFonts w:asciiTheme="majorHAnsi" w:hAnsiTheme="majorHAnsi" w:cs="Arial"/>
          <w:sz w:val="20"/>
          <w:szCs w:val="20"/>
        </w:rPr>
        <w:t xml:space="preserve">príslušné </w:t>
      </w:r>
      <w:r w:rsidRPr="00F07383">
        <w:rPr>
          <w:rFonts w:asciiTheme="majorHAnsi" w:hAnsiTheme="majorHAnsi" w:cs="Arial"/>
          <w:sz w:val="20"/>
          <w:szCs w:val="20"/>
        </w:rPr>
        <w:t xml:space="preserve">zmluvné podmienky poskytnutia predmetu zákazky (návrh zmluvy </w:t>
      </w:r>
      <w:r w:rsidR="00CE4EA0" w:rsidRPr="00F07383">
        <w:rPr>
          <w:rFonts w:asciiTheme="majorHAnsi" w:hAnsiTheme="majorHAnsi" w:cs="Arial"/>
          <w:sz w:val="20"/>
          <w:szCs w:val="20"/>
        </w:rPr>
        <w:t xml:space="preserve">s prílohami </w:t>
      </w:r>
      <w:r w:rsidRPr="00F07383">
        <w:rPr>
          <w:rFonts w:asciiTheme="majorHAnsi" w:hAnsiTheme="majorHAnsi" w:cs="Arial"/>
          <w:sz w:val="20"/>
          <w:szCs w:val="20"/>
        </w:rPr>
        <w:t xml:space="preserve">v jednom vyhotovení) podľa tejto časti súťažných podkladov. </w:t>
      </w:r>
    </w:p>
    <w:p w14:paraId="083D4647" w14:textId="02EBC2EC"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Uzavretá zmluva nesmie byť v</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rozpore so súťažnými podkladmi a</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s</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ponukou predloženou úspešným uchádzačom.</w:t>
      </w:r>
    </w:p>
    <w:p w14:paraId="34E6F527" w14:textId="159D261F"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 xml:space="preserve">V návrhu zmluvy </w:t>
      </w:r>
      <w:r w:rsidR="00E05831">
        <w:rPr>
          <w:rFonts w:asciiTheme="majorHAnsi" w:hAnsiTheme="majorHAnsi" w:cs="Arial"/>
          <w:sz w:val="20"/>
          <w:szCs w:val="20"/>
          <w:shd w:val="clear" w:color="auto" w:fill="FFFFFF" w:themeFill="background1"/>
        </w:rPr>
        <w:t xml:space="preserve">pre časť č. 1 zákazky </w:t>
      </w:r>
      <w:r w:rsidRPr="00F07383">
        <w:rPr>
          <w:rFonts w:asciiTheme="majorHAnsi" w:hAnsiTheme="majorHAnsi" w:cs="Arial"/>
          <w:sz w:val="20"/>
          <w:szCs w:val="20"/>
          <w:shd w:val="clear" w:color="auto" w:fill="FFFFFF" w:themeFill="background1"/>
        </w:rPr>
        <w:t>sa namiesto pojmu „uchádzač“ uvádza pojem „</w:t>
      </w:r>
      <w:r w:rsidR="00F07383" w:rsidRPr="00F07383">
        <w:rPr>
          <w:rFonts w:asciiTheme="majorHAnsi" w:hAnsiTheme="majorHAnsi" w:cs="Arial"/>
          <w:sz w:val="20"/>
          <w:szCs w:val="20"/>
          <w:shd w:val="clear" w:color="auto" w:fill="FFFFFF" w:themeFill="background1"/>
        </w:rPr>
        <w:t>d</w:t>
      </w:r>
      <w:r w:rsidR="00EA5F5B" w:rsidRPr="00F07383">
        <w:rPr>
          <w:rFonts w:asciiTheme="majorHAnsi" w:hAnsiTheme="majorHAnsi" w:cs="Arial"/>
          <w:sz w:val="20"/>
          <w:szCs w:val="20"/>
          <w:shd w:val="clear" w:color="auto" w:fill="FFFFFF" w:themeFill="background1"/>
        </w:rPr>
        <w:t>o</w:t>
      </w:r>
      <w:r w:rsidR="00F07383" w:rsidRPr="00F07383">
        <w:rPr>
          <w:rFonts w:asciiTheme="majorHAnsi" w:hAnsiTheme="majorHAnsi" w:cs="Arial"/>
          <w:sz w:val="20"/>
          <w:szCs w:val="20"/>
          <w:shd w:val="clear" w:color="auto" w:fill="FFFFFF" w:themeFill="background1"/>
        </w:rPr>
        <w:t>dá</w:t>
      </w:r>
      <w:r w:rsidR="00EA5F5B" w:rsidRPr="00F07383">
        <w:rPr>
          <w:rFonts w:asciiTheme="majorHAnsi" w:hAnsiTheme="majorHAnsi" w:cs="Arial"/>
          <w:sz w:val="20"/>
          <w:szCs w:val="20"/>
          <w:shd w:val="clear" w:color="auto" w:fill="FFFFFF" w:themeFill="background1"/>
        </w:rPr>
        <w:t>vateľ</w:t>
      </w:r>
      <w:r w:rsidRPr="00F07383">
        <w:rPr>
          <w:rFonts w:asciiTheme="majorHAnsi" w:hAnsiTheme="majorHAnsi" w:cs="Arial"/>
          <w:sz w:val="20"/>
          <w:szCs w:val="20"/>
          <w:shd w:val="clear" w:color="auto" w:fill="FFFFFF" w:themeFill="background1"/>
        </w:rPr>
        <w:t xml:space="preserve">“ </w:t>
      </w:r>
      <w:r w:rsidR="005E7FAA">
        <w:rPr>
          <w:rFonts w:asciiTheme="majorHAnsi" w:hAnsiTheme="majorHAnsi" w:cs="Arial"/>
          <w:sz w:val="20"/>
          <w:szCs w:val="20"/>
          <w:shd w:val="clear" w:color="auto" w:fill="FFFFFF" w:themeFill="background1"/>
        </w:rPr>
        <w:t>a</w:t>
      </w:r>
      <w:r w:rsidR="00E05831">
        <w:rPr>
          <w:rFonts w:asciiTheme="majorHAnsi" w:hAnsiTheme="majorHAnsi" w:cs="Arial"/>
          <w:sz w:val="20"/>
          <w:szCs w:val="20"/>
          <w:shd w:val="clear" w:color="auto" w:fill="FFFFFF" w:themeFill="background1"/>
        </w:rPr>
        <w:t> </w:t>
      </w:r>
      <w:r w:rsidR="00E05831" w:rsidRPr="00F07383">
        <w:rPr>
          <w:rFonts w:asciiTheme="majorHAnsi" w:hAnsiTheme="majorHAnsi" w:cs="Arial"/>
          <w:sz w:val="20"/>
          <w:szCs w:val="20"/>
          <w:shd w:val="clear" w:color="auto" w:fill="FFFFFF" w:themeFill="background1"/>
        </w:rPr>
        <w:t>namiesto pojmu „verejný obstarávateľ“ sa uvádza pojem „objednávate</w:t>
      </w:r>
      <w:r w:rsidR="00E05831">
        <w:rPr>
          <w:rFonts w:asciiTheme="majorHAnsi" w:hAnsiTheme="majorHAnsi" w:cs="Arial"/>
          <w:sz w:val="20"/>
          <w:szCs w:val="20"/>
          <w:shd w:val="clear" w:color="auto" w:fill="FFFFFF" w:themeFill="background1"/>
        </w:rPr>
        <w:t xml:space="preserve">ľ“.  </w:t>
      </w:r>
      <w:r w:rsidR="00E05831" w:rsidRPr="00F07383">
        <w:rPr>
          <w:rFonts w:asciiTheme="majorHAnsi" w:hAnsiTheme="majorHAnsi" w:cs="Arial"/>
          <w:sz w:val="20"/>
          <w:szCs w:val="20"/>
          <w:shd w:val="clear" w:color="auto" w:fill="FFFFFF" w:themeFill="background1"/>
        </w:rPr>
        <w:t xml:space="preserve">V návrhu zmluvy </w:t>
      </w:r>
      <w:r w:rsidR="00E05831">
        <w:rPr>
          <w:rFonts w:asciiTheme="majorHAnsi" w:hAnsiTheme="majorHAnsi" w:cs="Arial"/>
          <w:sz w:val="20"/>
          <w:szCs w:val="20"/>
          <w:shd w:val="clear" w:color="auto" w:fill="FFFFFF" w:themeFill="background1"/>
        </w:rPr>
        <w:t xml:space="preserve">pre časť č. 2 zákazky </w:t>
      </w:r>
      <w:r w:rsidR="00E05831" w:rsidRPr="00F07383">
        <w:rPr>
          <w:rFonts w:asciiTheme="majorHAnsi" w:hAnsiTheme="majorHAnsi" w:cs="Arial"/>
          <w:sz w:val="20"/>
          <w:szCs w:val="20"/>
          <w:shd w:val="clear" w:color="auto" w:fill="FFFFFF" w:themeFill="background1"/>
        </w:rPr>
        <w:t>sa namiesto pojmu „uchádzač“ uvádza pojem „</w:t>
      </w:r>
      <w:r w:rsidR="00E05831">
        <w:rPr>
          <w:rFonts w:asciiTheme="majorHAnsi" w:hAnsiTheme="majorHAnsi" w:cs="Arial"/>
          <w:sz w:val="20"/>
          <w:szCs w:val="20"/>
          <w:shd w:val="clear" w:color="auto" w:fill="FFFFFF" w:themeFill="background1"/>
        </w:rPr>
        <w:t>poskytovateľ</w:t>
      </w:r>
      <w:r w:rsidR="00E05831" w:rsidRPr="00F07383">
        <w:rPr>
          <w:rFonts w:asciiTheme="majorHAnsi" w:hAnsiTheme="majorHAnsi" w:cs="Arial"/>
          <w:sz w:val="20"/>
          <w:szCs w:val="20"/>
          <w:shd w:val="clear" w:color="auto" w:fill="FFFFFF" w:themeFill="background1"/>
        </w:rPr>
        <w:t xml:space="preserve">“ </w:t>
      </w:r>
      <w:r w:rsidR="00E05831">
        <w:rPr>
          <w:rFonts w:asciiTheme="majorHAnsi" w:hAnsiTheme="majorHAnsi" w:cs="Arial"/>
          <w:sz w:val="20"/>
          <w:szCs w:val="20"/>
          <w:shd w:val="clear" w:color="auto" w:fill="FFFFFF" w:themeFill="background1"/>
        </w:rPr>
        <w:t>a </w:t>
      </w:r>
      <w:r w:rsidR="00E05831" w:rsidRPr="00F07383">
        <w:rPr>
          <w:rFonts w:asciiTheme="majorHAnsi" w:hAnsiTheme="majorHAnsi" w:cs="Arial"/>
          <w:sz w:val="20"/>
          <w:szCs w:val="20"/>
          <w:shd w:val="clear" w:color="auto" w:fill="FFFFFF" w:themeFill="background1"/>
        </w:rPr>
        <w:t>namiesto pojmu „verejný obstarávateľ“ sa uvádza pojem „objednávate</w:t>
      </w:r>
      <w:r w:rsidR="00E05831">
        <w:rPr>
          <w:rFonts w:asciiTheme="majorHAnsi" w:hAnsiTheme="majorHAnsi" w:cs="Arial"/>
          <w:sz w:val="20"/>
          <w:szCs w:val="20"/>
          <w:shd w:val="clear" w:color="auto" w:fill="FFFFFF" w:themeFill="background1"/>
        </w:rPr>
        <w:t>ľ“</w:t>
      </w:r>
      <w:r w:rsidRPr="00F07383">
        <w:rPr>
          <w:rFonts w:asciiTheme="majorHAnsi" w:hAnsiTheme="majorHAnsi" w:cs="Arial"/>
          <w:sz w:val="20"/>
          <w:szCs w:val="20"/>
          <w:shd w:val="clear" w:color="auto" w:fill="FFFFFF" w:themeFill="background1"/>
        </w:rPr>
        <w:t>.</w:t>
      </w:r>
    </w:p>
    <w:p w14:paraId="66BFA867" w14:textId="38F66691"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 xml:space="preserve">Obchodné podmienky </w:t>
      </w:r>
      <w:r w:rsidR="0063231E" w:rsidRPr="00F07383">
        <w:rPr>
          <w:rFonts w:asciiTheme="majorHAnsi" w:hAnsiTheme="majorHAnsi" w:cs="Arial"/>
          <w:sz w:val="20"/>
          <w:szCs w:val="20"/>
          <w:shd w:val="clear" w:color="auto" w:fill="FFFFFF" w:themeFill="background1"/>
        </w:rPr>
        <w:t>poskytnutia</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8B52E5" w:rsidRPr="00F07383">
        <w:rPr>
          <w:rFonts w:asciiTheme="majorHAnsi" w:hAnsiTheme="majorHAnsi" w:cs="Arial"/>
          <w:sz w:val="20"/>
          <w:szCs w:val="20"/>
          <w:shd w:val="clear" w:color="auto" w:fill="FFFFFF" w:themeFill="background1"/>
        </w:rPr>
        <w:t>poskytnu</w:t>
      </w:r>
      <w:r w:rsidR="00C35358" w:rsidRPr="00F07383">
        <w:rPr>
          <w:rFonts w:asciiTheme="majorHAnsi" w:hAnsiTheme="majorHAnsi" w:cs="Arial"/>
          <w:sz w:val="20"/>
          <w:szCs w:val="20"/>
          <w:shd w:val="clear" w:color="auto" w:fill="FFFFFF" w:themeFill="background1"/>
        </w:rPr>
        <w:t>t</w:t>
      </w:r>
      <w:r w:rsidR="008B52E5" w:rsidRPr="00F07383">
        <w:rPr>
          <w:rFonts w:asciiTheme="majorHAnsi" w:hAnsiTheme="majorHAnsi" w:cs="Arial"/>
          <w:sz w:val="20"/>
          <w:szCs w:val="20"/>
          <w:shd w:val="clear" w:color="auto" w:fill="FFFFFF" w:themeFill="background1"/>
        </w:rPr>
        <w:t>ie</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predmetu zákazky.</w:t>
      </w:r>
    </w:p>
    <w:p w14:paraId="3A1ECDEE" w14:textId="33585FF6"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b/>
          <w:sz w:val="20"/>
          <w:szCs w:val="20"/>
          <w:shd w:val="clear" w:color="auto" w:fill="FFFFFF" w:themeFill="background1"/>
        </w:rPr>
        <w:t>Uchádzač musí akceptovať zmluvu spolu s jej prílohami bez akýchkoľvek zmien s</w:t>
      </w:r>
      <w:r w:rsidR="00D5103B"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výnimkou ustanovení, ktoré sú v</w:t>
      </w:r>
      <w:r w:rsidR="00171078"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 xml:space="preserve">zmluve označené na doplnenie </w:t>
      </w:r>
      <w:r w:rsidRPr="00F07383">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Zmeny zmluvy je možné vykonať iba v súlade s § 18 zákona o verejnom obstarávaní.</w:t>
      </w:r>
    </w:p>
    <w:p w14:paraId="1C3DFE75" w14:textId="372C5421" w:rsidR="00EB2BA0"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w:t>
      </w:r>
      <w:r w:rsidRPr="00F07383">
        <w:rPr>
          <w:rFonts w:asciiTheme="majorHAnsi" w:hAnsiTheme="majorHAnsi" w:cs="Arial"/>
          <w:sz w:val="20"/>
          <w:szCs w:val="20"/>
        </w:rPr>
        <w:t xml:space="preserve"> </w:t>
      </w:r>
      <w:r w:rsidRPr="00F07383">
        <w:rPr>
          <w:rFonts w:asciiTheme="majorHAnsi" w:hAnsiTheme="majorHAnsi" w:cs="Arial"/>
          <w:sz w:val="20"/>
          <w:szCs w:val="20"/>
          <w:shd w:val="clear" w:color="auto" w:fill="FFFFFF" w:themeFill="background1"/>
        </w:rPr>
        <w:t>obstarávateľ</w:t>
      </w:r>
      <w:r w:rsidRPr="00F07383">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F07383" w:rsidRDefault="00834A6F" w:rsidP="00797A63">
      <w:pPr>
        <w:tabs>
          <w:tab w:val="left" w:pos="567"/>
        </w:tabs>
        <w:jc w:val="both"/>
        <w:rPr>
          <w:rFonts w:asciiTheme="majorHAnsi" w:hAnsiTheme="majorHAnsi" w:cs="Arial"/>
          <w:sz w:val="20"/>
          <w:szCs w:val="20"/>
        </w:rPr>
      </w:pPr>
    </w:p>
    <w:p w14:paraId="68C1365F" w14:textId="77777777" w:rsidR="004E58F5" w:rsidRPr="00F07383"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65" w:name="_Hlk172822296"/>
      <w:r w:rsidRPr="00F07383">
        <w:rPr>
          <w:rFonts w:asciiTheme="majorHAnsi" w:hAnsiTheme="majorHAnsi" w:cs="Arial"/>
          <w:b/>
          <w:bCs/>
          <w:smallCaps/>
          <w:sz w:val="20"/>
          <w:szCs w:val="20"/>
        </w:rPr>
        <w:t>Návrh zmluvy</w:t>
      </w:r>
    </w:p>
    <w:p w14:paraId="39533EBE" w14:textId="39EE892F" w:rsidR="00DC0ED5" w:rsidRPr="001854F7" w:rsidRDefault="00DC0ED5" w:rsidP="001854F7">
      <w:pPr>
        <w:jc w:val="both"/>
        <w:rPr>
          <w:rFonts w:asciiTheme="majorHAnsi" w:hAnsiTheme="majorHAnsi"/>
          <w:sz w:val="20"/>
        </w:rPr>
      </w:pPr>
      <w:r w:rsidRPr="00F07383">
        <w:rPr>
          <w:rFonts w:asciiTheme="majorHAnsi" w:hAnsiTheme="majorHAnsi" w:cs="Arial"/>
          <w:bCs/>
          <w:sz w:val="20"/>
          <w:szCs w:val="20"/>
        </w:rPr>
        <w:t>Návrh</w:t>
      </w:r>
      <w:r w:rsidR="00EE11A5">
        <w:rPr>
          <w:rFonts w:asciiTheme="majorHAnsi" w:hAnsiTheme="majorHAnsi" w:cs="Arial"/>
          <w:bCs/>
          <w:sz w:val="20"/>
          <w:szCs w:val="20"/>
        </w:rPr>
        <w:t>y</w:t>
      </w:r>
      <w:r w:rsidRPr="00F07383">
        <w:rPr>
          <w:rFonts w:asciiTheme="majorHAnsi" w:hAnsiTheme="majorHAnsi" w:cs="Arial"/>
          <w:bCs/>
          <w:sz w:val="20"/>
          <w:szCs w:val="20"/>
        </w:rPr>
        <w:t xml:space="preserve"> zml</w:t>
      </w:r>
      <w:r w:rsidR="00EE11A5">
        <w:rPr>
          <w:rFonts w:asciiTheme="majorHAnsi" w:hAnsiTheme="majorHAnsi" w:cs="Arial"/>
          <w:bCs/>
          <w:sz w:val="20"/>
          <w:szCs w:val="20"/>
        </w:rPr>
        <w:t>ú</w:t>
      </w:r>
      <w:r w:rsidRPr="00F07383">
        <w:rPr>
          <w:rFonts w:asciiTheme="majorHAnsi" w:hAnsiTheme="majorHAnsi" w:cs="Arial"/>
          <w:bCs/>
          <w:sz w:val="20"/>
          <w:szCs w:val="20"/>
        </w:rPr>
        <w:t xml:space="preserve">v </w:t>
      </w:r>
      <w:bookmarkStart w:id="66" w:name="_Hlk157322475"/>
      <w:r w:rsidRPr="00F07383">
        <w:rPr>
          <w:rFonts w:asciiTheme="majorHAnsi" w:hAnsiTheme="majorHAnsi" w:cs="Arial"/>
          <w:bCs/>
          <w:sz w:val="20"/>
          <w:szCs w:val="20"/>
        </w:rPr>
        <w:t>tvor</w:t>
      </w:r>
      <w:r w:rsidR="00EE11A5">
        <w:rPr>
          <w:rFonts w:asciiTheme="majorHAnsi" w:hAnsiTheme="majorHAnsi" w:cs="Arial"/>
          <w:bCs/>
          <w:sz w:val="20"/>
          <w:szCs w:val="20"/>
        </w:rPr>
        <w:t>ia</w:t>
      </w:r>
      <w:r w:rsidRPr="00F07383">
        <w:rPr>
          <w:rFonts w:asciiTheme="majorHAnsi" w:hAnsiTheme="majorHAnsi" w:cs="Arial"/>
          <w:bCs/>
          <w:sz w:val="20"/>
          <w:szCs w:val="20"/>
        </w:rPr>
        <w:t xml:space="preserve"> samostatn</w:t>
      </w:r>
      <w:r w:rsidR="00EE11A5">
        <w:rPr>
          <w:rFonts w:asciiTheme="majorHAnsi" w:hAnsiTheme="majorHAnsi" w:cs="Arial"/>
          <w:bCs/>
          <w:sz w:val="20"/>
          <w:szCs w:val="20"/>
        </w:rPr>
        <w:t>é</w:t>
      </w:r>
      <w:r w:rsidRPr="00F07383">
        <w:rPr>
          <w:rFonts w:asciiTheme="majorHAnsi" w:hAnsiTheme="majorHAnsi"/>
          <w:sz w:val="20"/>
        </w:rPr>
        <w:t xml:space="preserve"> príloh</w:t>
      </w:r>
      <w:r w:rsidR="00EE11A5">
        <w:rPr>
          <w:rFonts w:asciiTheme="majorHAnsi" w:hAnsiTheme="majorHAnsi"/>
          <w:sz w:val="20"/>
        </w:rPr>
        <w:t>y</w:t>
      </w:r>
      <w:r w:rsidR="00844FA2">
        <w:rPr>
          <w:rFonts w:asciiTheme="majorHAnsi" w:hAnsiTheme="majorHAnsi"/>
          <w:sz w:val="20"/>
        </w:rPr>
        <w:t>:</w:t>
      </w:r>
      <w:r w:rsidRPr="00F07383">
        <w:rPr>
          <w:rFonts w:asciiTheme="majorHAnsi" w:hAnsiTheme="majorHAnsi"/>
          <w:sz w:val="20"/>
        </w:rPr>
        <w:t xml:space="preserve"> </w:t>
      </w:r>
      <w:r w:rsidR="00844FA2">
        <w:rPr>
          <w:rFonts w:asciiTheme="majorHAnsi" w:hAnsiTheme="majorHAnsi"/>
          <w:sz w:val="20"/>
        </w:rPr>
        <w:t xml:space="preserve">prílohu </w:t>
      </w:r>
      <w:r w:rsidR="00026B09">
        <w:rPr>
          <w:rFonts w:asciiTheme="majorHAnsi" w:hAnsiTheme="majorHAnsi"/>
          <w:sz w:val="20"/>
        </w:rPr>
        <w:t>č. 1</w:t>
      </w:r>
      <w:r w:rsidR="00E05831">
        <w:rPr>
          <w:rFonts w:asciiTheme="majorHAnsi" w:hAnsiTheme="majorHAnsi"/>
          <w:sz w:val="20"/>
        </w:rPr>
        <w:t xml:space="preserve"> – pre časť č. 1 zákazky </w:t>
      </w:r>
      <w:r w:rsidR="00EE11A5">
        <w:rPr>
          <w:rFonts w:asciiTheme="majorHAnsi" w:hAnsiTheme="majorHAnsi"/>
          <w:sz w:val="20"/>
        </w:rPr>
        <w:t>a</w:t>
      </w:r>
      <w:r w:rsidR="00844FA2">
        <w:rPr>
          <w:rFonts w:asciiTheme="majorHAnsi" w:hAnsiTheme="majorHAnsi"/>
          <w:sz w:val="20"/>
        </w:rPr>
        <w:t xml:space="preserve"> prílohu </w:t>
      </w:r>
      <w:r w:rsidR="00EE11A5">
        <w:rPr>
          <w:rFonts w:asciiTheme="majorHAnsi" w:hAnsiTheme="majorHAnsi"/>
          <w:sz w:val="20"/>
        </w:rPr>
        <w:t xml:space="preserve">č. 2 </w:t>
      </w:r>
      <w:r w:rsidR="00E05831">
        <w:rPr>
          <w:rFonts w:asciiTheme="majorHAnsi" w:hAnsiTheme="majorHAnsi"/>
          <w:sz w:val="20"/>
        </w:rPr>
        <w:t xml:space="preserve">– pre časť č. 2 zákazky </w:t>
      </w:r>
      <w:r w:rsidR="00171078"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bookmarkEnd w:id="66"/>
      <w:r w:rsidRPr="00F07383">
        <w:rPr>
          <w:rFonts w:asciiTheme="majorHAnsi" w:hAnsiTheme="majorHAnsi"/>
          <w:sz w:val="20"/>
        </w:rPr>
        <w:t>.</w:t>
      </w:r>
    </w:p>
    <w:bookmarkEnd w:id="65"/>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43FA35B9" w14:textId="67859B34" w:rsidR="008F7098" w:rsidRDefault="008F7098" w:rsidP="008F7098">
      <w:pPr>
        <w:ind w:left="1276" w:hanging="1276"/>
        <w:rPr>
          <w:rFonts w:asciiTheme="majorHAnsi" w:hAnsiTheme="majorHAnsi" w:cs="Arial"/>
          <w:sz w:val="20"/>
          <w:szCs w:val="20"/>
        </w:rPr>
      </w:pPr>
      <w:r w:rsidRPr="008F7098">
        <w:rPr>
          <w:rFonts w:asciiTheme="majorHAnsi" w:hAnsiTheme="majorHAnsi"/>
          <w:b/>
          <w:bCs/>
          <w:sz w:val="20"/>
        </w:rPr>
        <w:t>Príloha č.</w:t>
      </w:r>
      <w:r w:rsidRPr="00B5176C">
        <w:rPr>
          <w:rFonts w:asciiTheme="majorHAnsi" w:hAnsiTheme="majorHAnsi"/>
          <w:sz w:val="20"/>
        </w:rPr>
        <w:t xml:space="preserve"> </w:t>
      </w:r>
      <w:r w:rsidRPr="008F7098">
        <w:rPr>
          <w:rFonts w:asciiTheme="majorHAnsi" w:hAnsiTheme="majorHAnsi"/>
          <w:b/>
          <w:bCs/>
          <w:sz w:val="20"/>
        </w:rPr>
        <w:t>1</w:t>
      </w:r>
      <w:r w:rsidRPr="00B5176C">
        <w:rPr>
          <w:rFonts w:asciiTheme="majorHAnsi" w:hAnsiTheme="majorHAnsi"/>
          <w:sz w:val="20"/>
        </w:rPr>
        <w:t xml:space="preserve"> –</w:t>
      </w:r>
      <w:r>
        <w:rPr>
          <w:rFonts w:asciiTheme="majorHAnsi" w:hAnsiTheme="majorHAnsi"/>
          <w:sz w:val="20"/>
        </w:rPr>
        <w:tab/>
      </w:r>
      <w:r w:rsidRPr="00605D3F">
        <w:rPr>
          <w:rFonts w:asciiTheme="majorHAnsi" w:hAnsiTheme="majorHAnsi" w:cs="Arial"/>
          <w:sz w:val="20"/>
          <w:szCs w:val="20"/>
        </w:rPr>
        <w:t xml:space="preserve">Zmluva na zabezpečenie aktualizácií výrobcu pre serverové licencie a používateľské licencie </w:t>
      </w:r>
      <w:r w:rsidR="00DF38EF" w:rsidRPr="00DF38EF">
        <w:rPr>
          <w:rFonts w:asciiTheme="majorHAnsi" w:hAnsiTheme="majorHAnsi" w:cs="Arial"/>
          <w:sz w:val="20"/>
          <w:szCs w:val="20"/>
        </w:rPr>
        <w:t>softvéru</w:t>
      </w:r>
      <w:r w:rsidRPr="00605D3F">
        <w:rPr>
          <w:rFonts w:asciiTheme="majorHAnsi" w:hAnsiTheme="majorHAnsi" w:cs="Arial"/>
          <w:sz w:val="20"/>
          <w:szCs w:val="20"/>
        </w:rPr>
        <w:t xml:space="preserve"> Wallstreet Suite č. C-NBS1-000-101-635</w:t>
      </w:r>
    </w:p>
    <w:p w14:paraId="70EBCCED" w14:textId="4C4595FB" w:rsidR="008F7098" w:rsidRDefault="008F7098" w:rsidP="008F7098">
      <w:pPr>
        <w:ind w:left="1276" w:hanging="1276"/>
        <w:rPr>
          <w:rFonts w:asciiTheme="majorHAnsi" w:hAnsiTheme="majorHAnsi" w:cs="Arial"/>
          <w:sz w:val="20"/>
          <w:szCs w:val="20"/>
        </w:rPr>
      </w:pPr>
      <w:r w:rsidRPr="008F7098">
        <w:rPr>
          <w:rFonts w:asciiTheme="majorHAnsi" w:hAnsiTheme="majorHAnsi" w:cs="Arial"/>
          <w:b/>
          <w:bCs/>
          <w:sz w:val="20"/>
          <w:szCs w:val="20"/>
        </w:rPr>
        <w:t>Príloha č. 2</w:t>
      </w:r>
      <w:r>
        <w:rPr>
          <w:rFonts w:asciiTheme="majorHAnsi" w:hAnsiTheme="majorHAnsi" w:cs="Arial"/>
          <w:sz w:val="20"/>
          <w:szCs w:val="20"/>
        </w:rPr>
        <w:t xml:space="preserve"> –</w:t>
      </w:r>
      <w:r>
        <w:rPr>
          <w:rFonts w:asciiTheme="majorHAnsi" w:hAnsiTheme="majorHAnsi" w:cs="Arial"/>
          <w:sz w:val="20"/>
          <w:szCs w:val="20"/>
        </w:rPr>
        <w:tab/>
      </w:r>
      <w:r w:rsidRPr="00605D3F">
        <w:rPr>
          <w:rFonts w:asciiTheme="majorHAnsi" w:hAnsiTheme="majorHAnsi" w:cs="Arial"/>
          <w:sz w:val="20"/>
          <w:szCs w:val="20"/>
        </w:rPr>
        <w:t>Zmluva</w:t>
      </w:r>
      <w:r>
        <w:rPr>
          <w:rFonts w:asciiTheme="majorHAnsi" w:hAnsiTheme="majorHAnsi" w:cs="Arial"/>
          <w:sz w:val="20"/>
          <w:szCs w:val="20"/>
        </w:rPr>
        <w:t xml:space="preserve"> </w:t>
      </w:r>
      <w:r w:rsidRPr="00605D3F">
        <w:rPr>
          <w:rFonts w:asciiTheme="majorHAnsi" w:hAnsiTheme="majorHAnsi" w:cs="Arial"/>
          <w:sz w:val="20"/>
          <w:szCs w:val="20"/>
        </w:rPr>
        <w:t>č. C-NBS1-000-101-636</w:t>
      </w:r>
      <w:r>
        <w:rPr>
          <w:rFonts w:asciiTheme="majorHAnsi" w:hAnsiTheme="majorHAnsi" w:cs="Arial"/>
          <w:sz w:val="20"/>
          <w:szCs w:val="20"/>
        </w:rPr>
        <w:t xml:space="preserve"> </w:t>
      </w:r>
      <w:r w:rsidRPr="00605D3F">
        <w:rPr>
          <w:rFonts w:asciiTheme="majorHAnsi" w:hAnsiTheme="majorHAnsi" w:cs="Arial"/>
          <w:sz w:val="20"/>
          <w:szCs w:val="20"/>
        </w:rPr>
        <w:t>o poskytovaní servisných služieb pri zabezpečení prevádzky IS IBFO</w:t>
      </w:r>
    </w:p>
    <w:p w14:paraId="3E14A224" w14:textId="4AE64B3F" w:rsidR="00707B0B" w:rsidRDefault="00707B0B" w:rsidP="008F7098">
      <w:pPr>
        <w:ind w:left="1276" w:hanging="1276"/>
        <w:rPr>
          <w:rFonts w:asciiTheme="majorHAnsi" w:hAnsiTheme="majorHAnsi" w:cs="Arial"/>
          <w:sz w:val="20"/>
          <w:szCs w:val="20"/>
        </w:rPr>
      </w:pPr>
      <w:r w:rsidRPr="008F7098">
        <w:rPr>
          <w:rFonts w:asciiTheme="majorHAnsi" w:hAnsiTheme="majorHAnsi" w:cs="Arial"/>
          <w:b/>
          <w:bCs/>
          <w:sz w:val="20"/>
          <w:szCs w:val="20"/>
        </w:rPr>
        <w:t xml:space="preserve">Príloha č. </w:t>
      </w:r>
      <w:r>
        <w:rPr>
          <w:rFonts w:asciiTheme="majorHAnsi" w:hAnsiTheme="majorHAnsi" w:cs="Arial"/>
          <w:b/>
          <w:bCs/>
          <w:sz w:val="20"/>
          <w:szCs w:val="20"/>
        </w:rPr>
        <w:t>3</w:t>
      </w:r>
      <w:r>
        <w:rPr>
          <w:rFonts w:asciiTheme="majorHAnsi" w:hAnsiTheme="majorHAnsi" w:cs="Arial"/>
          <w:sz w:val="20"/>
          <w:szCs w:val="20"/>
        </w:rPr>
        <w:t xml:space="preserve"> –</w:t>
      </w:r>
      <w:r>
        <w:rPr>
          <w:rFonts w:asciiTheme="majorHAnsi" w:hAnsiTheme="majorHAnsi" w:cs="Arial"/>
          <w:sz w:val="20"/>
          <w:szCs w:val="20"/>
        </w:rPr>
        <w:tab/>
        <w:t>Opis predmetu zákazky</w:t>
      </w:r>
      <w:r w:rsidR="00936966">
        <w:rPr>
          <w:rFonts w:asciiTheme="majorHAnsi" w:hAnsiTheme="majorHAnsi" w:cs="Arial"/>
          <w:sz w:val="20"/>
          <w:szCs w:val="20"/>
        </w:rPr>
        <w:t xml:space="preserve"> časť č. 1 predmetu zákazky</w:t>
      </w:r>
    </w:p>
    <w:p w14:paraId="6A548FB7" w14:textId="57685598" w:rsidR="00E05831" w:rsidRPr="00B5176C" w:rsidRDefault="00E05831" w:rsidP="008F7098">
      <w:pPr>
        <w:ind w:left="1276" w:hanging="1276"/>
        <w:rPr>
          <w:rFonts w:asciiTheme="majorHAnsi" w:hAnsiTheme="majorHAnsi" w:cs="Arial"/>
          <w:sz w:val="20"/>
          <w:szCs w:val="20"/>
        </w:rPr>
      </w:pPr>
      <w:r w:rsidRPr="00E05831">
        <w:rPr>
          <w:rFonts w:asciiTheme="majorHAnsi" w:hAnsiTheme="majorHAnsi" w:cs="Arial"/>
          <w:b/>
          <w:bCs/>
          <w:sz w:val="20"/>
          <w:szCs w:val="20"/>
        </w:rPr>
        <w:t>Príloha č. 4</w:t>
      </w:r>
      <w:r>
        <w:rPr>
          <w:rFonts w:asciiTheme="majorHAnsi" w:hAnsiTheme="majorHAnsi" w:cs="Arial"/>
          <w:sz w:val="20"/>
          <w:szCs w:val="20"/>
        </w:rPr>
        <w:t xml:space="preserve"> –</w:t>
      </w:r>
      <w:r>
        <w:rPr>
          <w:rFonts w:asciiTheme="majorHAnsi" w:hAnsiTheme="majorHAnsi" w:cs="Arial"/>
          <w:sz w:val="20"/>
          <w:szCs w:val="20"/>
        </w:rPr>
        <w:tab/>
        <w:t>Opis predmetu zákazky časť č. 2 predmetu zákazky</w:t>
      </w:r>
    </w:p>
    <w:p w14:paraId="02E6E583" w14:textId="77777777" w:rsidR="008F7098" w:rsidRDefault="008F7098" w:rsidP="00AF4027">
      <w:pPr>
        <w:ind w:left="1276" w:hanging="1276"/>
        <w:rPr>
          <w:rFonts w:asciiTheme="majorHAnsi" w:hAnsiTheme="majorHAnsi" w:cs="Arial"/>
          <w:bCs/>
          <w:sz w:val="20"/>
          <w:szCs w:val="20"/>
        </w:rPr>
      </w:pPr>
    </w:p>
    <w:p w14:paraId="5C49896C" w14:textId="1AAC7B8B" w:rsidR="00171078" w:rsidRDefault="00171078">
      <w:pPr>
        <w:rPr>
          <w:rFonts w:asciiTheme="majorHAnsi" w:hAnsiTheme="majorHAnsi" w:cs="Arial"/>
          <w:bCs/>
          <w:sz w:val="20"/>
          <w:szCs w:val="20"/>
        </w:rPr>
      </w:pPr>
      <w:bookmarkStart w:id="67" w:name="_Hlk172822348"/>
      <w:bookmarkEnd w:id="67"/>
    </w:p>
    <w:sectPr w:rsidR="00171078" w:rsidSect="00651C97">
      <w:headerReference w:type="first" r:id="rId2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A2DA" w14:textId="77777777" w:rsidR="005C79B3" w:rsidRDefault="005C79B3">
      <w:r>
        <w:separator/>
      </w:r>
    </w:p>
  </w:endnote>
  <w:endnote w:type="continuationSeparator" w:id="0">
    <w:p w14:paraId="0567F7B4" w14:textId="77777777" w:rsidR="005C79B3" w:rsidRDefault="005C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248A423B"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104399">
      <w:rPr>
        <w:rFonts w:ascii="Cambria" w:hAnsi="Cambria" w:cs="Arial Narrow"/>
        <w:sz w:val="16"/>
        <w:szCs w:val="16"/>
      </w:rPr>
      <w:t>október</w:t>
    </w:r>
    <w:r w:rsidR="00104399" w:rsidRPr="0063231E">
      <w:rPr>
        <w:rFonts w:ascii="Cambria" w:hAnsi="Cambria" w:cs="Arial Narrow"/>
        <w:sz w:val="16"/>
        <w:szCs w:val="16"/>
      </w:rPr>
      <w:t xml:space="preserve"> </w:t>
    </w:r>
    <w:r w:rsidRPr="0063231E">
      <w:rPr>
        <w:rFonts w:ascii="Cambria" w:hAnsi="Cambria" w:cs="Arial Narrow"/>
        <w:sz w:val="16"/>
        <w:szCs w:val="16"/>
      </w:rPr>
      <w:t>20</w:t>
    </w:r>
    <w:r w:rsidR="001312E3" w:rsidRPr="0063231E">
      <w:rPr>
        <w:rFonts w:ascii="Cambria" w:hAnsi="Cambria" w:cs="Arial Narrow"/>
        <w:sz w:val="16"/>
        <w:szCs w:val="16"/>
      </w:rPr>
      <w:t>24</w:t>
    </w:r>
    <w:r w:rsidRPr="0081675D">
      <w:rPr>
        <w:rFonts w:ascii="Cambria" w:hAnsi="Cambria" w:cs="Arial Narrow"/>
        <w:sz w:val="16"/>
        <w:szCs w:val="16"/>
      </w:rPr>
      <w:tab/>
    </w:r>
    <w:r w:rsidR="0063231E">
      <w:rPr>
        <w:rStyle w:val="PageNumber"/>
        <w:rFonts w:ascii="Cambria" w:hAnsi="Cambria" w:cs="Arial Narrow"/>
        <w:sz w:val="16"/>
        <w:szCs w:val="16"/>
      </w:rPr>
      <w:t>s</w:t>
    </w:r>
    <w:r w:rsidR="0063231E" w:rsidRPr="00981259">
      <w:rPr>
        <w:rStyle w:val="PageNumber"/>
        <w:rFonts w:ascii="Cambria" w:hAnsi="Cambria" w:cs="Arial Narrow"/>
        <w:sz w:val="16"/>
        <w:szCs w:val="16"/>
      </w:rPr>
      <w:t xml:space="preserve">trana </w:t>
    </w:r>
    <w:r w:rsidR="0063231E" w:rsidRPr="00981259">
      <w:rPr>
        <w:rStyle w:val="PageNumber"/>
        <w:rFonts w:ascii="Cambria" w:hAnsi="Cambria" w:cs="Arial Narrow"/>
        <w:b/>
        <w:bCs/>
        <w:sz w:val="16"/>
        <w:szCs w:val="16"/>
      </w:rPr>
      <w:fldChar w:fldCharType="begin"/>
    </w:r>
    <w:r w:rsidR="0063231E" w:rsidRPr="00981259">
      <w:rPr>
        <w:rStyle w:val="PageNumber"/>
        <w:rFonts w:ascii="Cambria" w:hAnsi="Cambria" w:cs="Arial Narrow"/>
        <w:b/>
        <w:bCs/>
        <w:sz w:val="16"/>
        <w:szCs w:val="16"/>
      </w:rPr>
      <w:instrText>PAGE  \* Arabic  \* MERGEFORMAT</w:instrText>
    </w:r>
    <w:r w:rsidR="0063231E" w:rsidRPr="00981259">
      <w:rPr>
        <w:rStyle w:val="PageNumber"/>
        <w:rFonts w:ascii="Cambria" w:hAnsi="Cambria" w:cs="Arial Narrow"/>
        <w:b/>
        <w:bCs/>
        <w:sz w:val="16"/>
        <w:szCs w:val="16"/>
      </w:rPr>
      <w:fldChar w:fldCharType="separate"/>
    </w:r>
    <w:r w:rsidR="0063231E">
      <w:rPr>
        <w:rStyle w:val="PageNumber"/>
        <w:rFonts w:ascii="Cambria" w:hAnsi="Cambria" w:cs="Arial Narrow"/>
        <w:b/>
        <w:bCs/>
        <w:sz w:val="16"/>
        <w:szCs w:val="16"/>
      </w:rPr>
      <w:t>2</w:t>
    </w:r>
    <w:r w:rsidR="0063231E" w:rsidRPr="00981259">
      <w:rPr>
        <w:rStyle w:val="PageNumber"/>
        <w:rFonts w:ascii="Cambria" w:hAnsi="Cambria" w:cs="Arial Narrow"/>
        <w:b/>
        <w:bCs/>
        <w:sz w:val="16"/>
        <w:szCs w:val="16"/>
      </w:rPr>
      <w:fldChar w:fldCharType="end"/>
    </w:r>
    <w:r w:rsidR="0063231E" w:rsidRPr="00981259">
      <w:rPr>
        <w:rStyle w:val="PageNumber"/>
        <w:rFonts w:ascii="Cambria" w:hAnsi="Cambria" w:cs="Arial Narrow"/>
        <w:sz w:val="16"/>
        <w:szCs w:val="16"/>
      </w:rPr>
      <w:t xml:space="preserve"> z </w:t>
    </w:r>
    <w:r w:rsidR="0063231E" w:rsidRPr="00981259">
      <w:rPr>
        <w:rStyle w:val="PageNumber"/>
        <w:rFonts w:ascii="Cambria" w:hAnsi="Cambria" w:cs="Arial Narrow"/>
        <w:b/>
        <w:bCs/>
        <w:sz w:val="16"/>
        <w:szCs w:val="16"/>
      </w:rPr>
      <w:fldChar w:fldCharType="begin"/>
    </w:r>
    <w:r w:rsidR="0063231E" w:rsidRPr="00981259">
      <w:rPr>
        <w:rStyle w:val="PageNumber"/>
        <w:rFonts w:ascii="Cambria" w:hAnsi="Cambria" w:cs="Arial Narrow"/>
        <w:b/>
        <w:bCs/>
        <w:sz w:val="16"/>
        <w:szCs w:val="16"/>
      </w:rPr>
      <w:instrText>NUMPAGES  \* Arabic  \* MERGEFORMAT</w:instrText>
    </w:r>
    <w:r w:rsidR="0063231E" w:rsidRPr="00981259">
      <w:rPr>
        <w:rStyle w:val="PageNumber"/>
        <w:rFonts w:ascii="Cambria" w:hAnsi="Cambria" w:cs="Arial Narrow"/>
        <w:b/>
        <w:bCs/>
        <w:sz w:val="16"/>
        <w:szCs w:val="16"/>
      </w:rPr>
      <w:fldChar w:fldCharType="separate"/>
    </w:r>
    <w:r w:rsidR="0063231E">
      <w:rPr>
        <w:rStyle w:val="PageNumber"/>
        <w:rFonts w:ascii="Cambria" w:hAnsi="Cambria" w:cs="Arial Narrow"/>
        <w:b/>
        <w:bCs/>
        <w:sz w:val="16"/>
        <w:szCs w:val="16"/>
      </w:rPr>
      <w:t>29</w:t>
    </w:r>
    <w:r w:rsidR="0063231E" w:rsidRPr="00981259">
      <w:rPr>
        <w:rStyle w:val="PageNumber"/>
        <w:rFonts w:ascii="Cambria" w:hAnsi="Cambria" w:cs="Arial Narrow"/>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3D9D969A" w:rsidR="00491543" w:rsidRPr="0081675D" w:rsidRDefault="00491543" w:rsidP="00276F43">
    <w:pPr>
      <w:pStyle w:val="Footer"/>
      <w:pBdr>
        <w:top w:val="single" w:sz="4" w:space="0" w:color="auto"/>
      </w:pBdr>
      <w:tabs>
        <w:tab w:val="left" w:pos="9072"/>
      </w:tabs>
      <w:ind w:right="566"/>
      <w:rPr>
        <w:rFonts w:ascii="Cambria" w:hAnsi="Cambria"/>
      </w:rPr>
    </w:pPr>
    <w:bookmarkStart w:id="41"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63231E">
      <w:rPr>
        <w:rFonts w:ascii="Cambria" w:hAnsi="Cambria" w:cs="Arial Narrow"/>
        <w:sz w:val="16"/>
        <w:szCs w:val="16"/>
      </w:rPr>
      <w:t xml:space="preserve">Bratislava, </w:t>
    </w:r>
    <w:r w:rsidR="00BC0E6D">
      <w:rPr>
        <w:rFonts w:ascii="Cambria" w:hAnsi="Cambria" w:cs="Arial Narrow"/>
        <w:sz w:val="16"/>
        <w:szCs w:val="16"/>
      </w:rPr>
      <w:t>október</w:t>
    </w:r>
    <w:r w:rsidR="00BC0E6D" w:rsidRPr="0063231E">
      <w:rPr>
        <w:rFonts w:ascii="Cambria" w:hAnsi="Cambria" w:cs="Arial Narrow"/>
        <w:sz w:val="16"/>
        <w:szCs w:val="16"/>
      </w:rPr>
      <w:t xml:space="preserve"> </w:t>
    </w:r>
    <w:r w:rsidRPr="0063231E">
      <w:rPr>
        <w:rFonts w:ascii="Cambria" w:hAnsi="Cambria" w:cs="Arial Narrow"/>
        <w:sz w:val="16"/>
        <w:szCs w:val="16"/>
      </w:rPr>
      <w:t>20</w:t>
    </w:r>
    <w:r w:rsidR="00305ACC" w:rsidRPr="0063231E">
      <w:rPr>
        <w:rFonts w:ascii="Cambria" w:hAnsi="Cambria" w:cs="Arial Narrow"/>
        <w:sz w:val="16"/>
        <w:szCs w:val="16"/>
      </w:rPr>
      <w:t>24</w:t>
    </w:r>
    <w:bookmarkEnd w:id="41"/>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DDE8" w14:textId="77777777" w:rsidR="005C79B3" w:rsidRDefault="005C79B3">
      <w:r>
        <w:separator/>
      </w:r>
    </w:p>
  </w:footnote>
  <w:footnote w:type="continuationSeparator" w:id="0">
    <w:p w14:paraId="68B997BB" w14:textId="77777777" w:rsidR="005C79B3" w:rsidRDefault="005C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3610676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color w:val="auto"/>
        <w:sz w:val="20"/>
        <w:szCs w:val="20"/>
      </w:rPr>
    </w:lvl>
    <w:lvl w:ilvl="4">
      <w:start w:val="1"/>
      <w:numFmt w:val="decimal"/>
      <w:lvlText w:val="%1.%2.%3.%4.%5"/>
      <w:lvlJc w:val="left"/>
      <w:pPr>
        <w:ind w:left="5392" w:hanging="1080"/>
      </w:pPr>
      <w:rPr>
        <w:rFonts w:hint="default"/>
        <w:i w:val="0"/>
        <w:iCs w:val="0"/>
        <w:color w:val="auto"/>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787CD336"/>
    <w:lvl w:ilvl="0">
      <w:start w:val="36"/>
      <w:numFmt w:val="decimal"/>
      <w:lvlText w:val="%1"/>
      <w:lvlJc w:val="left"/>
      <w:pPr>
        <w:ind w:left="372" w:hanging="372"/>
      </w:pPr>
      <w:rPr>
        <w:rFonts w:hint="default"/>
      </w:rPr>
    </w:lvl>
    <w:lvl w:ilvl="1">
      <w:start w:val="2"/>
      <w:numFmt w:val="decimal"/>
      <w:lvlText w:val="37.%2"/>
      <w:lvlJc w:val="left"/>
      <w:pPr>
        <w:ind w:left="1438" w:hanging="360"/>
      </w:pPr>
      <w:rPr>
        <w:rFonts w:asciiTheme="majorHAnsi" w:hAnsiTheme="majorHAnsi" w:hint="default"/>
        <w:color w:val="auto"/>
        <w:sz w:val="20"/>
        <w:szCs w:val="20"/>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8E8360D"/>
    <w:multiLevelType w:val="multilevel"/>
    <w:tmpl w:val="DC0C6AD4"/>
    <w:lvl w:ilvl="0">
      <w:start w:val="36"/>
      <w:numFmt w:val="decimal"/>
      <w:lvlText w:val="%1"/>
      <w:lvlJc w:val="left"/>
      <w:pPr>
        <w:ind w:left="372" w:hanging="372"/>
      </w:pPr>
      <w:rPr>
        <w:rFonts w:hint="default"/>
      </w:rPr>
    </w:lvl>
    <w:lvl w:ilvl="1">
      <w:start w:val="1"/>
      <w:numFmt w:val="lowerLetter"/>
      <w:lvlText w:val="%2)"/>
      <w:lvlJc w:val="left"/>
      <w:pPr>
        <w:ind w:left="1287" w:hanging="360"/>
      </w:p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2" w15:restartNumberingAfterBreak="0">
    <w:nsid w:val="19A91116"/>
    <w:multiLevelType w:val="multilevel"/>
    <w:tmpl w:val="ECC62F9A"/>
    <w:lvl w:ilvl="0">
      <w:start w:val="36"/>
      <w:numFmt w:val="decimal"/>
      <w:lvlText w:val="%1"/>
      <w:lvlJc w:val="left"/>
      <w:pPr>
        <w:ind w:left="372" w:hanging="372"/>
      </w:pPr>
      <w:rPr>
        <w:rFonts w:hint="default"/>
      </w:rPr>
    </w:lvl>
    <w:lvl w:ilvl="1">
      <w:start w:val="1"/>
      <w:numFmt w:val="decimal"/>
      <w:lvlText w:val="39.%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 w15:restartNumberingAfterBreak="0">
    <w:nsid w:val="236C25FF"/>
    <w:multiLevelType w:val="multilevel"/>
    <w:tmpl w:val="EB829DE2"/>
    <w:lvl w:ilvl="0">
      <w:start w:val="29"/>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multilevel"/>
    <w:tmpl w:val="729C5AD4"/>
    <w:lvl w:ilvl="0">
      <w:start w:val="1"/>
      <w:numFmt w:val="decimal"/>
      <w:lvlText w:val="29.%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4F6902"/>
    <w:multiLevelType w:val="multilevel"/>
    <w:tmpl w:val="E2906764"/>
    <w:numStyleLink w:val="Style3"/>
  </w:abstractNum>
  <w:abstractNum w:abstractNumId="20" w15:restartNumberingAfterBreak="0">
    <w:nsid w:val="34207BAC"/>
    <w:multiLevelType w:val="hybridMultilevel"/>
    <w:tmpl w:val="A1002150"/>
    <w:lvl w:ilvl="0" w:tplc="BA2A78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5180"/>
        </w:tabs>
        <w:ind w:left="518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AE43A4"/>
    <w:multiLevelType w:val="multilevel"/>
    <w:tmpl w:val="413ABD24"/>
    <w:numStyleLink w:val="Style5"/>
  </w:abstractNum>
  <w:abstractNum w:abstractNumId="39" w15:restartNumberingAfterBreak="0">
    <w:nsid w:val="4F356509"/>
    <w:multiLevelType w:val="multilevel"/>
    <w:tmpl w:val="C3B81AD0"/>
    <w:numStyleLink w:val="Style4"/>
  </w:abstractNum>
  <w:abstractNum w:abstractNumId="40"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71D3F91"/>
    <w:multiLevelType w:val="multilevel"/>
    <w:tmpl w:val="DC0C6AD4"/>
    <w:lvl w:ilvl="0">
      <w:start w:val="36"/>
      <w:numFmt w:val="decimal"/>
      <w:lvlText w:val="%1"/>
      <w:lvlJc w:val="left"/>
      <w:pPr>
        <w:ind w:left="372" w:hanging="372"/>
      </w:pPr>
      <w:rPr>
        <w:rFonts w:hint="default"/>
      </w:rPr>
    </w:lvl>
    <w:lvl w:ilvl="1">
      <w:start w:val="1"/>
      <w:numFmt w:val="lowerLetter"/>
      <w:lvlText w:val="%2)"/>
      <w:lvlJc w:val="left"/>
      <w:pPr>
        <w:ind w:left="1287" w:hanging="360"/>
      </w:p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2"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699E3BE6"/>
    <w:lvl w:ilvl="0">
      <w:start w:val="30"/>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5731B"/>
    <w:multiLevelType w:val="hybridMultilevel"/>
    <w:tmpl w:val="D054DDE0"/>
    <w:lvl w:ilvl="0" w:tplc="72F243C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0D2BBD"/>
    <w:multiLevelType w:val="hybridMultilevel"/>
    <w:tmpl w:val="6CAC74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D83113"/>
    <w:multiLevelType w:val="multilevel"/>
    <w:tmpl w:val="E0CC8BEC"/>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2"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6BAF5744"/>
    <w:multiLevelType w:val="hybridMultilevel"/>
    <w:tmpl w:val="1666BF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137949"/>
    <w:multiLevelType w:val="hybridMultilevel"/>
    <w:tmpl w:val="EE56E1DA"/>
    <w:lvl w:ilvl="0" w:tplc="941A473A">
      <w:start w:val="1"/>
      <w:numFmt w:val="upperRoman"/>
      <w:lvlText w:val="%1."/>
      <w:lvlJc w:val="left"/>
      <w:pPr>
        <w:ind w:left="1293" w:hanging="720"/>
      </w:pPr>
      <w:rPr>
        <w:rFonts w:hint="default"/>
      </w:rPr>
    </w:lvl>
    <w:lvl w:ilvl="1" w:tplc="041B0019" w:tentative="1">
      <w:start w:val="1"/>
      <w:numFmt w:val="lowerLetter"/>
      <w:lvlText w:val="%2."/>
      <w:lvlJc w:val="left"/>
      <w:pPr>
        <w:ind w:left="1653" w:hanging="360"/>
      </w:pPr>
    </w:lvl>
    <w:lvl w:ilvl="2" w:tplc="041B001B" w:tentative="1">
      <w:start w:val="1"/>
      <w:numFmt w:val="lowerRoman"/>
      <w:lvlText w:val="%3."/>
      <w:lvlJc w:val="right"/>
      <w:pPr>
        <w:ind w:left="2373" w:hanging="180"/>
      </w:pPr>
    </w:lvl>
    <w:lvl w:ilvl="3" w:tplc="041B000F" w:tentative="1">
      <w:start w:val="1"/>
      <w:numFmt w:val="decimal"/>
      <w:lvlText w:val="%4."/>
      <w:lvlJc w:val="left"/>
      <w:pPr>
        <w:ind w:left="3093" w:hanging="360"/>
      </w:pPr>
    </w:lvl>
    <w:lvl w:ilvl="4" w:tplc="041B0019" w:tentative="1">
      <w:start w:val="1"/>
      <w:numFmt w:val="lowerLetter"/>
      <w:lvlText w:val="%5."/>
      <w:lvlJc w:val="left"/>
      <w:pPr>
        <w:ind w:left="3813" w:hanging="360"/>
      </w:pPr>
    </w:lvl>
    <w:lvl w:ilvl="5" w:tplc="041B001B" w:tentative="1">
      <w:start w:val="1"/>
      <w:numFmt w:val="lowerRoman"/>
      <w:lvlText w:val="%6."/>
      <w:lvlJc w:val="right"/>
      <w:pPr>
        <w:ind w:left="4533" w:hanging="180"/>
      </w:pPr>
    </w:lvl>
    <w:lvl w:ilvl="6" w:tplc="041B000F" w:tentative="1">
      <w:start w:val="1"/>
      <w:numFmt w:val="decimal"/>
      <w:lvlText w:val="%7."/>
      <w:lvlJc w:val="left"/>
      <w:pPr>
        <w:ind w:left="5253" w:hanging="360"/>
      </w:pPr>
    </w:lvl>
    <w:lvl w:ilvl="7" w:tplc="041B0019" w:tentative="1">
      <w:start w:val="1"/>
      <w:numFmt w:val="lowerLetter"/>
      <w:lvlText w:val="%8."/>
      <w:lvlJc w:val="left"/>
      <w:pPr>
        <w:ind w:left="5973" w:hanging="360"/>
      </w:pPr>
    </w:lvl>
    <w:lvl w:ilvl="8" w:tplc="041B001B" w:tentative="1">
      <w:start w:val="1"/>
      <w:numFmt w:val="lowerRoman"/>
      <w:lvlText w:val="%9."/>
      <w:lvlJc w:val="right"/>
      <w:pPr>
        <w:ind w:left="6693" w:hanging="180"/>
      </w:pPr>
    </w:lvl>
  </w:abstractNum>
  <w:abstractNum w:abstractNumId="56"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9"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3"/>
  </w:num>
  <w:num w:numId="2" w16cid:durableId="1666516799">
    <w:abstractNumId w:val="22"/>
  </w:num>
  <w:num w:numId="3" w16cid:durableId="261378006">
    <w:abstractNumId w:val="7"/>
  </w:num>
  <w:num w:numId="4" w16cid:durableId="59602755">
    <w:abstractNumId w:val="35"/>
  </w:num>
  <w:num w:numId="5" w16cid:durableId="1115321043">
    <w:abstractNumId w:val="10"/>
  </w:num>
  <w:num w:numId="6" w16cid:durableId="1816987036">
    <w:abstractNumId w:val="46"/>
  </w:num>
  <w:num w:numId="7" w16cid:durableId="1486161276">
    <w:abstractNumId w:val="28"/>
  </w:num>
  <w:num w:numId="8" w16cid:durableId="1805005499">
    <w:abstractNumId w:val="49"/>
  </w:num>
  <w:num w:numId="9" w16cid:durableId="1962572400">
    <w:abstractNumId w:val="17"/>
  </w:num>
  <w:num w:numId="10" w16cid:durableId="1050226312">
    <w:abstractNumId w:val="59"/>
  </w:num>
  <w:num w:numId="11" w16cid:durableId="338823494">
    <w:abstractNumId w:val="0"/>
  </w:num>
  <w:num w:numId="12" w16cid:durableId="1204712706">
    <w:abstractNumId w:val="13"/>
  </w:num>
  <w:num w:numId="13" w16cid:durableId="1885436354">
    <w:abstractNumId w:val="29"/>
  </w:num>
  <w:num w:numId="14" w16cid:durableId="349962723">
    <w:abstractNumId w:val="26"/>
  </w:num>
  <w:num w:numId="15" w16cid:durableId="45615357">
    <w:abstractNumId w:val="8"/>
  </w:num>
  <w:num w:numId="16" w16cid:durableId="1500077805">
    <w:abstractNumId w:val="42"/>
  </w:num>
  <w:num w:numId="17" w16cid:durableId="1828743997">
    <w:abstractNumId w:val="30"/>
  </w:num>
  <w:num w:numId="18" w16cid:durableId="1381319210">
    <w:abstractNumId w:val="16"/>
  </w:num>
  <w:num w:numId="19" w16cid:durableId="1685592845">
    <w:abstractNumId w:val="21"/>
  </w:num>
  <w:num w:numId="20" w16cid:durableId="206382724">
    <w:abstractNumId w:val="37"/>
  </w:num>
  <w:num w:numId="21" w16cid:durableId="2022538536">
    <w:abstractNumId w:val="5"/>
  </w:num>
  <w:num w:numId="22" w16cid:durableId="1894854335">
    <w:abstractNumId w:val="48"/>
  </w:num>
  <w:num w:numId="23" w16cid:durableId="1966034997">
    <w:abstractNumId w:val="15"/>
  </w:num>
  <w:num w:numId="24" w16cid:durableId="1048992410">
    <w:abstractNumId w:val="43"/>
  </w:num>
  <w:num w:numId="25" w16cid:durableId="355927144">
    <w:abstractNumId w:val="32"/>
  </w:num>
  <w:num w:numId="26" w16cid:durableId="1366370237">
    <w:abstractNumId w:val="50"/>
  </w:num>
  <w:num w:numId="27" w16cid:durableId="1783957530">
    <w:abstractNumId w:val="57"/>
  </w:num>
  <w:num w:numId="28" w16cid:durableId="334304994">
    <w:abstractNumId w:val="18"/>
  </w:num>
  <w:num w:numId="29" w16cid:durableId="659693580">
    <w:abstractNumId w:val="36"/>
  </w:num>
  <w:num w:numId="30" w16cid:durableId="1987276809">
    <w:abstractNumId w:val="3"/>
  </w:num>
  <w:num w:numId="31" w16cid:durableId="324867668">
    <w:abstractNumId w:val="47"/>
  </w:num>
  <w:num w:numId="32" w16cid:durableId="4594307">
    <w:abstractNumId w:val="27"/>
  </w:num>
  <w:num w:numId="33" w16cid:durableId="177737141">
    <w:abstractNumId w:val="25"/>
  </w:num>
  <w:num w:numId="34" w16cid:durableId="127090855">
    <w:abstractNumId w:val="54"/>
  </w:num>
  <w:num w:numId="35" w16cid:durableId="1085299835">
    <w:abstractNumId w:val="2"/>
  </w:num>
  <w:num w:numId="36" w16cid:durableId="1815903687">
    <w:abstractNumId w:val="6"/>
  </w:num>
  <w:num w:numId="37" w16cid:durableId="2035762560">
    <w:abstractNumId w:val="4"/>
  </w:num>
  <w:num w:numId="38" w16cid:durableId="1284381360">
    <w:abstractNumId w:val="12"/>
  </w:num>
  <w:num w:numId="39" w16cid:durableId="1123115877">
    <w:abstractNumId w:val="51"/>
  </w:num>
  <w:num w:numId="40" w16cid:durableId="233246203">
    <w:abstractNumId w:val="40"/>
  </w:num>
  <w:num w:numId="41" w16cid:durableId="1657563025">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4"/>
  </w:num>
  <w:num w:numId="43" w16cid:durableId="1228687164">
    <w:abstractNumId w:val="9"/>
  </w:num>
  <w:num w:numId="44" w16cid:durableId="459029622">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4"/>
  </w:num>
  <w:num w:numId="46" w16cid:durableId="1647468253">
    <w:abstractNumId w:val="14"/>
  </w:num>
  <w:num w:numId="47" w16cid:durableId="878974673">
    <w:abstractNumId w:val="56"/>
  </w:num>
  <w:num w:numId="48" w16cid:durableId="1208300187">
    <w:abstractNumId w:val="19"/>
    <w:lvlOverride w:ilvl="2">
      <w:lvl w:ilvl="2">
        <w:start w:val="1"/>
        <w:numFmt w:val="decimal"/>
        <w:lvlText w:val="%1.%2.%3"/>
        <w:lvlJc w:val="left"/>
        <w:pPr>
          <w:ind w:left="9225" w:hanging="720"/>
        </w:pPr>
        <w:rPr>
          <w:rFonts w:hint="default"/>
          <w:b w:val="0"/>
          <w:bCs/>
        </w:rPr>
      </w:lvl>
    </w:lvlOverride>
  </w:num>
  <w:num w:numId="49" w16cid:durableId="1982072145">
    <w:abstractNumId w:val="31"/>
  </w:num>
  <w:num w:numId="50" w16cid:durableId="1813669981">
    <w:abstractNumId w:val="58"/>
  </w:num>
  <w:num w:numId="51" w16cid:durableId="1707100593">
    <w:abstractNumId w:val="39"/>
  </w:num>
  <w:num w:numId="52" w16cid:durableId="814955691">
    <w:abstractNumId w:val="33"/>
  </w:num>
  <w:num w:numId="53" w16cid:durableId="785152610">
    <w:abstractNumId w:val="38"/>
  </w:num>
  <w:num w:numId="54" w16cid:durableId="1366295950">
    <w:abstractNumId w:val="52"/>
  </w:num>
  <w:num w:numId="55" w16cid:durableId="675380004">
    <w:abstractNumId w:val="45"/>
  </w:num>
  <w:num w:numId="56" w16cid:durableId="1474832926">
    <w:abstractNumId w:val="53"/>
  </w:num>
  <w:num w:numId="57" w16cid:durableId="1855656592">
    <w:abstractNumId w:val="20"/>
  </w:num>
  <w:num w:numId="58" w16cid:durableId="770316808">
    <w:abstractNumId w:val="44"/>
  </w:num>
  <w:num w:numId="59" w16cid:durableId="1766413303">
    <w:abstractNumId w:val="41"/>
  </w:num>
  <w:num w:numId="60" w16cid:durableId="337077131">
    <w:abstractNumId w:val="11"/>
  </w:num>
  <w:num w:numId="61" w16cid:durableId="753355185">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2EB3"/>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4AD5"/>
    <w:rsid w:val="000250A9"/>
    <w:rsid w:val="000255C0"/>
    <w:rsid w:val="00025BB0"/>
    <w:rsid w:val="0002603A"/>
    <w:rsid w:val="0002660E"/>
    <w:rsid w:val="00026B09"/>
    <w:rsid w:val="00026CCE"/>
    <w:rsid w:val="00026CF4"/>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35A6A"/>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240"/>
    <w:rsid w:val="000563C4"/>
    <w:rsid w:val="00056BE5"/>
    <w:rsid w:val="00057382"/>
    <w:rsid w:val="0005740A"/>
    <w:rsid w:val="00057455"/>
    <w:rsid w:val="00057689"/>
    <w:rsid w:val="000605EB"/>
    <w:rsid w:val="00061BCD"/>
    <w:rsid w:val="00061C45"/>
    <w:rsid w:val="00062029"/>
    <w:rsid w:val="00062456"/>
    <w:rsid w:val="0006472E"/>
    <w:rsid w:val="00064B94"/>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C92"/>
    <w:rsid w:val="00091DEE"/>
    <w:rsid w:val="00092C54"/>
    <w:rsid w:val="0009335F"/>
    <w:rsid w:val="000934B9"/>
    <w:rsid w:val="00093A96"/>
    <w:rsid w:val="00093DED"/>
    <w:rsid w:val="0009423A"/>
    <w:rsid w:val="00094F05"/>
    <w:rsid w:val="000953F1"/>
    <w:rsid w:val="0009574A"/>
    <w:rsid w:val="000961E2"/>
    <w:rsid w:val="000963D1"/>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A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489"/>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300"/>
    <w:rsid w:val="000F395B"/>
    <w:rsid w:val="000F3EB2"/>
    <w:rsid w:val="000F4646"/>
    <w:rsid w:val="000F512D"/>
    <w:rsid w:val="000F5858"/>
    <w:rsid w:val="000F59EF"/>
    <w:rsid w:val="000F5C1A"/>
    <w:rsid w:val="000F627C"/>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399"/>
    <w:rsid w:val="001046B3"/>
    <w:rsid w:val="00104892"/>
    <w:rsid w:val="001050E4"/>
    <w:rsid w:val="0010564E"/>
    <w:rsid w:val="001062EE"/>
    <w:rsid w:val="001065C4"/>
    <w:rsid w:val="001066E0"/>
    <w:rsid w:val="00106A31"/>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06C"/>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27DB9"/>
    <w:rsid w:val="00130504"/>
    <w:rsid w:val="00130FE7"/>
    <w:rsid w:val="001312E3"/>
    <w:rsid w:val="001313B9"/>
    <w:rsid w:val="00131F98"/>
    <w:rsid w:val="001331DD"/>
    <w:rsid w:val="00133E09"/>
    <w:rsid w:val="001342BF"/>
    <w:rsid w:val="001343F3"/>
    <w:rsid w:val="001344A4"/>
    <w:rsid w:val="00134569"/>
    <w:rsid w:val="00134AC1"/>
    <w:rsid w:val="00134ADF"/>
    <w:rsid w:val="0013514D"/>
    <w:rsid w:val="00135420"/>
    <w:rsid w:val="001354F9"/>
    <w:rsid w:val="00135DD4"/>
    <w:rsid w:val="00137074"/>
    <w:rsid w:val="001379B3"/>
    <w:rsid w:val="00140740"/>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86E"/>
    <w:rsid w:val="00151B20"/>
    <w:rsid w:val="00151FD1"/>
    <w:rsid w:val="0015269A"/>
    <w:rsid w:val="00152CFE"/>
    <w:rsid w:val="001530EB"/>
    <w:rsid w:val="001533C4"/>
    <w:rsid w:val="00153460"/>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32D"/>
    <w:rsid w:val="00167B3F"/>
    <w:rsid w:val="00167BF2"/>
    <w:rsid w:val="001702CF"/>
    <w:rsid w:val="00170505"/>
    <w:rsid w:val="00171078"/>
    <w:rsid w:val="0017170F"/>
    <w:rsid w:val="001726DA"/>
    <w:rsid w:val="00172EC4"/>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0F09"/>
    <w:rsid w:val="00181944"/>
    <w:rsid w:val="001826CB"/>
    <w:rsid w:val="0018288A"/>
    <w:rsid w:val="00182D50"/>
    <w:rsid w:val="00183BE1"/>
    <w:rsid w:val="00183E18"/>
    <w:rsid w:val="00183EE5"/>
    <w:rsid w:val="00184B8C"/>
    <w:rsid w:val="00184C64"/>
    <w:rsid w:val="001854F7"/>
    <w:rsid w:val="0018587C"/>
    <w:rsid w:val="00185EAE"/>
    <w:rsid w:val="00186D40"/>
    <w:rsid w:val="001873BD"/>
    <w:rsid w:val="0018752B"/>
    <w:rsid w:val="001876B3"/>
    <w:rsid w:val="001902EC"/>
    <w:rsid w:val="0019155B"/>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39"/>
    <w:rsid w:val="001A354D"/>
    <w:rsid w:val="001A3778"/>
    <w:rsid w:val="001A3B06"/>
    <w:rsid w:val="001A4183"/>
    <w:rsid w:val="001A41C3"/>
    <w:rsid w:val="001A481B"/>
    <w:rsid w:val="001A4948"/>
    <w:rsid w:val="001A4A8B"/>
    <w:rsid w:val="001A4DD2"/>
    <w:rsid w:val="001A4F2D"/>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210"/>
    <w:rsid w:val="001B454D"/>
    <w:rsid w:val="001B4F86"/>
    <w:rsid w:val="001B5E5B"/>
    <w:rsid w:val="001B5E85"/>
    <w:rsid w:val="001B6525"/>
    <w:rsid w:val="001B7BC8"/>
    <w:rsid w:val="001C00F9"/>
    <w:rsid w:val="001C01ED"/>
    <w:rsid w:val="001C08B0"/>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CDA"/>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538"/>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CBF"/>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65CA"/>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279B"/>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3FD4"/>
    <w:rsid w:val="002640EF"/>
    <w:rsid w:val="0026516F"/>
    <w:rsid w:val="00265B8B"/>
    <w:rsid w:val="00265CA9"/>
    <w:rsid w:val="0026778E"/>
    <w:rsid w:val="00267AF1"/>
    <w:rsid w:val="00270705"/>
    <w:rsid w:val="00270D38"/>
    <w:rsid w:val="00271279"/>
    <w:rsid w:val="0027145E"/>
    <w:rsid w:val="00271495"/>
    <w:rsid w:val="00271D2B"/>
    <w:rsid w:val="00272114"/>
    <w:rsid w:val="002722EB"/>
    <w:rsid w:val="0027274A"/>
    <w:rsid w:val="00272D87"/>
    <w:rsid w:val="00272F03"/>
    <w:rsid w:val="00273140"/>
    <w:rsid w:val="002738BC"/>
    <w:rsid w:val="00273E46"/>
    <w:rsid w:val="00273EAD"/>
    <w:rsid w:val="00274247"/>
    <w:rsid w:val="002744C7"/>
    <w:rsid w:val="00275A13"/>
    <w:rsid w:val="00275FB1"/>
    <w:rsid w:val="002762AF"/>
    <w:rsid w:val="00276F43"/>
    <w:rsid w:val="002774F5"/>
    <w:rsid w:val="00280AEA"/>
    <w:rsid w:val="00281317"/>
    <w:rsid w:val="00281569"/>
    <w:rsid w:val="00281BE8"/>
    <w:rsid w:val="00281D56"/>
    <w:rsid w:val="00282025"/>
    <w:rsid w:val="002823A6"/>
    <w:rsid w:val="00282D55"/>
    <w:rsid w:val="00282E31"/>
    <w:rsid w:val="00282E42"/>
    <w:rsid w:val="00283453"/>
    <w:rsid w:val="00283511"/>
    <w:rsid w:val="002840DF"/>
    <w:rsid w:val="00285B62"/>
    <w:rsid w:val="00285E0D"/>
    <w:rsid w:val="0028627B"/>
    <w:rsid w:val="00286384"/>
    <w:rsid w:val="00286537"/>
    <w:rsid w:val="00286D94"/>
    <w:rsid w:val="00287297"/>
    <w:rsid w:val="0028742E"/>
    <w:rsid w:val="002877CB"/>
    <w:rsid w:val="00287BE1"/>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803"/>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1883"/>
    <w:rsid w:val="002B3260"/>
    <w:rsid w:val="002B39FA"/>
    <w:rsid w:val="002B457D"/>
    <w:rsid w:val="002B483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04B"/>
    <w:rsid w:val="002F242A"/>
    <w:rsid w:val="002F2A83"/>
    <w:rsid w:val="002F2AAD"/>
    <w:rsid w:val="002F2CF5"/>
    <w:rsid w:val="002F2EBF"/>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5BC"/>
    <w:rsid w:val="00300691"/>
    <w:rsid w:val="0030078A"/>
    <w:rsid w:val="0030084E"/>
    <w:rsid w:val="00300FFC"/>
    <w:rsid w:val="003010A1"/>
    <w:rsid w:val="0030300B"/>
    <w:rsid w:val="00303102"/>
    <w:rsid w:val="00303FBE"/>
    <w:rsid w:val="00304329"/>
    <w:rsid w:val="003045EC"/>
    <w:rsid w:val="0030465E"/>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A02"/>
    <w:rsid w:val="0032076D"/>
    <w:rsid w:val="003218B9"/>
    <w:rsid w:val="00321B14"/>
    <w:rsid w:val="00321D2F"/>
    <w:rsid w:val="00322105"/>
    <w:rsid w:val="003229D8"/>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B36"/>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59E2"/>
    <w:rsid w:val="00386763"/>
    <w:rsid w:val="00387B7D"/>
    <w:rsid w:val="003900ED"/>
    <w:rsid w:val="003908F7"/>
    <w:rsid w:val="00390C39"/>
    <w:rsid w:val="003924D1"/>
    <w:rsid w:val="003926BF"/>
    <w:rsid w:val="00392EFC"/>
    <w:rsid w:val="0039368A"/>
    <w:rsid w:val="003938F6"/>
    <w:rsid w:val="00393AC6"/>
    <w:rsid w:val="00393BBC"/>
    <w:rsid w:val="00393D0C"/>
    <w:rsid w:val="00393F46"/>
    <w:rsid w:val="00394D0F"/>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1E8"/>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1227"/>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357"/>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341B"/>
    <w:rsid w:val="00464232"/>
    <w:rsid w:val="00464688"/>
    <w:rsid w:val="00464878"/>
    <w:rsid w:val="00464BE3"/>
    <w:rsid w:val="00464C82"/>
    <w:rsid w:val="004651E7"/>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07F"/>
    <w:rsid w:val="00474A14"/>
    <w:rsid w:val="00474B37"/>
    <w:rsid w:val="004750B9"/>
    <w:rsid w:val="00476139"/>
    <w:rsid w:val="00476A5B"/>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CD3"/>
    <w:rsid w:val="004B0DE8"/>
    <w:rsid w:val="004B13E5"/>
    <w:rsid w:val="004B1451"/>
    <w:rsid w:val="004B14FB"/>
    <w:rsid w:val="004B193A"/>
    <w:rsid w:val="004B1F77"/>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2D91"/>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2B7A"/>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BE1"/>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6D5"/>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65C"/>
    <w:rsid w:val="005429BF"/>
    <w:rsid w:val="00542BD8"/>
    <w:rsid w:val="005431C7"/>
    <w:rsid w:val="00543A34"/>
    <w:rsid w:val="00544FC7"/>
    <w:rsid w:val="0054528D"/>
    <w:rsid w:val="00545837"/>
    <w:rsid w:val="00547437"/>
    <w:rsid w:val="00550392"/>
    <w:rsid w:val="00550458"/>
    <w:rsid w:val="00550755"/>
    <w:rsid w:val="00550851"/>
    <w:rsid w:val="005513CA"/>
    <w:rsid w:val="005519F8"/>
    <w:rsid w:val="00551F20"/>
    <w:rsid w:val="00551FF2"/>
    <w:rsid w:val="005521B9"/>
    <w:rsid w:val="00552552"/>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67CF4"/>
    <w:rsid w:val="0057078A"/>
    <w:rsid w:val="00571020"/>
    <w:rsid w:val="0057108F"/>
    <w:rsid w:val="00571BA7"/>
    <w:rsid w:val="00571DC8"/>
    <w:rsid w:val="00572046"/>
    <w:rsid w:val="005720A0"/>
    <w:rsid w:val="005728FC"/>
    <w:rsid w:val="00572E75"/>
    <w:rsid w:val="005733D9"/>
    <w:rsid w:val="00573B8A"/>
    <w:rsid w:val="00574915"/>
    <w:rsid w:val="005750CD"/>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7D9"/>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13"/>
    <w:rsid w:val="005A50E2"/>
    <w:rsid w:val="005A7354"/>
    <w:rsid w:val="005A75AA"/>
    <w:rsid w:val="005A7997"/>
    <w:rsid w:val="005A7D0C"/>
    <w:rsid w:val="005B0948"/>
    <w:rsid w:val="005B0973"/>
    <w:rsid w:val="005B18AD"/>
    <w:rsid w:val="005B1C27"/>
    <w:rsid w:val="005B1F77"/>
    <w:rsid w:val="005B252D"/>
    <w:rsid w:val="005B2954"/>
    <w:rsid w:val="005B2DEA"/>
    <w:rsid w:val="005B30BC"/>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3C55"/>
    <w:rsid w:val="005C4E5F"/>
    <w:rsid w:val="005C5941"/>
    <w:rsid w:val="005C5DE0"/>
    <w:rsid w:val="005C7405"/>
    <w:rsid w:val="005C7924"/>
    <w:rsid w:val="005C79B3"/>
    <w:rsid w:val="005C7C6E"/>
    <w:rsid w:val="005D124D"/>
    <w:rsid w:val="005D17CE"/>
    <w:rsid w:val="005D4F88"/>
    <w:rsid w:val="005D5628"/>
    <w:rsid w:val="005D6387"/>
    <w:rsid w:val="005D684D"/>
    <w:rsid w:val="005E0F94"/>
    <w:rsid w:val="005E1E33"/>
    <w:rsid w:val="005E219D"/>
    <w:rsid w:val="005E2632"/>
    <w:rsid w:val="005E2F08"/>
    <w:rsid w:val="005E3149"/>
    <w:rsid w:val="005E4631"/>
    <w:rsid w:val="005E55FF"/>
    <w:rsid w:val="005E5C82"/>
    <w:rsid w:val="005E615A"/>
    <w:rsid w:val="005E6797"/>
    <w:rsid w:val="005E696B"/>
    <w:rsid w:val="005E6AC3"/>
    <w:rsid w:val="005E742F"/>
    <w:rsid w:val="005E7E92"/>
    <w:rsid w:val="005E7F7A"/>
    <w:rsid w:val="005E7FA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1F25"/>
    <w:rsid w:val="006024E3"/>
    <w:rsid w:val="00602941"/>
    <w:rsid w:val="00603430"/>
    <w:rsid w:val="006047F1"/>
    <w:rsid w:val="006051D6"/>
    <w:rsid w:val="00605210"/>
    <w:rsid w:val="00605677"/>
    <w:rsid w:val="00605D3F"/>
    <w:rsid w:val="00606228"/>
    <w:rsid w:val="006065D7"/>
    <w:rsid w:val="006066DC"/>
    <w:rsid w:val="00606E3A"/>
    <w:rsid w:val="006073B6"/>
    <w:rsid w:val="006102D4"/>
    <w:rsid w:val="006107BA"/>
    <w:rsid w:val="006114C0"/>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8D"/>
    <w:rsid w:val="00630ADD"/>
    <w:rsid w:val="00630AF6"/>
    <w:rsid w:val="00631250"/>
    <w:rsid w:val="006315CF"/>
    <w:rsid w:val="0063231E"/>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C86"/>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81C"/>
    <w:rsid w:val="00676AF2"/>
    <w:rsid w:val="0067772F"/>
    <w:rsid w:val="006802FD"/>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9ED"/>
    <w:rsid w:val="00690B0E"/>
    <w:rsid w:val="0069146C"/>
    <w:rsid w:val="006918F9"/>
    <w:rsid w:val="006924A0"/>
    <w:rsid w:val="00693214"/>
    <w:rsid w:val="00694D1F"/>
    <w:rsid w:val="00695E46"/>
    <w:rsid w:val="00696A09"/>
    <w:rsid w:val="00697169"/>
    <w:rsid w:val="006973F3"/>
    <w:rsid w:val="00697487"/>
    <w:rsid w:val="006977F6"/>
    <w:rsid w:val="00697D15"/>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00E"/>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4B4D"/>
    <w:rsid w:val="006E5835"/>
    <w:rsid w:val="006E5CDB"/>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4FF3"/>
    <w:rsid w:val="006F5371"/>
    <w:rsid w:val="006F56F5"/>
    <w:rsid w:val="006F5E37"/>
    <w:rsid w:val="006F5EDC"/>
    <w:rsid w:val="006F6366"/>
    <w:rsid w:val="006F6BD6"/>
    <w:rsid w:val="006F7335"/>
    <w:rsid w:val="006F7AD5"/>
    <w:rsid w:val="0070007F"/>
    <w:rsid w:val="00700145"/>
    <w:rsid w:val="00700E43"/>
    <w:rsid w:val="00701B03"/>
    <w:rsid w:val="00702CD5"/>
    <w:rsid w:val="007034F4"/>
    <w:rsid w:val="007039E3"/>
    <w:rsid w:val="00703B1D"/>
    <w:rsid w:val="00704FAF"/>
    <w:rsid w:val="00706383"/>
    <w:rsid w:val="00706638"/>
    <w:rsid w:val="00706BEC"/>
    <w:rsid w:val="00706D10"/>
    <w:rsid w:val="007073E6"/>
    <w:rsid w:val="00707B0B"/>
    <w:rsid w:val="007104AB"/>
    <w:rsid w:val="00711004"/>
    <w:rsid w:val="00711294"/>
    <w:rsid w:val="007124A3"/>
    <w:rsid w:val="00712E45"/>
    <w:rsid w:val="0071359C"/>
    <w:rsid w:val="0071370B"/>
    <w:rsid w:val="00713A03"/>
    <w:rsid w:val="00714232"/>
    <w:rsid w:val="007159A3"/>
    <w:rsid w:val="00715AE7"/>
    <w:rsid w:val="00715E7D"/>
    <w:rsid w:val="00716612"/>
    <w:rsid w:val="0071694C"/>
    <w:rsid w:val="00716C35"/>
    <w:rsid w:val="0071757C"/>
    <w:rsid w:val="00717A37"/>
    <w:rsid w:val="0072048B"/>
    <w:rsid w:val="00720D35"/>
    <w:rsid w:val="00721EDE"/>
    <w:rsid w:val="007222B8"/>
    <w:rsid w:val="00722799"/>
    <w:rsid w:val="00723BB5"/>
    <w:rsid w:val="0072438A"/>
    <w:rsid w:val="007248FD"/>
    <w:rsid w:val="00724B85"/>
    <w:rsid w:val="00724CDD"/>
    <w:rsid w:val="00725FD2"/>
    <w:rsid w:val="007261E5"/>
    <w:rsid w:val="007265CF"/>
    <w:rsid w:val="0073132C"/>
    <w:rsid w:val="0073153E"/>
    <w:rsid w:val="00731600"/>
    <w:rsid w:val="0073177A"/>
    <w:rsid w:val="00732000"/>
    <w:rsid w:val="00732F9B"/>
    <w:rsid w:val="00733967"/>
    <w:rsid w:val="00733BED"/>
    <w:rsid w:val="00733F6A"/>
    <w:rsid w:val="00733FEA"/>
    <w:rsid w:val="00734BB7"/>
    <w:rsid w:val="0073540B"/>
    <w:rsid w:val="007361BB"/>
    <w:rsid w:val="0073621B"/>
    <w:rsid w:val="00736310"/>
    <w:rsid w:val="0073774B"/>
    <w:rsid w:val="00740828"/>
    <w:rsid w:val="00740840"/>
    <w:rsid w:val="007408CA"/>
    <w:rsid w:val="00740CEE"/>
    <w:rsid w:val="00741505"/>
    <w:rsid w:val="0074172C"/>
    <w:rsid w:val="00741DA3"/>
    <w:rsid w:val="007436FC"/>
    <w:rsid w:val="00743EC2"/>
    <w:rsid w:val="007440BE"/>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1411"/>
    <w:rsid w:val="0078277E"/>
    <w:rsid w:val="00782928"/>
    <w:rsid w:val="00782A3B"/>
    <w:rsid w:val="00783D4F"/>
    <w:rsid w:val="007845EB"/>
    <w:rsid w:val="00784907"/>
    <w:rsid w:val="00784AED"/>
    <w:rsid w:val="00784D50"/>
    <w:rsid w:val="00784E87"/>
    <w:rsid w:val="00785213"/>
    <w:rsid w:val="0078667B"/>
    <w:rsid w:val="0078686F"/>
    <w:rsid w:val="007869EE"/>
    <w:rsid w:val="00786D02"/>
    <w:rsid w:val="00790A2B"/>
    <w:rsid w:val="00791716"/>
    <w:rsid w:val="00791EBF"/>
    <w:rsid w:val="0079253C"/>
    <w:rsid w:val="00795680"/>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336"/>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7AE"/>
    <w:rsid w:val="007D0A26"/>
    <w:rsid w:val="007D14B4"/>
    <w:rsid w:val="007D14CA"/>
    <w:rsid w:val="007D19BF"/>
    <w:rsid w:val="007D1A8D"/>
    <w:rsid w:val="007D2A6B"/>
    <w:rsid w:val="007D37EF"/>
    <w:rsid w:val="007D534C"/>
    <w:rsid w:val="007D5789"/>
    <w:rsid w:val="007D5C30"/>
    <w:rsid w:val="007D5D04"/>
    <w:rsid w:val="007D6E48"/>
    <w:rsid w:val="007D6F43"/>
    <w:rsid w:val="007D705C"/>
    <w:rsid w:val="007D7212"/>
    <w:rsid w:val="007D781C"/>
    <w:rsid w:val="007D7F07"/>
    <w:rsid w:val="007E0601"/>
    <w:rsid w:val="007E0E2A"/>
    <w:rsid w:val="007E15A5"/>
    <w:rsid w:val="007E169F"/>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20B6"/>
    <w:rsid w:val="007F219F"/>
    <w:rsid w:val="007F29AB"/>
    <w:rsid w:val="007F2B1D"/>
    <w:rsid w:val="007F2DAA"/>
    <w:rsid w:val="007F2DAC"/>
    <w:rsid w:val="007F3994"/>
    <w:rsid w:val="007F444A"/>
    <w:rsid w:val="007F49CD"/>
    <w:rsid w:val="007F6D58"/>
    <w:rsid w:val="007F7078"/>
    <w:rsid w:val="007F7D40"/>
    <w:rsid w:val="00800472"/>
    <w:rsid w:val="0080063B"/>
    <w:rsid w:val="00800C1F"/>
    <w:rsid w:val="00801286"/>
    <w:rsid w:val="00801FE2"/>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E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8F"/>
    <w:rsid w:val="008409A6"/>
    <w:rsid w:val="008414CD"/>
    <w:rsid w:val="00841A90"/>
    <w:rsid w:val="00841AC8"/>
    <w:rsid w:val="00841C27"/>
    <w:rsid w:val="00842717"/>
    <w:rsid w:val="00842E8B"/>
    <w:rsid w:val="0084351B"/>
    <w:rsid w:val="00843962"/>
    <w:rsid w:val="00843E1C"/>
    <w:rsid w:val="008442FB"/>
    <w:rsid w:val="0084451C"/>
    <w:rsid w:val="00844DDE"/>
    <w:rsid w:val="00844FA2"/>
    <w:rsid w:val="0084545B"/>
    <w:rsid w:val="0084559D"/>
    <w:rsid w:val="008458FA"/>
    <w:rsid w:val="00845F4F"/>
    <w:rsid w:val="008469A3"/>
    <w:rsid w:val="00846AB3"/>
    <w:rsid w:val="008478FE"/>
    <w:rsid w:val="0085026C"/>
    <w:rsid w:val="00850BC6"/>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1D1E"/>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14A"/>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58B"/>
    <w:rsid w:val="00874ACC"/>
    <w:rsid w:val="00874ADD"/>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3177"/>
    <w:rsid w:val="0089483D"/>
    <w:rsid w:val="00895DED"/>
    <w:rsid w:val="00895F92"/>
    <w:rsid w:val="00896298"/>
    <w:rsid w:val="0089659E"/>
    <w:rsid w:val="00896B6A"/>
    <w:rsid w:val="00896D65"/>
    <w:rsid w:val="00896DBC"/>
    <w:rsid w:val="00897722"/>
    <w:rsid w:val="00897A7D"/>
    <w:rsid w:val="008A0049"/>
    <w:rsid w:val="008A07B1"/>
    <w:rsid w:val="008A09A2"/>
    <w:rsid w:val="008A12ED"/>
    <w:rsid w:val="008A282A"/>
    <w:rsid w:val="008A2AB9"/>
    <w:rsid w:val="008A2B73"/>
    <w:rsid w:val="008A2F08"/>
    <w:rsid w:val="008A34ED"/>
    <w:rsid w:val="008A3A0C"/>
    <w:rsid w:val="008A3CA9"/>
    <w:rsid w:val="008A66D3"/>
    <w:rsid w:val="008A69DB"/>
    <w:rsid w:val="008A6C39"/>
    <w:rsid w:val="008A7532"/>
    <w:rsid w:val="008A76EA"/>
    <w:rsid w:val="008A7949"/>
    <w:rsid w:val="008A7960"/>
    <w:rsid w:val="008B079A"/>
    <w:rsid w:val="008B0DD4"/>
    <w:rsid w:val="008B1341"/>
    <w:rsid w:val="008B2F7C"/>
    <w:rsid w:val="008B3467"/>
    <w:rsid w:val="008B36F2"/>
    <w:rsid w:val="008B3826"/>
    <w:rsid w:val="008B3AE8"/>
    <w:rsid w:val="008B4000"/>
    <w:rsid w:val="008B4792"/>
    <w:rsid w:val="008B4BB6"/>
    <w:rsid w:val="008B52E5"/>
    <w:rsid w:val="008B6361"/>
    <w:rsid w:val="008B6511"/>
    <w:rsid w:val="008B6705"/>
    <w:rsid w:val="008B6BE8"/>
    <w:rsid w:val="008B7889"/>
    <w:rsid w:val="008B78E3"/>
    <w:rsid w:val="008B7F2A"/>
    <w:rsid w:val="008C0015"/>
    <w:rsid w:val="008C175B"/>
    <w:rsid w:val="008C1EA4"/>
    <w:rsid w:val="008C2307"/>
    <w:rsid w:val="008C274E"/>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098"/>
    <w:rsid w:val="008F740B"/>
    <w:rsid w:val="008F7848"/>
    <w:rsid w:val="008F7B26"/>
    <w:rsid w:val="00901BCE"/>
    <w:rsid w:val="00902814"/>
    <w:rsid w:val="0090292D"/>
    <w:rsid w:val="00902E8E"/>
    <w:rsid w:val="00903698"/>
    <w:rsid w:val="00903952"/>
    <w:rsid w:val="00904856"/>
    <w:rsid w:val="00904BED"/>
    <w:rsid w:val="00904C2B"/>
    <w:rsid w:val="00904CCE"/>
    <w:rsid w:val="00905215"/>
    <w:rsid w:val="009059CA"/>
    <w:rsid w:val="00905F76"/>
    <w:rsid w:val="009064E9"/>
    <w:rsid w:val="00906F18"/>
    <w:rsid w:val="00907EFE"/>
    <w:rsid w:val="009100DC"/>
    <w:rsid w:val="0091017F"/>
    <w:rsid w:val="00910221"/>
    <w:rsid w:val="00910778"/>
    <w:rsid w:val="0091228E"/>
    <w:rsid w:val="00912374"/>
    <w:rsid w:val="0091248D"/>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966"/>
    <w:rsid w:val="00936D2A"/>
    <w:rsid w:val="00936FB6"/>
    <w:rsid w:val="009377BE"/>
    <w:rsid w:val="00937CEB"/>
    <w:rsid w:val="00937D6C"/>
    <w:rsid w:val="00941EA8"/>
    <w:rsid w:val="009427A3"/>
    <w:rsid w:val="00943BF9"/>
    <w:rsid w:val="00943C51"/>
    <w:rsid w:val="00944077"/>
    <w:rsid w:val="00944DA5"/>
    <w:rsid w:val="00944FF0"/>
    <w:rsid w:val="00946BC4"/>
    <w:rsid w:val="00946D31"/>
    <w:rsid w:val="00947117"/>
    <w:rsid w:val="0094713C"/>
    <w:rsid w:val="00947A99"/>
    <w:rsid w:val="00947AD2"/>
    <w:rsid w:val="00951478"/>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76A"/>
    <w:rsid w:val="00984D14"/>
    <w:rsid w:val="00986622"/>
    <w:rsid w:val="00986967"/>
    <w:rsid w:val="0098737B"/>
    <w:rsid w:val="0099078A"/>
    <w:rsid w:val="00990FB9"/>
    <w:rsid w:val="00991520"/>
    <w:rsid w:val="009917A3"/>
    <w:rsid w:val="00992349"/>
    <w:rsid w:val="00992706"/>
    <w:rsid w:val="00992C0B"/>
    <w:rsid w:val="0099345E"/>
    <w:rsid w:val="00993AC7"/>
    <w:rsid w:val="00994565"/>
    <w:rsid w:val="00994E72"/>
    <w:rsid w:val="0099595D"/>
    <w:rsid w:val="009959F9"/>
    <w:rsid w:val="009963CE"/>
    <w:rsid w:val="0099689C"/>
    <w:rsid w:val="009969C6"/>
    <w:rsid w:val="00996BB1"/>
    <w:rsid w:val="00997334"/>
    <w:rsid w:val="00997FA2"/>
    <w:rsid w:val="009A04A4"/>
    <w:rsid w:val="009A078D"/>
    <w:rsid w:val="009A0F00"/>
    <w:rsid w:val="009A192E"/>
    <w:rsid w:val="009A1F5D"/>
    <w:rsid w:val="009A265F"/>
    <w:rsid w:val="009A2F57"/>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9AC"/>
    <w:rsid w:val="009B7DF0"/>
    <w:rsid w:val="009C0423"/>
    <w:rsid w:val="009C09C4"/>
    <w:rsid w:val="009C17D0"/>
    <w:rsid w:val="009C1FE0"/>
    <w:rsid w:val="009C2042"/>
    <w:rsid w:val="009C287E"/>
    <w:rsid w:val="009C301A"/>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589"/>
    <w:rsid w:val="009D4650"/>
    <w:rsid w:val="009D4D3F"/>
    <w:rsid w:val="009D4F3F"/>
    <w:rsid w:val="009D51C5"/>
    <w:rsid w:val="009D5B01"/>
    <w:rsid w:val="009D5FF0"/>
    <w:rsid w:val="009D62AD"/>
    <w:rsid w:val="009D6AD3"/>
    <w:rsid w:val="009D762D"/>
    <w:rsid w:val="009D77E4"/>
    <w:rsid w:val="009D7E47"/>
    <w:rsid w:val="009D7EE5"/>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190"/>
    <w:rsid w:val="009E6AB4"/>
    <w:rsid w:val="009E72DF"/>
    <w:rsid w:val="009E7B45"/>
    <w:rsid w:val="009F05AE"/>
    <w:rsid w:val="009F06E3"/>
    <w:rsid w:val="009F1060"/>
    <w:rsid w:val="009F1184"/>
    <w:rsid w:val="009F1878"/>
    <w:rsid w:val="009F18B2"/>
    <w:rsid w:val="009F1C35"/>
    <w:rsid w:val="009F1EA5"/>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56AE"/>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60CA"/>
    <w:rsid w:val="00A30767"/>
    <w:rsid w:val="00A31671"/>
    <w:rsid w:val="00A3168D"/>
    <w:rsid w:val="00A31B7E"/>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117"/>
    <w:rsid w:val="00A53348"/>
    <w:rsid w:val="00A53558"/>
    <w:rsid w:val="00A53BF8"/>
    <w:rsid w:val="00A53D83"/>
    <w:rsid w:val="00A54841"/>
    <w:rsid w:val="00A54EFA"/>
    <w:rsid w:val="00A55981"/>
    <w:rsid w:val="00A55A18"/>
    <w:rsid w:val="00A56DEB"/>
    <w:rsid w:val="00A57085"/>
    <w:rsid w:val="00A57270"/>
    <w:rsid w:val="00A572AA"/>
    <w:rsid w:val="00A574D8"/>
    <w:rsid w:val="00A5779E"/>
    <w:rsid w:val="00A57842"/>
    <w:rsid w:val="00A604CD"/>
    <w:rsid w:val="00A6100B"/>
    <w:rsid w:val="00A611DF"/>
    <w:rsid w:val="00A61259"/>
    <w:rsid w:val="00A61734"/>
    <w:rsid w:val="00A61B3B"/>
    <w:rsid w:val="00A61DB3"/>
    <w:rsid w:val="00A61E07"/>
    <w:rsid w:val="00A62019"/>
    <w:rsid w:val="00A628DC"/>
    <w:rsid w:val="00A62D3A"/>
    <w:rsid w:val="00A63526"/>
    <w:rsid w:val="00A6462D"/>
    <w:rsid w:val="00A64D34"/>
    <w:rsid w:val="00A6518F"/>
    <w:rsid w:val="00A6519D"/>
    <w:rsid w:val="00A65256"/>
    <w:rsid w:val="00A653F7"/>
    <w:rsid w:val="00A65E83"/>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0CD7"/>
    <w:rsid w:val="00A81192"/>
    <w:rsid w:val="00A83C97"/>
    <w:rsid w:val="00A84321"/>
    <w:rsid w:val="00A8489B"/>
    <w:rsid w:val="00A84BA4"/>
    <w:rsid w:val="00A84D39"/>
    <w:rsid w:val="00A85454"/>
    <w:rsid w:val="00A85913"/>
    <w:rsid w:val="00A85AED"/>
    <w:rsid w:val="00A86160"/>
    <w:rsid w:val="00A86262"/>
    <w:rsid w:val="00A866F1"/>
    <w:rsid w:val="00A866FF"/>
    <w:rsid w:val="00A86717"/>
    <w:rsid w:val="00A867F8"/>
    <w:rsid w:val="00A869F3"/>
    <w:rsid w:val="00A86D1D"/>
    <w:rsid w:val="00A8727B"/>
    <w:rsid w:val="00A87766"/>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628"/>
    <w:rsid w:val="00AB271B"/>
    <w:rsid w:val="00AB30E8"/>
    <w:rsid w:val="00AB33DB"/>
    <w:rsid w:val="00AB3FF1"/>
    <w:rsid w:val="00AB42E2"/>
    <w:rsid w:val="00AB4D88"/>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66B"/>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2FB"/>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3E1"/>
    <w:rsid w:val="00AF2D59"/>
    <w:rsid w:val="00AF2D9A"/>
    <w:rsid w:val="00AF305D"/>
    <w:rsid w:val="00AF3209"/>
    <w:rsid w:val="00AF3337"/>
    <w:rsid w:val="00AF38C7"/>
    <w:rsid w:val="00AF3DEF"/>
    <w:rsid w:val="00AF4027"/>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5AC9"/>
    <w:rsid w:val="00B065C7"/>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06B4"/>
    <w:rsid w:val="00B4190C"/>
    <w:rsid w:val="00B41E0E"/>
    <w:rsid w:val="00B42023"/>
    <w:rsid w:val="00B42174"/>
    <w:rsid w:val="00B4251D"/>
    <w:rsid w:val="00B426AB"/>
    <w:rsid w:val="00B43044"/>
    <w:rsid w:val="00B4309B"/>
    <w:rsid w:val="00B46841"/>
    <w:rsid w:val="00B46DC4"/>
    <w:rsid w:val="00B47695"/>
    <w:rsid w:val="00B50190"/>
    <w:rsid w:val="00B5035A"/>
    <w:rsid w:val="00B50895"/>
    <w:rsid w:val="00B508D8"/>
    <w:rsid w:val="00B5096C"/>
    <w:rsid w:val="00B50BF7"/>
    <w:rsid w:val="00B51256"/>
    <w:rsid w:val="00B5136D"/>
    <w:rsid w:val="00B5176C"/>
    <w:rsid w:val="00B52957"/>
    <w:rsid w:val="00B533C1"/>
    <w:rsid w:val="00B54854"/>
    <w:rsid w:val="00B555BD"/>
    <w:rsid w:val="00B55DDE"/>
    <w:rsid w:val="00B57B2A"/>
    <w:rsid w:val="00B604E1"/>
    <w:rsid w:val="00B61996"/>
    <w:rsid w:val="00B6248C"/>
    <w:rsid w:val="00B62621"/>
    <w:rsid w:val="00B62919"/>
    <w:rsid w:val="00B62C0D"/>
    <w:rsid w:val="00B62E8B"/>
    <w:rsid w:val="00B63BBB"/>
    <w:rsid w:val="00B63ED1"/>
    <w:rsid w:val="00B6522C"/>
    <w:rsid w:val="00B668E1"/>
    <w:rsid w:val="00B669E9"/>
    <w:rsid w:val="00B66B7E"/>
    <w:rsid w:val="00B6748A"/>
    <w:rsid w:val="00B675A8"/>
    <w:rsid w:val="00B700BC"/>
    <w:rsid w:val="00B70988"/>
    <w:rsid w:val="00B70B6C"/>
    <w:rsid w:val="00B711F2"/>
    <w:rsid w:val="00B71EBE"/>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5D0A"/>
    <w:rsid w:val="00B865F0"/>
    <w:rsid w:val="00B86AE6"/>
    <w:rsid w:val="00B86E23"/>
    <w:rsid w:val="00B876F2"/>
    <w:rsid w:val="00B8794C"/>
    <w:rsid w:val="00B87C73"/>
    <w:rsid w:val="00B87F63"/>
    <w:rsid w:val="00B903CF"/>
    <w:rsid w:val="00B9163A"/>
    <w:rsid w:val="00B916A9"/>
    <w:rsid w:val="00B92248"/>
    <w:rsid w:val="00B92593"/>
    <w:rsid w:val="00B92940"/>
    <w:rsid w:val="00B92D06"/>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7A4"/>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0E6D"/>
    <w:rsid w:val="00BC1B7C"/>
    <w:rsid w:val="00BC2D33"/>
    <w:rsid w:val="00BC4CCB"/>
    <w:rsid w:val="00BC4EB4"/>
    <w:rsid w:val="00BC4F2B"/>
    <w:rsid w:val="00BC536C"/>
    <w:rsid w:val="00BC7238"/>
    <w:rsid w:val="00BD01A0"/>
    <w:rsid w:val="00BD09C1"/>
    <w:rsid w:val="00BD1687"/>
    <w:rsid w:val="00BD1E09"/>
    <w:rsid w:val="00BD2A92"/>
    <w:rsid w:val="00BD34E1"/>
    <w:rsid w:val="00BD381E"/>
    <w:rsid w:val="00BD40C8"/>
    <w:rsid w:val="00BD4156"/>
    <w:rsid w:val="00BD4404"/>
    <w:rsid w:val="00BD48CB"/>
    <w:rsid w:val="00BD54B8"/>
    <w:rsid w:val="00BD5738"/>
    <w:rsid w:val="00BD627B"/>
    <w:rsid w:val="00BD749B"/>
    <w:rsid w:val="00BD77ED"/>
    <w:rsid w:val="00BD7E30"/>
    <w:rsid w:val="00BE00E6"/>
    <w:rsid w:val="00BE0564"/>
    <w:rsid w:val="00BE12AC"/>
    <w:rsid w:val="00BE150D"/>
    <w:rsid w:val="00BE159B"/>
    <w:rsid w:val="00BE2598"/>
    <w:rsid w:val="00BE2F6A"/>
    <w:rsid w:val="00BE32E2"/>
    <w:rsid w:val="00BE4C3D"/>
    <w:rsid w:val="00BE53E2"/>
    <w:rsid w:val="00BE573B"/>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338"/>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5358"/>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000"/>
    <w:rsid w:val="00C56A0C"/>
    <w:rsid w:val="00C56C8A"/>
    <w:rsid w:val="00C56F8E"/>
    <w:rsid w:val="00C60717"/>
    <w:rsid w:val="00C60B9E"/>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80F57"/>
    <w:rsid w:val="00C8298E"/>
    <w:rsid w:val="00C82CA8"/>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4CC0"/>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761"/>
    <w:rsid w:val="00CB3F62"/>
    <w:rsid w:val="00CB4422"/>
    <w:rsid w:val="00CB4471"/>
    <w:rsid w:val="00CB450A"/>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88A"/>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59D5"/>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06AC2"/>
    <w:rsid w:val="00D07496"/>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AD3"/>
    <w:rsid w:val="00D31C4B"/>
    <w:rsid w:val="00D32491"/>
    <w:rsid w:val="00D3262C"/>
    <w:rsid w:val="00D32641"/>
    <w:rsid w:val="00D327D1"/>
    <w:rsid w:val="00D32C1F"/>
    <w:rsid w:val="00D34F5E"/>
    <w:rsid w:val="00D35A44"/>
    <w:rsid w:val="00D35EAC"/>
    <w:rsid w:val="00D36050"/>
    <w:rsid w:val="00D36083"/>
    <w:rsid w:val="00D377AC"/>
    <w:rsid w:val="00D403B1"/>
    <w:rsid w:val="00D409BE"/>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6C08"/>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A017C"/>
    <w:rsid w:val="00DA0187"/>
    <w:rsid w:val="00DA06C5"/>
    <w:rsid w:val="00DA0B4D"/>
    <w:rsid w:val="00DA13EB"/>
    <w:rsid w:val="00DA15FE"/>
    <w:rsid w:val="00DA1948"/>
    <w:rsid w:val="00DA1A6C"/>
    <w:rsid w:val="00DA1B31"/>
    <w:rsid w:val="00DA216E"/>
    <w:rsid w:val="00DA2DE6"/>
    <w:rsid w:val="00DA32A7"/>
    <w:rsid w:val="00DA4AD3"/>
    <w:rsid w:val="00DA4D79"/>
    <w:rsid w:val="00DA4E87"/>
    <w:rsid w:val="00DA53B5"/>
    <w:rsid w:val="00DA6815"/>
    <w:rsid w:val="00DA7D4F"/>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600B"/>
    <w:rsid w:val="00DC741B"/>
    <w:rsid w:val="00DC74A4"/>
    <w:rsid w:val="00DC7D39"/>
    <w:rsid w:val="00DD0438"/>
    <w:rsid w:val="00DD1D64"/>
    <w:rsid w:val="00DD1F99"/>
    <w:rsid w:val="00DD2657"/>
    <w:rsid w:val="00DD2FA4"/>
    <w:rsid w:val="00DD30F6"/>
    <w:rsid w:val="00DD36AB"/>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38EF"/>
    <w:rsid w:val="00DF4138"/>
    <w:rsid w:val="00DF48DE"/>
    <w:rsid w:val="00DF4970"/>
    <w:rsid w:val="00DF49D7"/>
    <w:rsid w:val="00DF5243"/>
    <w:rsid w:val="00DF593B"/>
    <w:rsid w:val="00DF625E"/>
    <w:rsid w:val="00DF6A78"/>
    <w:rsid w:val="00DF70DA"/>
    <w:rsid w:val="00DF7BF4"/>
    <w:rsid w:val="00DF7C12"/>
    <w:rsid w:val="00DF7CF1"/>
    <w:rsid w:val="00E001F1"/>
    <w:rsid w:val="00E0026B"/>
    <w:rsid w:val="00E00605"/>
    <w:rsid w:val="00E00DFC"/>
    <w:rsid w:val="00E0115A"/>
    <w:rsid w:val="00E015B2"/>
    <w:rsid w:val="00E015C7"/>
    <w:rsid w:val="00E02238"/>
    <w:rsid w:val="00E03397"/>
    <w:rsid w:val="00E04095"/>
    <w:rsid w:val="00E04F58"/>
    <w:rsid w:val="00E04F69"/>
    <w:rsid w:val="00E05831"/>
    <w:rsid w:val="00E05BB8"/>
    <w:rsid w:val="00E05CB5"/>
    <w:rsid w:val="00E060A8"/>
    <w:rsid w:val="00E06198"/>
    <w:rsid w:val="00E06DCF"/>
    <w:rsid w:val="00E07AA3"/>
    <w:rsid w:val="00E07D19"/>
    <w:rsid w:val="00E10E85"/>
    <w:rsid w:val="00E124AA"/>
    <w:rsid w:val="00E130E5"/>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474"/>
    <w:rsid w:val="00E247FF"/>
    <w:rsid w:val="00E24FB4"/>
    <w:rsid w:val="00E25B0D"/>
    <w:rsid w:val="00E262F5"/>
    <w:rsid w:val="00E2666B"/>
    <w:rsid w:val="00E26C40"/>
    <w:rsid w:val="00E3050D"/>
    <w:rsid w:val="00E30990"/>
    <w:rsid w:val="00E31753"/>
    <w:rsid w:val="00E33E68"/>
    <w:rsid w:val="00E34833"/>
    <w:rsid w:val="00E34C02"/>
    <w:rsid w:val="00E350F4"/>
    <w:rsid w:val="00E3537F"/>
    <w:rsid w:val="00E35638"/>
    <w:rsid w:val="00E357AA"/>
    <w:rsid w:val="00E37313"/>
    <w:rsid w:val="00E37DE2"/>
    <w:rsid w:val="00E40A28"/>
    <w:rsid w:val="00E411C4"/>
    <w:rsid w:val="00E411DB"/>
    <w:rsid w:val="00E418E4"/>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74B"/>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4EFA"/>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9E2"/>
    <w:rsid w:val="00E76A71"/>
    <w:rsid w:val="00E76DCD"/>
    <w:rsid w:val="00E77FBE"/>
    <w:rsid w:val="00E802B2"/>
    <w:rsid w:val="00E81281"/>
    <w:rsid w:val="00E820CC"/>
    <w:rsid w:val="00E823F9"/>
    <w:rsid w:val="00E8396D"/>
    <w:rsid w:val="00E83C2D"/>
    <w:rsid w:val="00E83E06"/>
    <w:rsid w:val="00E84638"/>
    <w:rsid w:val="00E8490F"/>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6F4E"/>
    <w:rsid w:val="00E97854"/>
    <w:rsid w:val="00E97BE8"/>
    <w:rsid w:val="00EA01BE"/>
    <w:rsid w:val="00EA033B"/>
    <w:rsid w:val="00EA04B5"/>
    <w:rsid w:val="00EA06EE"/>
    <w:rsid w:val="00EA229D"/>
    <w:rsid w:val="00EA2BF3"/>
    <w:rsid w:val="00EA37BE"/>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C03CA"/>
    <w:rsid w:val="00EC1D91"/>
    <w:rsid w:val="00EC294C"/>
    <w:rsid w:val="00EC31F8"/>
    <w:rsid w:val="00EC32F7"/>
    <w:rsid w:val="00EC4B3B"/>
    <w:rsid w:val="00EC60BE"/>
    <w:rsid w:val="00EC620E"/>
    <w:rsid w:val="00EC6FA9"/>
    <w:rsid w:val="00EC72F3"/>
    <w:rsid w:val="00ED0271"/>
    <w:rsid w:val="00ED0481"/>
    <w:rsid w:val="00ED062F"/>
    <w:rsid w:val="00ED1A04"/>
    <w:rsid w:val="00ED33B4"/>
    <w:rsid w:val="00ED3C36"/>
    <w:rsid w:val="00ED43B2"/>
    <w:rsid w:val="00ED49BF"/>
    <w:rsid w:val="00ED5218"/>
    <w:rsid w:val="00ED59B2"/>
    <w:rsid w:val="00ED6400"/>
    <w:rsid w:val="00ED66E3"/>
    <w:rsid w:val="00ED6A22"/>
    <w:rsid w:val="00EE11A5"/>
    <w:rsid w:val="00EE152F"/>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07383"/>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0A8"/>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6EB0"/>
    <w:rsid w:val="00F37224"/>
    <w:rsid w:val="00F372D0"/>
    <w:rsid w:val="00F37BB1"/>
    <w:rsid w:val="00F4196A"/>
    <w:rsid w:val="00F41A47"/>
    <w:rsid w:val="00F41A5F"/>
    <w:rsid w:val="00F4261D"/>
    <w:rsid w:val="00F43E49"/>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6F2F"/>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86082"/>
    <w:rsid w:val="00F904FA"/>
    <w:rsid w:val="00F91560"/>
    <w:rsid w:val="00F9208D"/>
    <w:rsid w:val="00F9263C"/>
    <w:rsid w:val="00F92C27"/>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D19"/>
    <w:rsid w:val="00FA4074"/>
    <w:rsid w:val="00FA446C"/>
    <w:rsid w:val="00FA562A"/>
    <w:rsid w:val="00FA580D"/>
    <w:rsid w:val="00FA5AE3"/>
    <w:rsid w:val="00FA6E70"/>
    <w:rsid w:val="00FA7695"/>
    <w:rsid w:val="00FA7E9F"/>
    <w:rsid w:val="00FB0E1B"/>
    <w:rsid w:val="00FB112F"/>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660"/>
    <w:rsid w:val="00FC3DD8"/>
    <w:rsid w:val="00FC3EFA"/>
    <w:rsid w:val="00FC3FF6"/>
    <w:rsid w:val="00FC447E"/>
    <w:rsid w:val="00FC587E"/>
    <w:rsid w:val="00FC665A"/>
    <w:rsid w:val="00FC7A34"/>
    <w:rsid w:val="00FD074B"/>
    <w:rsid w:val="00FD0C83"/>
    <w:rsid w:val="00FD0EA5"/>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ECA"/>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100E4"/>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profily/-/profil/pdetail/86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zef.zelenak@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12710</Words>
  <Characters>79910</Characters>
  <Application>Microsoft Office Word</Application>
  <DocSecurity>0</DocSecurity>
  <Lines>665</Lines>
  <Paragraphs>184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Zelenák Jozef</cp:lastModifiedBy>
  <cp:revision>4</cp:revision>
  <cp:lastPrinted>2018-08-13T12:30:00Z</cp:lastPrinted>
  <dcterms:created xsi:type="dcterms:W3CDTF">2024-11-14T07:36:00Z</dcterms:created>
  <dcterms:modified xsi:type="dcterms:W3CDTF">2024-11-14T13:50:00Z</dcterms:modified>
</cp:coreProperties>
</file>