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1FB70E" w14:textId="6767D29B" w:rsidR="00D02F5E" w:rsidRPr="002F0FCC" w:rsidRDefault="00F7393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D02F5E" w:rsidRPr="002F0FCC">
        <w:rPr>
          <w:rFonts w:ascii="Arial Narrow" w:hAnsi="Arial Narrow" w:cs="Arial"/>
          <w:b/>
          <w:bCs/>
          <w:sz w:val="22"/>
          <w:szCs w:val="22"/>
        </w:rPr>
        <w:t>KRITÉRIUM NA VYHODNOTENIE PONÚK</w:t>
      </w:r>
      <w:r w:rsidR="00E24F79">
        <w:rPr>
          <w:rFonts w:ascii="Arial Narrow" w:hAnsi="Arial Narrow" w:cs="Arial"/>
          <w:b/>
          <w:bCs/>
          <w:sz w:val="22"/>
          <w:szCs w:val="22"/>
        </w:rPr>
        <w:t xml:space="preserve"> A</w:t>
      </w:r>
    </w:p>
    <w:p w14:paraId="72BE43F6" w14:textId="5E2909BF" w:rsidR="00D02F5E" w:rsidRDefault="00D02F5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2F0FCC">
        <w:rPr>
          <w:rFonts w:ascii="Arial Narrow" w:hAnsi="Arial Narrow" w:cs="Arial"/>
          <w:b/>
          <w:bCs/>
          <w:sz w:val="22"/>
          <w:szCs w:val="22"/>
        </w:rPr>
        <w:t xml:space="preserve">PRAVIDLÁ UPLATŇOVANIA KRITÉRIA NA VYHODNOTENIE PONÚK </w:t>
      </w:r>
    </w:p>
    <w:p w14:paraId="5CA36FD9" w14:textId="77777777" w:rsidR="00B24B84" w:rsidRPr="00A22515" w:rsidRDefault="00B24B84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10FA5200" w14:textId="21AA8B45" w:rsidR="00AA3247" w:rsidRPr="00AA3247" w:rsidRDefault="00D02F5E" w:rsidP="005E3264">
      <w:pPr>
        <w:spacing w:before="120" w:after="360"/>
        <w:jc w:val="both"/>
        <w:rPr>
          <w:rFonts w:ascii="Arial Narrow" w:hAnsi="Arial Narrow" w:cs="Arial"/>
          <w:sz w:val="22"/>
          <w:szCs w:val="22"/>
        </w:rPr>
      </w:pPr>
      <w:r w:rsidRPr="00AA3247">
        <w:rPr>
          <w:rFonts w:ascii="Arial Narrow" w:hAnsi="Arial Narrow" w:cs="Arial"/>
          <w:sz w:val="22"/>
          <w:szCs w:val="22"/>
        </w:rPr>
        <w:t>K</w:t>
      </w:r>
      <w:r w:rsidR="00E24F79" w:rsidRPr="00AA3247">
        <w:rPr>
          <w:rFonts w:ascii="Arial Narrow" w:hAnsi="Arial Narrow" w:cs="Arial"/>
          <w:sz w:val="22"/>
          <w:szCs w:val="22"/>
        </w:rPr>
        <w:t>ritérium na vyhodnotenie ponúk:</w:t>
      </w:r>
    </w:p>
    <w:p w14:paraId="6C95E842" w14:textId="12E6624D" w:rsidR="00D02F5E" w:rsidRPr="00A22515" w:rsidRDefault="00D02F5E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A22515">
        <w:rPr>
          <w:rFonts w:ascii="Arial Narrow" w:hAnsi="Arial Narrow"/>
          <w:b/>
          <w:sz w:val="22"/>
          <w:szCs w:val="22"/>
        </w:rPr>
        <w:t xml:space="preserve">Celková cena </w:t>
      </w:r>
      <w:r w:rsidR="00AA3247">
        <w:rPr>
          <w:rFonts w:ascii="Arial Narrow" w:hAnsi="Arial Narrow"/>
          <w:b/>
          <w:sz w:val="22"/>
          <w:szCs w:val="22"/>
        </w:rPr>
        <w:t xml:space="preserve">servisného poplatku </w:t>
      </w:r>
      <w:r w:rsidRPr="00A22515">
        <w:rPr>
          <w:rFonts w:ascii="Arial Narrow" w:hAnsi="Arial Narrow"/>
          <w:b/>
          <w:sz w:val="22"/>
          <w:szCs w:val="22"/>
        </w:rPr>
        <w:t xml:space="preserve">za </w:t>
      </w:r>
      <w:r w:rsidR="00AA3247" w:rsidRPr="00AA3247">
        <w:rPr>
          <w:rFonts w:ascii="Arial Narrow" w:hAnsi="Arial Narrow"/>
          <w:b/>
          <w:sz w:val="22"/>
          <w:szCs w:val="22"/>
        </w:rPr>
        <w:t>zabezpečenie extradíci</w:t>
      </w:r>
      <w:r w:rsidR="00AA3247">
        <w:rPr>
          <w:rFonts w:ascii="Arial Narrow" w:hAnsi="Arial Narrow"/>
          <w:b/>
          <w:sz w:val="22"/>
          <w:szCs w:val="22"/>
        </w:rPr>
        <w:t>í</w:t>
      </w:r>
      <w:r w:rsidR="00AA3247" w:rsidRPr="00AA3247">
        <w:rPr>
          <w:rFonts w:ascii="Arial Narrow" w:hAnsi="Arial Narrow"/>
          <w:b/>
          <w:sz w:val="22"/>
          <w:szCs w:val="22"/>
        </w:rPr>
        <w:t>, eskort a deportáci</w:t>
      </w:r>
      <w:r w:rsidR="00AA3247">
        <w:rPr>
          <w:rFonts w:ascii="Arial Narrow" w:hAnsi="Arial Narrow"/>
          <w:b/>
          <w:sz w:val="22"/>
          <w:szCs w:val="22"/>
        </w:rPr>
        <w:t>í</w:t>
      </w:r>
      <w:r w:rsidRPr="00A22515">
        <w:rPr>
          <w:rFonts w:ascii="Arial Narrow" w:hAnsi="Arial Narrow"/>
          <w:b/>
          <w:sz w:val="22"/>
          <w:szCs w:val="22"/>
        </w:rPr>
        <w:t xml:space="preserve"> </w:t>
      </w:r>
      <w:r w:rsidR="00A537B2" w:rsidRPr="00A22515">
        <w:rPr>
          <w:rFonts w:ascii="Arial Narrow" w:hAnsi="Arial Narrow"/>
          <w:b/>
          <w:sz w:val="22"/>
          <w:szCs w:val="22"/>
        </w:rPr>
        <w:t xml:space="preserve">vyjadrená </w:t>
      </w:r>
      <w:r w:rsidRPr="00A22515">
        <w:rPr>
          <w:rFonts w:ascii="Arial Narrow" w:hAnsi="Arial Narrow"/>
          <w:b/>
          <w:sz w:val="22"/>
          <w:szCs w:val="22"/>
        </w:rPr>
        <w:t xml:space="preserve">v EUR </w:t>
      </w:r>
      <w:r w:rsidR="00C130DC">
        <w:rPr>
          <w:rFonts w:ascii="Arial Narrow" w:hAnsi="Arial Narrow"/>
          <w:b/>
          <w:sz w:val="22"/>
          <w:szCs w:val="22"/>
        </w:rPr>
        <w:t>bez</w:t>
      </w:r>
      <w:r w:rsidR="000A7B52" w:rsidRPr="00A22515">
        <w:rPr>
          <w:rFonts w:ascii="Arial Narrow" w:hAnsi="Arial Narrow"/>
          <w:b/>
          <w:sz w:val="22"/>
          <w:szCs w:val="22"/>
        </w:rPr>
        <w:t xml:space="preserve"> </w:t>
      </w:r>
      <w:r w:rsidRPr="00A22515">
        <w:rPr>
          <w:rFonts w:ascii="Arial Narrow" w:hAnsi="Arial Narrow"/>
          <w:b/>
          <w:sz w:val="22"/>
          <w:szCs w:val="22"/>
        </w:rPr>
        <w:t>DPH</w:t>
      </w:r>
    </w:p>
    <w:p w14:paraId="1BCB9FE9" w14:textId="07354BFD" w:rsidR="00C130DC" w:rsidRPr="00AA3247" w:rsidRDefault="00A52082" w:rsidP="00A537B2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AA3247">
        <w:rPr>
          <w:rFonts w:ascii="Arial Narrow" w:hAnsi="Arial Narrow"/>
          <w:sz w:val="22"/>
          <w:szCs w:val="22"/>
        </w:rPr>
        <w:t xml:space="preserve">Hodnotí sa celková cena </w:t>
      </w:r>
      <w:r w:rsidR="007D31C7" w:rsidRPr="007D31C7">
        <w:rPr>
          <w:rFonts w:ascii="Arial Narrow" w:hAnsi="Arial Narrow"/>
          <w:sz w:val="22"/>
          <w:szCs w:val="22"/>
        </w:rPr>
        <w:t>servisného poplatku</w:t>
      </w:r>
      <w:r w:rsidRPr="00AA3247">
        <w:rPr>
          <w:rFonts w:ascii="Arial Narrow" w:hAnsi="Arial Narrow"/>
          <w:sz w:val="22"/>
          <w:szCs w:val="22"/>
        </w:rPr>
        <w:t xml:space="preserve"> v EUR </w:t>
      </w:r>
      <w:r w:rsidR="00C130DC" w:rsidRPr="00AA3247">
        <w:rPr>
          <w:rFonts w:ascii="Arial Narrow" w:hAnsi="Arial Narrow"/>
          <w:sz w:val="22"/>
          <w:szCs w:val="22"/>
        </w:rPr>
        <w:t>bez</w:t>
      </w:r>
      <w:r w:rsidRPr="00AA3247">
        <w:rPr>
          <w:rFonts w:ascii="Arial Narrow" w:hAnsi="Arial Narrow"/>
          <w:sz w:val="22"/>
          <w:szCs w:val="22"/>
        </w:rPr>
        <w:t xml:space="preserve"> DPH uvedená v ponuke a ktorá je výsledkom súč</w:t>
      </w:r>
      <w:r w:rsidR="00AA3247" w:rsidRPr="00AA3247">
        <w:rPr>
          <w:rFonts w:ascii="Arial Narrow" w:hAnsi="Arial Narrow"/>
          <w:sz w:val="22"/>
          <w:szCs w:val="22"/>
        </w:rPr>
        <w:t>inu</w:t>
      </w:r>
      <w:r w:rsidRPr="00AA3247">
        <w:rPr>
          <w:rFonts w:ascii="Arial Narrow" w:hAnsi="Arial Narrow"/>
          <w:sz w:val="22"/>
          <w:szCs w:val="22"/>
        </w:rPr>
        <w:t xml:space="preserve"> </w:t>
      </w:r>
      <w:r w:rsidR="00AA3247" w:rsidRPr="00AA3247">
        <w:rPr>
          <w:rFonts w:ascii="Arial Narrow" w:hAnsi="Arial Narrow"/>
          <w:sz w:val="22"/>
          <w:szCs w:val="22"/>
        </w:rPr>
        <w:t xml:space="preserve">jednotkovej ceny a predpokladaného množstva </w:t>
      </w:r>
      <w:r w:rsidRPr="00AA3247">
        <w:rPr>
          <w:rFonts w:ascii="Arial Narrow" w:hAnsi="Arial Narrow"/>
          <w:sz w:val="22"/>
          <w:szCs w:val="22"/>
        </w:rPr>
        <w:t>podľa Štruktúrovaného rozpočtu ceny, ktorý je prílohou č.</w:t>
      </w:r>
      <w:r w:rsidR="00C130DC" w:rsidRPr="00AA3247">
        <w:rPr>
          <w:rFonts w:ascii="Arial Narrow" w:hAnsi="Arial Narrow"/>
          <w:sz w:val="22"/>
          <w:szCs w:val="22"/>
        </w:rPr>
        <w:t xml:space="preserve"> 2</w:t>
      </w:r>
      <w:r w:rsidRPr="00AA3247">
        <w:rPr>
          <w:rFonts w:ascii="Arial Narrow" w:hAnsi="Arial Narrow"/>
          <w:sz w:val="22"/>
          <w:szCs w:val="22"/>
        </w:rPr>
        <w:t xml:space="preserve"> SP, v zmysle špecifikácie predmetu zákazky uvedenej v prílohe č.</w:t>
      </w:r>
      <w:r w:rsidR="00C130DC" w:rsidRPr="00AA3247">
        <w:rPr>
          <w:rFonts w:ascii="Arial Narrow" w:hAnsi="Arial Narrow"/>
          <w:sz w:val="22"/>
          <w:szCs w:val="22"/>
        </w:rPr>
        <w:t xml:space="preserve"> </w:t>
      </w:r>
      <w:r w:rsidRPr="00AA3247">
        <w:rPr>
          <w:rFonts w:ascii="Arial Narrow" w:hAnsi="Arial Narrow"/>
          <w:sz w:val="22"/>
          <w:szCs w:val="22"/>
        </w:rPr>
        <w:t xml:space="preserve">1 </w:t>
      </w:r>
      <w:r w:rsidR="00483125" w:rsidRPr="00AA3247">
        <w:rPr>
          <w:rFonts w:ascii="Arial Narrow" w:hAnsi="Arial Narrow"/>
          <w:sz w:val="22"/>
          <w:szCs w:val="22"/>
        </w:rPr>
        <w:t>SP a obchodných podmienok uvedených v prílohe č.</w:t>
      </w:r>
      <w:r w:rsidR="00C130DC" w:rsidRPr="00AA3247">
        <w:rPr>
          <w:rFonts w:ascii="Arial Narrow" w:hAnsi="Arial Narrow"/>
          <w:sz w:val="22"/>
          <w:szCs w:val="22"/>
        </w:rPr>
        <w:t xml:space="preserve"> 3</w:t>
      </w:r>
      <w:r w:rsidR="00483125" w:rsidRPr="00AA3247">
        <w:rPr>
          <w:rFonts w:ascii="Arial Narrow" w:hAnsi="Arial Narrow"/>
          <w:sz w:val="22"/>
          <w:szCs w:val="22"/>
        </w:rPr>
        <w:t xml:space="preserve"> SP</w:t>
      </w:r>
      <w:r w:rsidRPr="00AA3247">
        <w:rPr>
          <w:rFonts w:ascii="Arial Narrow" w:hAnsi="Arial Narrow"/>
          <w:sz w:val="22"/>
          <w:szCs w:val="22"/>
        </w:rPr>
        <w:t>.</w:t>
      </w:r>
      <w:r w:rsidR="00567D16" w:rsidRPr="00AA3247">
        <w:rPr>
          <w:rFonts w:ascii="Arial Narrow" w:hAnsi="Arial Narrow"/>
          <w:sz w:val="22"/>
          <w:szCs w:val="22"/>
        </w:rPr>
        <w:t xml:space="preserve"> Celková cena položky je výsledkom súčinu jednotkovej ceny položky a množstva pri danej položke.</w:t>
      </w:r>
      <w:r w:rsidRPr="00AA3247">
        <w:rPr>
          <w:rFonts w:ascii="Arial Narrow" w:hAnsi="Arial Narrow"/>
          <w:sz w:val="22"/>
          <w:szCs w:val="22"/>
        </w:rPr>
        <w:t xml:space="preserve"> Neuvedenie jednotkovej ceny v rozpočte bude znamenať, že ponuka uchádzača je neúplná a nespĺňa požiadavky verejného obstarávateľa na predmet zákazky. </w:t>
      </w:r>
    </w:p>
    <w:p w14:paraId="78B63F22" w14:textId="77777777" w:rsidR="00D02F5E" w:rsidRPr="00AA3247" w:rsidRDefault="00E24F79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AA3247">
        <w:rPr>
          <w:rFonts w:ascii="Arial Narrow" w:hAnsi="Arial Narrow" w:cs="Arial"/>
          <w:b/>
          <w:sz w:val="22"/>
          <w:szCs w:val="22"/>
        </w:rPr>
        <w:t>Pravidlá na uplatnenie kritéria</w:t>
      </w:r>
    </w:p>
    <w:p w14:paraId="53D858FF" w14:textId="0AD1D44B" w:rsidR="00C130DC" w:rsidRPr="00AA3247" w:rsidRDefault="00483125" w:rsidP="00C130D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240"/>
        <w:jc w:val="both"/>
        <w:rPr>
          <w:rFonts w:ascii="Arial Narrow" w:hAnsi="Arial Narrow"/>
          <w:sz w:val="22"/>
          <w:szCs w:val="22"/>
        </w:rPr>
      </w:pPr>
      <w:r w:rsidRPr="00AA3247">
        <w:rPr>
          <w:rFonts w:ascii="Arial Narrow" w:hAnsi="Arial Narrow"/>
          <w:sz w:val="22"/>
          <w:szCs w:val="22"/>
        </w:rPr>
        <w:t>Vyhodnotenie návrhov na plnenie kritéria sa uskutoční prostr</w:t>
      </w:r>
      <w:r w:rsidR="00567D16" w:rsidRPr="00AA3247">
        <w:rPr>
          <w:rFonts w:ascii="Arial Narrow" w:hAnsi="Arial Narrow"/>
          <w:sz w:val="22"/>
          <w:szCs w:val="22"/>
        </w:rPr>
        <w:t>edníctvom porovnania cien ponúk</w:t>
      </w:r>
      <w:r w:rsidRPr="00AA3247">
        <w:rPr>
          <w:rFonts w:ascii="Arial Narrow" w:hAnsi="Arial Narrow"/>
          <w:sz w:val="22"/>
          <w:szCs w:val="22"/>
        </w:rPr>
        <w:t xml:space="preserve">. Pri vyhodnotení bude zostavené poradie ponúk úspešnosti ponúk. </w:t>
      </w:r>
      <w:r w:rsidR="00567D16" w:rsidRPr="00AA3247">
        <w:rPr>
          <w:rFonts w:ascii="Arial Narrow" w:hAnsi="Arial Narrow"/>
          <w:sz w:val="22"/>
          <w:szCs w:val="22"/>
        </w:rPr>
        <w:t>Ponuky budú zoradené podľa výšky ceny, na prvom mieste poradia sa umiestni</w:t>
      </w:r>
      <w:r w:rsidRPr="00AA3247">
        <w:rPr>
          <w:rFonts w:ascii="Arial Narrow" w:hAnsi="Arial Narrow"/>
          <w:sz w:val="22"/>
          <w:szCs w:val="22"/>
        </w:rPr>
        <w:t xml:space="preserve"> tá ponuka, ktor</w:t>
      </w:r>
      <w:r w:rsidR="00567D16" w:rsidRPr="00AA3247">
        <w:rPr>
          <w:rFonts w:ascii="Arial Narrow" w:hAnsi="Arial Narrow"/>
          <w:sz w:val="22"/>
          <w:szCs w:val="22"/>
        </w:rPr>
        <w:t>á bude obsahovať najnižšiu cenu.</w:t>
      </w:r>
      <w:bookmarkStart w:id="0" w:name="_GoBack"/>
      <w:bookmarkEnd w:id="0"/>
    </w:p>
    <w:p w14:paraId="337C559B" w14:textId="40D93D6D" w:rsidR="003D10AC" w:rsidRPr="00AA3247" w:rsidRDefault="00C130DC" w:rsidP="002659F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AA3247">
        <w:rPr>
          <w:rFonts w:ascii="Arial Narrow" w:eastAsia="Calibri" w:hAnsi="Arial Narrow"/>
          <w:sz w:val="22"/>
          <w:szCs w:val="22"/>
          <w:lang w:eastAsia="sk-SK"/>
        </w:rPr>
        <w:t xml:space="preserve">Ponuku uchádzača, ktorá sa umiestnila sa na prvom </w:t>
      </w:r>
      <w:r w:rsidRPr="00AA3247">
        <w:rPr>
          <w:rFonts w:ascii="Arial Narrow" w:hAnsi="Arial Narrow" w:cs="Arial"/>
          <w:sz w:val="22"/>
          <w:szCs w:val="22"/>
        </w:rPr>
        <w:t>mieste v poradí, splnila požiadavky na predmet zákazky a podmienky účasti</w:t>
      </w:r>
      <w:r w:rsidRPr="00AA3247">
        <w:rPr>
          <w:rFonts w:ascii="Arial Narrow" w:eastAsia="Calibri" w:hAnsi="Arial Narrow"/>
          <w:sz w:val="22"/>
          <w:szCs w:val="22"/>
          <w:lang w:eastAsia="sk-SK"/>
        </w:rPr>
        <w:t>, t.j. úspešná ponuka, odporučí komisia na vyhodnotenie ponúk verejnému obstarávateľovi prijať.</w:t>
      </w:r>
    </w:p>
    <w:p w14:paraId="1969CFF4" w14:textId="6FD44F22" w:rsidR="00AA3247" w:rsidRPr="006C6813" w:rsidRDefault="00C130DC" w:rsidP="00AA3247">
      <w:pPr>
        <w:autoSpaceDE w:val="0"/>
        <w:autoSpaceDN w:val="0"/>
        <w:spacing w:before="120" w:after="120" w:line="276" w:lineRule="auto"/>
        <w:jc w:val="both"/>
        <w:rPr>
          <w:rFonts w:ascii="Arial Narrow" w:hAnsi="Arial Narrow"/>
          <w:iCs/>
          <w:sz w:val="22"/>
          <w:szCs w:val="22"/>
        </w:rPr>
      </w:pPr>
      <w:r w:rsidRPr="006C6813">
        <w:rPr>
          <w:rFonts w:ascii="Arial Narrow" w:eastAsia="Calibri" w:hAnsi="Arial Narrow"/>
          <w:sz w:val="22"/>
          <w:szCs w:val="22"/>
          <w:lang w:eastAsia="sk-SK"/>
        </w:rPr>
        <w:t>V prípade rovnakých návrhov na plnenie predmetného kritéria, t.j. rovnakej celkovej ceny</w:t>
      </w:r>
      <w:r w:rsidR="00AA3247" w:rsidRPr="006C6813">
        <w:t xml:space="preserve"> </w:t>
      </w:r>
      <w:r w:rsidR="00AA3247" w:rsidRPr="006C6813">
        <w:rPr>
          <w:rFonts w:ascii="Arial Narrow" w:eastAsia="Calibri" w:hAnsi="Arial Narrow"/>
          <w:sz w:val="22"/>
          <w:szCs w:val="22"/>
          <w:lang w:eastAsia="sk-SK"/>
        </w:rPr>
        <w:t>servisného poplatku za zabezpečenie extradícií, eskort a deportácií u</w:t>
      </w:r>
      <w:r w:rsidRPr="006C6813">
        <w:rPr>
          <w:rFonts w:ascii="Arial Narrow" w:eastAsia="Calibri" w:hAnsi="Arial Narrow"/>
          <w:sz w:val="22"/>
          <w:szCs w:val="22"/>
          <w:lang w:eastAsia="sk-SK"/>
        </w:rPr>
        <w:t xml:space="preserve"> viacerých uchádzačov, rozhoduje o poradí ponúk </w:t>
      </w:r>
      <w:r w:rsidR="00AA3247" w:rsidRPr="006C6813">
        <w:rPr>
          <w:rFonts w:ascii="Arial Narrow" w:hAnsi="Arial Narrow"/>
          <w:sz w:val="22"/>
          <w:szCs w:val="22"/>
        </w:rPr>
        <w:t xml:space="preserve">vyšší počet </w:t>
      </w:r>
      <w:r w:rsidR="00AA3247" w:rsidRPr="006C6813">
        <w:rPr>
          <w:rFonts w:ascii="Arial Narrow" w:hAnsi="Arial Narrow"/>
          <w:bCs/>
          <w:sz w:val="22"/>
          <w:szCs w:val="22"/>
        </w:rPr>
        <w:t xml:space="preserve">poskytnutých služieb </w:t>
      </w:r>
      <w:r w:rsidR="0006644A" w:rsidRPr="006C6813">
        <w:rPr>
          <w:rFonts w:ascii="Arial Narrow" w:hAnsi="Arial Narrow"/>
          <w:bCs/>
          <w:sz w:val="22"/>
          <w:szCs w:val="22"/>
        </w:rPr>
        <w:t>v</w:t>
      </w:r>
      <w:r w:rsidR="00AA3247" w:rsidRPr="006C6813">
        <w:rPr>
          <w:rFonts w:ascii="Arial Narrow" w:hAnsi="Arial Narrow"/>
          <w:bCs/>
          <w:sz w:val="22"/>
          <w:szCs w:val="22"/>
        </w:rPr>
        <w:t xml:space="preserve"> rámci preukazovania splnenia podmienky účasti podľa § 34 ods.1 písm. a), t.j. uchádzač, ktorý preukáže, že zabezpečil vyšší počet </w:t>
      </w:r>
      <w:r w:rsidR="0006644A" w:rsidRPr="006C6813">
        <w:rPr>
          <w:rFonts w:ascii="Arial Narrow" w:hAnsi="Arial Narrow"/>
          <w:bCs/>
          <w:sz w:val="22"/>
          <w:szCs w:val="22"/>
        </w:rPr>
        <w:t>služieb</w:t>
      </w:r>
      <w:r w:rsidR="00AA3247" w:rsidRPr="006C6813">
        <w:rPr>
          <w:rFonts w:ascii="Arial Narrow" w:hAnsi="Arial Narrow"/>
          <w:bCs/>
          <w:sz w:val="22"/>
          <w:szCs w:val="22"/>
        </w:rPr>
        <w:t>, v rámci ktor</w:t>
      </w:r>
      <w:r w:rsidR="0006644A" w:rsidRPr="006C6813">
        <w:rPr>
          <w:rFonts w:ascii="Arial Narrow" w:hAnsi="Arial Narrow"/>
          <w:bCs/>
          <w:sz w:val="22"/>
          <w:szCs w:val="22"/>
        </w:rPr>
        <w:t>ých</w:t>
      </w:r>
      <w:r w:rsidR="00AA3247" w:rsidRPr="006C6813">
        <w:rPr>
          <w:rFonts w:ascii="Arial Narrow" w:hAnsi="Arial Narrow"/>
          <w:bCs/>
          <w:sz w:val="22"/>
          <w:szCs w:val="22"/>
        </w:rPr>
        <w:t xml:space="preserve"> sa uskutočnila extradícia, eskorta alebo deportácia, sa umiestni na lepšom mieste oproti ďalšiemu uchádzačovi v poradí.</w:t>
      </w:r>
    </w:p>
    <w:p w14:paraId="30C914FF" w14:textId="77777777" w:rsidR="00AA3247" w:rsidRPr="006C6813" w:rsidRDefault="00AA3247" w:rsidP="002659F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43ECDA53" w14:textId="1B361056" w:rsidR="00EE3DD4" w:rsidRPr="00AA3247" w:rsidRDefault="003D10AC" w:rsidP="002659FA">
      <w:pPr>
        <w:spacing w:before="240" w:line="276" w:lineRule="auto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  <w:r w:rsidRPr="00AA3247">
        <w:rPr>
          <w:rFonts w:ascii="Arial Narrow" w:eastAsia="Calibri" w:hAnsi="Arial Narrow"/>
          <w:b/>
          <w:sz w:val="22"/>
          <w:szCs w:val="22"/>
          <w:lang w:eastAsia="sk-SK"/>
        </w:rPr>
        <w:t>Návrh na plnenie kritérií</w:t>
      </w:r>
    </w:p>
    <w:p w14:paraId="708072C6" w14:textId="51DE6551" w:rsidR="003D10AC" w:rsidRPr="00AA3247" w:rsidRDefault="003D10AC" w:rsidP="002659F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AA3247">
        <w:rPr>
          <w:rFonts w:ascii="Arial Narrow" w:hAnsi="Arial Narrow"/>
          <w:sz w:val="22"/>
          <w:szCs w:val="22"/>
        </w:rPr>
        <w:t xml:space="preserve">Uchádzač vyplní prílohu č. </w:t>
      </w:r>
      <w:r w:rsidR="00297988" w:rsidRPr="00AA3247">
        <w:rPr>
          <w:rFonts w:ascii="Arial Narrow" w:hAnsi="Arial Narrow"/>
          <w:sz w:val="22"/>
          <w:szCs w:val="22"/>
        </w:rPr>
        <w:t>2</w:t>
      </w:r>
      <w:r w:rsidRPr="00AA3247">
        <w:rPr>
          <w:rFonts w:ascii="Arial Narrow" w:hAnsi="Arial Narrow"/>
          <w:sz w:val="22"/>
          <w:szCs w:val="22"/>
        </w:rPr>
        <w:t xml:space="preserve"> Štruktúrovaný rozpočet ceny</w:t>
      </w:r>
      <w:r w:rsidR="0099516D" w:rsidRPr="00AA3247">
        <w:rPr>
          <w:rFonts w:ascii="Arial Narrow" w:hAnsi="Arial Narrow"/>
          <w:sz w:val="22"/>
          <w:szCs w:val="22"/>
        </w:rPr>
        <w:t>,</w:t>
      </w:r>
      <w:r w:rsidR="00567D16" w:rsidRPr="00AA3247">
        <w:rPr>
          <w:rFonts w:ascii="Arial Narrow" w:hAnsi="Arial Narrow"/>
          <w:sz w:val="22"/>
          <w:szCs w:val="22"/>
        </w:rPr>
        <w:t xml:space="preserve"> týchto súťažných podkladov a predloží ho v ponuke a zároveň vyplnení </w:t>
      </w:r>
      <w:r w:rsidR="00297988" w:rsidRPr="00AA3247">
        <w:rPr>
          <w:rFonts w:ascii="Arial Narrow" w:hAnsi="Arial Narrow"/>
          <w:sz w:val="22"/>
          <w:szCs w:val="22"/>
        </w:rPr>
        <w:t>Celkovú cenu</w:t>
      </w:r>
      <w:r w:rsidR="00567D16" w:rsidRPr="00AA3247">
        <w:rPr>
          <w:rFonts w:ascii="Arial Narrow" w:hAnsi="Arial Narrow"/>
          <w:sz w:val="22"/>
          <w:szCs w:val="22"/>
        </w:rPr>
        <w:t xml:space="preserve"> v elektronickom ponukovom formulári v systéme JOSEPHINE, ktorý zodpovedá Štruktúrovanému rozpočtu ceny.</w:t>
      </w:r>
      <w:r w:rsidR="001B5751" w:rsidRPr="00AA3247">
        <w:rPr>
          <w:rFonts w:ascii="Arial Narrow" w:hAnsi="Arial Narrow"/>
          <w:bCs/>
          <w:sz w:val="22"/>
          <w:szCs w:val="22"/>
        </w:rPr>
        <w:t xml:space="preserve"> Celková cena v</w:t>
      </w:r>
      <w:r w:rsidR="001B5751" w:rsidRPr="00AA3247">
        <w:rPr>
          <w:rFonts w:ascii="Arial Narrow" w:hAnsi="Arial Narrow"/>
          <w:sz w:val="22"/>
          <w:szCs w:val="22"/>
        </w:rPr>
        <w:t> elektronickom ponukovom formulári v systéme JOSEPHINE</w:t>
      </w:r>
      <w:r w:rsidR="001B5751" w:rsidRPr="00AA3247">
        <w:rPr>
          <w:rFonts w:ascii="Arial Narrow" w:hAnsi="Arial Narrow"/>
          <w:bCs/>
          <w:sz w:val="22"/>
          <w:szCs w:val="22"/>
        </w:rPr>
        <w:t xml:space="preserve"> </w:t>
      </w:r>
      <w:r w:rsidR="001B5751" w:rsidRPr="00AA3247">
        <w:rPr>
          <w:rFonts w:ascii="Arial Narrow" w:hAnsi="Arial Narrow"/>
          <w:bCs/>
          <w:sz w:val="22"/>
          <w:szCs w:val="22"/>
        </w:rPr>
        <w:br/>
        <w:t>a Celková cena v Štruktúrovanom rozpočte ceny v prílohe č. 2 SP musia byť rovnaké. V prípade rozdielu platia ceny uvedené v Štruktúrovanom rozpočte ceny v prílohe č. 2 SP.</w:t>
      </w:r>
    </w:p>
    <w:p w14:paraId="2428D247" w14:textId="0A000A2F" w:rsidR="00297988" w:rsidRPr="003D10AC" w:rsidRDefault="00297988" w:rsidP="00297988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AA3247">
        <w:rPr>
          <w:rFonts w:ascii="Arial Narrow" w:hAnsi="Arial Narrow"/>
          <w:sz w:val="22"/>
          <w:szCs w:val="22"/>
        </w:rPr>
        <w:t xml:space="preserve">Uchádzačom navrhovaná jednotková cena za každú položku predmetu zákazky musí byť uvedená v EUR, </w:t>
      </w:r>
      <w:r w:rsidRPr="00AA3247">
        <w:rPr>
          <w:rFonts w:ascii="Arial Narrow" w:hAnsi="Arial Narrow"/>
          <w:sz w:val="22"/>
          <w:szCs w:val="22"/>
          <w:u w:val="single"/>
        </w:rPr>
        <w:t>matematicky zaokrúhlená na dve desatinné miesta</w:t>
      </w:r>
      <w:r w:rsidRPr="00AA3247">
        <w:rPr>
          <w:rFonts w:ascii="Arial Narrow" w:hAnsi="Arial Narrow"/>
          <w:sz w:val="22"/>
          <w:szCs w:val="22"/>
        </w:rPr>
        <w:t>. Štruktúrovaný rozpočet ceny s uvedením cien úspešného uchádzača sa stane súčasťou zmluvy uzavretej s úspešným uchádzačom.</w:t>
      </w:r>
    </w:p>
    <w:p w14:paraId="0AC000DB" w14:textId="260552EB" w:rsidR="000E53E0" w:rsidRDefault="00483125" w:rsidP="0048312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483125">
        <w:rPr>
          <w:rFonts w:ascii="Arial Narrow" w:hAnsi="Arial Narrow"/>
          <w:sz w:val="22"/>
          <w:szCs w:val="22"/>
        </w:rPr>
        <w:t xml:space="preserve">Uchádzač predkladá ponuku v elektronickej podobe v lehote na predkladanie ponúk podľa požiadaviek uvedených v týchto </w:t>
      </w:r>
      <w:r>
        <w:rPr>
          <w:rFonts w:ascii="Arial Narrow" w:hAnsi="Arial Narrow"/>
          <w:sz w:val="22"/>
          <w:szCs w:val="22"/>
        </w:rPr>
        <w:t>SP</w:t>
      </w:r>
      <w:r w:rsidRPr="00483125">
        <w:rPr>
          <w:rFonts w:ascii="Arial Narrow" w:hAnsi="Arial Narrow"/>
          <w:sz w:val="22"/>
          <w:szCs w:val="22"/>
        </w:rPr>
        <w:t>. Ponuka je vyhotovená elektronicky v zmysle § 49 ods. 1 písm.</w:t>
      </w:r>
      <w:r>
        <w:rPr>
          <w:rFonts w:ascii="Arial Narrow" w:hAnsi="Arial Narrow"/>
          <w:sz w:val="22"/>
          <w:szCs w:val="22"/>
        </w:rPr>
        <w:t xml:space="preserve"> </w:t>
      </w:r>
      <w:r w:rsidRPr="00483125">
        <w:rPr>
          <w:rFonts w:ascii="Arial Narrow" w:hAnsi="Arial Narrow"/>
          <w:sz w:val="22"/>
          <w:szCs w:val="22"/>
        </w:rPr>
        <w:t>a)</w:t>
      </w:r>
      <w:r w:rsidRPr="00483125">
        <w:rPr>
          <w:rFonts w:ascii="Arial Narrow" w:hAnsi="Arial Narrow"/>
          <w:sz w:val="22"/>
          <w:szCs w:val="22"/>
        </w:rPr>
        <w:tab/>
        <w:t xml:space="preserve">zákona a vložená do systému JOSEPHINE umiestnenom na webovej adrese </w:t>
      </w:r>
      <w:hyperlink r:id="rId10" w:history="1">
        <w:r w:rsidRPr="00B24575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483125">
        <w:rPr>
          <w:rFonts w:ascii="Arial Narrow" w:hAnsi="Arial Narrow"/>
          <w:sz w:val="22"/>
          <w:szCs w:val="22"/>
        </w:rPr>
        <w:t xml:space="preserve">. Elektronická ponuka sa vloží vyplnením ponukového formulára a vložením požadovaných dokladov a dokumentov v systéme JOSEPHINE umiestnenom na webovej adrese </w:t>
      </w:r>
      <w:hyperlink r:id="rId11" w:history="1">
        <w:r w:rsidRPr="00B24575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483125">
        <w:rPr>
          <w:rFonts w:ascii="Arial Narrow" w:hAnsi="Arial Narrow"/>
          <w:sz w:val="22"/>
          <w:szCs w:val="22"/>
        </w:rPr>
        <w:t>. V predloženej ponuke prostredníctvom systému JOSEPHINE musí byť pripojený návrh na plnenie kritérií vyplnením elektronického formulára, v systéme JOSEPHINE.</w:t>
      </w:r>
    </w:p>
    <w:sectPr w:rsidR="000E53E0" w:rsidSect="007B3669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93207C" w16cex:dateUtc="2024-03-06T16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F41F89F" w16cid:durableId="2993207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635620" w14:textId="77777777" w:rsidR="004C5C31" w:rsidRDefault="004C5C31" w:rsidP="007C6581">
      <w:r>
        <w:separator/>
      </w:r>
    </w:p>
  </w:endnote>
  <w:endnote w:type="continuationSeparator" w:id="0">
    <w:p w14:paraId="16EC2240" w14:textId="77777777" w:rsidR="004C5C31" w:rsidRDefault="004C5C31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6F3E87" w14:textId="77777777" w:rsidR="004C5C31" w:rsidRDefault="004C5C31" w:rsidP="007C6581">
      <w:r>
        <w:separator/>
      </w:r>
    </w:p>
  </w:footnote>
  <w:footnote w:type="continuationSeparator" w:id="0">
    <w:p w14:paraId="7012B245" w14:textId="77777777" w:rsidR="004C5C31" w:rsidRDefault="004C5C31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AC595" w14:textId="77777777" w:rsidR="007C6581" w:rsidRPr="007C6581" w:rsidRDefault="007C6581" w:rsidP="007C6581">
    <w:pPr>
      <w:pStyle w:val="Hlavika"/>
      <w:jc w:val="right"/>
      <w:rPr>
        <w:rFonts w:ascii="Arial Narrow" w:hAnsi="Arial Narrow"/>
        <w:sz w:val="18"/>
        <w:szCs w:val="18"/>
        <w:lang w:val="sk-SK"/>
      </w:rPr>
    </w:pPr>
    <w:r w:rsidRPr="007C6581">
      <w:rPr>
        <w:rFonts w:ascii="Arial Narrow" w:hAnsi="Arial Narrow"/>
        <w:sz w:val="18"/>
        <w:szCs w:val="18"/>
        <w:lang w:val="sk-SK"/>
      </w:rPr>
      <w:t xml:space="preserve">Príloha č. </w:t>
    </w:r>
    <w:r w:rsidR="00E32509">
      <w:rPr>
        <w:rFonts w:ascii="Arial Narrow" w:hAnsi="Arial Narrow"/>
        <w:sz w:val="18"/>
        <w:szCs w:val="18"/>
        <w:lang w:val="sk-SK"/>
      </w:rPr>
      <w:t>4</w:t>
    </w:r>
    <w:r w:rsidRPr="007C6581">
      <w:rPr>
        <w:rFonts w:ascii="Arial Narrow" w:hAnsi="Arial Narrow"/>
        <w:sz w:val="18"/>
        <w:szCs w:val="18"/>
        <w:lang w:val="sk-SK"/>
      </w:rPr>
      <w:t xml:space="preserve"> súťažných podkladov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0EB43B20"/>
    <w:multiLevelType w:val="hybridMultilevel"/>
    <w:tmpl w:val="2D1E545E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4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3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4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8" w15:restartNumberingAfterBreak="0">
    <w:nsid w:val="7A526DCA"/>
    <w:multiLevelType w:val="hybridMultilevel"/>
    <w:tmpl w:val="67D4B5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11"/>
  </w:num>
  <w:num w:numId="4">
    <w:abstractNumId w:val="19"/>
  </w:num>
  <w:num w:numId="5">
    <w:abstractNumId w:val="8"/>
  </w:num>
  <w:num w:numId="6">
    <w:abstractNumId w:val="4"/>
  </w:num>
  <w:num w:numId="7">
    <w:abstractNumId w:val="9"/>
  </w:num>
  <w:num w:numId="8">
    <w:abstractNumId w:val="21"/>
  </w:num>
  <w:num w:numId="9">
    <w:abstractNumId w:val="10"/>
  </w:num>
  <w:num w:numId="10">
    <w:abstractNumId w:val="14"/>
  </w:num>
  <w:num w:numId="11">
    <w:abstractNumId w:val="17"/>
  </w:num>
  <w:num w:numId="12">
    <w:abstractNumId w:val="20"/>
  </w:num>
  <w:num w:numId="13">
    <w:abstractNumId w:val="1"/>
  </w:num>
  <w:num w:numId="14">
    <w:abstractNumId w:val="7"/>
  </w:num>
  <w:num w:numId="15">
    <w:abstractNumId w:val="6"/>
  </w:num>
  <w:num w:numId="16">
    <w:abstractNumId w:val="22"/>
  </w:num>
  <w:num w:numId="17">
    <w:abstractNumId w:val="3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2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5"/>
  </w:num>
  <w:num w:numId="23">
    <w:abstractNumId w:val="18"/>
  </w:num>
  <w:num w:numId="24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CF1"/>
    <w:rsid w:val="00000F5E"/>
    <w:rsid w:val="000021BF"/>
    <w:rsid w:val="0002698C"/>
    <w:rsid w:val="00031562"/>
    <w:rsid w:val="00035F9B"/>
    <w:rsid w:val="00037ACF"/>
    <w:rsid w:val="0006644A"/>
    <w:rsid w:val="000721BB"/>
    <w:rsid w:val="0007339C"/>
    <w:rsid w:val="00082686"/>
    <w:rsid w:val="00093847"/>
    <w:rsid w:val="000941E8"/>
    <w:rsid w:val="00094C1F"/>
    <w:rsid w:val="000A0E9C"/>
    <w:rsid w:val="000A6D53"/>
    <w:rsid w:val="000A7B52"/>
    <w:rsid w:val="000C048B"/>
    <w:rsid w:val="000C0675"/>
    <w:rsid w:val="000C26D2"/>
    <w:rsid w:val="000D01F4"/>
    <w:rsid w:val="000D2B18"/>
    <w:rsid w:val="000E53E0"/>
    <w:rsid w:val="00105CCD"/>
    <w:rsid w:val="00106CC7"/>
    <w:rsid w:val="00165614"/>
    <w:rsid w:val="00183867"/>
    <w:rsid w:val="001918A0"/>
    <w:rsid w:val="00195A15"/>
    <w:rsid w:val="001B5751"/>
    <w:rsid w:val="001B5D1E"/>
    <w:rsid w:val="001C2B34"/>
    <w:rsid w:val="001C6202"/>
    <w:rsid w:val="001C72BB"/>
    <w:rsid w:val="001D775D"/>
    <w:rsid w:val="001D7B58"/>
    <w:rsid w:val="001E4653"/>
    <w:rsid w:val="001E4F5A"/>
    <w:rsid w:val="00204098"/>
    <w:rsid w:val="00222D88"/>
    <w:rsid w:val="00227A67"/>
    <w:rsid w:val="002431EC"/>
    <w:rsid w:val="00245B02"/>
    <w:rsid w:val="00246301"/>
    <w:rsid w:val="002659FA"/>
    <w:rsid w:val="00297988"/>
    <w:rsid w:val="00297E66"/>
    <w:rsid w:val="002C1328"/>
    <w:rsid w:val="002C5E6A"/>
    <w:rsid w:val="002E059F"/>
    <w:rsid w:val="002E4DEA"/>
    <w:rsid w:val="002F0FCC"/>
    <w:rsid w:val="00301EB0"/>
    <w:rsid w:val="003053F8"/>
    <w:rsid w:val="00321E40"/>
    <w:rsid w:val="0033398D"/>
    <w:rsid w:val="0035290D"/>
    <w:rsid w:val="00360191"/>
    <w:rsid w:val="0037129A"/>
    <w:rsid w:val="00371E43"/>
    <w:rsid w:val="00371F51"/>
    <w:rsid w:val="00375470"/>
    <w:rsid w:val="00380B4E"/>
    <w:rsid w:val="003916BB"/>
    <w:rsid w:val="003A01E8"/>
    <w:rsid w:val="003A5FB6"/>
    <w:rsid w:val="003A6F37"/>
    <w:rsid w:val="003C70FD"/>
    <w:rsid w:val="003D10AC"/>
    <w:rsid w:val="003D79E3"/>
    <w:rsid w:val="003E39A6"/>
    <w:rsid w:val="003F4C98"/>
    <w:rsid w:val="00406E1B"/>
    <w:rsid w:val="0041211D"/>
    <w:rsid w:val="00434CBB"/>
    <w:rsid w:val="0043594E"/>
    <w:rsid w:val="00452E1E"/>
    <w:rsid w:val="0046037E"/>
    <w:rsid w:val="00475054"/>
    <w:rsid w:val="004817CC"/>
    <w:rsid w:val="00483125"/>
    <w:rsid w:val="004A642D"/>
    <w:rsid w:val="004A68FF"/>
    <w:rsid w:val="004C5C31"/>
    <w:rsid w:val="004C75D4"/>
    <w:rsid w:val="004F0513"/>
    <w:rsid w:val="00501AB0"/>
    <w:rsid w:val="00521977"/>
    <w:rsid w:val="00530300"/>
    <w:rsid w:val="00533336"/>
    <w:rsid w:val="005343E1"/>
    <w:rsid w:val="00535778"/>
    <w:rsid w:val="00546772"/>
    <w:rsid w:val="00556901"/>
    <w:rsid w:val="00567D16"/>
    <w:rsid w:val="005A2B51"/>
    <w:rsid w:val="005A7C56"/>
    <w:rsid w:val="005C0737"/>
    <w:rsid w:val="005E16CA"/>
    <w:rsid w:val="005E2CF1"/>
    <w:rsid w:val="005E3264"/>
    <w:rsid w:val="005F39FF"/>
    <w:rsid w:val="005F47CD"/>
    <w:rsid w:val="00625253"/>
    <w:rsid w:val="0064288E"/>
    <w:rsid w:val="0064795B"/>
    <w:rsid w:val="00662949"/>
    <w:rsid w:val="00667B85"/>
    <w:rsid w:val="006B0711"/>
    <w:rsid w:val="006B612D"/>
    <w:rsid w:val="006C48B4"/>
    <w:rsid w:val="006C6813"/>
    <w:rsid w:val="006D28C7"/>
    <w:rsid w:val="006D55C0"/>
    <w:rsid w:val="006E1415"/>
    <w:rsid w:val="006E74FD"/>
    <w:rsid w:val="0070775E"/>
    <w:rsid w:val="00710821"/>
    <w:rsid w:val="0075184A"/>
    <w:rsid w:val="00752C59"/>
    <w:rsid w:val="00753372"/>
    <w:rsid w:val="007632F3"/>
    <w:rsid w:val="00767F09"/>
    <w:rsid w:val="00774FE2"/>
    <w:rsid w:val="007801C9"/>
    <w:rsid w:val="007A6425"/>
    <w:rsid w:val="007A67A1"/>
    <w:rsid w:val="007B3669"/>
    <w:rsid w:val="007B449B"/>
    <w:rsid w:val="007B48C6"/>
    <w:rsid w:val="007B5E6A"/>
    <w:rsid w:val="007C6581"/>
    <w:rsid w:val="007D2A5D"/>
    <w:rsid w:val="007D31C7"/>
    <w:rsid w:val="007D485B"/>
    <w:rsid w:val="007E1790"/>
    <w:rsid w:val="007E1D5D"/>
    <w:rsid w:val="007E3591"/>
    <w:rsid w:val="007F0443"/>
    <w:rsid w:val="007F15B5"/>
    <w:rsid w:val="007F3EB8"/>
    <w:rsid w:val="007F441E"/>
    <w:rsid w:val="00800EB6"/>
    <w:rsid w:val="00804A09"/>
    <w:rsid w:val="00815AEE"/>
    <w:rsid w:val="00816E9D"/>
    <w:rsid w:val="00826099"/>
    <w:rsid w:val="00832250"/>
    <w:rsid w:val="00840F6E"/>
    <w:rsid w:val="008531FD"/>
    <w:rsid w:val="00863419"/>
    <w:rsid w:val="00872326"/>
    <w:rsid w:val="0089305C"/>
    <w:rsid w:val="008962D5"/>
    <w:rsid w:val="008A22E9"/>
    <w:rsid w:val="008A2AA3"/>
    <w:rsid w:val="008A3505"/>
    <w:rsid w:val="008A55E3"/>
    <w:rsid w:val="008A7801"/>
    <w:rsid w:val="008B5634"/>
    <w:rsid w:val="008C0DD0"/>
    <w:rsid w:val="008C4A51"/>
    <w:rsid w:val="008D545D"/>
    <w:rsid w:val="008E4CAC"/>
    <w:rsid w:val="008F537E"/>
    <w:rsid w:val="008F713F"/>
    <w:rsid w:val="00904870"/>
    <w:rsid w:val="00960FD2"/>
    <w:rsid w:val="00975974"/>
    <w:rsid w:val="00990504"/>
    <w:rsid w:val="0099095F"/>
    <w:rsid w:val="009910C0"/>
    <w:rsid w:val="0099516D"/>
    <w:rsid w:val="009A48B6"/>
    <w:rsid w:val="009A670A"/>
    <w:rsid w:val="009B2CB5"/>
    <w:rsid w:val="009D0264"/>
    <w:rsid w:val="009D0EA4"/>
    <w:rsid w:val="009D1E74"/>
    <w:rsid w:val="009D33E7"/>
    <w:rsid w:val="009D3FE5"/>
    <w:rsid w:val="009E045B"/>
    <w:rsid w:val="009E4490"/>
    <w:rsid w:val="00A024FB"/>
    <w:rsid w:val="00A028B9"/>
    <w:rsid w:val="00A12EDF"/>
    <w:rsid w:val="00A150D9"/>
    <w:rsid w:val="00A22515"/>
    <w:rsid w:val="00A46CDD"/>
    <w:rsid w:val="00A52082"/>
    <w:rsid w:val="00A537B2"/>
    <w:rsid w:val="00A60730"/>
    <w:rsid w:val="00A76F8D"/>
    <w:rsid w:val="00A91339"/>
    <w:rsid w:val="00A944EC"/>
    <w:rsid w:val="00AA3247"/>
    <w:rsid w:val="00AA6208"/>
    <w:rsid w:val="00AC1B98"/>
    <w:rsid w:val="00AC780D"/>
    <w:rsid w:val="00AD4760"/>
    <w:rsid w:val="00AF21BF"/>
    <w:rsid w:val="00AF4632"/>
    <w:rsid w:val="00B05EE2"/>
    <w:rsid w:val="00B163CC"/>
    <w:rsid w:val="00B24B84"/>
    <w:rsid w:val="00B444D0"/>
    <w:rsid w:val="00B46D5D"/>
    <w:rsid w:val="00B5271E"/>
    <w:rsid w:val="00B615A4"/>
    <w:rsid w:val="00B627A3"/>
    <w:rsid w:val="00B66A18"/>
    <w:rsid w:val="00B726FB"/>
    <w:rsid w:val="00B90E97"/>
    <w:rsid w:val="00BA1434"/>
    <w:rsid w:val="00BB2C79"/>
    <w:rsid w:val="00BD19DF"/>
    <w:rsid w:val="00BD25AE"/>
    <w:rsid w:val="00BD545B"/>
    <w:rsid w:val="00BE0A96"/>
    <w:rsid w:val="00BF33FA"/>
    <w:rsid w:val="00C03D30"/>
    <w:rsid w:val="00C04A8D"/>
    <w:rsid w:val="00C130DC"/>
    <w:rsid w:val="00C33AAC"/>
    <w:rsid w:val="00C33FD8"/>
    <w:rsid w:val="00C36D5A"/>
    <w:rsid w:val="00C54E0C"/>
    <w:rsid w:val="00C661DC"/>
    <w:rsid w:val="00C80E66"/>
    <w:rsid w:val="00C910FD"/>
    <w:rsid w:val="00C96320"/>
    <w:rsid w:val="00CA2CB4"/>
    <w:rsid w:val="00CA581E"/>
    <w:rsid w:val="00CD3C28"/>
    <w:rsid w:val="00CD6C8F"/>
    <w:rsid w:val="00CD6DDF"/>
    <w:rsid w:val="00CF2525"/>
    <w:rsid w:val="00D02F5E"/>
    <w:rsid w:val="00D21D4B"/>
    <w:rsid w:val="00D26182"/>
    <w:rsid w:val="00D44EF1"/>
    <w:rsid w:val="00D5042F"/>
    <w:rsid w:val="00D523D3"/>
    <w:rsid w:val="00D72C81"/>
    <w:rsid w:val="00D93CCB"/>
    <w:rsid w:val="00DB29AF"/>
    <w:rsid w:val="00DB4700"/>
    <w:rsid w:val="00DB48C1"/>
    <w:rsid w:val="00DC3ACA"/>
    <w:rsid w:val="00DD251E"/>
    <w:rsid w:val="00DE1602"/>
    <w:rsid w:val="00DF39A3"/>
    <w:rsid w:val="00DF4F82"/>
    <w:rsid w:val="00E24F79"/>
    <w:rsid w:val="00E32509"/>
    <w:rsid w:val="00E40E17"/>
    <w:rsid w:val="00E457F7"/>
    <w:rsid w:val="00E52814"/>
    <w:rsid w:val="00E55DB9"/>
    <w:rsid w:val="00E667D2"/>
    <w:rsid w:val="00E97FFB"/>
    <w:rsid w:val="00EA370C"/>
    <w:rsid w:val="00EC4E36"/>
    <w:rsid w:val="00ED09E2"/>
    <w:rsid w:val="00EE19FE"/>
    <w:rsid w:val="00EE3DD4"/>
    <w:rsid w:val="00EE44E9"/>
    <w:rsid w:val="00EF3DB5"/>
    <w:rsid w:val="00EF4079"/>
    <w:rsid w:val="00F01372"/>
    <w:rsid w:val="00F0779F"/>
    <w:rsid w:val="00F133FF"/>
    <w:rsid w:val="00F23C41"/>
    <w:rsid w:val="00F33D09"/>
    <w:rsid w:val="00F343B2"/>
    <w:rsid w:val="00F52A92"/>
    <w:rsid w:val="00F55B65"/>
    <w:rsid w:val="00F63F3E"/>
    <w:rsid w:val="00F662B0"/>
    <w:rsid w:val="00F7393E"/>
    <w:rsid w:val="00F7635B"/>
    <w:rsid w:val="00F8214E"/>
    <w:rsid w:val="00FA2F74"/>
    <w:rsid w:val="00FB6BA4"/>
    <w:rsid w:val="00FC7A49"/>
    <w:rsid w:val="00FD03B0"/>
    <w:rsid w:val="00FD36F8"/>
    <w:rsid w:val="00FD55B0"/>
    <w:rsid w:val="00FE309D"/>
    <w:rsid w:val="00FE3AA9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0D04FD"/>
  <w15:docId w15:val="{56A2E00D-9B18-4AD0-9862-2C31C748D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josephine.proebiz.com/" TargetMode="External"/><Relationship Id="rId5" Type="http://schemas.openxmlformats.org/officeDocument/2006/relationships/styles" Target="styles.xml"/><Relationship Id="rId10" Type="http://schemas.openxmlformats.org/officeDocument/2006/relationships/hyperlink" Target="https://josephine.proebiz.com/" TargetMode="External"/><Relationship Id="rId19" Type="http://schemas.microsoft.com/office/2018/08/relationships/commentsExtensible" Target="commentsExtensi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f1e6478-e63a-4581-a2ca-9ffdcf0e0623">
      <UserInfo>
        <DisplayName>Veronika Ždímal</DisplayName>
        <AccountId>30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6CC7DDCEB669428613D9860685EEB8" ma:contentTypeVersion="10" ma:contentTypeDescription="Umožňuje vytvoriť nový dokument." ma:contentTypeScope="" ma:versionID="a7ffbd919a65c48c7d8e48cb2d5a4aaf">
  <xsd:schema xmlns:xsd="http://www.w3.org/2001/XMLSchema" xmlns:xs="http://www.w3.org/2001/XMLSchema" xmlns:p="http://schemas.microsoft.com/office/2006/metadata/properties" xmlns:ns2="2f8cdeaf-f28a-4b27-9cb0-1672fcefe82f" xmlns:ns3="7f1e6478-e63a-4581-a2ca-9ffdcf0e0623" targetNamespace="http://schemas.microsoft.com/office/2006/metadata/properties" ma:root="true" ma:fieldsID="545ac22b15035130f97dde3a3cb86234" ns2:_="" ns3:_="">
    <xsd:import namespace="2f8cdeaf-f28a-4b27-9cb0-1672fcefe82f"/>
    <xsd:import namespace="7f1e6478-e63a-4581-a2ca-9ffdcf0e06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cdeaf-f28a-4b27-9cb0-1672fcefe8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e6478-e63a-4581-a2ca-9ffdcf0e062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81FC48-55A7-4C83-AD90-12C84ECEBF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A3C4B5-3B05-48C1-9E34-3AEA7290528E}">
  <ds:schemaRefs>
    <ds:schemaRef ds:uri="http://schemas.microsoft.com/office/2006/metadata/properties"/>
    <ds:schemaRef ds:uri="http://schemas.microsoft.com/office/infopath/2007/PartnerControls"/>
    <ds:schemaRef ds:uri="7f1e6478-e63a-4581-a2ca-9ffdcf0e0623"/>
  </ds:schemaRefs>
</ds:datastoreItem>
</file>

<file path=customXml/itemProps3.xml><?xml version="1.0" encoding="utf-8"?>
<ds:datastoreItem xmlns:ds="http://schemas.openxmlformats.org/officeDocument/2006/customXml" ds:itemID="{71B899B4-73EC-4D99-94DA-3AF2F6DF7C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8cdeaf-f28a-4b27-9cb0-1672fcefe82f"/>
    <ds:schemaRef ds:uri="7f1e6478-e63a-4581-a2ca-9ffdcf0e06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MVSR</dc:creator>
  <cp:lastModifiedBy>Miroslav Škvarka</cp:lastModifiedBy>
  <cp:revision>2</cp:revision>
  <dcterms:created xsi:type="dcterms:W3CDTF">2024-11-26T12:28:00Z</dcterms:created>
  <dcterms:modified xsi:type="dcterms:W3CDTF">2024-11-26T12:28:00Z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0x010100F76CC7DDCEB669428613D9860685EEB8</vt:lpwstr>
  </property>
  <property fmtid="{D5CDD505-2E9C-101B-9397-08002B2CF9AE}" pid="3" name="GrammarlyDocumentId">
    <vt:lpwstr>9032177516a53bc4d4320c38835c9166068d0b4777d6f9b48640e16c8a4e37bb</vt:lpwstr>
  </property>
</Properties>
</file>