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2368"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49812369"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4981236A"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4981236B"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4981236C"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4981236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4981236E"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4981236F"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49812370"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49812371"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Habánik, PhD., rektor </w:t>
      </w:r>
    </w:p>
    <w:p w14:paraId="49812372"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49812373" w14:textId="1D593C61" w:rsidR="00B90AB2" w:rsidRPr="008464C3" w:rsidRDefault="00B90AB2" w:rsidP="00B90AB2">
      <w:pPr>
        <w:spacing w:after="0" w:line="240" w:lineRule="auto"/>
        <w:ind w:left="1985" w:hanging="1985"/>
        <w:rPr>
          <w:rFonts w:ascii="Proba Pro" w:hAnsi="Proba Pro" w:cstheme="minorHAnsi"/>
          <w:color w:val="FF0000"/>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0B04EC" w:rsidRPr="0066774E">
        <w:rPr>
          <w:rStyle w:val="FontStyle46"/>
          <w:rFonts w:ascii="Proba Pro" w:hAnsi="Proba Pro" w:cs="Times New Roman"/>
          <w:i/>
          <w:sz w:val="20"/>
          <w:szCs w:val="20"/>
          <w:highlight w:val="lightGray"/>
        </w:rPr>
        <w:t>[doplní Kupujúci najneskôr pri podpise Zmluvy]</w:t>
      </w:r>
    </w:p>
    <w:p w14:paraId="49812374" w14:textId="60FCABE0"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49812375" w14:textId="77777777" w:rsidR="00B90AB2" w:rsidRPr="0066774E" w:rsidRDefault="00B90AB2" w:rsidP="00B90AB2">
      <w:pPr>
        <w:spacing w:after="0" w:line="240" w:lineRule="auto"/>
        <w:rPr>
          <w:rFonts w:ascii="Proba Pro" w:hAnsi="Proba Pro" w:cstheme="minorHAnsi"/>
          <w:sz w:val="20"/>
          <w:szCs w:val="20"/>
        </w:rPr>
      </w:pPr>
    </w:p>
    <w:p w14:paraId="49812376"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49812377"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49812378"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49812379"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A"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C"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D" w14:textId="3CC1AD0C"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981237E"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4981237F" w14:textId="6D1886EA"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0"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1"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2"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49812383" w14:textId="77777777" w:rsidR="00B90AB2" w:rsidRPr="0066774E" w:rsidRDefault="00B90AB2" w:rsidP="00B90AB2">
      <w:pPr>
        <w:spacing w:after="0" w:line="240" w:lineRule="auto"/>
        <w:rPr>
          <w:rFonts w:ascii="Proba Pro" w:hAnsi="Proba Pro" w:cstheme="minorHAnsi"/>
          <w:sz w:val="20"/>
          <w:szCs w:val="20"/>
        </w:rPr>
      </w:pPr>
    </w:p>
    <w:p w14:paraId="49812384"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49812385"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49812386"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49812387" w14:textId="6F248BEE" w:rsidR="00B90AB2" w:rsidRPr="0066774E"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w:t>
      </w:r>
      <w:r w:rsidRPr="00F0696F">
        <w:rPr>
          <w:rStyle w:val="FontStyle46"/>
          <w:rFonts w:ascii="Proba Pro" w:hAnsi="Proba Pro" w:cstheme="minorHAnsi"/>
          <w:sz w:val="20"/>
          <w:szCs w:val="20"/>
        </w:rPr>
        <w:t xml:space="preserve">výsledkom </w:t>
      </w:r>
      <w:r w:rsidR="00D64F12" w:rsidRPr="00F0696F">
        <w:rPr>
          <w:rStyle w:val="FontStyle46"/>
          <w:rFonts w:ascii="Proba Pro" w:hAnsi="Proba Pro" w:cstheme="minorHAnsi"/>
          <w:sz w:val="20"/>
          <w:szCs w:val="20"/>
        </w:rPr>
        <w:t xml:space="preserve">verejnej </w:t>
      </w:r>
      <w:r w:rsidRPr="00F0696F">
        <w:rPr>
          <w:rStyle w:val="FontStyle46"/>
          <w:rFonts w:ascii="Proba Pro" w:hAnsi="Proba Pro" w:cstheme="minorHAnsi"/>
          <w:sz w:val="20"/>
          <w:szCs w:val="20"/>
        </w:rPr>
        <w:t>súťaže na obstaranie predmetu</w:t>
      </w:r>
      <w:r w:rsidRPr="0066774E">
        <w:rPr>
          <w:rStyle w:val="FontStyle46"/>
          <w:rFonts w:ascii="Proba Pro" w:hAnsi="Proba Pro" w:cstheme="minorHAnsi"/>
          <w:sz w:val="20"/>
          <w:szCs w:val="20"/>
        </w:rPr>
        <w:t xml:space="preserve">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8464C3" w:rsidRPr="0096362C">
        <w:rPr>
          <w:rStyle w:val="FontStyle46"/>
          <w:rFonts w:ascii="Proba Pro" w:hAnsi="Proba Pro" w:cs="Proba Pro"/>
          <w:b/>
          <w:sz w:val="20"/>
          <w:szCs w:val="20"/>
        </w:rPr>
        <w:t>Doplnenie infraštruktúry Centra FunGlass pre potreby implementácie projektov financovaných z Plánu obnovy a odolnosti SR, časť I</w:t>
      </w:r>
      <w:r w:rsidR="00DE59CC">
        <w:rPr>
          <w:rStyle w:val="FontStyle46"/>
          <w:rFonts w:ascii="Proba Pro" w:hAnsi="Proba Pro" w:cs="Proba Pro"/>
          <w:b/>
          <w:sz w:val="20"/>
          <w:szCs w:val="20"/>
        </w:rPr>
        <w:t>I</w:t>
      </w:r>
      <w:r w:rsidR="008464C3" w:rsidRPr="0096362C">
        <w:rPr>
          <w:rStyle w:val="FontStyle46"/>
          <w:rFonts w:ascii="Proba Pro" w:hAnsi="Proba Pro" w:cs="Proba Pro"/>
          <w:b/>
          <w:sz w:val="20"/>
          <w:szCs w:val="20"/>
        </w:rPr>
        <w:t xml:space="preserve">. </w:t>
      </w:r>
      <w:r w:rsidR="00DE59CC" w:rsidRPr="00DE59CC">
        <w:rPr>
          <w:rStyle w:val="FontStyle46"/>
          <w:rFonts w:ascii="Proba Pro" w:hAnsi="Proba Pro" w:cs="Proba Pro"/>
          <w:b/>
          <w:sz w:val="20"/>
          <w:szCs w:val="20"/>
        </w:rPr>
        <w:t>Zariadenia pre analýzu a testovanie chemických a mechanických vlastností materiálov</w:t>
      </w:r>
      <w:r w:rsidRPr="0096362C">
        <w:rPr>
          <w:rStyle w:val="FontStyle46"/>
          <w:rFonts w:ascii="Proba Pro" w:hAnsi="Proba Pro" w:cstheme="minorHAnsi"/>
          <w:sz w:val="20"/>
          <w:szCs w:val="20"/>
        </w:rPr>
        <w:t>,</w:t>
      </w:r>
      <w:r w:rsidRPr="0066774E">
        <w:rPr>
          <w:rStyle w:val="FontStyle46"/>
          <w:rFonts w:ascii="Proba Pro" w:hAnsi="Proba Pro" w:cstheme="minorHAnsi"/>
          <w:sz w:val="20"/>
          <w:szCs w:val="20"/>
        </w:rPr>
        <w:t xml:space="preserve">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49812388" w14:textId="77777777" w:rsidR="00B90AB2" w:rsidRPr="00111A4A"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 xml:space="preserve">sa Zmluvné strany v slobodnej vôli a v súlade s platnými právnymi predpismi rozhodli uzatvoriť túto Zmluvu, ktorá upravuje práva a povinnosti Zmluvných strán pri </w:t>
      </w:r>
      <w:r w:rsidRPr="00111A4A">
        <w:rPr>
          <w:rFonts w:ascii="Proba Pro" w:hAnsi="Proba Pro" w:cstheme="minorHAnsi"/>
          <w:sz w:val="20"/>
          <w:szCs w:val="20"/>
        </w:rPr>
        <w:t>dodaní predmetu zákazky Predávajúcim Kupujúcemu.</w:t>
      </w:r>
    </w:p>
    <w:p w14:paraId="1404E1B2" w14:textId="2570E70D" w:rsidR="009F6079" w:rsidRDefault="006B795A" w:rsidP="006B795A">
      <w:pPr>
        <w:pStyle w:val="Nadpis3"/>
        <w:keepNext w:val="0"/>
        <w:keepLines w:val="0"/>
        <w:numPr>
          <w:ilvl w:val="0"/>
          <w:numId w:val="0"/>
        </w:numPr>
        <w:spacing w:after="0" w:line="240" w:lineRule="auto"/>
        <w:jc w:val="both"/>
        <w:rPr>
          <w:szCs w:val="20"/>
        </w:rPr>
      </w:pPr>
      <w:r w:rsidRPr="00111A4A">
        <w:rPr>
          <w:rStyle w:val="FontStyle46"/>
          <w:rFonts w:ascii="Proba Pro" w:hAnsi="Proba Pro" w:cstheme="minorHAnsi"/>
          <w:sz w:val="20"/>
          <w:szCs w:val="20"/>
        </w:rPr>
        <w:t xml:space="preserve">Predmet Zmluvy </w:t>
      </w:r>
      <w:r w:rsidRPr="0096362C">
        <w:rPr>
          <w:rStyle w:val="FontStyle46"/>
          <w:rFonts w:ascii="Proba Pro" w:hAnsi="Proba Pro" w:cstheme="minorHAnsi"/>
          <w:sz w:val="20"/>
          <w:szCs w:val="20"/>
        </w:rPr>
        <w:t xml:space="preserve">bude </w:t>
      </w:r>
      <w:r w:rsidR="00AD61B7" w:rsidRPr="0096362C">
        <w:t xml:space="preserve">financovaný </w:t>
      </w:r>
      <w:bookmarkStart w:id="0" w:name="_Hlk179453365"/>
      <w:r w:rsidR="00AD61B7" w:rsidRPr="0096362C">
        <w:t>z</w:t>
      </w:r>
      <w:r w:rsidR="0096362C" w:rsidRPr="0096362C">
        <w:rPr>
          <w:szCs w:val="20"/>
        </w:rPr>
        <w:t> </w:t>
      </w:r>
      <w:r w:rsidR="009F6079" w:rsidRPr="0096362C">
        <w:rPr>
          <w:szCs w:val="20"/>
        </w:rPr>
        <w:t>prostriedkov</w:t>
      </w:r>
      <w:r w:rsidR="0096362C" w:rsidRPr="0096362C">
        <w:rPr>
          <w:szCs w:val="20"/>
        </w:rPr>
        <w:t xml:space="preserve"> </w:t>
      </w:r>
      <w:r w:rsidR="0096362C">
        <w:rPr>
          <w:szCs w:val="20"/>
        </w:rPr>
        <w:t>na základe</w:t>
      </w:r>
      <w:r w:rsidR="0096362C" w:rsidRPr="0096362C">
        <w:rPr>
          <w:szCs w:val="20"/>
        </w:rPr>
        <w:t xml:space="preserve"> zmlúv o poskytnutí prostriedkov </w:t>
      </w:r>
      <w:r w:rsidR="009F6079" w:rsidRPr="0096362C">
        <w:rPr>
          <w:szCs w:val="20"/>
        </w:rPr>
        <w:t xml:space="preserve"> mechanizmu na podporu obnovy a odolnosti </w:t>
      </w:r>
      <w:bookmarkEnd w:id="0"/>
      <w:r w:rsidR="00AD61B7" w:rsidRPr="0096362C">
        <w:rPr>
          <w:rStyle w:val="FontStyle46"/>
          <w:rFonts w:ascii="Proba Pro" w:hAnsi="Proba Pro" w:cstheme="minorHAnsi"/>
          <w:sz w:val="20"/>
          <w:szCs w:val="20"/>
        </w:rPr>
        <w:t xml:space="preserve">poskytnutých Kupujúcemu </w:t>
      </w:r>
      <w:r w:rsidR="00AD61B7" w:rsidRPr="0096362C">
        <w:rPr>
          <w:szCs w:val="20"/>
        </w:rPr>
        <w:t>Úradom vlády Slovenskej republiky, Úradom podpredsedu vlády, ktorý neriadi ministerstvo v zastúpení Výskumnou agentúrou pre projekty</w:t>
      </w:r>
      <w:r w:rsidR="00B6789D" w:rsidRPr="0096362C">
        <w:rPr>
          <w:szCs w:val="20"/>
        </w:rPr>
        <w:t xml:space="preserve"> v rámci programu Plán obnovy a odolnosti SR</w:t>
      </w:r>
      <w:r w:rsidR="00AD61B7" w:rsidRPr="0096362C">
        <w:rPr>
          <w:szCs w:val="20"/>
        </w:rPr>
        <w:t>:</w:t>
      </w:r>
    </w:p>
    <w:p w14:paraId="426CC671" w14:textId="39DA1F21" w:rsidR="009F6079" w:rsidRPr="0096362C" w:rsidRDefault="00B6789D" w:rsidP="009F6079">
      <w:pPr>
        <w:pStyle w:val="Nadpis3"/>
        <w:keepNext w:val="0"/>
        <w:keepLines w:val="0"/>
        <w:numPr>
          <w:ilvl w:val="0"/>
          <w:numId w:val="160"/>
        </w:numPr>
        <w:spacing w:after="0" w:line="240" w:lineRule="auto"/>
        <w:jc w:val="both"/>
        <w:rPr>
          <w:szCs w:val="20"/>
        </w:rPr>
      </w:pPr>
      <w:bookmarkStart w:id="1" w:name="_Hlk180761162"/>
      <w:r w:rsidRPr="0096362C">
        <w:rPr>
          <w:szCs w:val="20"/>
        </w:rPr>
        <w:t xml:space="preserve">názov projektu: </w:t>
      </w:r>
      <w:r w:rsidR="00F06409" w:rsidRPr="0096362C">
        <w:rPr>
          <w:szCs w:val="20"/>
        </w:rPr>
        <w:t>„</w:t>
      </w:r>
      <w:r w:rsidR="00DE59CC" w:rsidRPr="00DE59CC">
        <w:rPr>
          <w:szCs w:val="20"/>
        </w:rPr>
        <w:t>Referenčné sklá pre analýzu strategických surovín</w:t>
      </w:r>
      <w:r w:rsidR="00F06409" w:rsidRPr="0096362C">
        <w:rPr>
          <w:szCs w:val="20"/>
        </w:rPr>
        <w:t>“</w:t>
      </w:r>
      <w:r w:rsidRPr="0096362C">
        <w:rPr>
          <w:szCs w:val="20"/>
        </w:rPr>
        <w:t xml:space="preserve">, </w:t>
      </w:r>
      <w:r w:rsidR="00F06409" w:rsidRPr="0096362C">
        <w:rPr>
          <w:szCs w:val="20"/>
        </w:rPr>
        <w:t xml:space="preserve">kód projektu: </w:t>
      </w:r>
      <w:bookmarkStart w:id="2" w:name="_Hlk179449268"/>
      <w:r w:rsidR="00DE59CC" w:rsidRPr="00DE59CC">
        <w:rPr>
          <w:szCs w:val="20"/>
        </w:rPr>
        <w:t>09I03-03-V06-00041</w:t>
      </w:r>
      <w:r w:rsidRPr="0096362C">
        <w:rPr>
          <w:szCs w:val="20"/>
        </w:rPr>
        <w:t>,</w:t>
      </w:r>
    </w:p>
    <w:p w14:paraId="4506465A" w14:textId="77777777" w:rsidR="00DE59CC" w:rsidRDefault="00B6789D" w:rsidP="009F6079">
      <w:pPr>
        <w:pStyle w:val="Nadpis3"/>
        <w:keepNext w:val="0"/>
        <w:keepLines w:val="0"/>
        <w:numPr>
          <w:ilvl w:val="0"/>
          <w:numId w:val="160"/>
        </w:numPr>
        <w:spacing w:after="0" w:line="240" w:lineRule="auto"/>
        <w:jc w:val="both"/>
        <w:rPr>
          <w:szCs w:val="20"/>
        </w:rPr>
      </w:pPr>
      <w:bookmarkStart w:id="3" w:name="_Hlk180760940"/>
      <w:bookmarkEnd w:id="2"/>
      <w:r w:rsidRPr="0096362C">
        <w:rPr>
          <w:szCs w:val="20"/>
        </w:rPr>
        <w:lastRenderedPageBreak/>
        <w:t xml:space="preserve">názov projektu: </w:t>
      </w:r>
      <w:r w:rsidR="00534ADB" w:rsidRPr="0096362C">
        <w:rPr>
          <w:szCs w:val="20"/>
        </w:rPr>
        <w:t>„</w:t>
      </w:r>
      <w:r w:rsidR="00DE59CC" w:rsidRPr="00DE59CC">
        <w:rPr>
          <w:szCs w:val="20"/>
        </w:rPr>
        <w:t xml:space="preserve">Vývoj oxidových skiel odolných voči poškriabaniu použitím metód modelovania umelej inteligencie/strojového učenia ako komplementárny výskumný projekt k pôvodnému horizontovému projektu </w:t>
      </w:r>
      <w:proofErr w:type="spellStart"/>
      <w:r w:rsidR="00DE59CC" w:rsidRPr="00DE59CC">
        <w:rPr>
          <w:szCs w:val="20"/>
        </w:rPr>
        <w:t>GlaCerHub</w:t>
      </w:r>
      <w:proofErr w:type="spellEnd"/>
      <w:r w:rsidR="00534ADB" w:rsidRPr="0096362C">
        <w:rPr>
          <w:szCs w:val="20"/>
        </w:rPr>
        <w:t>“</w:t>
      </w:r>
      <w:r w:rsidRPr="0096362C">
        <w:rPr>
          <w:szCs w:val="20"/>
        </w:rPr>
        <w:t xml:space="preserve">, </w:t>
      </w:r>
      <w:r w:rsidR="00534ADB" w:rsidRPr="0096362C">
        <w:rPr>
          <w:szCs w:val="20"/>
        </w:rPr>
        <w:t xml:space="preserve">kód projektu: </w:t>
      </w:r>
      <w:r w:rsidR="00DE59CC" w:rsidRPr="00DE59CC">
        <w:rPr>
          <w:szCs w:val="20"/>
        </w:rPr>
        <w:t>09I01-03-V04-00014</w:t>
      </w:r>
      <w:r w:rsidR="00DE59CC">
        <w:rPr>
          <w:szCs w:val="20"/>
        </w:rPr>
        <w:t>,</w:t>
      </w:r>
    </w:p>
    <w:bookmarkEnd w:id="3"/>
    <w:p w14:paraId="49EB7547" w14:textId="42342CFB" w:rsidR="00DE59CC" w:rsidRDefault="00DE59CC" w:rsidP="00DE59CC">
      <w:pPr>
        <w:pStyle w:val="Odsekzoznamu"/>
        <w:numPr>
          <w:ilvl w:val="0"/>
          <w:numId w:val="160"/>
        </w:numPr>
        <w:rPr>
          <w:rFonts w:ascii="Proba Pro" w:hAnsi="Proba Pro"/>
        </w:rPr>
      </w:pPr>
      <w:r w:rsidRPr="00DE59CC">
        <w:rPr>
          <w:rFonts w:ascii="Proba Pro" w:hAnsi="Proba Pro"/>
        </w:rPr>
        <w:t xml:space="preserve">názov projektu: „Prepojenie chemických a biologických analýz pri vývoji 3D </w:t>
      </w:r>
      <w:proofErr w:type="spellStart"/>
      <w:r w:rsidRPr="00DE59CC">
        <w:rPr>
          <w:rFonts w:ascii="Proba Pro" w:hAnsi="Proba Pro"/>
        </w:rPr>
        <w:t>biomateriálových</w:t>
      </w:r>
      <w:proofErr w:type="spellEnd"/>
      <w:r w:rsidRPr="00DE59CC">
        <w:rPr>
          <w:rFonts w:ascii="Proba Pro" w:hAnsi="Proba Pro"/>
        </w:rPr>
        <w:t xml:space="preserve"> štruktúr ako rozšírenie výskumnej oblasti definovanej v pôvodnom horizontovom projekte FunGlass“, kód projektu: 09I01-03-V04-00040</w:t>
      </w:r>
      <w:r>
        <w:rPr>
          <w:rFonts w:ascii="Proba Pro" w:hAnsi="Proba Pro"/>
        </w:rPr>
        <w:t>,</w:t>
      </w:r>
    </w:p>
    <w:bookmarkEnd w:id="1"/>
    <w:p w14:paraId="48476663" w14:textId="16EC27DE" w:rsidR="004A4380" w:rsidRPr="00DE59CC" w:rsidRDefault="004A4380" w:rsidP="00DE59CC">
      <w:pPr>
        <w:pStyle w:val="Nadpis3"/>
        <w:keepNext w:val="0"/>
        <w:keepLines w:val="0"/>
        <w:numPr>
          <w:ilvl w:val="0"/>
          <w:numId w:val="0"/>
        </w:numPr>
        <w:spacing w:after="0" w:line="240" w:lineRule="auto"/>
        <w:jc w:val="both"/>
        <w:rPr>
          <w:szCs w:val="20"/>
        </w:rPr>
      </w:pPr>
    </w:p>
    <w:p w14:paraId="49812389" w14:textId="67D09740" w:rsidR="006B795A" w:rsidRPr="004A4380" w:rsidRDefault="009D2EF5" w:rsidP="004A4380">
      <w:pPr>
        <w:pStyle w:val="Nadpis3"/>
        <w:keepNext w:val="0"/>
        <w:keepLines w:val="0"/>
        <w:numPr>
          <w:ilvl w:val="0"/>
          <w:numId w:val="0"/>
        </w:numPr>
        <w:spacing w:after="0" w:line="240" w:lineRule="auto"/>
        <w:jc w:val="both"/>
        <w:rPr>
          <w:szCs w:val="20"/>
        </w:rPr>
      </w:pPr>
      <w:r w:rsidRPr="0096362C">
        <w:rPr>
          <w:szCs w:val="20"/>
        </w:rPr>
        <w:t>a z vlastných prostriedkov Kupujúceho.</w:t>
      </w:r>
      <w:r w:rsidRPr="004A4380">
        <w:rPr>
          <w:szCs w:val="20"/>
        </w:rPr>
        <w:t xml:space="preserve">    </w:t>
      </w:r>
    </w:p>
    <w:p w14:paraId="4981238A" w14:textId="77777777" w:rsidR="006B795A" w:rsidRPr="0066774E" w:rsidRDefault="006B795A" w:rsidP="00B90AB2">
      <w:pPr>
        <w:spacing w:line="240" w:lineRule="auto"/>
        <w:jc w:val="both"/>
        <w:rPr>
          <w:rFonts w:ascii="Proba Pro" w:hAnsi="Proba Pro" w:cstheme="minorHAnsi"/>
          <w:sz w:val="20"/>
          <w:szCs w:val="20"/>
        </w:rPr>
      </w:pPr>
    </w:p>
    <w:p w14:paraId="4981238B"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4981238C"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4981238D" w14:textId="77777777" w:rsidR="00B90AB2" w:rsidRPr="0066774E" w:rsidRDefault="00B90AB2" w:rsidP="00B90AB2">
      <w:pPr>
        <w:spacing w:after="0" w:line="240" w:lineRule="auto"/>
        <w:jc w:val="center"/>
        <w:rPr>
          <w:rFonts w:ascii="Proba Pro" w:hAnsi="Proba Pro"/>
          <w:b/>
          <w:sz w:val="20"/>
          <w:szCs w:val="20"/>
        </w:rPr>
      </w:pPr>
    </w:p>
    <w:p w14:paraId="4981238E"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4981238F"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49812390" w14:textId="18690864"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 xml:space="preserve">Predmet kúpy tvoria nižšie uvedené </w:t>
      </w:r>
      <w:r w:rsidR="00B6355F">
        <w:rPr>
          <w:rFonts w:ascii="Proba Pro" w:hAnsi="Proba Pro"/>
        </w:rPr>
        <w:t>tovary</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49812391"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276"/>
        <w:gridCol w:w="3549"/>
      </w:tblGrid>
      <w:tr w:rsidR="00B90AB2" w:rsidRPr="0066774E" w14:paraId="49812396"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9812392"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008998"/>
            <w:hideMark/>
          </w:tcPr>
          <w:p w14:paraId="49812393" w14:textId="5CF7E1B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r w:rsidR="00E41AD4">
              <w:rPr>
                <w:rFonts w:ascii="Proba Pro" w:hAnsi="Proba Pro" w:cs="Arial"/>
                <w:b/>
                <w:color w:val="FFFFFF" w:themeColor="background1"/>
                <w:sz w:val="20"/>
                <w:szCs w:val="20"/>
              </w:rPr>
              <w:t xml:space="preserve"> </w:t>
            </w:r>
            <w:r w:rsidR="00B6355F">
              <w:rPr>
                <w:rFonts w:ascii="Proba Pro" w:hAnsi="Proba Pro" w:cs="Arial"/>
                <w:b/>
                <w:color w:val="FFFFFF" w:themeColor="background1"/>
                <w:sz w:val="20"/>
                <w:szCs w:val="20"/>
              </w:rPr>
              <w:t>tovaru</w:t>
            </w:r>
          </w:p>
        </w:tc>
        <w:tc>
          <w:tcPr>
            <w:tcW w:w="1276" w:type="dxa"/>
            <w:tcBorders>
              <w:top w:val="single" w:sz="4" w:space="0" w:color="auto"/>
              <w:left w:val="single" w:sz="4" w:space="0" w:color="auto"/>
              <w:bottom w:val="single" w:sz="4" w:space="0" w:color="auto"/>
              <w:right w:val="single" w:sz="4" w:space="0" w:color="auto"/>
            </w:tcBorders>
            <w:shd w:val="clear" w:color="auto" w:fill="008998"/>
          </w:tcPr>
          <w:p w14:paraId="4981239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3549" w:type="dxa"/>
            <w:tcBorders>
              <w:top w:val="single" w:sz="4" w:space="0" w:color="auto"/>
              <w:left w:val="single" w:sz="4" w:space="0" w:color="auto"/>
              <w:bottom w:val="single" w:sz="4" w:space="0" w:color="auto"/>
              <w:right w:val="single" w:sz="4" w:space="0" w:color="auto"/>
            </w:tcBorders>
            <w:shd w:val="clear" w:color="auto" w:fill="008998"/>
          </w:tcPr>
          <w:p w14:paraId="49812395" w14:textId="5A9C10E0"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 xml:space="preserve">Identifikácia </w:t>
            </w:r>
            <w:r w:rsidR="00B6355F">
              <w:rPr>
                <w:rFonts w:ascii="Proba Pro" w:hAnsi="Proba Pro" w:cs="Arial"/>
                <w:b/>
                <w:color w:val="FFFFFF" w:themeColor="background1"/>
                <w:sz w:val="20"/>
                <w:szCs w:val="20"/>
              </w:rPr>
              <w:t>tovaru</w:t>
            </w:r>
          </w:p>
        </w:tc>
      </w:tr>
      <w:tr w:rsidR="003A088F" w:rsidRPr="0066774E" w14:paraId="4981239B"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49812397" w14:textId="4EAB399E"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1.</w:t>
            </w:r>
          </w:p>
        </w:tc>
        <w:tc>
          <w:tcPr>
            <w:tcW w:w="2977" w:type="dxa"/>
            <w:tcBorders>
              <w:top w:val="single" w:sz="4" w:space="0" w:color="auto"/>
              <w:left w:val="single" w:sz="4" w:space="0" w:color="auto"/>
              <w:bottom w:val="single" w:sz="4" w:space="0" w:color="auto"/>
              <w:right w:val="single" w:sz="4" w:space="0" w:color="auto"/>
            </w:tcBorders>
          </w:tcPr>
          <w:p w14:paraId="49812398" w14:textId="1FB5F077" w:rsidR="003A088F" w:rsidRPr="0066774E" w:rsidRDefault="003A088F" w:rsidP="003A088F">
            <w:pPr>
              <w:spacing w:line="240" w:lineRule="auto"/>
              <w:rPr>
                <w:rFonts w:ascii="Proba Pro" w:hAnsi="Proba Pro" w:cs="Arial"/>
                <w:sz w:val="20"/>
                <w:szCs w:val="20"/>
              </w:rPr>
            </w:pPr>
            <w:r w:rsidRPr="00AA4D48">
              <w:t>Zariadenie pre mikrovlnný rozklad</w:t>
            </w:r>
          </w:p>
        </w:tc>
        <w:tc>
          <w:tcPr>
            <w:tcW w:w="1276" w:type="dxa"/>
            <w:tcBorders>
              <w:top w:val="single" w:sz="4" w:space="0" w:color="auto"/>
              <w:left w:val="single" w:sz="4" w:space="0" w:color="auto"/>
              <w:bottom w:val="single" w:sz="4" w:space="0" w:color="auto"/>
              <w:right w:val="single" w:sz="4" w:space="0" w:color="auto"/>
            </w:tcBorders>
          </w:tcPr>
          <w:p w14:paraId="49812399" w14:textId="77777777" w:rsidR="003A088F" w:rsidRPr="0066774E"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4981239A" w14:textId="77777777" w:rsidR="003A088F" w:rsidRPr="0066774E" w:rsidRDefault="003A088F" w:rsidP="003A088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3A088F" w:rsidRPr="0066774E" w14:paraId="3008F090"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102B876E" w14:textId="19CE350C"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70F740BA" w14:textId="21D6C632" w:rsidR="003A088F" w:rsidRDefault="003A088F" w:rsidP="003A088F">
            <w:pPr>
              <w:spacing w:line="240" w:lineRule="auto"/>
              <w:rPr>
                <w:rFonts w:ascii="Proba Pro" w:hAnsi="Proba Pro" w:cs="Arial"/>
                <w:sz w:val="20"/>
                <w:szCs w:val="20"/>
              </w:rPr>
            </w:pPr>
            <w:proofErr w:type="spellStart"/>
            <w:r w:rsidRPr="00AA4D48">
              <w:t>Autosampler</w:t>
            </w:r>
            <w:proofErr w:type="spellEnd"/>
            <w:r w:rsidRPr="00AA4D48">
              <w:t xml:space="preserve"> pre </w:t>
            </w:r>
            <w:proofErr w:type="spellStart"/>
            <w:r w:rsidRPr="00AA4D48">
              <w:t>ionový</w:t>
            </w:r>
            <w:proofErr w:type="spellEnd"/>
            <w:r w:rsidRPr="00AA4D48">
              <w:t xml:space="preserve"> </w:t>
            </w:r>
            <w:proofErr w:type="spellStart"/>
            <w:r w:rsidRPr="00AA4D48">
              <w:t>chromatograf</w:t>
            </w:r>
            <w:proofErr w:type="spellEnd"/>
          </w:p>
        </w:tc>
        <w:tc>
          <w:tcPr>
            <w:tcW w:w="1276" w:type="dxa"/>
            <w:tcBorders>
              <w:top w:val="single" w:sz="4" w:space="0" w:color="auto"/>
              <w:left w:val="single" w:sz="4" w:space="0" w:color="auto"/>
              <w:bottom w:val="single" w:sz="4" w:space="0" w:color="auto"/>
              <w:right w:val="single" w:sz="4" w:space="0" w:color="auto"/>
            </w:tcBorders>
          </w:tcPr>
          <w:p w14:paraId="587B217F" w14:textId="48B6EBBB" w:rsidR="003A088F"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06C0DDC8" w14:textId="48EED689" w:rsidR="003A088F" w:rsidRPr="0066774E" w:rsidRDefault="003A088F" w:rsidP="003A088F">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3A088F" w:rsidRPr="0066774E" w14:paraId="492D5D5D"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0B535D68" w14:textId="16D5CE40"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3.</w:t>
            </w:r>
          </w:p>
        </w:tc>
        <w:tc>
          <w:tcPr>
            <w:tcW w:w="2977" w:type="dxa"/>
            <w:tcBorders>
              <w:top w:val="single" w:sz="4" w:space="0" w:color="auto"/>
              <w:left w:val="single" w:sz="4" w:space="0" w:color="auto"/>
              <w:bottom w:val="single" w:sz="4" w:space="0" w:color="auto"/>
              <w:right w:val="single" w:sz="4" w:space="0" w:color="auto"/>
            </w:tcBorders>
          </w:tcPr>
          <w:p w14:paraId="1833206C" w14:textId="477E3226" w:rsidR="003A088F" w:rsidRDefault="003A088F" w:rsidP="003A088F">
            <w:pPr>
              <w:spacing w:line="240" w:lineRule="auto"/>
              <w:rPr>
                <w:rFonts w:ascii="Proba Pro" w:hAnsi="Proba Pro" w:cs="Arial"/>
                <w:sz w:val="20"/>
                <w:szCs w:val="20"/>
              </w:rPr>
            </w:pPr>
            <w:proofErr w:type="spellStart"/>
            <w:r w:rsidRPr="00AA4D48">
              <w:t>Nano-indentor</w:t>
            </w:r>
            <w:proofErr w:type="spellEnd"/>
          </w:p>
        </w:tc>
        <w:tc>
          <w:tcPr>
            <w:tcW w:w="1276" w:type="dxa"/>
            <w:tcBorders>
              <w:top w:val="single" w:sz="4" w:space="0" w:color="auto"/>
              <w:left w:val="single" w:sz="4" w:space="0" w:color="auto"/>
              <w:bottom w:val="single" w:sz="4" w:space="0" w:color="auto"/>
              <w:right w:val="single" w:sz="4" w:space="0" w:color="auto"/>
            </w:tcBorders>
          </w:tcPr>
          <w:p w14:paraId="7C6F8734" w14:textId="2C7E3DBA" w:rsidR="003A088F"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5DA2CA07" w14:textId="48C345EC" w:rsidR="003A088F" w:rsidRPr="0066774E" w:rsidRDefault="003A088F" w:rsidP="003A088F">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3A088F" w:rsidRPr="0066774E" w14:paraId="6EF3A73F"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6136B479" w14:textId="23562C44"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4.</w:t>
            </w:r>
          </w:p>
        </w:tc>
        <w:tc>
          <w:tcPr>
            <w:tcW w:w="2977" w:type="dxa"/>
            <w:tcBorders>
              <w:top w:val="single" w:sz="4" w:space="0" w:color="auto"/>
              <w:left w:val="single" w:sz="4" w:space="0" w:color="auto"/>
              <w:bottom w:val="single" w:sz="4" w:space="0" w:color="auto"/>
              <w:right w:val="single" w:sz="4" w:space="0" w:color="auto"/>
            </w:tcBorders>
          </w:tcPr>
          <w:p w14:paraId="0AB6820B" w14:textId="4F56A84E" w:rsidR="003A088F" w:rsidRDefault="003A088F" w:rsidP="003A088F">
            <w:pPr>
              <w:spacing w:line="240" w:lineRule="auto"/>
              <w:rPr>
                <w:rFonts w:ascii="Proba Pro" w:hAnsi="Proba Pro" w:cs="Arial"/>
                <w:sz w:val="20"/>
                <w:szCs w:val="20"/>
              </w:rPr>
            </w:pPr>
            <w:r w:rsidRPr="00AA4D48">
              <w:t xml:space="preserve">Elektrická </w:t>
            </w:r>
            <w:proofErr w:type="spellStart"/>
            <w:r w:rsidRPr="00AA4D48">
              <w:t>tavička</w:t>
            </w:r>
            <w:proofErr w:type="spellEnd"/>
            <w:r w:rsidRPr="00AA4D48">
              <w:t xml:space="preserve"> </w:t>
            </w:r>
          </w:p>
        </w:tc>
        <w:tc>
          <w:tcPr>
            <w:tcW w:w="1276" w:type="dxa"/>
            <w:tcBorders>
              <w:top w:val="single" w:sz="4" w:space="0" w:color="auto"/>
              <w:left w:val="single" w:sz="4" w:space="0" w:color="auto"/>
              <w:bottom w:val="single" w:sz="4" w:space="0" w:color="auto"/>
              <w:right w:val="single" w:sz="4" w:space="0" w:color="auto"/>
            </w:tcBorders>
          </w:tcPr>
          <w:p w14:paraId="16A78BAF" w14:textId="0212C56B" w:rsidR="003A088F"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34A66814" w14:textId="065E3DAD" w:rsidR="003A088F" w:rsidRPr="0066774E" w:rsidRDefault="003A088F" w:rsidP="003A088F">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3A088F" w:rsidRPr="0066774E" w14:paraId="190BFD05"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1288E364" w14:textId="3BECFD54"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5.</w:t>
            </w:r>
          </w:p>
        </w:tc>
        <w:tc>
          <w:tcPr>
            <w:tcW w:w="2977" w:type="dxa"/>
            <w:tcBorders>
              <w:top w:val="single" w:sz="4" w:space="0" w:color="auto"/>
              <w:left w:val="single" w:sz="4" w:space="0" w:color="auto"/>
              <w:bottom w:val="single" w:sz="4" w:space="0" w:color="auto"/>
              <w:right w:val="single" w:sz="4" w:space="0" w:color="auto"/>
            </w:tcBorders>
          </w:tcPr>
          <w:p w14:paraId="28882695" w14:textId="064A5E8F" w:rsidR="003A088F" w:rsidRDefault="003A088F" w:rsidP="003A088F">
            <w:pPr>
              <w:spacing w:line="240" w:lineRule="auto"/>
              <w:rPr>
                <w:rFonts w:ascii="Proba Pro" w:hAnsi="Proba Pro" w:cs="Arial"/>
                <w:sz w:val="20"/>
                <w:szCs w:val="20"/>
              </w:rPr>
            </w:pPr>
            <w:r w:rsidRPr="00AA4D48">
              <w:t xml:space="preserve">Skúmavkový </w:t>
            </w:r>
            <w:proofErr w:type="spellStart"/>
            <w:r w:rsidRPr="00AA4D48">
              <w:t>spektromoter</w:t>
            </w:r>
            <w:proofErr w:type="spellEnd"/>
            <w:r w:rsidRPr="00AA4D48">
              <w:t xml:space="preserve"> </w:t>
            </w:r>
            <w:r>
              <w:t xml:space="preserve">      </w:t>
            </w:r>
            <w:r w:rsidRPr="00AA4D48">
              <w:t>s termostatom</w:t>
            </w:r>
          </w:p>
        </w:tc>
        <w:tc>
          <w:tcPr>
            <w:tcW w:w="1276" w:type="dxa"/>
            <w:tcBorders>
              <w:top w:val="single" w:sz="4" w:space="0" w:color="auto"/>
              <w:left w:val="single" w:sz="4" w:space="0" w:color="auto"/>
              <w:bottom w:val="single" w:sz="4" w:space="0" w:color="auto"/>
              <w:right w:val="single" w:sz="4" w:space="0" w:color="auto"/>
            </w:tcBorders>
          </w:tcPr>
          <w:p w14:paraId="0A3CDEE6" w14:textId="252C39DE" w:rsidR="003A088F"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5C3FDCF1" w14:textId="6870C3DA" w:rsidR="003A088F" w:rsidRPr="0066774E" w:rsidRDefault="003A088F" w:rsidP="003A088F">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3A088F" w:rsidRPr="0066774E" w14:paraId="136122FF" w14:textId="77777777" w:rsidTr="003A088F">
        <w:trPr>
          <w:trHeight w:val="779"/>
        </w:trPr>
        <w:tc>
          <w:tcPr>
            <w:tcW w:w="704" w:type="dxa"/>
            <w:tcBorders>
              <w:top w:val="single" w:sz="4" w:space="0" w:color="auto"/>
              <w:left w:val="single" w:sz="4" w:space="0" w:color="auto"/>
              <w:bottom w:val="single" w:sz="4" w:space="0" w:color="auto"/>
              <w:right w:val="single" w:sz="4" w:space="0" w:color="auto"/>
            </w:tcBorders>
          </w:tcPr>
          <w:p w14:paraId="2A58C351" w14:textId="0DBF4414" w:rsidR="003A088F" w:rsidRPr="003A088F" w:rsidRDefault="003A088F" w:rsidP="003A088F">
            <w:pPr>
              <w:spacing w:line="240" w:lineRule="auto"/>
              <w:rPr>
                <w:rFonts w:ascii="Proba Pro" w:hAnsi="Proba Pro" w:cs="Arial"/>
                <w:sz w:val="20"/>
                <w:szCs w:val="20"/>
              </w:rPr>
            </w:pPr>
            <w:r w:rsidRPr="003A088F">
              <w:rPr>
                <w:rFonts w:ascii="Proba Pro" w:hAnsi="Proba Pro" w:cs="Arial"/>
                <w:sz w:val="20"/>
                <w:szCs w:val="20"/>
              </w:rPr>
              <w:t>6.</w:t>
            </w:r>
          </w:p>
        </w:tc>
        <w:tc>
          <w:tcPr>
            <w:tcW w:w="2977" w:type="dxa"/>
            <w:tcBorders>
              <w:top w:val="single" w:sz="4" w:space="0" w:color="auto"/>
              <w:left w:val="single" w:sz="4" w:space="0" w:color="auto"/>
              <w:bottom w:val="single" w:sz="4" w:space="0" w:color="auto"/>
              <w:right w:val="single" w:sz="4" w:space="0" w:color="auto"/>
            </w:tcBorders>
          </w:tcPr>
          <w:p w14:paraId="2A49C92D" w14:textId="37295BE3" w:rsidR="003A088F" w:rsidRDefault="003A088F" w:rsidP="003A088F">
            <w:pPr>
              <w:spacing w:line="240" w:lineRule="auto"/>
              <w:rPr>
                <w:rFonts w:ascii="Proba Pro" w:hAnsi="Proba Pro" w:cs="Arial"/>
                <w:sz w:val="20"/>
                <w:szCs w:val="20"/>
              </w:rPr>
            </w:pPr>
            <w:r w:rsidRPr="00AA4D48">
              <w:t>Prídavný systém k laserovej ablácii</w:t>
            </w:r>
          </w:p>
        </w:tc>
        <w:tc>
          <w:tcPr>
            <w:tcW w:w="1276" w:type="dxa"/>
            <w:tcBorders>
              <w:top w:val="single" w:sz="4" w:space="0" w:color="auto"/>
              <w:left w:val="single" w:sz="4" w:space="0" w:color="auto"/>
              <w:bottom w:val="single" w:sz="4" w:space="0" w:color="auto"/>
              <w:right w:val="single" w:sz="4" w:space="0" w:color="auto"/>
            </w:tcBorders>
          </w:tcPr>
          <w:p w14:paraId="6BB79983" w14:textId="2CB4C2A2" w:rsidR="003A088F" w:rsidRDefault="003A088F" w:rsidP="003A088F">
            <w:pPr>
              <w:spacing w:line="240" w:lineRule="auto"/>
              <w:rPr>
                <w:rFonts w:ascii="Proba Pro" w:hAnsi="Proba Pro" w:cs="Arial"/>
                <w:sz w:val="20"/>
                <w:szCs w:val="20"/>
              </w:rPr>
            </w:pPr>
            <w:r>
              <w:rPr>
                <w:rFonts w:ascii="Proba Pro" w:hAnsi="Proba Pro" w:cs="Arial"/>
                <w:sz w:val="20"/>
                <w:szCs w:val="20"/>
              </w:rPr>
              <w:t>1</w:t>
            </w:r>
          </w:p>
        </w:tc>
        <w:tc>
          <w:tcPr>
            <w:tcW w:w="3549" w:type="dxa"/>
            <w:tcBorders>
              <w:top w:val="single" w:sz="4" w:space="0" w:color="auto"/>
              <w:left w:val="single" w:sz="4" w:space="0" w:color="auto"/>
              <w:bottom w:val="single" w:sz="4" w:space="0" w:color="auto"/>
              <w:right w:val="single" w:sz="4" w:space="0" w:color="auto"/>
            </w:tcBorders>
          </w:tcPr>
          <w:p w14:paraId="7D893271" w14:textId="7F9AAB87" w:rsidR="003A088F" w:rsidRPr="0066774E" w:rsidRDefault="003A088F" w:rsidP="003A088F">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4981239C" w14:textId="77777777" w:rsidR="00B90AB2" w:rsidRDefault="00B90AB2" w:rsidP="00B90AB2">
      <w:pPr>
        <w:spacing w:line="240" w:lineRule="auto"/>
        <w:rPr>
          <w:rFonts w:ascii="Proba Pro" w:hAnsi="Proba Pro"/>
        </w:rPr>
      </w:pPr>
    </w:p>
    <w:p w14:paraId="4981239D" w14:textId="77777777" w:rsidR="00B90AB2" w:rsidRPr="003D3608" w:rsidRDefault="00B90AB2" w:rsidP="00B90AB2">
      <w:pPr>
        <w:spacing w:line="240" w:lineRule="auto"/>
        <w:rPr>
          <w:rFonts w:ascii="Proba Pro" w:hAnsi="Proba Pro"/>
        </w:rPr>
      </w:pPr>
    </w:p>
    <w:p w14:paraId="4981239E"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498123A0" w14:textId="5AE8FA48"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w:t>
      </w:r>
      <w:r w:rsidR="00B6355F">
        <w:rPr>
          <w:rFonts w:ascii="Proba Pro" w:hAnsi="Proba Pro"/>
        </w:rPr>
        <w:t>tovaru</w:t>
      </w:r>
      <w:r w:rsidRPr="0066774E">
        <w:rPr>
          <w:rFonts w:ascii="Proba Pro" w:hAnsi="Proba Pro"/>
        </w:rPr>
        <w:t xml:space="preserve">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98123A1" w14:textId="35E26EFE"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w:t>
      </w:r>
      <w:r w:rsidRPr="00916B90">
        <w:rPr>
          <w:rFonts w:ascii="Proba Pro" w:hAnsi="Proba Pro"/>
        </w:rPr>
        <w:t xml:space="preserve">českom </w:t>
      </w:r>
      <w:r w:rsidR="003A088F" w:rsidRPr="00916B90">
        <w:rPr>
          <w:rFonts w:ascii="Proba Pro" w:hAnsi="Proba Pro"/>
        </w:rPr>
        <w:t xml:space="preserve">alebo anglickom </w:t>
      </w:r>
      <w:r w:rsidRPr="00916B90">
        <w:rPr>
          <w:rFonts w:ascii="Proba Pro" w:hAnsi="Proba Pro"/>
        </w:rPr>
        <w:t>jazyku</w:t>
      </w:r>
      <w:r w:rsidRPr="0066774E">
        <w:rPr>
          <w:rFonts w:ascii="Proba Pro" w:hAnsi="Proba Pro"/>
        </w:rPr>
        <w:t xml:space="preserve">, </w:t>
      </w:r>
    </w:p>
    <w:p w14:paraId="498123A2"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498123A3"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498123A4"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vyhlásenia o</w:t>
      </w:r>
      <w:r w:rsidRPr="00111A4A">
        <w:rPr>
          <w:rFonts w:ascii="Calibri" w:hAnsi="Calibri" w:cs="Calibri"/>
        </w:rPr>
        <w:t> </w:t>
      </w:r>
      <w:r w:rsidRPr="00111A4A">
        <w:rPr>
          <w:rFonts w:ascii="Proba Pro" w:hAnsi="Proba Pro"/>
        </w:rPr>
        <w:t>zhode alebo CE certifikáty</w:t>
      </w:r>
      <w:r w:rsidR="00E836C0" w:rsidRPr="00111A4A">
        <w:rPr>
          <w:rFonts w:ascii="Proba Pro" w:hAnsi="Proba Pro"/>
        </w:rPr>
        <w:t>.</w:t>
      </w:r>
    </w:p>
    <w:p w14:paraId="498123A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A6" w14:textId="46393A29"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00916B90">
        <w:rPr>
          <w:rFonts w:ascii="Proba Pro" w:hAnsi="Proba Pro"/>
        </w:rPr>
        <w:t>tovaru</w:t>
      </w:r>
      <w:r w:rsidRPr="0066774E">
        <w:rPr>
          <w:rFonts w:ascii="Proba Pro" w:hAnsi="Proba Pro"/>
        </w:rPr>
        <w:t xml:space="preserve">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 xml:space="preserve">pnej ceny uvedenej v článku II. tejto Zmluvy je aj poskytnutie záruky na </w:t>
      </w:r>
      <w:r w:rsidR="00916B90">
        <w:rPr>
          <w:rFonts w:ascii="Proba Pro" w:hAnsi="Proba Pro" w:cstheme="majorHAnsi"/>
          <w:bCs/>
        </w:rPr>
        <w:t>tovar</w:t>
      </w:r>
      <w:r w:rsidRPr="0066774E">
        <w:rPr>
          <w:rFonts w:ascii="Proba Pro" w:hAnsi="Proba Pro" w:cstheme="majorHAnsi"/>
          <w:bCs/>
        </w:rPr>
        <w:t xml:space="preserve"> v</w:t>
      </w:r>
      <w:r w:rsidRPr="0066774E">
        <w:rPr>
          <w:rFonts w:ascii="Calibri" w:hAnsi="Calibri" w:cs="Calibri"/>
          <w:bCs/>
        </w:rPr>
        <w:t> </w:t>
      </w:r>
      <w:r w:rsidRPr="0066774E">
        <w:rPr>
          <w:rFonts w:ascii="Proba Pro" w:hAnsi="Proba Pro" w:cstheme="majorHAnsi"/>
          <w:bCs/>
        </w:rPr>
        <w:t>zmysle čl. IV tejto Zmluvy.</w:t>
      </w:r>
    </w:p>
    <w:p w14:paraId="162DF703" w14:textId="77777777" w:rsidR="003A088F" w:rsidRDefault="003A088F" w:rsidP="003A088F">
      <w:pPr>
        <w:pStyle w:val="Odsekzoznamu"/>
        <w:overflowPunct w:val="0"/>
        <w:autoSpaceDE w:val="0"/>
        <w:autoSpaceDN w:val="0"/>
        <w:adjustRightInd w:val="0"/>
        <w:spacing w:after="120" w:line="240" w:lineRule="auto"/>
        <w:ind w:left="567"/>
        <w:contextualSpacing w:val="0"/>
        <w:jc w:val="both"/>
        <w:rPr>
          <w:rFonts w:ascii="Proba Pro" w:hAnsi="Proba Pro" w:cstheme="majorHAnsi"/>
          <w:bCs/>
        </w:rPr>
      </w:pPr>
    </w:p>
    <w:p w14:paraId="498123A7" w14:textId="77777777" w:rsidR="00B90AB2" w:rsidRPr="0066774E" w:rsidRDefault="00B90AB2" w:rsidP="00B90AB2">
      <w:pPr>
        <w:spacing w:after="0" w:line="240" w:lineRule="auto"/>
        <w:rPr>
          <w:rFonts w:ascii="Proba Pro" w:hAnsi="Proba Pro"/>
          <w:b/>
          <w:sz w:val="20"/>
          <w:szCs w:val="20"/>
        </w:rPr>
      </w:pPr>
    </w:p>
    <w:p w14:paraId="498123A8"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498123A9"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498123AA"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498123AB"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C"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D"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E"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498123AF"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498123B0"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1"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3"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4"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498123B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6"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498123B7"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498123B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9" w14:textId="78BD7203"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 xml:space="preserve">Predávajúci je oprávnený vystaviť </w:t>
      </w:r>
      <w:r w:rsidRPr="00916B90">
        <w:rPr>
          <w:rFonts w:ascii="Proba Pro" w:hAnsi="Proba Pro"/>
        </w:rPr>
        <w:t xml:space="preserve">faktúru na zaplatenie </w:t>
      </w:r>
      <w:r w:rsidR="00E41AD4" w:rsidRPr="00916B90">
        <w:rPr>
          <w:rFonts w:ascii="Proba Pro" w:hAnsi="Proba Pro"/>
        </w:rPr>
        <w:t xml:space="preserve">dodaného </w:t>
      </w:r>
      <w:r w:rsidR="00916B90" w:rsidRPr="00916B90">
        <w:rPr>
          <w:rFonts w:ascii="Proba Pro" w:hAnsi="Proba Pro"/>
        </w:rPr>
        <w:t>tovaru</w:t>
      </w:r>
      <w:r w:rsidRPr="00916B90">
        <w:rPr>
          <w:rFonts w:ascii="Proba Pro" w:hAnsi="Proba Pro"/>
        </w:rPr>
        <w:t xml:space="preserve"> až po potvrdení dodania </w:t>
      </w:r>
      <w:r w:rsidR="00916B90" w:rsidRPr="00916B90">
        <w:rPr>
          <w:rFonts w:ascii="Proba Pro" w:hAnsi="Proba Pro"/>
        </w:rPr>
        <w:t>tovaru</w:t>
      </w:r>
      <w:r w:rsidRPr="00916B90">
        <w:rPr>
          <w:rFonts w:ascii="Proba Pro" w:hAnsi="Proba Pro"/>
        </w:rPr>
        <w:t xml:space="preserve"> zo strany Kupujúceho podpisom protokolu o dodaní a prevzatí tovaru podľa</w:t>
      </w:r>
      <w:r w:rsidRPr="00DC5CC4">
        <w:rPr>
          <w:rFonts w:ascii="Proba Pro" w:hAnsi="Proba Pro"/>
        </w:rPr>
        <w:t xml:space="preserve"> bodu 3.4 článku III. tejto Zmluvy.</w:t>
      </w:r>
    </w:p>
    <w:p w14:paraId="498123B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B" w14:textId="1FD5620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w:t>
      </w:r>
      <w:r w:rsidR="00916B90">
        <w:rPr>
          <w:rFonts w:ascii="Proba Pro" w:hAnsi="Proba Pro"/>
        </w:rPr>
        <w:t> </w:t>
      </w:r>
      <w:r w:rsidRPr="001E5A2B">
        <w:rPr>
          <w:rFonts w:ascii="Proba Pro" w:hAnsi="Proba Pro"/>
        </w:rPr>
        <w:t>jeho</w:t>
      </w:r>
      <w:r w:rsidR="00916B90">
        <w:rPr>
          <w:rFonts w:ascii="Proba Pro" w:hAnsi="Proba Pro"/>
        </w:rPr>
        <w:t xml:space="preserve"> účtu v prospech účtu Predávajúceho. </w:t>
      </w:r>
    </w:p>
    <w:p w14:paraId="498123BC"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D" w14:textId="43BB6E3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4" w:name="_Hlk20911764"/>
      <w:r w:rsidRPr="001E5A2B">
        <w:rPr>
          <w:rFonts w:ascii="Proba Pro" w:hAnsi="Proba Pro"/>
        </w:rPr>
        <w:t>Zmluvné strany budú pri fakturácii podľa tejto Zmluvy dodržiavať ustanovenia zákona č. 215/2019 Z. z. o zaručenej elektronickej fakturácii a centrálnom ekonomickom</w:t>
      </w:r>
      <w:r w:rsidR="00916B90">
        <w:rPr>
          <w:rFonts w:ascii="Proba Pro" w:hAnsi="Proba Pro"/>
        </w:rPr>
        <w:t xml:space="preserve"> systéme </w:t>
      </w:r>
      <w:r w:rsidR="00916B90" w:rsidRPr="00916B90">
        <w:rPr>
          <w:rFonts w:ascii="Proba Pro" w:hAnsi="Proba Pro"/>
        </w:rPr>
        <w:t>a o doplnení niektorých zákonov, v platnom znení, pokiaľ im z tohto zákona takáto povinnosť vyplýva</w:t>
      </w:r>
      <w:r w:rsidR="00916B90">
        <w:rPr>
          <w:rFonts w:ascii="Proba Pro" w:hAnsi="Proba Pro"/>
        </w:rPr>
        <w:t xml:space="preserve">. </w:t>
      </w:r>
      <w:bookmarkEnd w:id="4"/>
    </w:p>
    <w:p w14:paraId="498123B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F"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498123C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98123C1"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498123C2"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498123C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498123C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498123C5" w14:textId="62CD1A2C"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dátum dodania </w:t>
      </w:r>
      <w:r w:rsidR="005F3FF5">
        <w:rPr>
          <w:rFonts w:ascii="Proba Pro" w:hAnsi="Proba Pro" w:cstheme="majorHAnsi"/>
          <w:bCs/>
          <w:szCs w:val="20"/>
        </w:rPr>
        <w:t>tovaru</w:t>
      </w:r>
      <w:r w:rsidRPr="0066774E">
        <w:rPr>
          <w:rFonts w:ascii="Proba Pro" w:hAnsi="Proba Pro" w:cstheme="majorHAnsi"/>
          <w:bCs/>
          <w:szCs w:val="20"/>
        </w:rPr>
        <w:t xml:space="preserve">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98123C6"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498123C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498123C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lastRenderedPageBreak/>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98123C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498123CA"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498123C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498123CC" w14:textId="77777777" w:rsidR="00EB2DC2" w:rsidRDefault="00B90AB2" w:rsidP="00EB2DC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4F6DE89B" w14:textId="77777777" w:rsidR="00DE59CC" w:rsidRDefault="00F06409" w:rsidP="00EB2DC2">
      <w:pPr>
        <w:pStyle w:val="Zarkazkladnhotextu2"/>
        <w:numPr>
          <w:ilvl w:val="0"/>
          <w:numId w:val="141"/>
        </w:numPr>
        <w:spacing w:after="0" w:line="240" w:lineRule="auto"/>
        <w:rPr>
          <w:rFonts w:ascii="Proba Pro" w:hAnsi="Proba Pro" w:cstheme="majorHAnsi"/>
          <w:bCs/>
          <w:szCs w:val="20"/>
        </w:rPr>
      </w:pPr>
      <w:r w:rsidRPr="0096362C">
        <w:rPr>
          <w:rFonts w:ascii="Proba Pro" w:hAnsi="Proba Pro" w:cstheme="majorHAnsi"/>
          <w:bCs/>
          <w:szCs w:val="20"/>
        </w:rPr>
        <w:t>p</w:t>
      </w:r>
      <w:r w:rsidR="003A088F" w:rsidRPr="0096362C">
        <w:rPr>
          <w:rFonts w:ascii="Proba Pro" w:hAnsi="Proba Pro" w:cstheme="majorHAnsi"/>
          <w:bCs/>
          <w:szCs w:val="20"/>
        </w:rPr>
        <w:t>rojekt</w:t>
      </w:r>
      <w:r w:rsidRPr="0096362C">
        <w:rPr>
          <w:rFonts w:ascii="Proba Pro" w:hAnsi="Proba Pro" w:cstheme="majorHAnsi"/>
          <w:bCs/>
          <w:szCs w:val="20"/>
        </w:rPr>
        <w:t>y</w:t>
      </w:r>
      <w:r w:rsidR="003A088F" w:rsidRPr="0096362C">
        <w:rPr>
          <w:rFonts w:ascii="Proba Pro" w:hAnsi="Proba Pro" w:cstheme="majorHAnsi"/>
          <w:bCs/>
          <w:szCs w:val="20"/>
        </w:rPr>
        <w:t xml:space="preserve">: </w:t>
      </w:r>
    </w:p>
    <w:p w14:paraId="67046477" w14:textId="77777777" w:rsidR="00DE59CC" w:rsidRPr="0096362C" w:rsidRDefault="00DE59CC" w:rsidP="00DE59CC">
      <w:pPr>
        <w:pStyle w:val="Nadpis3"/>
        <w:keepNext w:val="0"/>
        <w:keepLines w:val="0"/>
        <w:numPr>
          <w:ilvl w:val="0"/>
          <w:numId w:val="160"/>
        </w:numPr>
        <w:spacing w:after="0" w:line="240" w:lineRule="auto"/>
        <w:ind w:left="1134"/>
        <w:jc w:val="both"/>
        <w:rPr>
          <w:szCs w:val="20"/>
        </w:rPr>
      </w:pPr>
      <w:r w:rsidRPr="0096362C">
        <w:rPr>
          <w:szCs w:val="20"/>
        </w:rPr>
        <w:t>názov projektu: „</w:t>
      </w:r>
      <w:r w:rsidRPr="00DE59CC">
        <w:rPr>
          <w:szCs w:val="20"/>
        </w:rPr>
        <w:t>Referenčné sklá pre analýzu strategických surovín</w:t>
      </w:r>
      <w:r w:rsidRPr="0096362C">
        <w:rPr>
          <w:szCs w:val="20"/>
        </w:rPr>
        <w:t xml:space="preserve">“, kód projektu: </w:t>
      </w:r>
      <w:r w:rsidRPr="00DE59CC">
        <w:rPr>
          <w:szCs w:val="20"/>
        </w:rPr>
        <w:t>09I03-03-V06-00041</w:t>
      </w:r>
      <w:r w:rsidRPr="0096362C">
        <w:rPr>
          <w:szCs w:val="20"/>
        </w:rPr>
        <w:t>,</w:t>
      </w:r>
    </w:p>
    <w:p w14:paraId="2E8F1FB2" w14:textId="77777777" w:rsidR="00DE59CC" w:rsidRDefault="00DE59CC" w:rsidP="00DE59CC">
      <w:pPr>
        <w:pStyle w:val="Nadpis3"/>
        <w:keepNext w:val="0"/>
        <w:keepLines w:val="0"/>
        <w:numPr>
          <w:ilvl w:val="0"/>
          <w:numId w:val="160"/>
        </w:numPr>
        <w:spacing w:after="0" w:line="240" w:lineRule="auto"/>
        <w:ind w:left="1134"/>
        <w:jc w:val="both"/>
        <w:rPr>
          <w:szCs w:val="20"/>
        </w:rPr>
      </w:pPr>
      <w:r w:rsidRPr="0096362C">
        <w:rPr>
          <w:szCs w:val="20"/>
        </w:rPr>
        <w:t>názov projektu: „</w:t>
      </w:r>
      <w:r w:rsidRPr="00DE59CC">
        <w:rPr>
          <w:szCs w:val="20"/>
        </w:rPr>
        <w:t xml:space="preserve">Vývoj oxidových skiel odolných voči poškriabaniu použitím metód modelovania umelej inteligencie/strojového učenia ako komplementárny výskumný projekt k pôvodnému horizontovému projektu </w:t>
      </w:r>
      <w:proofErr w:type="spellStart"/>
      <w:r w:rsidRPr="00DE59CC">
        <w:rPr>
          <w:szCs w:val="20"/>
        </w:rPr>
        <w:t>GlaCerHub</w:t>
      </w:r>
      <w:proofErr w:type="spellEnd"/>
      <w:r w:rsidRPr="0096362C">
        <w:rPr>
          <w:szCs w:val="20"/>
        </w:rPr>
        <w:t xml:space="preserve">“, kód projektu: </w:t>
      </w:r>
      <w:r w:rsidRPr="00DE59CC">
        <w:rPr>
          <w:szCs w:val="20"/>
        </w:rPr>
        <w:t>09I01-03-V04-00014</w:t>
      </w:r>
      <w:r>
        <w:rPr>
          <w:szCs w:val="20"/>
        </w:rPr>
        <w:t>,</w:t>
      </w:r>
    </w:p>
    <w:p w14:paraId="43BFA9CF" w14:textId="08E50F93" w:rsidR="00DE59CC" w:rsidRDefault="00DE59CC" w:rsidP="00DE59CC">
      <w:pPr>
        <w:pStyle w:val="Odsekzoznamu"/>
        <w:numPr>
          <w:ilvl w:val="0"/>
          <w:numId w:val="160"/>
        </w:numPr>
        <w:ind w:left="1134"/>
        <w:rPr>
          <w:rFonts w:ascii="Proba Pro" w:hAnsi="Proba Pro"/>
        </w:rPr>
      </w:pPr>
      <w:r w:rsidRPr="00DE59CC">
        <w:rPr>
          <w:rFonts w:ascii="Proba Pro" w:hAnsi="Proba Pro"/>
        </w:rPr>
        <w:t xml:space="preserve">názov projektu: „Prepojenie chemických a biologických analýz pri vývoji 3D </w:t>
      </w:r>
      <w:proofErr w:type="spellStart"/>
      <w:r w:rsidRPr="00DE59CC">
        <w:rPr>
          <w:rFonts w:ascii="Proba Pro" w:hAnsi="Proba Pro"/>
        </w:rPr>
        <w:t>biomateriálových</w:t>
      </w:r>
      <w:proofErr w:type="spellEnd"/>
      <w:r w:rsidRPr="00DE59CC">
        <w:rPr>
          <w:rFonts w:ascii="Proba Pro" w:hAnsi="Proba Pro"/>
        </w:rPr>
        <w:t xml:space="preserve"> štruktúr ako rozšírenie výskumnej oblasti definovanej v pôvodnom horizontovom projekte FunGlass“, kód projektu: 09I01-03-V04-00040</w:t>
      </w:r>
      <w:r>
        <w:rPr>
          <w:rFonts w:ascii="Proba Pro" w:hAnsi="Proba Pro"/>
        </w:rPr>
        <w:t>.</w:t>
      </w:r>
    </w:p>
    <w:p w14:paraId="498123CE"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498123CF" w14:textId="48ECC99F" w:rsidR="00B90AB2" w:rsidRPr="00AD083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 xml:space="preserve">Na účely fakturácie sa za deň </w:t>
      </w:r>
      <w:r w:rsidR="005F3FF5">
        <w:rPr>
          <w:rFonts w:ascii="Proba Pro" w:hAnsi="Proba Pro"/>
        </w:rPr>
        <w:t>zdaniteľného plnenia</w:t>
      </w:r>
      <w:r w:rsidRPr="00AD083E">
        <w:rPr>
          <w:rFonts w:ascii="Proba Pro" w:hAnsi="Proba Pro"/>
        </w:rPr>
        <w:t xml:space="preserve"> považuje deň podpísania </w:t>
      </w:r>
      <w:r w:rsidR="005F3FF5">
        <w:rPr>
          <w:rFonts w:ascii="Proba Pro" w:hAnsi="Proba Pro"/>
        </w:rPr>
        <w:t>Preberacieho protokolu</w:t>
      </w:r>
      <w:r w:rsidRPr="00AD083E">
        <w:rPr>
          <w:rFonts w:ascii="Proba Pro" w:hAnsi="Proba Pro"/>
        </w:rPr>
        <w:t xml:space="preserve"> obidvomi Zmluvnými stranami v zmysle bodu 3.</w:t>
      </w:r>
      <w:r w:rsidR="00E261D7">
        <w:rPr>
          <w:rFonts w:ascii="Proba Pro" w:hAnsi="Proba Pro"/>
        </w:rPr>
        <w:t>4</w:t>
      </w:r>
      <w:r w:rsidRPr="00AD083E">
        <w:rPr>
          <w:rFonts w:ascii="Proba Pro" w:hAnsi="Proba Pro"/>
        </w:rPr>
        <w:t xml:space="preserve"> článku III. tejto Zmluvy. </w:t>
      </w:r>
    </w:p>
    <w:p w14:paraId="498123D0"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3D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498123D2"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498123D3"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498123D4"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498123D5" w14:textId="77777777" w:rsidR="00B90AB2" w:rsidRPr="0066774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98123D6"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98123D7" w14:textId="2F850801" w:rsidR="004D324F" w:rsidRPr="00916B90" w:rsidRDefault="00B90AB2" w:rsidP="006A2EBD">
      <w:pPr>
        <w:pStyle w:val="Odsekzoznamu"/>
        <w:numPr>
          <w:ilvl w:val="2"/>
          <w:numId w:val="138"/>
        </w:numPr>
        <w:spacing w:after="0" w:line="240" w:lineRule="auto"/>
        <w:ind w:left="567" w:hanging="567"/>
        <w:jc w:val="both"/>
        <w:rPr>
          <w:rFonts w:ascii="Proba Pro" w:hAnsi="Proba Pro"/>
        </w:rPr>
      </w:pPr>
      <w:r w:rsidRPr="00916B90">
        <w:rPr>
          <w:rFonts w:ascii="Proba Pro" w:hAnsi="Proba Pro"/>
        </w:rPr>
        <w:t>Zmluvné strany sa dohodli, že miestom dodania Predmetu kúpy je</w:t>
      </w:r>
      <w:r w:rsidR="006A2EBD" w:rsidRPr="00916B90">
        <w:rPr>
          <w:rFonts w:ascii="Proba Pro" w:hAnsi="Proba Pro"/>
        </w:rPr>
        <w:t xml:space="preserve"> </w:t>
      </w:r>
      <w:r w:rsidR="0054517F" w:rsidRPr="00916B90">
        <w:rPr>
          <w:rFonts w:ascii="Proba Pro" w:hAnsi="Proba Pro"/>
        </w:rPr>
        <w:t>p</w:t>
      </w:r>
      <w:r w:rsidR="00205A63" w:rsidRPr="00916B90">
        <w:rPr>
          <w:rFonts w:ascii="Proba Pro" w:hAnsi="Proba Pro"/>
        </w:rPr>
        <w:t>racovisko FunGlass,  Trenčianskej univerzity Alexandra Dubčeka v Trenčíne, Študentská 2, Trenčín</w:t>
      </w:r>
      <w:r w:rsidR="006A2EBD" w:rsidRPr="00916B90">
        <w:rPr>
          <w:rFonts w:ascii="Proba Pro" w:hAnsi="Proba Pro"/>
        </w:rPr>
        <w:t>.</w:t>
      </w:r>
    </w:p>
    <w:p w14:paraId="498123D8" w14:textId="77777777" w:rsidR="004D324F" w:rsidRPr="001E3FAE" w:rsidRDefault="004D324F" w:rsidP="004D324F">
      <w:pPr>
        <w:pStyle w:val="Odsekzoznamu"/>
        <w:spacing w:after="0" w:line="240" w:lineRule="auto"/>
        <w:ind w:left="567"/>
        <w:jc w:val="both"/>
        <w:rPr>
          <w:rFonts w:ascii="Proba Pro" w:hAnsi="Proba Pro"/>
        </w:rPr>
      </w:pPr>
    </w:p>
    <w:p w14:paraId="2E775667" w14:textId="0200FBAF" w:rsidR="00AD470B" w:rsidRPr="00DE00F0" w:rsidRDefault="00B90AB2" w:rsidP="00AD470B">
      <w:pPr>
        <w:pStyle w:val="Odsekzoznamu"/>
        <w:numPr>
          <w:ilvl w:val="2"/>
          <w:numId w:val="138"/>
        </w:numPr>
        <w:spacing w:after="120" w:line="240" w:lineRule="auto"/>
        <w:ind w:left="567" w:hanging="567"/>
        <w:jc w:val="both"/>
      </w:pPr>
      <w:r w:rsidRPr="0054517F">
        <w:rPr>
          <w:rFonts w:ascii="Proba Pro" w:hAnsi="Proba Pro"/>
          <w:color w:val="000000" w:themeColor="text1"/>
        </w:rPr>
        <w:t xml:space="preserve">Zmluvné strany sa dohodli, že Predmet kúpy podľa tejto Zmluvy </w:t>
      </w:r>
      <w:r w:rsidRPr="00904AAD">
        <w:rPr>
          <w:rFonts w:ascii="Proba Pro" w:hAnsi="Proba Pro"/>
          <w:color w:val="000000" w:themeColor="text1"/>
        </w:rPr>
        <w:t>bude</w:t>
      </w:r>
      <w:r w:rsidR="00DA0CD4" w:rsidRPr="00904AAD">
        <w:rPr>
          <w:rFonts w:ascii="Proba Pro" w:hAnsi="Proba Pro"/>
          <w:color w:val="000000" w:themeColor="text1"/>
        </w:rPr>
        <w:t xml:space="preserve"> dodávaný na základe objednávok</w:t>
      </w:r>
      <w:r w:rsidR="005F3FF5">
        <w:rPr>
          <w:rFonts w:ascii="Proba Pro" w:hAnsi="Proba Pro"/>
          <w:color w:val="000000" w:themeColor="text1"/>
        </w:rPr>
        <w:t xml:space="preserve"> na jednotlivé tovary</w:t>
      </w:r>
      <w:r w:rsidR="00DA0CD4" w:rsidRPr="00904AAD">
        <w:rPr>
          <w:rFonts w:ascii="Proba Pro" w:hAnsi="Proba Pro"/>
          <w:color w:val="000000" w:themeColor="text1"/>
        </w:rPr>
        <w:t>, pričom lehota dodania objednaného tovaru bude šesť mesiacov odo dňa doručenia objednávky Predávajúcemu.</w:t>
      </w:r>
      <w:r w:rsidRPr="00904AAD">
        <w:rPr>
          <w:rFonts w:ascii="Proba Pro" w:hAnsi="Proba Pro"/>
          <w:color w:val="000000" w:themeColor="text1"/>
        </w:rPr>
        <w:t xml:space="preserve"> </w:t>
      </w:r>
    </w:p>
    <w:p w14:paraId="72B7E9C6" w14:textId="77777777" w:rsidR="00DE00F0" w:rsidRDefault="00DE00F0" w:rsidP="00DE00F0">
      <w:pPr>
        <w:pStyle w:val="Odsekzoznamu"/>
      </w:pPr>
    </w:p>
    <w:p w14:paraId="7ABE5460" w14:textId="733C534A" w:rsidR="00DE00F0" w:rsidRPr="005F3FF5" w:rsidRDefault="00DE00F0" w:rsidP="00AD470B">
      <w:pPr>
        <w:pStyle w:val="Odsekzoznamu"/>
        <w:numPr>
          <w:ilvl w:val="2"/>
          <w:numId w:val="138"/>
        </w:numPr>
        <w:spacing w:after="120" w:line="240" w:lineRule="auto"/>
        <w:ind w:left="567" w:hanging="567"/>
        <w:jc w:val="both"/>
        <w:rPr>
          <w:rFonts w:ascii="Proba Pro" w:hAnsi="Proba Pro"/>
          <w:color w:val="000000" w:themeColor="text1"/>
        </w:rPr>
      </w:pPr>
      <w:r w:rsidRPr="005F3FF5">
        <w:rPr>
          <w:rFonts w:ascii="Proba Pro" w:hAnsi="Proba Pro"/>
          <w:color w:val="000000" w:themeColor="text1"/>
        </w:rPr>
        <w:t>Predávajú</w:t>
      </w:r>
      <w:r w:rsidRPr="005F3FF5">
        <w:rPr>
          <w:rFonts w:ascii="Proba Pro" w:hAnsi="Proba Pro"/>
        </w:rPr>
        <w:t xml:space="preserve">ci je povinný aspoň </w:t>
      </w:r>
      <w:r w:rsidR="005F3FF5" w:rsidRPr="005F3FF5">
        <w:rPr>
          <w:rFonts w:ascii="Proba Pro" w:hAnsi="Proba Pro"/>
        </w:rPr>
        <w:t>desať</w:t>
      </w:r>
      <w:r w:rsidRPr="005F3FF5">
        <w:rPr>
          <w:rFonts w:ascii="Proba Pro" w:hAnsi="Proba Pro"/>
        </w:rPr>
        <w:t xml:space="preserve"> (</w:t>
      </w:r>
      <w:r w:rsidR="005F3FF5" w:rsidRPr="005F3FF5">
        <w:rPr>
          <w:rFonts w:ascii="Proba Pro" w:hAnsi="Proba Pro"/>
        </w:rPr>
        <w:t>10</w:t>
      </w:r>
      <w:r w:rsidRPr="005F3FF5">
        <w:rPr>
          <w:rFonts w:ascii="Proba Pro" w:hAnsi="Proba Pro"/>
        </w:rPr>
        <w:t>) pracovných dní</w:t>
      </w:r>
      <w:r w:rsidR="001A3846" w:rsidRPr="005F3FF5">
        <w:rPr>
          <w:rFonts w:ascii="Proba Pro" w:hAnsi="Proba Pro"/>
        </w:rPr>
        <w:t xml:space="preserve"> </w:t>
      </w:r>
      <w:r w:rsidRPr="005F3FF5">
        <w:rPr>
          <w:rFonts w:ascii="Proba Pro" w:hAnsi="Proba Pro"/>
        </w:rPr>
        <w:t>vop</w:t>
      </w:r>
      <w:r w:rsidRPr="005F3FF5">
        <w:rPr>
          <w:rFonts w:ascii="Proba Pro" w:hAnsi="Proba Pro"/>
          <w:color w:val="000000" w:themeColor="text1"/>
        </w:rPr>
        <w:t xml:space="preserve">red informovať Kupujúceho o termíne dodania </w:t>
      </w:r>
      <w:r w:rsidR="001A3846" w:rsidRPr="005F3FF5">
        <w:rPr>
          <w:rFonts w:ascii="Proba Pro" w:hAnsi="Proba Pro"/>
          <w:color w:val="000000" w:themeColor="text1"/>
        </w:rPr>
        <w:t>tovaru</w:t>
      </w:r>
      <w:r w:rsidRPr="005F3FF5">
        <w:rPr>
          <w:rFonts w:ascii="Proba Pro" w:hAnsi="Proba Pro"/>
          <w:color w:val="000000" w:themeColor="text1"/>
        </w:rPr>
        <w:t>. Pokiaľ najneskôr nasledujúci pracovný deň Kupujúci z dôležitých dôvodov nenavrhne iný vhodný termín dodania, platí, že dodanie sa uskutoční v deň určený Predávajúcim.</w:t>
      </w:r>
    </w:p>
    <w:p w14:paraId="26FE0CC2" w14:textId="77777777" w:rsidR="00DE00F0" w:rsidRPr="00DE00F0" w:rsidRDefault="00DE00F0" w:rsidP="00DE00F0">
      <w:pPr>
        <w:spacing w:after="120" w:line="240" w:lineRule="auto"/>
        <w:jc w:val="both"/>
        <w:rPr>
          <w:rFonts w:ascii="Proba Pro" w:hAnsi="Proba Pro"/>
          <w:color w:val="000000" w:themeColor="text1"/>
        </w:rPr>
      </w:pPr>
    </w:p>
    <w:p w14:paraId="498123DB" w14:textId="6AE26A01" w:rsidR="00B90AB2" w:rsidRPr="0066774E" w:rsidRDefault="00B90AB2" w:rsidP="00B90AB2">
      <w:pPr>
        <w:pStyle w:val="Odsekzoznamu"/>
        <w:numPr>
          <w:ilvl w:val="2"/>
          <w:numId w:val="138"/>
        </w:numPr>
        <w:spacing w:after="120" w:line="240" w:lineRule="auto"/>
        <w:ind w:left="567" w:hanging="567"/>
        <w:jc w:val="both"/>
        <w:rPr>
          <w:rFonts w:ascii="Proba Pro" w:hAnsi="Proba Pro"/>
        </w:rPr>
      </w:pPr>
      <w:r w:rsidRPr="00916B90">
        <w:rPr>
          <w:rFonts w:ascii="Proba Pro" w:hAnsi="Proba Pro" w:cstheme="majorHAnsi"/>
          <w:bCs/>
        </w:rPr>
        <w:t xml:space="preserve">Povinnosť Predávajúceho dodať Kupujúcemu </w:t>
      </w:r>
      <w:r w:rsidR="005F3FF5" w:rsidRPr="00916B90">
        <w:rPr>
          <w:rFonts w:ascii="Proba Pro" w:hAnsi="Proba Pro" w:cstheme="majorHAnsi"/>
          <w:bCs/>
        </w:rPr>
        <w:t xml:space="preserve">objednaný tovar </w:t>
      </w:r>
      <w:r w:rsidRPr="00916B90">
        <w:rPr>
          <w:rFonts w:ascii="Proba Pro" w:hAnsi="Proba Pro" w:cstheme="majorHAnsi"/>
          <w:bCs/>
        </w:rPr>
        <w:t xml:space="preserve">je splnená tým, že </w:t>
      </w:r>
      <w:r w:rsidR="00F96DA0" w:rsidRPr="00916B90">
        <w:rPr>
          <w:rFonts w:ascii="Proba Pro" w:hAnsi="Proba Pro" w:cstheme="majorHAnsi"/>
          <w:bCs/>
        </w:rPr>
        <w:t>Predávajúci</w:t>
      </w:r>
      <w:r w:rsidR="00F96DA0" w:rsidRPr="00916B90">
        <w:t xml:space="preserve"> </w:t>
      </w:r>
      <w:r w:rsidR="00205A63" w:rsidRPr="00916B90">
        <w:rPr>
          <w:rFonts w:ascii="Proba Pro" w:hAnsi="Proba Pro" w:cstheme="majorHAnsi"/>
          <w:bCs/>
        </w:rPr>
        <w:t>dod</w:t>
      </w:r>
      <w:r w:rsidR="00F96DA0" w:rsidRPr="00916B90">
        <w:rPr>
          <w:rFonts w:ascii="Proba Pro" w:hAnsi="Proba Pro" w:cstheme="majorHAnsi"/>
          <w:bCs/>
        </w:rPr>
        <w:t>á</w:t>
      </w:r>
      <w:r w:rsidR="00904AAD" w:rsidRPr="00916B90">
        <w:rPr>
          <w:rFonts w:ascii="Proba Pro" w:hAnsi="Proba Pro" w:cstheme="majorHAnsi"/>
          <w:bCs/>
        </w:rPr>
        <w:t xml:space="preserve"> a </w:t>
      </w:r>
      <w:r w:rsidR="00F96DA0" w:rsidRPr="00916B90">
        <w:rPr>
          <w:rFonts w:ascii="Proba Pro" w:hAnsi="Proba Pro" w:cstheme="majorHAnsi"/>
          <w:bCs/>
        </w:rPr>
        <w:t>na</w:t>
      </w:r>
      <w:r w:rsidR="00205A63" w:rsidRPr="00916B90">
        <w:rPr>
          <w:rFonts w:ascii="Proba Pro" w:hAnsi="Proba Pro" w:cstheme="majorHAnsi"/>
          <w:bCs/>
        </w:rPr>
        <w:t>inštal</w:t>
      </w:r>
      <w:r w:rsidR="00F96DA0" w:rsidRPr="00916B90">
        <w:rPr>
          <w:rFonts w:ascii="Proba Pro" w:hAnsi="Proba Pro" w:cstheme="majorHAnsi"/>
          <w:bCs/>
        </w:rPr>
        <w:t>uje</w:t>
      </w:r>
      <w:r w:rsidR="00904AAD" w:rsidRPr="00916B90">
        <w:rPr>
          <w:rFonts w:ascii="Proba Pro" w:hAnsi="Proba Pro" w:cstheme="majorHAnsi"/>
          <w:bCs/>
        </w:rPr>
        <w:t xml:space="preserve"> </w:t>
      </w:r>
      <w:r w:rsidR="005F3FF5" w:rsidRPr="00916B90">
        <w:rPr>
          <w:rFonts w:ascii="Proba Pro" w:hAnsi="Proba Pro" w:cstheme="majorHAnsi"/>
          <w:bCs/>
        </w:rPr>
        <w:t>objednaný tovar</w:t>
      </w:r>
      <w:r w:rsidR="00904AAD" w:rsidRPr="00916B90">
        <w:rPr>
          <w:rFonts w:ascii="Proba Pro" w:hAnsi="Proba Pro" w:cstheme="majorHAnsi"/>
          <w:bCs/>
        </w:rPr>
        <w:t xml:space="preserve"> v dohodnutom množstve a</w:t>
      </w:r>
      <w:r w:rsidR="00AD470B" w:rsidRPr="00916B90">
        <w:rPr>
          <w:rFonts w:ascii="Proba Pro" w:hAnsi="Proba Pro" w:cstheme="majorHAnsi"/>
          <w:bCs/>
        </w:rPr>
        <w:t> </w:t>
      </w:r>
      <w:r w:rsidR="00904AAD" w:rsidRPr="00916B90">
        <w:rPr>
          <w:rFonts w:ascii="Proba Pro" w:hAnsi="Proba Pro" w:cstheme="majorHAnsi"/>
          <w:bCs/>
        </w:rPr>
        <w:t>kvalite</w:t>
      </w:r>
      <w:r w:rsidR="00AD470B" w:rsidRPr="00916B90">
        <w:rPr>
          <w:rFonts w:ascii="Proba Pro" w:hAnsi="Proba Pro" w:cstheme="majorHAnsi"/>
          <w:bCs/>
        </w:rPr>
        <w:t>,</w:t>
      </w:r>
      <w:r w:rsidR="0054517F" w:rsidRPr="00916B90">
        <w:rPr>
          <w:rFonts w:ascii="Proba Pro" w:hAnsi="Proba Pro" w:cstheme="majorHAnsi"/>
          <w:bCs/>
        </w:rPr>
        <w:t xml:space="preserve"> </w:t>
      </w:r>
      <w:r w:rsidR="00F96DA0" w:rsidRPr="00916B90">
        <w:rPr>
          <w:rFonts w:ascii="Proba Pro" w:hAnsi="Proba Pro" w:cstheme="majorHAnsi"/>
          <w:bCs/>
        </w:rPr>
        <w:t>vykoná</w:t>
      </w:r>
      <w:r w:rsidR="00205A63" w:rsidRPr="00916B90">
        <w:rPr>
          <w:rFonts w:ascii="Proba Pro" w:hAnsi="Proba Pro" w:cstheme="majorHAnsi"/>
          <w:bCs/>
        </w:rPr>
        <w:t xml:space="preserve"> skúšky funkčnosti</w:t>
      </w:r>
      <w:r w:rsidRPr="00916B90">
        <w:rPr>
          <w:rFonts w:ascii="Proba Pro" w:hAnsi="Proba Pro" w:cstheme="majorHAnsi"/>
          <w:bCs/>
        </w:rPr>
        <w:t xml:space="preserve"> </w:t>
      </w:r>
      <w:r w:rsidR="005F3FF5" w:rsidRPr="00916B90">
        <w:rPr>
          <w:rFonts w:ascii="Proba Pro" w:hAnsi="Proba Pro" w:cstheme="majorHAnsi"/>
          <w:bCs/>
        </w:rPr>
        <w:t>zariadení</w:t>
      </w:r>
      <w:r w:rsidR="00AD470B" w:rsidRPr="00916B90">
        <w:rPr>
          <w:rFonts w:ascii="Proba Pro" w:hAnsi="Proba Pro" w:cstheme="majorHAnsi"/>
          <w:bCs/>
        </w:rPr>
        <w:t>,</w:t>
      </w:r>
      <w:r w:rsidR="0054517F" w:rsidRPr="00916B90">
        <w:rPr>
          <w:rFonts w:ascii="Proba Pro" w:hAnsi="Proba Pro" w:cstheme="majorHAnsi"/>
          <w:bCs/>
        </w:rPr>
        <w:t> zaškolí obsluhu zariadenia</w:t>
      </w:r>
      <w:bookmarkStart w:id="5" w:name="_Hlk179897691"/>
      <w:r w:rsidRPr="00916B90">
        <w:rPr>
          <w:rFonts w:ascii="Proba Pro" w:hAnsi="Proba Pro" w:cstheme="majorHAnsi"/>
          <w:bCs/>
        </w:rPr>
        <w:t xml:space="preserve"> </w:t>
      </w:r>
      <w:bookmarkEnd w:id="5"/>
      <w:r w:rsidRPr="00916B90">
        <w:rPr>
          <w:rFonts w:ascii="Proba Pro" w:hAnsi="Proba Pro" w:cstheme="majorHAnsi"/>
          <w:bCs/>
        </w:rPr>
        <w:t>a Kupujúcemu umožní</w:t>
      </w:r>
      <w:r w:rsidRPr="0066774E">
        <w:rPr>
          <w:rFonts w:ascii="Proba Pro" w:hAnsi="Proba Pro" w:cstheme="majorHAnsi"/>
          <w:bCs/>
        </w:rPr>
        <w:t xml:space="preserve"> s</w:t>
      </w:r>
      <w:r w:rsidRPr="0066774E">
        <w:rPr>
          <w:rFonts w:ascii="Calibri" w:hAnsi="Calibri" w:cs="Calibri"/>
          <w:bCs/>
        </w:rPr>
        <w:t> </w:t>
      </w:r>
      <w:r w:rsidR="005F3FF5">
        <w:rPr>
          <w:rFonts w:ascii="Proba Pro" w:hAnsi="Proba Pro" w:cstheme="majorHAnsi"/>
          <w:bCs/>
        </w:rPr>
        <w:t>tovarom</w:t>
      </w:r>
      <w:r w:rsidRPr="0066774E">
        <w:rPr>
          <w:rFonts w:ascii="Proba Pro" w:hAnsi="Proba Pro" w:cstheme="majorHAnsi"/>
          <w:bCs/>
        </w:rPr>
        <w:t xml:space="preserve"> nakladať (t. j. </w:t>
      </w:r>
      <w:r w:rsidR="005F3FF5">
        <w:rPr>
          <w:rFonts w:ascii="Proba Pro" w:hAnsi="Proba Pro" w:cstheme="majorHAnsi"/>
          <w:bCs/>
        </w:rPr>
        <w:t>tovar</w:t>
      </w:r>
      <w:r w:rsidRPr="0066774E">
        <w:rPr>
          <w:rFonts w:ascii="Proba Pro" w:hAnsi="Proba Pro" w:cstheme="majorHAnsi"/>
          <w:bCs/>
        </w:rPr>
        <w:t xml:space="preserve"> prevziať) v dohodnutom mieste dodania. Kupujúci sa zaväzuje </w:t>
      </w:r>
      <w:r w:rsidR="005F3FF5">
        <w:rPr>
          <w:rFonts w:ascii="Proba Pro" w:hAnsi="Proba Pro" w:cstheme="majorHAnsi"/>
          <w:bCs/>
        </w:rPr>
        <w:t xml:space="preserve">tovar </w:t>
      </w:r>
      <w:r w:rsidRPr="0066774E">
        <w:rPr>
          <w:rFonts w:ascii="Proba Pro" w:hAnsi="Proba Pro" w:cstheme="majorHAnsi"/>
          <w:bCs/>
        </w:rPr>
        <w:t xml:space="preserve">prevziať </w:t>
      </w:r>
      <w:r w:rsidR="0054517F">
        <w:rPr>
          <w:rFonts w:ascii="Proba Pro" w:hAnsi="Proba Pro" w:cstheme="majorHAnsi"/>
          <w:bCs/>
        </w:rPr>
        <w:t>v</w:t>
      </w:r>
      <w:r w:rsidRPr="0066774E">
        <w:rPr>
          <w:rFonts w:ascii="Proba Pro" w:hAnsi="Proba Pro" w:cstheme="majorHAnsi"/>
          <w:bCs/>
        </w:rPr>
        <w:t xml:space="preserve"> dohodnutom mieste dodania.</w:t>
      </w:r>
    </w:p>
    <w:p w14:paraId="498123D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DD" w14:textId="2C481A45"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 xml:space="preserve">O riadnom dodaní </w:t>
      </w:r>
      <w:r w:rsidR="005F3FF5">
        <w:rPr>
          <w:rFonts w:ascii="Proba Pro" w:eastAsiaTheme="minorHAnsi" w:hAnsi="Proba Pro"/>
        </w:rPr>
        <w:t>tovaru</w:t>
      </w:r>
      <w:r w:rsidRPr="0066774E">
        <w:rPr>
          <w:rFonts w:ascii="Proba Pro" w:eastAsiaTheme="minorHAnsi" w:hAnsi="Proba Pro"/>
        </w:rPr>
        <w:t xml:space="preserve">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00AD470B">
        <w:rPr>
          <w:rFonts w:ascii="Proba Pro" w:hAnsi="Proba Pro" w:cstheme="majorHAnsi"/>
          <w:bCs/>
        </w:rPr>
        <w:t xml:space="preserve"> vrátane informácie o zaškolení</w:t>
      </w:r>
      <w:r w:rsidRPr="0066774E">
        <w:rPr>
          <w:rFonts w:ascii="Proba Pro" w:hAnsi="Proba Pro" w:cstheme="majorHAnsi"/>
          <w:bCs/>
        </w:rPr>
        <w:t xml:space="preserve">, miesto dodania </w:t>
      </w:r>
      <w:r w:rsidR="00537542">
        <w:rPr>
          <w:rFonts w:ascii="Proba Pro" w:hAnsi="Proba Pro" w:cstheme="majorHAnsi"/>
          <w:bCs/>
        </w:rPr>
        <w:t>tovaru</w:t>
      </w:r>
      <w:r w:rsidRPr="0066774E">
        <w:rPr>
          <w:rFonts w:ascii="Proba Pro" w:hAnsi="Proba Pro" w:cstheme="majorHAnsi"/>
          <w:bCs/>
        </w:rPr>
        <w:t xml:space="preserve">,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98123DE"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498123DF" w14:textId="7EB70B5E" w:rsidR="00B90AB2" w:rsidRPr="007D4D09"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 xml:space="preserve">Kupujúci je oprávnený odmietnuť prevzatie </w:t>
      </w:r>
      <w:r w:rsidR="00537542">
        <w:rPr>
          <w:rFonts w:ascii="Proba Pro" w:hAnsi="Proba Pro" w:cstheme="majorHAnsi"/>
          <w:bCs/>
        </w:rPr>
        <w:t>tovaru</w:t>
      </w:r>
      <w:r w:rsidRPr="0066774E">
        <w:rPr>
          <w:rFonts w:ascii="Proba Pro" w:hAnsi="Proba Pro" w:cstheme="majorHAnsi"/>
          <w:bCs/>
        </w:rPr>
        <w:t xml:space="preserve">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B003BD1" w14:textId="77777777" w:rsidR="007D4D09" w:rsidRPr="001A3846" w:rsidRDefault="007D4D09" w:rsidP="001A3846">
      <w:pPr>
        <w:overflowPunct w:val="0"/>
        <w:autoSpaceDE w:val="0"/>
        <w:autoSpaceDN w:val="0"/>
        <w:adjustRightInd w:val="0"/>
        <w:spacing w:after="0" w:line="240" w:lineRule="auto"/>
        <w:jc w:val="both"/>
        <w:rPr>
          <w:rFonts w:ascii="Proba Pro" w:eastAsiaTheme="minorHAnsi" w:hAnsi="Proba Pro"/>
          <w:highlight w:val="yellow"/>
        </w:rPr>
      </w:pPr>
    </w:p>
    <w:p w14:paraId="498123E0"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498123E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498123E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498123E3"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498123E4" w14:textId="77777777" w:rsidR="00B90AB2" w:rsidRPr="0066774E" w:rsidRDefault="00B90AB2" w:rsidP="00B90AB2">
      <w:pPr>
        <w:pStyle w:val="Odsekzoznamu"/>
        <w:spacing w:after="0" w:line="240" w:lineRule="auto"/>
        <w:ind w:left="567"/>
        <w:jc w:val="both"/>
        <w:rPr>
          <w:rFonts w:ascii="Proba Pro" w:hAnsi="Proba Pro"/>
        </w:rPr>
      </w:pPr>
    </w:p>
    <w:p w14:paraId="498123E5" w14:textId="11D345AE"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Predávajúci sa zaväzuje, že </w:t>
      </w:r>
      <w:r w:rsidR="00537542">
        <w:rPr>
          <w:rFonts w:ascii="Proba Pro" w:hAnsi="Proba Pro"/>
        </w:rPr>
        <w:t>tovar</w:t>
      </w:r>
      <w:r w:rsidRPr="0066774E">
        <w:rPr>
          <w:rFonts w:ascii="Proba Pro" w:hAnsi="Proba Pro"/>
        </w:rPr>
        <w:t xml:space="preserve">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498123E6" w14:textId="77777777" w:rsidR="00403F45" w:rsidRPr="00403F45" w:rsidRDefault="00403F45" w:rsidP="00403F45">
      <w:pPr>
        <w:pStyle w:val="Odsekzoznamu"/>
        <w:rPr>
          <w:rFonts w:ascii="Proba Pro" w:hAnsi="Proba Pro"/>
        </w:rPr>
      </w:pPr>
    </w:p>
    <w:p w14:paraId="498123E7" w14:textId="6DFD80AB" w:rsidR="00B90AB2"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Záručná doba na </w:t>
      </w:r>
      <w:r w:rsidR="00537542">
        <w:rPr>
          <w:rFonts w:ascii="Proba Pro" w:hAnsi="Proba Pro"/>
        </w:rPr>
        <w:t>tovar</w:t>
      </w:r>
      <w:r w:rsidRPr="0066774E">
        <w:rPr>
          <w:rFonts w:ascii="Proba Pro" w:hAnsi="Proba Pro"/>
        </w:rPr>
        <w:t xml:space="preserve"> je (24) dvadsaťštyri mesiacov odo dňa jeho prevzatia zo strany Kupujúceho. </w:t>
      </w:r>
    </w:p>
    <w:p w14:paraId="498123E8"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498123E9" w14:textId="71F537CD"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w:t>
      </w:r>
      <w:r w:rsidR="00537542">
        <w:rPr>
          <w:rFonts w:ascii="Proba Pro" w:hAnsi="Proba Pro" w:cstheme="majorHAnsi"/>
          <w:bCs/>
        </w:rPr>
        <w:t>tovaru</w:t>
      </w:r>
      <w:r w:rsidRPr="0066774E">
        <w:rPr>
          <w:rFonts w:ascii="Proba Pro" w:hAnsi="Proba Pro" w:cstheme="majorHAnsi"/>
          <w:bCs/>
        </w:rPr>
        <w:t xml:space="preserve">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498123EA"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498123EB"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498123EC"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498123ED" w14:textId="518596DF"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presnú identifikáciu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podľa Zmluvy, resp. Prílohy č. 1 – Špecifikácia Predmetu kúpy,</w:t>
      </w:r>
    </w:p>
    <w:p w14:paraId="498123EE" w14:textId="208AC42D"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popis vady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alebo spôsob, akým sa vada prejavuje,</w:t>
      </w:r>
    </w:p>
    <w:p w14:paraId="498123EF"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498123F0" w14:textId="77777777" w:rsidR="00B90AB2" w:rsidRPr="0066774E" w:rsidRDefault="00B90AB2" w:rsidP="00B90AB2">
      <w:pPr>
        <w:pStyle w:val="Odsekzoznamu"/>
        <w:spacing w:line="240" w:lineRule="auto"/>
        <w:rPr>
          <w:rFonts w:ascii="Proba Pro" w:hAnsi="Proba Pro" w:cstheme="majorHAnsi"/>
          <w:bCs/>
        </w:rPr>
      </w:pPr>
    </w:p>
    <w:p w14:paraId="498123F1" w14:textId="2C0D56F2" w:rsidR="00B90AB2" w:rsidRPr="00537542"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537542">
        <w:rPr>
          <w:rFonts w:ascii="Proba Pro" w:hAnsi="Proba Pro" w:cstheme="majorHAnsi"/>
          <w:bCs/>
        </w:rPr>
        <w:t>V uplatnení záruky je Kupujúci povinný určiť, aké nároky si uplatňuje zo záruky. V prípade oprávnenej  reklamácie môže Kupujúci požadovať podľa svojho uváženia:</w:t>
      </w:r>
    </w:p>
    <w:p w14:paraId="498123F2" w14:textId="477CD9C6"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vrátenie zaplatenej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a/alebo vady druhu, </w:t>
      </w:r>
    </w:p>
    <w:p w14:paraId="498123F3" w14:textId="7B1D845C"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zľavu z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w:t>
      </w:r>
    </w:p>
    <w:p w14:paraId="498123F4" w14:textId="0986A8ED" w:rsidR="00B90AB2" w:rsidRPr="00537542"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520EA4">
        <w:rPr>
          <w:rFonts w:ascii="Proba Pro" w:hAnsi="Proba Pro" w:cstheme="majorHAnsi"/>
          <w:bCs/>
        </w:rPr>
        <w:t xml:space="preserve">výmenu </w:t>
      </w:r>
      <w:r w:rsidR="00537542" w:rsidRPr="00520EA4">
        <w:rPr>
          <w:rFonts w:ascii="Proba Pro" w:hAnsi="Proba Pro" w:cstheme="majorHAnsi"/>
          <w:bCs/>
        </w:rPr>
        <w:t>tovaru</w:t>
      </w:r>
      <w:r w:rsidRPr="00520EA4">
        <w:rPr>
          <w:rFonts w:ascii="Proba Pro" w:hAnsi="Proba Pro" w:cstheme="majorHAnsi"/>
          <w:bCs/>
        </w:rPr>
        <w:t xml:space="preserve"> vykazujúceho vady akosti za bezchybný tovar a/alebo vady druhu tovaru za </w:t>
      </w:r>
      <w:r w:rsidR="00537542" w:rsidRPr="00520EA4">
        <w:rPr>
          <w:rFonts w:ascii="Proba Pro" w:hAnsi="Proba Pro" w:cstheme="majorHAnsi"/>
          <w:bCs/>
        </w:rPr>
        <w:t>tovar</w:t>
      </w:r>
      <w:r w:rsidRPr="00520EA4">
        <w:rPr>
          <w:rFonts w:ascii="Proba Pro" w:hAnsi="Proba Pro" w:cstheme="majorHAnsi"/>
          <w:bCs/>
        </w:rPr>
        <w:t xml:space="preserve"> identifikovaný v </w:t>
      </w:r>
      <w:r w:rsidRPr="00520EA4">
        <w:rPr>
          <w:rFonts w:ascii="Proba Pro" w:hAnsi="Proba Pro" w:cstheme="majorHAnsi"/>
          <w:bCs/>
          <w:color w:val="000000" w:themeColor="text1"/>
        </w:rPr>
        <w:t>Zmluve, resp. Prílohe č. 1 – Špecifikácia Predmetu kúpy</w:t>
      </w:r>
      <w:r w:rsidRPr="00537542">
        <w:rPr>
          <w:rFonts w:ascii="Proba Pro" w:hAnsi="Proba Pro" w:cstheme="majorHAnsi"/>
          <w:bCs/>
          <w:color w:val="000000" w:themeColor="text1"/>
        </w:rPr>
        <w:t>,</w:t>
      </w:r>
    </w:p>
    <w:p w14:paraId="498123F5" w14:textId="0ED7C2C1"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opravu </w:t>
      </w:r>
      <w:r w:rsidR="00537542">
        <w:rPr>
          <w:rFonts w:ascii="Proba Pro" w:hAnsi="Proba Pro" w:cstheme="majorHAnsi"/>
          <w:bCs/>
        </w:rPr>
        <w:t>tovaru</w:t>
      </w:r>
      <w:r w:rsidRPr="00537542">
        <w:rPr>
          <w:rFonts w:ascii="Proba Pro" w:hAnsi="Proba Pro" w:cstheme="majorHAnsi"/>
          <w:bCs/>
        </w:rPr>
        <w:t xml:space="preserve"> vykazujúceho vady akosti, ak sú vady opraviteľné.</w:t>
      </w:r>
    </w:p>
    <w:p w14:paraId="498123F6"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498123F7"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498123F8"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498123F9" w14:textId="77777777" w:rsidR="00B90AB2" w:rsidRPr="001A3846"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1A3846">
        <w:rPr>
          <w:rFonts w:ascii="Proba Pro" w:hAnsi="Proba Pro" w:cstheme="majorHAnsi"/>
          <w:bCs/>
        </w:rPr>
        <w:t>V prípade nárokov z oprávnenej reklamácie podľa bodu 4.5.1 a</w:t>
      </w:r>
      <w:r w:rsidRPr="001A3846">
        <w:rPr>
          <w:rFonts w:ascii="Calibri" w:hAnsi="Calibri" w:cs="Calibri"/>
          <w:bCs/>
        </w:rPr>
        <w:t> </w:t>
      </w:r>
      <w:r w:rsidRPr="001A3846">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498123FA" w14:textId="77777777" w:rsidR="00B90AB2" w:rsidRPr="0066774E" w:rsidRDefault="00B90AB2" w:rsidP="00B90AB2">
      <w:pPr>
        <w:pStyle w:val="Odsekzoznamu"/>
        <w:spacing w:line="240" w:lineRule="auto"/>
        <w:rPr>
          <w:rFonts w:ascii="Proba Pro" w:hAnsi="Proba Pro" w:cstheme="majorHAnsi"/>
          <w:bCs/>
        </w:rPr>
      </w:pPr>
    </w:p>
    <w:p w14:paraId="498123FB" w14:textId="02B76702" w:rsidR="00FE3E02" w:rsidRDefault="00B90AB2" w:rsidP="00FE3E0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w:t>
      </w:r>
      <w:r w:rsidR="00B048CE">
        <w:rPr>
          <w:rFonts w:ascii="Proba Pro" w:hAnsi="Proba Pro" w:cstheme="majorHAnsi"/>
          <w:bCs/>
        </w:rPr>
        <w:t>tovar</w:t>
      </w:r>
      <w:r w:rsidRPr="0066774E">
        <w:rPr>
          <w:rFonts w:ascii="Proba Pro" w:hAnsi="Proba Pro" w:cstheme="majorHAnsi"/>
          <w:bCs/>
        </w:rPr>
        <w:t xml:space="preserve"> vykazujúci vady akosti a /alebo vady druhu za bezchybný </w:t>
      </w:r>
      <w:r w:rsidR="00B048CE">
        <w:rPr>
          <w:rFonts w:ascii="Proba Pro" w:hAnsi="Proba Pro" w:cstheme="majorHAnsi"/>
          <w:bCs/>
        </w:rPr>
        <w:t>tovar</w:t>
      </w:r>
      <w:r w:rsidRPr="0066774E">
        <w:rPr>
          <w:rFonts w:ascii="Proba Pro" w:hAnsi="Proba Pro" w:cstheme="majorHAnsi"/>
          <w:bCs/>
        </w:rPr>
        <w:t xml:space="preserve">. </w:t>
      </w:r>
    </w:p>
    <w:p w14:paraId="498123FC" w14:textId="77777777" w:rsidR="00FE3E02" w:rsidRPr="00FE3E02" w:rsidRDefault="00FE3E02" w:rsidP="00FE3E02">
      <w:pPr>
        <w:pStyle w:val="Odsekzoznamu"/>
        <w:rPr>
          <w:rFonts w:ascii="Proba Pro" w:hAnsi="Proba Pro" w:cstheme="majorHAnsi"/>
          <w:bCs/>
        </w:rPr>
      </w:pPr>
    </w:p>
    <w:p w14:paraId="498123FD" w14:textId="5F84C018" w:rsidR="00FE3E02" w:rsidRPr="00FE3E02" w:rsidRDefault="002D0715" w:rsidP="002D0715">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t xml:space="preserve">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w:t>
      </w:r>
      <w:r w:rsidR="00B048CE" w:rsidRPr="00B048CE">
        <w:rPr>
          <w:rFonts w:ascii="Proba Pro" w:hAnsi="Proba Pro" w:cstheme="majorHAnsi"/>
          <w:bCs/>
        </w:rPr>
        <w:t>tovaru</w:t>
      </w:r>
      <w:r w:rsidRPr="00B048CE">
        <w:rPr>
          <w:rFonts w:ascii="Proba Pro" w:hAnsi="Proba Pro" w:cstheme="majorHAnsi"/>
          <w:bCs/>
        </w:rPr>
        <w:t xml:space="preserve"> do (14) štrnástich pracovných dní odo dňa doručenia uplatnenia záruky. V</w:t>
      </w:r>
      <w:r w:rsidRPr="002D0715">
        <w:rPr>
          <w:rFonts w:ascii="Proba Pro" w:hAnsi="Proba Pro" w:cstheme="majorHAnsi"/>
          <w:bCs/>
        </w:rPr>
        <w:t xml:space="preserve"> prípade, ak si charakter a predmet vady, resp. poruchy vyžaduje dlhšiu dobu opravy (t. j. odstránenie vady, resp. poruchy si vyžaduje prevzatie </w:t>
      </w:r>
      <w:r w:rsidR="00B048CE">
        <w:rPr>
          <w:rFonts w:ascii="Proba Pro" w:hAnsi="Proba Pro" w:cstheme="majorHAnsi"/>
          <w:bCs/>
        </w:rPr>
        <w:t>tovaru</w:t>
      </w:r>
      <w:r w:rsidRPr="002D0715">
        <w:rPr>
          <w:rFonts w:ascii="Proba Pro" w:hAnsi="Proba Pro" w:cstheme="majorHAnsi"/>
          <w:bCs/>
        </w:rPr>
        <w:t xml:space="preserve"> do opravy alebo zabezpečenie originálneho náhradného dielca na </w:t>
      </w:r>
      <w:r w:rsidR="00B048CE">
        <w:rPr>
          <w:rFonts w:ascii="Proba Pro" w:hAnsi="Proba Pro" w:cstheme="majorHAnsi"/>
          <w:bCs/>
        </w:rPr>
        <w:t>tovar</w:t>
      </w:r>
      <w:r w:rsidRPr="002D0715">
        <w:rPr>
          <w:rFonts w:ascii="Proba Pro" w:hAnsi="Proba Pro" w:cstheme="majorHAnsi"/>
          <w:bCs/>
        </w:rPr>
        <w:t xml:space="preserve"> od výrobcu) a pokiaľ sa Zmluvné strany nedohodli inak určí primeranú lehotu na odstránenie vady Kupujúci.</w:t>
      </w:r>
    </w:p>
    <w:p w14:paraId="498123FE"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498123FF" w14:textId="377CC8AB"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w:t>
      </w:r>
      <w:r w:rsidR="00B048CE">
        <w:rPr>
          <w:rFonts w:ascii="Proba Pro" w:hAnsi="Proba Pro" w:cstheme="majorHAnsi"/>
          <w:bCs/>
        </w:rPr>
        <w:t>tovaru</w:t>
      </w:r>
      <w:r>
        <w:rPr>
          <w:rFonts w:ascii="Proba Pro" w:hAnsi="Proba Pro" w:cstheme="majorHAnsi"/>
          <w:bCs/>
        </w:rPr>
        <w:t xml:space="preserve"> alebo neodbornou manipuláciou s</w:t>
      </w:r>
      <w:r>
        <w:rPr>
          <w:rFonts w:ascii="Calibri" w:hAnsi="Calibri" w:cs="Calibri"/>
          <w:bCs/>
        </w:rPr>
        <w:t> </w:t>
      </w:r>
      <w:r w:rsidR="00B048CE">
        <w:rPr>
          <w:rFonts w:ascii="Calibri" w:hAnsi="Calibri" w:cs="Calibri"/>
          <w:bCs/>
        </w:rPr>
        <w:t>tovarom</w:t>
      </w:r>
      <w:r>
        <w:rPr>
          <w:rFonts w:ascii="Proba Pro" w:hAnsi="Proba Pro" w:cstheme="majorHAnsi"/>
          <w:bCs/>
        </w:rPr>
        <w:t>,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w:t>
      </w:r>
      <w:r w:rsidR="00B048CE">
        <w:rPr>
          <w:rFonts w:ascii="Proba Pro" w:hAnsi="Proba Pro" w:cstheme="majorHAnsi"/>
          <w:bCs/>
        </w:rPr>
        <w:t>tovaru</w:t>
      </w:r>
      <w:r>
        <w:rPr>
          <w:rFonts w:ascii="Proba Pro" w:hAnsi="Proba Pro" w:cstheme="majorHAnsi"/>
          <w:bCs/>
        </w:rPr>
        <w:t>,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 xml:space="preserve">vis </w:t>
      </w:r>
      <w:proofErr w:type="spellStart"/>
      <w:r w:rsidRPr="00862D2F">
        <w:rPr>
          <w:rFonts w:ascii="Proba Pro" w:hAnsi="Proba Pro" w:cstheme="majorHAnsi"/>
          <w:bCs/>
          <w:i/>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49812400"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40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49812402" w14:textId="7F659585"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w:t>
      </w:r>
      <w:r w:rsidR="00B048CE">
        <w:rPr>
          <w:rFonts w:ascii="Proba Pro" w:eastAsiaTheme="minorHAnsi" w:hAnsi="Proba Pro" w:cs="Arial"/>
          <w:bCs/>
        </w:rPr>
        <w:t>tovar</w:t>
      </w:r>
      <w:r w:rsidRPr="0066774E">
        <w:rPr>
          <w:rFonts w:ascii="Proba Pro" w:eastAsiaTheme="minorHAnsi" w:hAnsi="Proba Pro" w:cs="Arial"/>
          <w:bCs/>
        </w:rPr>
        <w:t xml:space="preserve">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9812403" w14:textId="62BB7818"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 xml:space="preserve">bol </w:t>
      </w:r>
      <w:r w:rsidR="00B048CE">
        <w:rPr>
          <w:rFonts w:ascii="Proba Pro" w:eastAsiaTheme="minorHAnsi" w:hAnsi="Proba Pro" w:cs="Arial"/>
          <w:bCs/>
        </w:rPr>
        <w:t>tovar</w:t>
      </w:r>
      <w:r w:rsidRPr="003D1F8B">
        <w:rPr>
          <w:rFonts w:ascii="Proba Pro" w:eastAsiaTheme="minorHAnsi" w:hAnsi="Proba Pro" w:cs="Arial"/>
          <w:bCs/>
        </w:rPr>
        <w:t xml:space="preserve">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9812404"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5" w14:textId="29A6A138" w:rsidR="00FE3E02" w:rsidRDefault="00B90AB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 xml:space="preserve">vád </w:t>
      </w:r>
      <w:r w:rsidR="00B048CE">
        <w:rPr>
          <w:rFonts w:ascii="Proba Pro" w:eastAsiaTheme="minorHAnsi" w:hAnsi="Proba Pro" w:cs="Arial"/>
          <w:bCs/>
        </w:rPr>
        <w:t>tovaru</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49812406"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7" w14:textId="01069EBC" w:rsidR="00FE3E02" w:rsidRPr="00FE3E02" w:rsidRDefault="00FE3E0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FE3E02">
        <w:rPr>
          <w:rFonts w:ascii="Proba Pro" w:eastAsiaTheme="minorHAnsi" w:hAnsi="Proba Pro" w:cs="Arial"/>
          <w:bCs/>
        </w:rPr>
        <w:t xml:space="preserve">Predávajúci sa zaväzuje vykonávať pravidelné servisné prehliadky </w:t>
      </w:r>
      <w:r w:rsidR="00B048CE">
        <w:rPr>
          <w:rFonts w:ascii="Proba Pro" w:eastAsiaTheme="minorHAnsi" w:hAnsi="Proba Pro" w:cs="Arial"/>
          <w:bCs/>
        </w:rPr>
        <w:t>tovaru</w:t>
      </w:r>
      <w:r w:rsidRPr="00FE3E02">
        <w:rPr>
          <w:rFonts w:ascii="Proba Pro" w:eastAsiaTheme="minorHAnsi" w:hAnsi="Proba Pro" w:cs="Arial"/>
          <w:bCs/>
        </w:rPr>
        <w:t xml:space="preserve"> v</w:t>
      </w:r>
      <w:r w:rsidRPr="00FE3E02">
        <w:rPr>
          <w:rFonts w:ascii="Calibri" w:eastAsiaTheme="minorHAnsi" w:hAnsi="Calibri" w:cs="Calibri"/>
          <w:bCs/>
        </w:rPr>
        <w:t> </w:t>
      </w:r>
      <w:r w:rsidRPr="00FE3E02">
        <w:rPr>
          <w:rFonts w:ascii="Proba Pro" w:eastAsiaTheme="minorHAnsi" w:hAnsi="Proba Pro" w:cs="Calibri"/>
          <w:bCs/>
        </w:rPr>
        <w:t xml:space="preserve">pravidelnom intervale </w:t>
      </w:r>
      <w:r w:rsidR="002D0715" w:rsidRPr="002D0715">
        <w:rPr>
          <w:rFonts w:ascii="Proba Pro" w:eastAsiaTheme="minorHAnsi" w:hAnsi="Proba Pro" w:cs="Calibri"/>
          <w:bCs/>
        </w:rPr>
        <w:t>podľa požiadaviek výrobcu a to po dobu (24) dvadsaťštyri mesiacov</w:t>
      </w:r>
      <w:r w:rsidRPr="00FE3E02">
        <w:rPr>
          <w:rFonts w:ascii="Proba Pro" w:eastAsiaTheme="minorHAnsi" w:hAnsi="Proba Pro" w:cs="Arial"/>
          <w:bCs/>
        </w:rPr>
        <w:t xml:space="preserve">. </w:t>
      </w:r>
    </w:p>
    <w:p w14:paraId="49812408"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4981240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4981240B" w14:textId="77777777" w:rsidR="00B90AB2" w:rsidRPr="0066774E" w:rsidRDefault="00B90AB2" w:rsidP="00B90AB2">
      <w:pPr>
        <w:spacing w:after="0" w:line="240" w:lineRule="auto"/>
        <w:ind w:left="360"/>
        <w:jc w:val="both"/>
        <w:rPr>
          <w:rFonts w:ascii="Proba Pro" w:hAnsi="Proba Pro"/>
          <w:b/>
          <w:bCs/>
          <w:sz w:val="20"/>
          <w:szCs w:val="20"/>
        </w:rPr>
      </w:pPr>
    </w:p>
    <w:p w14:paraId="4981240C"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981240D" w14:textId="1558EAA4"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 xml:space="preserve">riadnym dodaním </w:t>
      </w:r>
      <w:r w:rsidR="00B048CE">
        <w:rPr>
          <w:rFonts w:ascii="Proba Pro" w:eastAsiaTheme="minorHAnsi" w:hAnsi="Proba Pro"/>
        </w:rPr>
        <w:t>tovaru</w:t>
      </w:r>
      <w:r w:rsidRPr="0066774E">
        <w:rPr>
          <w:rFonts w:ascii="Proba Pro" w:eastAsiaTheme="minorHAnsi" w:hAnsi="Proba Pro"/>
        </w:rPr>
        <w:t xml:space="preserve">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4981240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0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4981241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1" w14:textId="08C1320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w:t>
      </w:r>
      <w:r w:rsidR="00B048CE">
        <w:rPr>
          <w:rFonts w:ascii="Proba Pro" w:eastAsiaTheme="minorHAnsi" w:hAnsi="Proba Pro" w:cs="Arial"/>
          <w:bCs/>
        </w:rPr>
        <w:t>tovaru</w:t>
      </w:r>
      <w:r w:rsidRPr="0066774E">
        <w:rPr>
          <w:rFonts w:ascii="Proba Pro" w:eastAsiaTheme="minorHAnsi" w:hAnsi="Proba Pro" w:cs="Arial"/>
          <w:bCs/>
        </w:rPr>
        <w:t xml:space="preserve">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4981241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13"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49812414"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981241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981241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4981241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418"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9812419" w14:textId="25ADFE70"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00B048CE">
        <w:rPr>
          <w:rFonts w:ascii="Calibri" w:eastAsiaTheme="minorHAnsi" w:hAnsi="Calibri" w:cs="Calibri"/>
          <w:bCs/>
        </w:rPr>
        <w:t> </w:t>
      </w:r>
      <w:r w:rsidR="00B048CE">
        <w:rPr>
          <w:rFonts w:ascii="Proba Pro" w:eastAsiaTheme="minorHAnsi" w:hAnsi="Proba Pro" w:cs="Arial"/>
          <w:bCs/>
        </w:rPr>
        <w:t xml:space="preserve">tovaru </w:t>
      </w:r>
      <w:r w:rsidRPr="0066774E">
        <w:rPr>
          <w:rFonts w:ascii="Proba Pro" w:eastAsiaTheme="minorHAnsi" w:hAnsi="Proba Pro" w:cs="Arial"/>
          <w:bCs/>
        </w:rPr>
        <w:t xml:space="preserve">prechádza na Kupujúceho prevzatím </w:t>
      </w:r>
      <w:r w:rsidR="00B048CE">
        <w:rPr>
          <w:rFonts w:ascii="Proba Pro" w:eastAsiaTheme="minorHAnsi" w:hAnsi="Proba Pro" w:cs="Arial"/>
          <w:bCs/>
        </w:rPr>
        <w:t>tovaru</w:t>
      </w:r>
      <w:r w:rsidRPr="0066774E">
        <w:rPr>
          <w:rFonts w:ascii="Proba Pro" w:eastAsiaTheme="minorHAnsi" w:hAnsi="Proba Pro" w:cs="Arial"/>
          <w:bCs/>
        </w:rPr>
        <w:t>,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w:t>
      </w:r>
      <w:r w:rsidR="00B048CE">
        <w:rPr>
          <w:rFonts w:ascii="Proba Pro" w:eastAsiaTheme="minorHAnsi" w:hAnsi="Proba Pro" w:cs="Arial"/>
          <w:bCs/>
        </w:rPr>
        <w:t>tovaru</w:t>
      </w:r>
      <w:r w:rsidRPr="0066774E">
        <w:rPr>
          <w:rFonts w:ascii="Proba Pro" w:eastAsiaTheme="minorHAnsi" w:hAnsi="Proba Pro" w:cs="Arial"/>
          <w:bCs/>
        </w:rPr>
        <w:t xml:space="preserve">. </w:t>
      </w:r>
    </w:p>
    <w:p w14:paraId="4981241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B" w14:textId="573FCF3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 xml:space="preserve">hodnej skazy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 xml:space="preserve">znáša nebezpečenstvo škody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4981241C" w14:textId="77777777" w:rsidR="00B90AB2" w:rsidRPr="0066774E" w:rsidRDefault="00B90AB2" w:rsidP="00B90AB2">
      <w:pPr>
        <w:spacing w:line="240" w:lineRule="auto"/>
        <w:ind w:left="360"/>
        <w:jc w:val="center"/>
        <w:rPr>
          <w:rFonts w:ascii="Proba Pro" w:hAnsi="Proba Pro"/>
          <w:b/>
          <w:bCs/>
          <w:sz w:val="20"/>
          <w:szCs w:val="20"/>
        </w:rPr>
      </w:pPr>
    </w:p>
    <w:p w14:paraId="4981241D"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4981241E"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981241F" w14:textId="77777777" w:rsidR="00B90AB2" w:rsidRPr="0066774E" w:rsidRDefault="00B90AB2" w:rsidP="00B90AB2">
      <w:pPr>
        <w:spacing w:after="0" w:line="240" w:lineRule="auto"/>
        <w:ind w:left="360"/>
        <w:jc w:val="center"/>
        <w:rPr>
          <w:rFonts w:ascii="Proba Pro" w:hAnsi="Proba Pro"/>
          <w:b/>
          <w:bCs/>
          <w:sz w:val="20"/>
          <w:szCs w:val="20"/>
        </w:rPr>
      </w:pPr>
    </w:p>
    <w:p w14:paraId="49812420"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49812421"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49812422"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49812423"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49812424"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5"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9812426"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7"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49812428"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11"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49812429"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lastRenderedPageBreak/>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4981242A" w14:textId="1206F5AD"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dodaním </w:t>
      </w:r>
      <w:r w:rsidR="00916B90">
        <w:rPr>
          <w:rStyle w:val="FontStyle46"/>
          <w:rFonts w:ascii="Proba Pro" w:eastAsiaTheme="majorEastAsia" w:hAnsi="Proba Pro"/>
          <w:sz w:val="20"/>
          <w:szCs w:val="20"/>
        </w:rPr>
        <w:t>tovaru</w:t>
      </w:r>
      <w:r w:rsidRPr="0066774E">
        <w:rPr>
          <w:rStyle w:val="FontStyle46"/>
          <w:rFonts w:ascii="Proba Pro" w:eastAsiaTheme="majorEastAsia" w:hAnsi="Proba Pro"/>
          <w:sz w:val="20"/>
          <w:szCs w:val="20"/>
        </w:rPr>
        <w:t xml:space="preserve">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4981242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4981242C"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4981242D" w14:textId="77777777" w:rsidR="00B90AB2" w:rsidRDefault="00B90AB2" w:rsidP="00DB0ABA">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03DE0D3F" w14:textId="20333002" w:rsidR="00F06C14" w:rsidRPr="00520EA4" w:rsidRDefault="00F06C14" w:rsidP="00F06C14">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sidRPr="00520EA4">
        <w:rPr>
          <w:rFonts w:ascii="Proba Pro" w:hAnsi="Proba Pro" w:cs="Arial"/>
        </w:rPr>
        <w:t xml:space="preserve">ešte nedošlo k plneniu zo zmluvného vzťahu medzi </w:t>
      </w:r>
      <w:r w:rsidR="0088370F" w:rsidRPr="00520EA4">
        <w:rPr>
          <w:rFonts w:ascii="Proba Pro" w:hAnsi="Proba Pro" w:cs="Arial"/>
        </w:rPr>
        <w:t>Kupujúcim</w:t>
      </w:r>
      <w:r w:rsidRPr="00520EA4">
        <w:rPr>
          <w:rFonts w:ascii="Proba Pro" w:hAnsi="Proba Pro" w:cs="Arial"/>
        </w:rPr>
        <w:t xml:space="preserve"> a</w:t>
      </w:r>
      <w:r w:rsidR="002C7E78" w:rsidRPr="00520EA4">
        <w:rPr>
          <w:rFonts w:ascii="Proba Pro" w:hAnsi="Proba Pro" w:cs="Arial"/>
        </w:rPr>
        <w:t> </w:t>
      </w:r>
      <w:r w:rsidR="0088370F" w:rsidRPr="00520EA4">
        <w:rPr>
          <w:rFonts w:ascii="Proba Pro" w:hAnsi="Proba Pro" w:cs="Arial"/>
        </w:rPr>
        <w:t>Predávajúcim</w:t>
      </w:r>
      <w:r w:rsidR="002C7E78" w:rsidRPr="00520EA4">
        <w:rPr>
          <w:rFonts w:ascii="Proba Pro" w:hAnsi="Proba Pro" w:cs="Arial"/>
        </w:rPr>
        <w:t xml:space="preserve"> (neboli vystavené objednávky</w:t>
      </w:r>
      <w:r w:rsidR="004B5665" w:rsidRPr="00520EA4">
        <w:rPr>
          <w:rFonts w:ascii="Proba Pro" w:hAnsi="Proba Pro" w:cs="Arial"/>
        </w:rPr>
        <w:t>)</w:t>
      </w:r>
      <w:r w:rsidRPr="00520EA4">
        <w:rPr>
          <w:rFonts w:ascii="Proba Pro" w:hAnsi="Proba Pro" w:cs="Arial"/>
        </w:rPr>
        <w:t xml:space="preserve"> a výsledky finančnej kontroly VA neumožňujú financovanie projektu z prostriedkov mechanizmu.</w:t>
      </w:r>
    </w:p>
    <w:p w14:paraId="4981242E"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4981242F"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9812430"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49812431" w14:textId="77777777" w:rsidR="00B90AB2" w:rsidRPr="0066774E" w:rsidRDefault="00B90AB2" w:rsidP="00F06C14">
      <w:pPr>
        <w:numPr>
          <w:ilvl w:val="1"/>
          <w:numId w:val="161"/>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4981243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49812433"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49812434" w14:textId="77777777" w:rsidR="0083782B" w:rsidRPr="0066774E" w:rsidRDefault="0083782B" w:rsidP="00B90AB2">
      <w:pPr>
        <w:spacing w:after="0" w:line="240" w:lineRule="auto"/>
        <w:jc w:val="center"/>
        <w:rPr>
          <w:rFonts w:ascii="Proba Pro" w:hAnsi="Proba Pro"/>
          <w:b/>
          <w:bCs/>
          <w:sz w:val="20"/>
          <w:szCs w:val="20"/>
        </w:rPr>
      </w:pPr>
    </w:p>
    <w:p w14:paraId="49812435" w14:textId="77777777" w:rsidR="00B90AB2" w:rsidRPr="0066774E" w:rsidRDefault="00B90AB2" w:rsidP="00F06C14">
      <w:pPr>
        <w:pStyle w:val="Odsekzoznamu"/>
        <w:numPr>
          <w:ilvl w:val="0"/>
          <w:numId w:val="161"/>
        </w:numPr>
        <w:spacing w:after="0" w:line="240" w:lineRule="auto"/>
        <w:jc w:val="both"/>
        <w:rPr>
          <w:rFonts w:ascii="Proba Pro" w:eastAsiaTheme="minorEastAsia" w:hAnsi="Proba Pro" w:cs="Arial"/>
          <w:bCs/>
          <w:iCs/>
          <w:vanish/>
          <w:highlight w:val="yellow"/>
        </w:rPr>
      </w:pPr>
    </w:p>
    <w:p w14:paraId="49812436"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49812437" w14:textId="77777777" w:rsidR="00B90AB2" w:rsidRPr="0066774E" w:rsidRDefault="00B90AB2" w:rsidP="00B90AB2">
      <w:pPr>
        <w:pStyle w:val="Odsekzoznamu"/>
        <w:spacing w:line="240" w:lineRule="auto"/>
        <w:ind w:left="360"/>
        <w:jc w:val="both"/>
        <w:rPr>
          <w:rFonts w:ascii="Proba Pro" w:eastAsiaTheme="minorEastAsia" w:hAnsi="Proba Pro"/>
        </w:rPr>
      </w:pPr>
    </w:p>
    <w:p w14:paraId="49812438" w14:textId="77777777" w:rsidR="00B90AB2" w:rsidRPr="0066774E" w:rsidRDefault="00B90AB2" w:rsidP="00F06C14">
      <w:pPr>
        <w:pStyle w:val="Odsekzoznamu"/>
        <w:numPr>
          <w:ilvl w:val="1"/>
          <w:numId w:val="161"/>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9812439"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4981243A" w14:textId="1605EB51"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 xml:space="preserve">subdodávateľ, ktorého sa týka návrh na zmenu, musí byť schopný realizovať príslušnú časť predmetu </w:t>
      </w:r>
      <w:r w:rsidR="00B6355F">
        <w:rPr>
          <w:rFonts w:ascii="Proba Pro" w:eastAsiaTheme="minorHAnsi" w:hAnsi="Proba Pro" w:cstheme="minorBidi"/>
          <w:bCs/>
          <w:iCs/>
        </w:rPr>
        <w:t>kúpy</w:t>
      </w:r>
      <w:r w:rsidRPr="0066774E">
        <w:rPr>
          <w:rFonts w:ascii="Proba Pro" w:eastAsiaTheme="minorHAnsi" w:hAnsi="Proba Pro" w:cstheme="minorBidi"/>
          <w:bCs/>
          <w:iCs/>
        </w:rPr>
        <w:t xml:space="preserve">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4981243B"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4981243C"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xml:space="preserve">. 3 Zoznam subdodávateľov musí Predávajúci predložiť Kupujúcemu najneskôr (3) tri </w:t>
      </w:r>
      <w:r w:rsidRPr="0066774E">
        <w:rPr>
          <w:rFonts w:ascii="Proba Pro" w:eastAsiaTheme="minorEastAsia" w:hAnsi="Proba Pro" w:cs="Arial"/>
          <w:bCs/>
        </w:rPr>
        <w:lastRenderedPageBreak/>
        <w:t>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4981243D"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981243E"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4981243F"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0"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49812441"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2" w14:textId="77777777" w:rsidR="00B90AB2"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66C10649" w14:textId="77777777" w:rsidR="0088370F" w:rsidRPr="0088370F" w:rsidRDefault="0088370F" w:rsidP="0088370F">
      <w:pPr>
        <w:pStyle w:val="Odsekzoznamu"/>
        <w:rPr>
          <w:rFonts w:ascii="Proba Pro" w:eastAsiaTheme="minorEastAsia" w:hAnsi="Proba Pro"/>
        </w:rPr>
      </w:pPr>
    </w:p>
    <w:p w14:paraId="5D642A8B" w14:textId="77777777" w:rsidR="0088370F" w:rsidRPr="003D3FFA" w:rsidRDefault="0088370F" w:rsidP="0088370F">
      <w:pPr>
        <w:pStyle w:val="Odsekzoznamu"/>
        <w:spacing w:after="0" w:line="240" w:lineRule="auto"/>
        <w:ind w:left="567"/>
        <w:jc w:val="both"/>
        <w:rPr>
          <w:rFonts w:ascii="Proba Pro" w:eastAsiaTheme="minorEastAsia" w:hAnsi="Proba Pro"/>
        </w:rPr>
      </w:pPr>
    </w:p>
    <w:p w14:paraId="49812443"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49812444"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49812445" w14:textId="77777777" w:rsidR="00B90AB2" w:rsidRPr="00BB1597" w:rsidRDefault="00B90AB2" w:rsidP="00B90AB2">
      <w:pPr>
        <w:spacing w:after="0" w:line="240" w:lineRule="auto"/>
        <w:ind w:left="360"/>
        <w:jc w:val="center"/>
        <w:rPr>
          <w:rFonts w:ascii="Proba Pro" w:hAnsi="Proba Pro"/>
          <w:b/>
          <w:bCs/>
          <w:sz w:val="20"/>
          <w:szCs w:val="20"/>
        </w:rPr>
      </w:pPr>
    </w:p>
    <w:p w14:paraId="49812446" w14:textId="77777777" w:rsidR="00B90AB2" w:rsidRPr="006C7CE1" w:rsidRDefault="00B90AB2" w:rsidP="00F06C14">
      <w:pPr>
        <w:pStyle w:val="Odsekzoznamu"/>
        <w:numPr>
          <w:ilvl w:val="0"/>
          <w:numId w:val="161"/>
        </w:numPr>
        <w:spacing w:after="0" w:line="240" w:lineRule="auto"/>
        <w:jc w:val="both"/>
        <w:rPr>
          <w:rFonts w:ascii="Proba Pro" w:eastAsiaTheme="minorEastAsia" w:hAnsi="Proba Pro"/>
          <w:vanish/>
        </w:rPr>
      </w:pPr>
    </w:p>
    <w:p w14:paraId="4529FD9F" w14:textId="77777777" w:rsidR="00BE14D1" w:rsidRDefault="00BE14D1" w:rsidP="00BE14D1">
      <w:pPr>
        <w:pStyle w:val="Odsekzoznamu"/>
        <w:numPr>
          <w:ilvl w:val="1"/>
          <w:numId w:val="161"/>
        </w:numPr>
        <w:ind w:left="567" w:hanging="567"/>
        <w:jc w:val="both"/>
        <w:rPr>
          <w:rFonts w:ascii="Proba Pro" w:eastAsiaTheme="minorHAnsi" w:hAnsi="Proba Pro"/>
        </w:rPr>
      </w:pPr>
      <w:r w:rsidRPr="00A068CB">
        <w:rPr>
          <w:rFonts w:ascii="Proba Pro" w:eastAsiaTheme="minorHAnsi" w:hAnsi="Proba Pro"/>
        </w:rPr>
        <w:t>Táto zmluva nadobúda platnosť dňom jej podpísania oboma Zmluvnými stranami a účinnosť dňom nasledujúcim po dni kumulatívneho splnenia nasledovných podmienok:</w:t>
      </w:r>
    </w:p>
    <w:p w14:paraId="76F39852" w14:textId="77777777" w:rsidR="00BE14D1" w:rsidRPr="00A068CB" w:rsidRDefault="00BE14D1" w:rsidP="00BE14D1">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w:t>
      </w:r>
      <w:r>
        <w:rPr>
          <w:rFonts w:ascii="Proba Pro" w:eastAsiaTheme="minorHAnsi" w:hAnsi="Proba Pro"/>
        </w:rPr>
        <w:t>1</w:t>
      </w:r>
      <w:r w:rsidRPr="00A068CB">
        <w:rPr>
          <w:rFonts w:ascii="Proba Pro" w:eastAsiaTheme="minorHAnsi" w:hAnsi="Proba Pro"/>
        </w:rPr>
        <w:t>.1</w:t>
      </w:r>
      <w:r w:rsidRPr="00A068CB">
        <w:rPr>
          <w:rFonts w:ascii="Proba Pro" w:eastAsiaTheme="minorHAnsi" w:hAnsi="Proba Pro"/>
        </w:rPr>
        <w:tab/>
        <w:t xml:space="preserve">schválenie verejného obstarávania zo </w:t>
      </w:r>
      <w:r w:rsidRPr="004B5C04">
        <w:rPr>
          <w:rFonts w:ascii="Proba Pro" w:eastAsiaTheme="minorHAnsi" w:hAnsi="Proba Pro"/>
        </w:rPr>
        <w:t>strany Vykonávateľa PPM, t. j.</w:t>
      </w:r>
      <w:r w:rsidRPr="00A068CB">
        <w:rPr>
          <w:rFonts w:ascii="Proba Pro" w:eastAsiaTheme="minorHAnsi" w:hAnsi="Proba Pro"/>
        </w:rPr>
        <w:t xml:space="preserve"> doručenie správy z kontroly verejného obstarávania Kupujúcemu  a zároveň</w:t>
      </w:r>
    </w:p>
    <w:p w14:paraId="7A2780A4" w14:textId="77777777" w:rsidR="00BE14D1" w:rsidRPr="00A068CB" w:rsidRDefault="00BE14D1" w:rsidP="00BE14D1">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.1.2</w:t>
      </w:r>
      <w:r w:rsidRPr="00A068CB">
        <w:rPr>
          <w:rFonts w:ascii="Proba Pro" w:eastAsiaTheme="minorHAnsi" w:hAnsi="Proba Pro"/>
        </w:rPr>
        <w:tab/>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4981244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49"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4981244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4B" w14:textId="77777777" w:rsidR="00B90AB2" w:rsidRPr="0066774E" w:rsidRDefault="00B90AB2" w:rsidP="00F06C14">
      <w:pPr>
        <w:pStyle w:val="Odsekzoznamu"/>
        <w:numPr>
          <w:ilvl w:val="1"/>
          <w:numId w:val="161"/>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4981244C"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D"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E"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0"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1"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2" w14:textId="77777777" w:rsidR="00B90AB2" w:rsidRPr="00250591" w:rsidRDefault="00B90AB2" w:rsidP="00B90AB2">
      <w:pPr>
        <w:pStyle w:val="Odsekzoznamu"/>
        <w:numPr>
          <w:ilvl w:val="3"/>
          <w:numId w:val="138"/>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49812453"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49812454"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49812455"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49812456"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49812457" w14:textId="77777777" w:rsidR="00B90AB2" w:rsidRPr="0066774E" w:rsidRDefault="00B90AB2" w:rsidP="00B90AB2">
      <w:pPr>
        <w:pStyle w:val="Odsekzoznamu"/>
        <w:numPr>
          <w:ilvl w:val="3"/>
          <w:numId w:val="138"/>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49812458"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9812459"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4981245A"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981245B"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4981245C" w14:textId="77777777" w:rsidR="00B90AB2" w:rsidRPr="00276066" w:rsidRDefault="00B90AB2" w:rsidP="00F06C14">
      <w:pPr>
        <w:pStyle w:val="Odsekzoznamu"/>
        <w:numPr>
          <w:ilvl w:val="1"/>
          <w:numId w:val="161"/>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w:t>
      </w:r>
      <w:r w:rsidRPr="00A463DE">
        <w:rPr>
          <w:rStyle w:val="FontStyle46"/>
          <w:rFonts w:ascii="Proba Pro" w:hAnsi="Proba Pro"/>
          <w:sz w:val="20"/>
          <w:szCs w:val="20"/>
        </w:rPr>
        <w:lastRenderedPageBreak/>
        <w:t xml:space="preserve">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4981245D"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5E"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4981245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60" w14:textId="17FC9115" w:rsidR="00B90AB2" w:rsidRPr="00520EA4" w:rsidRDefault="00B90AB2" w:rsidP="00F06C14">
      <w:pPr>
        <w:pStyle w:val="Odsekzoznamu"/>
        <w:numPr>
          <w:ilvl w:val="1"/>
          <w:numId w:val="161"/>
        </w:numPr>
        <w:spacing w:after="0" w:line="240" w:lineRule="auto"/>
        <w:ind w:left="532" w:hanging="532"/>
        <w:jc w:val="both"/>
        <w:rPr>
          <w:rFonts w:ascii="Proba Pro" w:hAnsi="Proba Pro" w:cs="Arial"/>
          <w:bCs/>
        </w:rPr>
      </w:pPr>
      <w:r w:rsidRPr="00520EA4">
        <w:rPr>
          <w:rFonts w:ascii="Proba Pro" w:hAnsi="Proba Pro" w:cs="Arial"/>
          <w:bCs/>
        </w:rPr>
        <w:t xml:space="preserve">Z dôvodu, že </w:t>
      </w:r>
      <w:r w:rsidR="00B6355F" w:rsidRPr="00520EA4">
        <w:rPr>
          <w:rFonts w:ascii="Proba Pro" w:hAnsi="Proba Pro" w:cs="Arial"/>
          <w:bCs/>
        </w:rPr>
        <w:t>P</w:t>
      </w:r>
      <w:r w:rsidRPr="00520EA4">
        <w:rPr>
          <w:rFonts w:ascii="Proba Pro" w:hAnsi="Proba Pro" w:cs="Arial"/>
          <w:bCs/>
        </w:rPr>
        <w:t xml:space="preserve">redmet </w:t>
      </w:r>
      <w:r w:rsidR="00B6355F" w:rsidRPr="00520EA4">
        <w:rPr>
          <w:rFonts w:ascii="Proba Pro" w:hAnsi="Proba Pro" w:cs="Arial"/>
          <w:bCs/>
        </w:rPr>
        <w:t>kúpy</w:t>
      </w:r>
      <w:r w:rsidRPr="00520EA4">
        <w:rPr>
          <w:rFonts w:ascii="Proba Pro" w:hAnsi="Proba Pro" w:cs="Arial"/>
          <w:bCs/>
        </w:rPr>
        <w:t xml:space="preserve"> bude čiastočne financovaný z </w:t>
      </w:r>
      <w:r w:rsidR="00611FFD" w:rsidRPr="00520EA4">
        <w:rPr>
          <w:rFonts w:ascii="Proba Pro" w:hAnsi="Proba Pro" w:cs="Arial"/>
          <w:bCs/>
        </w:rPr>
        <w:t xml:space="preserve">prostriedkov poskytnutých Kupujúcemu </w:t>
      </w:r>
      <w:r w:rsidR="00F310D5" w:rsidRPr="00520EA4">
        <w:rPr>
          <w:rFonts w:ascii="Proba Pro" w:hAnsi="Proba Pro" w:cs="Arial"/>
          <w:bCs/>
        </w:rPr>
        <w:t>na základe zml</w:t>
      </w:r>
      <w:r w:rsidR="00611FFD" w:rsidRPr="00520EA4">
        <w:rPr>
          <w:rFonts w:ascii="Proba Pro" w:hAnsi="Proba Pro" w:cs="Arial"/>
          <w:bCs/>
        </w:rPr>
        <w:t>úv</w:t>
      </w:r>
      <w:r w:rsidR="00F310D5" w:rsidRPr="00520EA4">
        <w:rPr>
          <w:rFonts w:ascii="Proba Pro" w:hAnsi="Proba Pro" w:cs="Arial"/>
          <w:bCs/>
        </w:rPr>
        <w:t xml:space="preserve"> o poskytnutí prostriedkov mechanizmu na podporu obnovy a</w:t>
      </w:r>
      <w:r w:rsidR="00611FFD" w:rsidRPr="00520EA4">
        <w:rPr>
          <w:rFonts w:ascii="Proba Pro" w:hAnsi="Proba Pro" w:cs="Arial"/>
          <w:bCs/>
        </w:rPr>
        <w:t> </w:t>
      </w:r>
      <w:r w:rsidR="00F310D5" w:rsidRPr="00520EA4">
        <w:rPr>
          <w:rFonts w:ascii="Proba Pro" w:hAnsi="Proba Pro" w:cs="Arial"/>
          <w:bCs/>
        </w:rPr>
        <w:t>odolnosti</w:t>
      </w:r>
      <w:r w:rsidR="00611FFD" w:rsidRPr="00520EA4">
        <w:rPr>
          <w:rFonts w:ascii="Proba Pro" w:hAnsi="Proba Pro" w:cs="Arial"/>
          <w:bCs/>
        </w:rPr>
        <w:t xml:space="preserve"> s Poskytovateľom PPM (ďalej len „Zmluva o</w:t>
      </w:r>
      <w:r w:rsidR="001A3846" w:rsidRPr="00520EA4">
        <w:rPr>
          <w:rFonts w:ascii="Proba Pro" w:hAnsi="Proba Pro" w:cs="Arial"/>
          <w:bCs/>
        </w:rPr>
        <w:t> </w:t>
      </w:r>
      <w:r w:rsidR="00611FFD" w:rsidRPr="00520EA4">
        <w:rPr>
          <w:rFonts w:ascii="Proba Pro" w:hAnsi="Proba Pro" w:cs="Arial"/>
          <w:bCs/>
        </w:rPr>
        <w:t>PPM</w:t>
      </w:r>
      <w:r w:rsidR="001A3846" w:rsidRPr="00520EA4">
        <w:rPr>
          <w:rFonts w:ascii="Proba Pro" w:hAnsi="Proba Pro" w:cs="Arial"/>
          <w:bCs/>
        </w:rPr>
        <w:t>)</w:t>
      </w:r>
      <w:r w:rsidR="004B5665" w:rsidRPr="00520EA4">
        <w:rPr>
          <w:rFonts w:ascii="Proba Pro" w:hAnsi="Proba Pro" w:cs="Arial"/>
          <w:bCs/>
        </w:rPr>
        <w:t xml:space="preserve">, </w:t>
      </w:r>
      <w:r w:rsidRPr="00520EA4">
        <w:rPr>
          <w:rFonts w:ascii="Proba Pro" w:hAnsi="Proba Pro" w:cs="Arial"/>
          <w:bCs/>
        </w:rPr>
        <w:t xml:space="preserve">zaväzuje sa Predávajúci </w:t>
      </w:r>
      <w:bookmarkStart w:id="6" w:name="_Hlk179452990"/>
      <w:r w:rsidRPr="00520EA4">
        <w:rPr>
          <w:rFonts w:ascii="Proba Pro" w:hAnsi="Proba Pro" w:cs="Arial"/>
          <w:bCs/>
        </w:rPr>
        <w:t>strpieť výkon kontroly/auditu súvisiaceho s</w:t>
      </w:r>
      <w:r w:rsidRPr="00520EA4">
        <w:rPr>
          <w:rFonts w:ascii="Calibri" w:hAnsi="Calibri" w:cs="Calibri"/>
          <w:bCs/>
        </w:rPr>
        <w:t> </w:t>
      </w:r>
      <w:r w:rsidRPr="00520EA4">
        <w:rPr>
          <w:rFonts w:ascii="Proba Pro" w:hAnsi="Proba Pro" w:cs="Arial"/>
          <w:bCs/>
        </w:rPr>
        <w:t>predme</w:t>
      </w:r>
      <w:bookmarkEnd w:id="6"/>
      <w:r w:rsidRPr="00520EA4">
        <w:rPr>
          <w:rFonts w:ascii="Proba Pro" w:hAnsi="Proba Pro" w:cs="Arial"/>
          <w:bCs/>
        </w:rPr>
        <w:t>tom tejto Zmluvy kedykoľvek počas platnosti a</w:t>
      </w:r>
      <w:r w:rsidRPr="00520EA4">
        <w:rPr>
          <w:rFonts w:ascii="Calibri" w:hAnsi="Calibri" w:cs="Calibri"/>
          <w:bCs/>
        </w:rPr>
        <w:t> </w:t>
      </w:r>
      <w:r w:rsidRPr="00520EA4">
        <w:rPr>
          <w:rFonts w:ascii="Proba Pro" w:hAnsi="Proba Pro" w:cs="Proba Pro"/>
          <w:bCs/>
        </w:rPr>
        <w:t>úč</w:t>
      </w:r>
      <w:r w:rsidRPr="00520EA4">
        <w:rPr>
          <w:rFonts w:ascii="Proba Pro" w:hAnsi="Proba Pro" w:cs="Arial"/>
          <w:bCs/>
        </w:rPr>
        <w:t xml:space="preserve">innosti </w:t>
      </w:r>
      <w:r w:rsidR="00611FFD" w:rsidRPr="00520EA4">
        <w:rPr>
          <w:rFonts w:ascii="Proba Pro" w:hAnsi="Proba Pro" w:cs="Arial"/>
          <w:bCs/>
        </w:rPr>
        <w:t>Zmluvy o PPM</w:t>
      </w:r>
      <w:r w:rsidRPr="00520EA4">
        <w:rPr>
          <w:rFonts w:ascii="Proba Pro" w:hAnsi="Proba Pro" w:cs="Arial"/>
          <w:bCs/>
        </w:rPr>
        <w:t>, a to 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ý</w:t>
      </w:r>
      <w:r w:rsidRPr="00520EA4">
        <w:rPr>
          <w:rFonts w:ascii="Proba Pro" w:hAnsi="Proba Pro" w:cs="Arial"/>
          <w:bCs/>
        </w:rPr>
        <w:t>mi osobami na v</w:t>
      </w:r>
      <w:r w:rsidRPr="00520EA4">
        <w:rPr>
          <w:rFonts w:ascii="Proba Pro" w:hAnsi="Proba Pro" w:cs="Proba Pro"/>
          <w:bCs/>
        </w:rPr>
        <w:t>ý</w:t>
      </w:r>
      <w:r w:rsidRPr="00520EA4">
        <w:rPr>
          <w:rFonts w:ascii="Proba Pro" w:hAnsi="Proba Pro" w:cs="Arial"/>
          <w:bCs/>
        </w:rPr>
        <w:t>kon tejto kontroly/auditu a</w:t>
      </w:r>
      <w:r w:rsidRPr="00520EA4">
        <w:rPr>
          <w:rFonts w:ascii="Calibri" w:hAnsi="Calibri" w:cs="Calibri"/>
          <w:bCs/>
        </w:rPr>
        <w:t> </w:t>
      </w:r>
      <w:r w:rsidRPr="00520EA4">
        <w:rPr>
          <w:rFonts w:ascii="Proba Pro" w:hAnsi="Proba Pro" w:cs="Arial"/>
          <w:bCs/>
        </w:rPr>
        <w:t>poskytn</w:t>
      </w:r>
      <w:r w:rsidRPr="00520EA4">
        <w:rPr>
          <w:rFonts w:ascii="Proba Pro" w:hAnsi="Proba Pro" w:cs="Proba Pro"/>
          <w:bCs/>
        </w:rPr>
        <w:t>úť</w:t>
      </w:r>
      <w:r w:rsidRPr="00520EA4">
        <w:rPr>
          <w:rFonts w:ascii="Proba Pro" w:hAnsi="Proba Pro" w:cs="Arial"/>
          <w:bCs/>
        </w:rPr>
        <w:t xml:space="preserve"> im v</w:t>
      </w:r>
      <w:r w:rsidRPr="00520EA4">
        <w:rPr>
          <w:rFonts w:ascii="Proba Pro" w:hAnsi="Proba Pro" w:cs="Proba Pro"/>
          <w:bCs/>
        </w:rPr>
        <w:t>š</w:t>
      </w:r>
      <w:r w:rsidRPr="00520EA4">
        <w:rPr>
          <w:rFonts w:ascii="Proba Pro" w:hAnsi="Proba Pro" w:cs="Arial"/>
          <w:bCs/>
        </w:rPr>
        <w:t>etku s</w:t>
      </w:r>
      <w:r w:rsidRPr="00520EA4">
        <w:rPr>
          <w:rFonts w:ascii="Proba Pro" w:hAnsi="Proba Pro" w:cs="Proba Pro"/>
          <w:bCs/>
        </w:rPr>
        <w:t>úč</w:t>
      </w:r>
      <w:r w:rsidRPr="00520EA4">
        <w:rPr>
          <w:rFonts w:ascii="Proba Pro" w:hAnsi="Proba Pro" w:cs="Arial"/>
          <w:bCs/>
        </w:rPr>
        <w:t>innos</w:t>
      </w:r>
      <w:r w:rsidRPr="00520EA4">
        <w:rPr>
          <w:rFonts w:ascii="Proba Pro" w:hAnsi="Proba Pro" w:cs="Proba Pro"/>
          <w:bCs/>
        </w:rPr>
        <w:t>ť</w:t>
      </w:r>
      <w:r w:rsidRPr="00520EA4">
        <w:rPr>
          <w:rFonts w:ascii="Proba Pro" w:hAnsi="Proba Pro" w:cs="Arial"/>
          <w:bCs/>
        </w:rPr>
        <w:t>.</w:t>
      </w:r>
      <w:r w:rsidR="00E81733" w:rsidRPr="00520EA4">
        <w:rPr>
          <w:rFonts w:ascii="Proba Pro" w:hAnsi="Proba Pro" w:cs="Arial"/>
          <w:bCs/>
        </w:rPr>
        <w:t xml:space="preserve"> </w:t>
      </w:r>
      <w:r w:rsidRPr="00520EA4">
        <w:rPr>
          <w:rFonts w:ascii="Proba Pro" w:hAnsi="Proba Pro" w:cs="Arial"/>
          <w:bCs/>
        </w:rPr>
        <w:t>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é</w:t>
      </w:r>
      <w:r w:rsidRPr="00520EA4">
        <w:rPr>
          <w:rFonts w:ascii="Proba Pro" w:hAnsi="Proba Pro" w:cs="Arial"/>
          <w:bCs/>
        </w:rPr>
        <w:t xml:space="preserve"> osoby na v</w:t>
      </w:r>
      <w:r w:rsidRPr="00520EA4">
        <w:rPr>
          <w:rFonts w:ascii="Proba Pro" w:hAnsi="Proba Pro" w:cs="Proba Pro"/>
          <w:bCs/>
        </w:rPr>
        <w:t>ý</w:t>
      </w:r>
      <w:r w:rsidRPr="00520EA4">
        <w:rPr>
          <w:rFonts w:ascii="Proba Pro" w:hAnsi="Proba Pro" w:cs="Arial"/>
          <w:bCs/>
        </w:rPr>
        <w:t>kon kontroly/auditu s</w:t>
      </w:r>
      <w:r w:rsidRPr="00520EA4">
        <w:rPr>
          <w:rFonts w:ascii="Proba Pro" w:hAnsi="Proba Pro" w:cs="Proba Pro"/>
          <w:bCs/>
        </w:rPr>
        <w:t>ú</w:t>
      </w:r>
      <w:r w:rsidRPr="00520EA4">
        <w:rPr>
          <w:rFonts w:ascii="Proba Pro" w:hAnsi="Proba Pro" w:cs="Arial"/>
          <w:bCs/>
        </w:rPr>
        <w:t xml:space="preserve"> najm</w:t>
      </w:r>
      <w:r w:rsidRPr="00520EA4">
        <w:rPr>
          <w:rFonts w:ascii="Proba Pro" w:hAnsi="Proba Pro" w:cs="Proba Pro"/>
          <w:bCs/>
        </w:rPr>
        <w:t>ä</w:t>
      </w:r>
      <w:r w:rsidRPr="00520EA4">
        <w:rPr>
          <w:rFonts w:ascii="Proba Pro" w:hAnsi="Proba Pro" w:cs="Arial"/>
          <w:bCs/>
        </w:rPr>
        <w:t>:</w:t>
      </w:r>
      <w:r w:rsidR="00611FFD" w:rsidRPr="00520EA4">
        <w:rPr>
          <w:rFonts w:ascii="Proba Pro" w:hAnsi="Proba Pro" w:cs="Arial"/>
          <w:bCs/>
        </w:rPr>
        <w:t xml:space="preserve">  </w:t>
      </w:r>
    </w:p>
    <w:p w14:paraId="49812461"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2"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3"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4" w14:textId="50A1836F" w:rsidR="00B90AB2" w:rsidRPr="00B6355F" w:rsidRDefault="00B90AB2" w:rsidP="00B90AB2">
      <w:pPr>
        <w:pStyle w:val="Odsekzoznamu"/>
        <w:numPr>
          <w:ilvl w:val="3"/>
          <w:numId w:val="138"/>
        </w:numPr>
        <w:ind w:left="1431"/>
        <w:rPr>
          <w:rFonts w:ascii="Proba Pro" w:hAnsi="Proba Pro"/>
        </w:rPr>
      </w:pPr>
      <w:r w:rsidRPr="00B6355F">
        <w:rPr>
          <w:rFonts w:ascii="Proba Pro" w:hAnsi="Proba Pro"/>
        </w:rPr>
        <w:t xml:space="preserve">Poskytovateľ </w:t>
      </w:r>
      <w:r w:rsidR="004B5665" w:rsidRPr="00B6355F">
        <w:rPr>
          <w:rFonts w:ascii="Proba Pro" w:hAnsi="Proba Pro"/>
        </w:rPr>
        <w:t>PPM</w:t>
      </w:r>
      <w:r w:rsidRPr="00B6355F">
        <w:rPr>
          <w:rFonts w:ascii="Proba Pro" w:hAnsi="Proba Pro"/>
        </w:rPr>
        <w:t xml:space="preserve"> a ním poverené osoby,</w:t>
      </w:r>
    </w:p>
    <w:p w14:paraId="49812465"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Útvar vnútorného auditu Riadiaceho orgánu alebo Sprostredkovateľského orgánu a</w:t>
      </w:r>
      <w:r w:rsidRPr="00B6355F">
        <w:rPr>
          <w:rFonts w:ascii="Calibri" w:hAnsi="Calibri" w:cs="Calibri"/>
          <w:bCs/>
        </w:rPr>
        <w:t> </w:t>
      </w:r>
      <w:r w:rsidRPr="00B6355F">
        <w:rPr>
          <w:rFonts w:ascii="Proba Pro" w:hAnsi="Proba Pro" w:cs="Arial"/>
          <w:bCs/>
        </w:rPr>
        <w:t>nimi poveren</w:t>
      </w:r>
      <w:r w:rsidRPr="00B6355F">
        <w:rPr>
          <w:rFonts w:ascii="Proba Pro" w:hAnsi="Proba Pro" w:cs="Proba Pro"/>
          <w:bCs/>
        </w:rPr>
        <w:t>é</w:t>
      </w:r>
      <w:r w:rsidRPr="00B6355F">
        <w:rPr>
          <w:rFonts w:ascii="Proba Pro" w:hAnsi="Proba Pro" w:cs="Arial"/>
          <w:bCs/>
        </w:rPr>
        <w:t xml:space="preserve"> osoby,</w:t>
      </w:r>
    </w:p>
    <w:p w14:paraId="49812466" w14:textId="77777777" w:rsidR="0012145E"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Najvyšší kontrolný úrad SR</w:t>
      </w:r>
      <w:r w:rsidR="0012145E" w:rsidRPr="00B6355F">
        <w:rPr>
          <w:rFonts w:ascii="Proba Pro" w:hAnsi="Proba Pro" w:cs="Arial"/>
          <w:bCs/>
        </w:rPr>
        <w:t xml:space="preserve"> a</w:t>
      </w:r>
      <w:r w:rsidR="0012145E" w:rsidRPr="00B6355F">
        <w:rPr>
          <w:rFonts w:ascii="Calibri" w:hAnsi="Calibri" w:cs="Calibri"/>
          <w:bCs/>
        </w:rPr>
        <w:t> </w:t>
      </w:r>
      <w:r w:rsidR="0012145E" w:rsidRPr="00B6355F">
        <w:rPr>
          <w:rFonts w:ascii="Proba Pro" w:hAnsi="Proba Pro" w:cs="Arial"/>
          <w:bCs/>
        </w:rPr>
        <w:t>ním poverené osoby,</w:t>
      </w:r>
    </w:p>
    <w:p w14:paraId="49812467" w14:textId="77777777" w:rsidR="0012145E"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auditu, jeho spolupracujúce orgány (Úrad vládneho auditu) a</w:t>
      </w:r>
      <w:r w:rsidRPr="00B6355F">
        <w:rPr>
          <w:rFonts w:ascii="Calibri" w:hAnsi="Calibri" w:cs="Calibri"/>
          <w:bCs/>
        </w:rPr>
        <w:t> </w:t>
      </w:r>
      <w:r w:rsidRPr="00B6355F">
        <w:rPr>
          <w:rFonts w:ascii="Proba Pro" w:hAnsi="Proba Pro" w:cs="Arial"/>
          <w:bCs/>
        </w:rPr>
        <w:t>osoby poverené na výkon kontroly/auditu,</w:t>
      </w:r>
    </w:p>
    <w:p w14:paraId="49812468"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S</w:t>
      </w:r>
      <w:r w:rsidR="00B90AB2" w:rsidRPr="00B6355F">
        <w:rPr>
          <w:rFonts w:ascii="Proba Pro" w:hAnsi="Proba Pro" w:cs="Arial"/>
          <w:bCs/>
        </w:rPr>
        <w:t>plnomocnení zástupcovia Európskej Komisie a Európskeho dvora audítorov,</w:t>
      </w:r>
    </w:p>
    <w:p w14:paraId="49812469"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zabezpečujúci ochranu finančných záujmov EÚ,</w:t>
      </w:r>
    </w:p>
    <w:p w14:paraId="4981246A"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w:t>
      </w:r>
      <w:r w:rsidR="00B90AB2" w:rsidRPr="00B6355F">
        <w:rPr>
          <w:rFonts w:ascii="Proba Pro" w:hAnsi="Proba Pro" w:cs="Arial"/>
          <w:bCs/>
        </w:rPr>
        <w:t xml:space="preserve">soby prizvané orgánmi podľa bodu </w:t>
      </w:r>
      <w:r w:rsidR="0031647A" w:rsidRPr="00B6355F">
        <w:rPr>
          <w:rFonts w:ascii="Proba Pro" w:hAnsi="Proba Pro" w:cs="Arial"/>
          <w:bCs/>
        </w:rPr>
        <w:t>9</w:t>
      </w:r>
      <w:r w:rsidR="00B90AB2" w:rsidRPr="00B6355F">
        <w:rPr>
          <w:rFonts w:ascii="Proba Pro" w:hAnsi="Proba Pro" w:cs="Arial"/>
          <w:bCs/>
        </w:rPr>
        <w:t xml:space="preserve">.6.1 až </w:t>
      </w:r>
      <w:r w:rsidR="0031647A" w:rsidRPr="00B6355F">
        <w:rPr>
          <w:rFonts w:ascii="Proba Pro" w:hAnsi="Proba Pro" w:cs="Arial"/>
          <w:bCs/>
        </w:rPr>
        <w:t>9</w:t>
      </w:r>
      <w:r w:rsidR="00B90AB2" w:rsidRPr="00B6355F">
        <w:rPr>
          <w:rFonts w:ascii="Proba Pro" w:hAnsi="Proba Pro" w:cs="Arial"/>
          <w:bCs/>
        </w:rPr>
        <w:t>.6.6 vyššie v súlade s príslušnými Právnymi predpismi</w:t>
      </w:r>
      <w:r w:rsidRPr="00B6355F">
        <w:rPr>
          <w:rFonts w:ascii="Proba Pro" w:hAnsi="Proba Pro" w:cs="Arial"/>
          <w:bCs/>
        </w:rPr>
        <w:t xml:space="preserve"> SR a</w:t>
      </w:r>
      <w:r w:rsidRPr="00B6355F">
        <w:rPr>
          <w:rFonts w:ascii="Calibri" w:hAnsi="Calibri" w:cs="Calibri"/>
          <w:bCs/>
        </w:rPr>
        <w:t> </w:t>
      </w:r>
      <w:r w:rsidRPr="00B6355F">
        <w:rPr>
          <w:rFonts w:ascii="Proba Pro" w:hAnsi="Proba Pro" w:cs="Arial"/>
          <w:bCs/>
        </w:rPr>
        <w:t>právnymi aktmi EÚ.</w:t>
      </w:r>
    </w:p>
    <w:p w14:paraId="4981246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6D"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4981246E"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4981246F"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4981247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1"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49812472"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3"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981247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5"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49812476" w14:textId="77777777" w:rsidR="00B90AB2" w:rsidRPr="0066774E" w:rsidRDefault="00B90AB2" w:rsidP="00B90AB2">
      <w:pPr>
        <w:pStyle w:val="Odsekzoznamu"/>
        <w:spacing w:line="240" w:lineRule="auto"/>
        <w:rPr>
          <w:rFonts w:ascii="Proba Pro" w:hAnsi="Proba Pro"/>
          <w:bCs/>
          <w:iCs/>
        </w:rPr>
      </w:pPr>
    </w:p>
    <w:p w14:paraId="49812477"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49812478"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49812479"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981247A"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4981247B" w14:textId="77777777" w:rsidR="00B90AB2" w:rsidRPr="0066774E" w:rsidRDefault="00B90AB2" w:rsidP="00B90AB2">
      <w:pPr>
        <w:spacing w:line="240" w:lineRule="auto"/>
        <w:ind w:left="360"/>
        <w:jc w:val="center"/>
      </w:pPr>
    </w:p>
    <w:p w14:paraId="4981247C"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4981247D"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7E"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7F"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80"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49812481"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2"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3"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4"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5"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49812486"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49812487"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49812488" w14:textId="77777777" w:rsidR="00B90AB2" w:rsidRPr="0066774E" w:rsidRDefault="00B90AB2" w:rsidP="00B90AB2">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Jozef Habánik, PhD. rektor</w:t>
      </w:r>
    </w:p>
    <w:p w14:paraId="49812489" w14:textId="77777777" w:rsidR="00B90AB2" w:rsidRDefault="00B90AB2" w:rsidP="00B90AB2">
      <w:pPr>
        <w:pStyle w:val="SAP1"/>
        <w:widowControl/>
        <w:numPr>
          <w:ilvl w:val="0"/>
          <w:numId w:val="0"/>
        </w:numPr>
        <w:spacing w:before="0" w:after="0" w:line="240" w:lineRule="auto"/>
        <w:ind w:left="576"/>
        <w:rPr>
          <w:lang w:val="sk-SK"/>
        </w:rPr>
      </w:pPr>
    </w:p>
    <w:p w14:paraId="4981248A" w14:textId="77777777" w:rsidR="00B90AB2" w:rsidRDefault="00B90AB2" w:rsidP="00B90AB2">
      <w:pPr>
        <w:pStyle w:val="SAP1"/>
        <w:widowControl/>
        <w:numPr>
          <w:ilvl w:val="0"/>
          <w:numId w:val="0"/>
        </w:numPr>
        <w:spacing w:before="0" w:after="0" w:line="240" w:lineRule="auto"/>
        <w:ind w:left="576"/>
        <w:rPr>
          <w:lang w:val="sk-SK"/>
        </w:rPr>
      </w:pPr>
    </w:p>
    <w:p w14:paraId="4981248B" w14:textId="77777777" w:rsidR="00B90AB2" w:rsidRDefault="00B90AB2" w:rsidP="00B90AB2">
      <w:pPr>
        <w:pStyle w:val="SAP1"/>
        <w:widowControl/>
        <w:numPr>
          <w:ilvl w:val="0"/>
          <w:numId w:val="0"/>
        </w:numPr>
        <w:spacing w:before="0" w:after="0" w:line="240" w:lineRule="auto"/>
        <w:ind w:left="576"/>
        <w:rPr>
          <w:lang w:val="sk-SK"/>
        </w:rPr>
      </w:pPr>
    </w:p>
    <w:p w14:paraId="4981248C" w14:textId="77777777" w:rsidR="00B90AB2" w:rsidRDefault="00B90AB2" w:rsidP="00B90AB2">
      <w:pPr>
        <w:pStyle w:val="SAP1"/>
        <w:widowControl/>
        <w:numPr>
          <w:ilvl w:val="0"/>
          <w:numId w:val="0"/>
        </w:numPr>
        <w:spacing w:before="0" w:after="0" w:line="240" w:lineRule="auto"/>
        <w:ind w:left="576"/>
        <w:rPr>
          <w:lang w:val="sk-SK"/>
        </w:rPr>
      </w:pPr>
    </w:p>
    <w:p w14:paraId="4981248D" w14:textId="77777777" w:rsidR="00B90AB2" w:rsidRDefault="00B90AB2" w:rsidP="00B90AB2">
      <w:pPr>
        <w:pStyle w:val="SAP1"/>
        <w:widowControl/>
        <w:numPr>
          <w:ilvl w:val="0"/>
          <w:numId w:val="0"/>
        </w:numPr>
        <w:spacing w:before="0" w:after="0" w:line="240" w:lineRule="auto"/>
        <w:ind w:left="576"/>
        <w:rPr>
          <w:lang w:val="sk-SK"/>
        </w:rPr>
      </w:pPr>
    </w:p>
    <w:sectPr w:rsidR="00B90AB2" w:rsidSect="00923EA7">
      <w:headerReference w:type="first" r:id="rId12"/>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0DDB" w14:textId="77777777" w:rsidR="00287F59" w:rsidRDefault="00287F59" w:rsidP="00923EA7">
      <w:pPr>
        <w:spacing w:after="0" w:line="240" w:lineRule="auto"/>
      </w:pPr>
      <w:r>
        <w:separator/>
      </w:r>
    </w:p>
  </w:endnote>
  <w:endnote w:type="continuationSeparator" w:id="0">
    <w:p w14:paraId="7DC23598" w14:textId="77777777" w:rsidR="00287F59" w:rsidRDefault="00287F59"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6497" w14:textId="77777777" w:rsidR="00287F59" w:rsidRDefault="00287F59" w:rsidP="00923EA7">
      <w:pPr>
        <w:spacing w:after="0" w:line="240" w:lineRule="auto"/>
      </w:pPr>
      <w:r>
        <w:separator/>
      </w:r>
    </w:p>
  </w:footnote>
  <w:footnote w:type="continuationSeparator" w:id="0">
    <w:p w14:paraId="4E823020" w14:textId="77777777" w:rsidR="00287F59" w:rsidRDefault="00287F59"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2492" w14:textId="6EC7703D"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w:t>
    </w:r>
    <w:r w:rsidR="00D67E8D">
      <w:rPr>
        <w:b/>
        <w:bCs/>
      </w:rPr>
      <w:t>3.2.</w:t>
    </w:r>
    <w:r w:rsidRPr="00923EA7">
      <w:rPr>
        <w:b/>
        <w:bCs/>
      </w:rPr>
      <w:t xml:space="preserve"> súťažných podkladov </w:t>
    </w:r>
  </w:p>
  <w:p w14:paraId="49812493" w14:textId="77777777" w:rsidR="00403F45" w:rsidRDefault="00403F45" w:rsidP="00923EA7">
    <w:pPr>
      <w:spacing w:after="0" w:line="240" w:lineRule="auto"/>
      <w:jc w:val="both"/>
      <w:outlineLvl w:val="2"/>
      <w:rPr>
        <w:rFonts w:ascii="Proba Pro" w:eastAsia="Times New Roman" w:hAnsi="Proba Pro"/>
        <w:b/>
        <w:bCs/>
        <w:sz w:val="20"/>
        <w:szCs w:val="24"/>
      </w:rPr>
    </w:pPr>
  </w:p>
  <w:p w14:paraId="49812494" w14:textId="33ACF055" w:rsidR="00403F45" w:rsidRPr="006A2EBD" w:rsidRDefault="006A2EBD" w:rsidP="006A2EBD">
    <w:pPr>
      <w:pStyle w:val="Hlavika"/>
      <w:jc w:val="left"/>
      <w:rPr>
        <w:rFonts w:ascii="Proba Pro" w:hAnsi="Proba Pro"/>
        <w:b/>
        <w:bCs/>
        <w:sz w:val="20"/>
        <w:szCs w:val="20"/>
      </w:rPr>
    </w:pPr>
    <w:r w:rsidRPr="006A2EBD">
      <w:rPr>
        <w:rFonts w:ascii="Proba Pro" w:hAnsi="Proba Pro"/>
        <w:b/>
        <w:bCs/>
        <w:sz w:val="20"/>
        <w:szCs w:val="20"/>
      </w:rPr>
      <w:t>Návrh zmluvy pre Časť I</w:t>
    </w:r>
    <w:r w:rsidR="00DE59CC">
      <w:rPr>
        <w:rFonts w:ascii="Proba Pro" w:hAnsi="Proba Pro"/>
        <w:b/>
        <w:bCs/>
        <w:sz w:val="20"/>
        <w:szCs w:val="20"/>
      </w:rPr>
      <w:t>I</w:t>
    </w:r>
    <w:r w:rsidRPr="006A2EBD">
      <w:rPr>
        <w:rFonts w:ascii="Proba Pro" w:hAnsi="Proba Pro"/>
        <w:b/>
        <w:bCs/>
        <w:sz w:val="20"/>
        <w:szCs w:val="20"/>
      </w:rPr>
      <w:t>.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A6683F"/>
    <w:multiLevelType w:val="hybridMultilevel"/>
    <w:tmpl w:val="25C6875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5"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1"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2"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8"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0"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6"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0"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1"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4" w15:restartNumberingAfterBreak="0">
    <w:nsid w:val="7041394C"/>
    <w:multiLevelType w:val="multilevel"/>
    <w:tmpl w:val="6624CAF2"/>
    <w:numStyleLink w:val="Importovantl3"/>
  </w:abstractNum>
  <w:abstractNum w:abstractNumId="13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183086F"/>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2"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5"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6"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7"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8"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4"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5"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540242358">
    <w:abstractNumId w:val="76"/>
  </w:num>
  <w:num w:numId="2" w16cid:durableId="1284270928">
    <w:abstractNumId w:val="10"/>
  </w:num>
  <w:num w:numId="3" w16cid:durableId="453446910">
    <w:abstractNumId w:val="8"/>
  </w:num>
  <w:num w:numId="4" w16cid:durableId="955135987">
    <w:abstractNumId w:val="91"/>
  </w:num>
  <w:num w:numId="5" w16cid:durableId="1898054088">
    <w:abstractNumId w:val="124"/>
  </w:num>
  <w:num w:numId="6" w16cid:durableId="1265504193">
    <w:abstractNumId w:val="60"/>
  </w:num>
  <w:num w:numId="7" w16cid:durableId="1808742708">
    <w:abstractNumId w:val="121"/>
  </w:num>
  <w:num w:numId="8" w16cid:durableId="1830779626">
    <w:abstractNumId w:val="110"/>
  </w:num>
  <w:num w:numId="9" w16cid:durableId="1517882474">
    <w:abstractNumId w:val="22"/>
  </w:num>
  <w:num w:numId="10" w16cid:durableId="876773136">
    <w:abstractNumId w:val="133"/>
  </w:num>
  <w:num w:numId="11" w16cid:durableId="139464236">
    <w:abstractNumId w:val="55"/>
  </w:num>
  <w:num w:numId="12" w16cid:durableId="1583023034">
    <w:abstractNumId w:val="120"/>
  </w:num>
  <w:num w:numId="13" w16cid:durableId="1941526842">
    <w:abstractNumId w:val="17"/>
  </w:num>
  <w:num w:numId="14" w16cid:durableId="15020853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3444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9413">
    <w:abstractNumId w:val="144"/>
  </w:num>
  <w:num w:numId="17" w16cid:durableId="903947829">
    <w:abstractNumId w:val="93"/>
  </w:num>
  <w:num w:numId="18" w16cid:durableId="1440907223">
    <w:abstractNumId w:val="151"/>
  </w:num>
  <w:num w:numId="19" w16cid:durableId="341904553">
    <w:abstractNumId w:val="24"/>
  </w:num>
  <w:num w:numId="20" w16cid:durableId="288362466">
    <w:abstractNumId w:val="142"/>
  </w:num>
  <w:num w:numId="21" w16cid:durableId="1352292927">
    <w:abstractNumId w:val="122"/>
  </w:num>
  <w:num w:numId="22" w16cid:durableId="1913421803">
    <w:abstractNumId w:val="155"/>
  </w:num>
  <w:num w:numId="23" w16cid:durableId="1441101110">
    <w:abstractNumId w:val="50"/>
  </w:num>
  <w:num w:numId="24" w16cid:durableId="1859923257">
    <w:abstractNumId w:val="28"/>
  </w:num>
  <w:num w:numId="25" w16cid:durableId="1386293314">
    <w:abstractNumId w:val="31"/>
  </w:num>
  <w:num w:numId="26" w16cid:durableId="1573196602">
    <w:abstractNumId w:val="136"/>
  </w:num>
  <w:num w:numId="27" w16cid:durableId="2120297708">
    <w:abstractNumId w:val="148"/>
  </w:num>
  <w:num w:numId="28" w16cid:durableId="1774933306">
    <w:abstractNumId w:val="48"/>
  </w:num>
  <w:num w:numId="29" w16cid:durableId="718091606">
    <w:abstractNumId w:val="138"/>
  </w:num>
  <w:num w:numId="30" w16cid:durableId="1435249077">
    <w:abstractNumId w:val="95"/>
  </w:num>
  <w:num w:numId="31" w16cid:durableId="201089362">
    <w:abstractNumId w:val="141"/>
  </w:num>
  <w:num w:numId="32" w16cid:durableId="1045134026">
    <w:abstractNumId w:val="33"/>
  </w:num>
  <w:num w:numId="33" w16cid:durableId="1383825080">
    <w:abstractNumId w:val="41"/>
  </w:num>
  <w:num w:numId="34" w16cid:durableId="600526005">
    <w:abstractNumId w:val="114"/>
  </w:num>
  <w:num w:numId="35" w16cid:durableId="1444038247">
    <w:abstractNumId w:val="69"/>
  </w:num>
  <w:num w:numId="36" w16cid:durableId="1587222891">
    <w:abstractNumId w:val="98"/>
  </w:num>
  <w:num w:numId="37" w16cid:durableId="623464506">
    <w:abstractNumId w:val="101"/>
  </w:num>
  <w:num w:numId="38" w16cid:durableId="2145855064">
    <w:abstractNumId w:val="106"/>
  </w:num>
  <w:num w:numId="39" w16cid:durableId="260917071">
    <w:abstractNumId w:val="15"/>
  </w:num>
  <w:num w:numId="40" w16cid:durableId="831985726">
    <w:abstractNumId w:val="11"/>
  </w:num>
  <w:num w:numId="41" w16cid:durableId="1188520668">
    <w:abstractNumId w:val="131"/>
  </w:num>
  <w:num w:numId="42" w16cid:durableId="766267122">
    <w:abstractNumId w:val="2"/>
  </w:num>
  <w:num w:numId="43" w16cid:durableId="1234195511">
    <w:abstractNumId w:val="115"/>
  </w:num>
  <w:num w:numId="44" w16cid:durableId="367609130">
    <w:abstractNumId w:val="0"/>
  </w:num>
  <w:num w:numId="45" w16cid:durableId="2022931955">
    <w:abstractNumId w:val="20"/>
  </w:num>
  <w:num w:numId="46" w16cid:durableId="2120295849">
    <w:abstractNumId w:val="47"/>
  </w:num>
  <w:num w:numId="47" w16cid:durableId="236020228">
    <w:abstractNumId w:val="12"/>
  </w:num>
  <w:num w:numId="48" w16cid:durableId="1519856022">
    <w:abstractNumId w:val="49"/>
  </w:num>
  <w:num w:numId="49" w16cid:durableId="144661797">
    <w:abstractNumId w:val="37"/>
  </w:num>
  <w:num w:numId="50" w16cid:durableId="2119909918">
    <w:abstractNumId w:val="56"/>
  </w:num>
  <w:num w:numId="51" w16cid:durableId="907957578">
    <w:abstractNumId w:val="40"/>
  </w:num>
  <w:num w:numId="52" w16cid:durableId="200826363">
    <w:abstractNumId w:val="4"/>
  </w:num>
  <w:num w:numId="53" w16cid:durableId="1443452880">
    <w:abstractNumId w:val="149"/>
  </w:num>
  <w:num w:numId="54" w16cid:durableId="2095592954">
    <w:abstractNumId w:val="84"/>
  </w:num>
  <w:num w:numId="55" w16cid:durableId="1972006919">
    <w:abstractNumId w:val="75"/>
  </w:num>
  <w:num w:numId="56" w16cid:durableId="90511779">
    <w:abstractNumId w:val="32"/>
  </w:num>
  <w:num w:numId="57" w16cid:durableId="560024848">
    <w:abstractNumId w:val="135"/>
  </w:num>
  <w:num w:numId="58" w16cid:durableId="1456362457">
    <w:abstractNumId w:val="77"/>
  </w:num>
  <w:num w:numId="59" w16cid:durableId="1147011892">
    <w:abstractNumId w:val="35"/>
  </w:num>
  <w:num w:numId="60" w16cid:durableId="1899366215">
    <w:abstractNumId w:val="61"/>
  </w:num>
  <w:num w:numId="61" w16cid:durableId="1964918626">
    <w:abstractNumId w:val="53"/>
  </w:num>
  <w:num w:numId="62" w16cid:durableId="957952056">
    <w:abstractNumId w:val="107"/>
  </w:num>
  <w:num w:numId="63" w16cid:durableId="985666145">
    <w:abstractNumId w:val="113"/>
  </w:num>
  <w:num w:numId="64" w16cid:durableId="1848788657">
    <w:abstractNumId w:val="27"/>
  </w:num>
  <w:num w:numId="65" w16cid:durableId="1028215638">
    <w:abstractNumId w:val="45"/>
  </w:num>
  <w:num w:numId="66" w16cid:durableId="1589576640">
    <w:abstractNumId w:val="57"/>
  </w:num>
  <w:num w:numId="67" w16cid:durableId="1143888609">
    <w:abstractNumId w:val="66"/>
  </w:num>
  <w:num w:numId="68" w16cid:durableId="80176399">
    <w:abstractNumId w:val="103"/>
  </w:num>
  <w:num w:numId="69" w16cid:durableId="1820808002">
    <w:abstractNumId w:val="89"/>
  </w:num>
  <w:num w:numId="70" w16cid:durableId="858155937">
    <w:abstractNumId w:val="52"/>
  </w:num>
  <w:num w:numId="71" w16cid:durableId="920336106">
    <w:abstractNumId w:val="14"/>
  </w:num>
  <w:num w:numId="72" w16cid:durableId="74474203">
    <w:abstractNumId w:val="58"/>
  </w:num>
  <w:num w:numId="73" w16cid:durableId="185946498">
    <w:abstractNumId w:val="19"/>
  </w:num>
  <w:num w:numId="74" w16cid:durableId="172303852">
    <w:abstractNumId w:val="21"/>
  </w:num>
  <w:num w:numId="75" w16cid:durableId="1433166864">
    <w:abstractNumId w:val="46"/>
  </w:num>
  <w:num w:numId="76" w16cid:durableId="2119906121">
    <w:abstractNumId w:val="126"/>
  </w:num>
  <w:num w:numId="77" w16cid:durableId="1784827">
    <w:abstractNumId w:val="71"/>
  </w:num>
  <w:num w:numId="78" w16cid:durableId="1786273161">
    <w:abstractNumId w:val="73"/>
  </w:num>
  <w:num w:numId="79" w16cid:durableId="530189194">
    <w:abstractNumId w:val="118"/>
  </w:num>
  <w:num w:numId="80" w16cid:durableId="1205480380">
    <w:abstractNumId w:val="78"/>
  </w:num>
  <w:num w:numId="81" w16cid:durableId="2081977437">
    <w:abstractNumId w:val="30"/>
  </w:num>
  <w:num w:numId="82" w16cid:durableId="1099839426">
    <w:abstractNumId w:val="127"/>
  </w:num>
  <w:num w:numId="83" w16cid:durableId="1044477593">
    <w:abstractNumId w:val="92"/>
  </w:num>
  <w:num w:numId="84" w16cid:durableId="1849716468">
    <w:abstractNumId w:val="18"/>
  </w:num>
  <w:num w:numId="85" w16cid:durableId="1075281257">
    <w:abstractNumId w:val="6"/>
  </w:num>
  <w:num w:numId="86" w16cid:durableId="85809729">
    <w:abstractNumId w:val="130"/>
  </w:num>
  <w:num w:numId="87" w16cid:durableId="110247421">
    <w:abstractNumId w:val="85"/>
  </w:num>
  <w:num w:numId="88" w16cid:durableId="271011016">
    <w:abstractNumId w:val="13"/>
  </w:num>
  <w:num w:numId="89" w16cid:durableId="227739038">
    <w:abstractNumId w:val="80"/>
  </w:num>
  <w:num w:numId="90" w16cid:durableId="282735773">
    <w:abstractNumId w:val="129"/>
  </w:num>
  <w:num w:numId="91" w16cid:durableId="2016179782">
    <w:abstractNumId w:val="38"/>
  </w:num>
  <w:num w:numId="92" w16cid:durableId="1596597852">
    <w:abstractNumId w:val="128"/>
  </w:num>
  <w:num w:numId="93" w16cid:durableId="423038836">
    <w:abstractNumId w:val="108"/>
  </w:num>
  <w:num w:numId="94" w16cid:durableId="1433477267">
    <w:abstractNumId w:val="67"/>
  </w:num>
  <w:num w:numId="95" w16cid:durableId="338893493">
    <w:abstractNumId w:val="90"/>
  </w:num>
  <w:num w:numId="96" w16cid:durableId="1587611231">
    <w:abstractNumId w:val="104"/>
  </w:num>
  <w:num w:numId="97" w16cid:durableId="904995572">
    <w:abstractNumId w:val="51"/>
  </w:num>
  <w:num w:numId="98" w16cid:durableId="1953438226">
    <w:abstractNumId w:val="117"/>
  </w:num>
  <w:num w:numId="99" w16cid:durableId="567107413">
    <w:abstractNumId w:val="3"/>
  </w:num>
  <w:num w:numId="100" w16cid:durableId="2074308073">
    <w:abstractNumId w:val="116"/>
  </w:num>
  <w:num w:numId="101" w16cid:durableId="1243444771">
    <w:abstractNumId w:val="34"/>
  </w:num>
  <w:num w:numId="102" w16cid:durableId="23866988">
    <w:abstractNumId w:val="152"/>
  </w:num>
  <w:num w:numId="103" w16cid:durableId="692612320">
    <w:abstractNumId w:val="154"/>
  </w:num>
  <w:num w:numId="104" w16cid:durableId="1010720714">
    <w:abstractNumId w:val="143"/>
  </w:num>
  <w:num w:numId="105" w16cid:durableId="11038119">
    <w:abstractNumId w:val="9"/>
  </w:num>
  <w:num w:numId="106" w16cid:durableId="464927186">
    <w:abstractNumId w:val="83"/>
  </w:num>
  <w:num w:numId="107" w16cid:durableId="67920395">
    <w:abstractNumId w:val="123"/>
  </w:num>
  <w:num w:numId="108" w16cid:durableId="1990860038">
    <w:abstractNumId w:val="139"/>
  </w:num>
  <w:num w:numId="109" w16cid:durableId="2046102643">
    <w:abstractNumId w:val="25"/>
  </w:num>
  <w:num w:numId="110" w16cid:durableId="924335974">
    <w:abstractNumId w:val="105"/>
  </w:num>
  <w:num w:numId="111" w16cid:durableId="1332565037">
    <w:abstractNumId w:val="74"/>
  </w:num>
  <w:num w:numId="112" w16cid:durableId="2079592435">
    <w:abstractNumId w:val="81"/>
  </w:num>
  <w:num w:numId="113" w16cid:durableId="1494252058">
    <w:abstractNumId w:val="96"/>
  </w:num>
  <w:num w:numId="114" w16cid:durableId="2089956882">
    <w:abstractNumId w:val="7"/>
  </w:num>
  <w:num w:numId="115" w16cid:durableId="174925610">
    <w:abstractNumId w:val="156"/>
  </w:num>
  <w:num w:numId="116" w16cid:durableId="1223642110">
    <w:abstractNumId w:val="42"/>
  </w:num>
  <w:num w:numId="117" w16cid:durableId="237912143">
    <w:abstractNumId w:val="111"/>
  </w:num>
  <w:num w:numId="118" w16cid:durableId="1323043036">
    <w:abstractNumId w:val="23"/>
  </w:num>
  <w:num w:numId="119" w16cid:durableId="561719476">
    <w:abstractNumId w:val="70"/>
  </w:num>
  <w:num w:numId="120" w16cid:durableId="1024016897">
    <w:abstractNumId w:val="72"/>
  </w:num>
  <w:num w:numId="121" w16cid:durableId="918945820">
    <w:abstractNumId w:val="87"/>
  </w:num>
  <w:num w:numId="122" w16cid:durableId="2142992209">
    <w:abstractNumId w:val="132"/>
  </w:num>
  <w:num w:numId="123" w16cid:durableId="48236390">
    <w:abstractNumId w:val="86"/>
  </w:num>
  <w:num w:numId="124" w16cid:durableId="1839924704">
    <w:abstractNumId w:val="102"/>
  </w:num>
  <w:num w:numId="125" w16cid:durableId="1148209105">
    <w:abstractNumId w:val="94"/>
  </w:num>
  <w:num w:numId="126" w16cid:durableId="202639803">
    <w:abstractNumId w:val="119"/>
  </w:num>
  <w:num w:numId="127" w16cid:durableId="1406999131">
    <w:abstractNumId w:val="39"/>
  </w:num>
  <w:num w:numId="128" w16cid:durableId="1153792077">
    <w:abstractNumId w:val="79"/>
  </w:num>
  <w:num w:numId="129" w16cid:durableId="2031639504">
    <w:abstractNumId w:val="82"/>
  </w:num>
  <w:num w:numId="130" w16cid:durableId="874806302">
    <w:abstractNumId w:val="59"/>
  </w:num>
  <w:num w:numId="131" w16cid:durableId="1814172356">
    <w:abstractNumId w:val="63"/>
  </w:num>
  <w:num w:numId="132" w16cid:durableId="939679063">
    <w:abstractNumId w:val="97"/>
  </w:num>
  <w:num w:numId="133" w16cid:durableId="1267738222">
    <w:abstractNumId w:val="109"/>
  </w:num>
  <w:num w:numId="134" w16cid:durableId="1701083444">
    <w:abstractNumId w:val="65"/>
  </w:num>
  <w:num w:numId="135" w16cid:durableId="572861080">
    <w:abstractNumId w:val="125"/>
  </w:num>
  <w:num w:numId="136" w16cid:durableId="1251085382">
    <w:abstractNumId w:val="88"/>
  </w:num>
  <w:num w:numId="137" w16cid:durableId="1755323943">
    <w:abstractNumId w:val="43"/>
  </w:num>
  <w:num w:numId="138" w16cid:durableId="1324549236">
    <w:abstractNumId w:val="133"/>
    <w:lvlOverride w:ilvl="0">
      <w:startOverride w:val="1"/>
    </w:lvlOverride>
    <w:lvlOverride w:ilvl="1">
      <w:startOverride w:val="3"/>
    </w:lvlOverride>
    <w:lvlOverride w:ilvl="2">
      <w:startOverride w:val="1"/>
    </w:lvlOverride>
  </w:num>
  <w:num w:numId="139" w16cid:durableId="1276207320">
    <w:abstractNumId w:val="134"/>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16cid:durableId="1913350332">
    <w:abstractNumId w:val="100"/>
  </w:num>
  <w:num w:numId="141" w16cid:durableId="702559473">
    <w:abstractNumId w:val="99"/>
  </w:num>
  <w:num w:numId="142" w16cid:durableId="24713939">
    <w:abstractNumId w:val="5"/>
  </w:num>
  <w:num w:numId="143" w16cid:durableId="1658414124">
    <w:abstractNumId w:val="150"/>
  </w:num>
  <w:num w:numId="144" w16cid:durableId="1082918859">
    <w:abstractNumId w:val="153"/>
  </w:num>
  <w:num w:numId="145" w16cid:durableId="15817206">
    <w:abstractNumId w:val="68"/>
  </w:num>
  <w:num w:numId="146" w16cid:durableId="851720957">
    <w:abstractNumId w:val="26"/>
  </w:num>
  <w:num w:numId="147" w16cid:durableId="1773208592">
    <w:abstractNumId w:val="29"/>
  </w:num>
  <w:num w:numId="148" w16cid:durableId="157042064">
    <w:abstractNumId w:val="16"/>
  </w:num>
  <w:num w:numId="149" w16cid:durableId="1642421747">
    <w:abstractNumId w:val="62"/>
  </w:num>
  <w:num w:numId="150" w16cid:durableId="901410289">
    <w:abstractNumId w:val="145"/>
  </w:num>
  <w:num w:numId="151" w16cid:durableId="160236878">
    <w:abstractNumId w:val="36"/>
  </w:num>
  <w:num w:numId="152" w16cid:durableId="951008821">
    <w:abstractNumId w:val="146"/>
  </w:num>
  <w:num w:numId="153" w16cid:durableId="199318328">
    <w:abstractNumId w:val="140"/>
  </w:num>
  <w:num w:numId="154" w16cid:durableId="2098473868">
    <w:abstractNumId w:val="64"/>
  </w:num>
  <w:num w:numId="155" w16cid:durableId="680355437">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68141755">
    <w:abstractNumId w:val="147"/>
  </w:num>
  <w:num w:numId="157" w16cid:durableId="2071809362">
    <w:abstractNumId w:val="44"/>
  </w:num>
  <w:num w:numId="158" w16cid:durableId="1631982584">
    <w:abstractNumId w:val="112"/>
  </w:num>
  <w:num w:numId="159" w16cid:durableId="1776057178">
    <w:abstractNumId w:val="54"/>
  </w:num>
  <w:num w:numId="160" w16cid:durableId="544215430">
    <w:abstractNumId w:val="1"/>
  </w:num>
  <w:num w:numId="161" w16cid:durableId="813334037">
    <w:abstractNumId w:val="13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42B5B"/>
    <w:rsid w:val="000A41D7"/>
    <w:rsid w:val="000B04EC"/>
    <w:rsid w:val="000C2916"/>
    <w:rsid w:val="000C5745"/>
    <w:rsid w:val="000F49CF"/>
    <w:rsid w:val="000F58C1"/>
    <w:rsid w:val="00111A4A"/>
    <w:rsid w:val="0012145E"/>
    <w:rsid w:val="001375AB"/>
    <w:rsid w:val="00192D93"/>
    <w:rsid w:val="001A3846"/>
    <w:rsid w:val="001B2C4D"/>
    <w:rsid w:val="001F1CEE"/>
    <w:rsid w:val="00205A63"/>
    <w:rsid w:val="00287F59"/>
    <w:rsid w:val="00294EAC"/>
    <w:rsid w:val="002C7E78"/>
    <w:rsid w:val="002D0715"/>
    <w:rsid w:val="0030680A"/>
    <w:rsid w:val="0031647A"/>
    <w:rsid w:val="00364A49"/>
    <w:rsid w:val="003A088F"/>
    <w:rsid w:val="003E6A46"/>
    <w:rsid w:val="00403F45"/>
    <w:rsid w:val="004A10AE"/>
    <w:rsid w:val="004A4380"/>
    <w:rsid w:val="004A5720"/>
    <w:rsid w:val="004A7726"/>
    <w:rsid w:val="004B5665"/>
    <w:rsid w:val="004B5C04"/>
    <w:rsid w:val="004C2C33"/>
    <w:rsid w:val="004D324F"/>
    <w:rsid w:val="004D7D2B"/>
    <w:rsid w:val="004E0205"/>
    <w:rsid w:val="004E67F9"/>
    <w:rsid w:val="004F51C8"/>
    <w:rsid w:val="00520EA4"/>
    <w:rsid w:val="00521608"/>
    <w:rsid w:val="00534ADB"/>
    <w:rsid w:val="00537542"/>
    <w:rsid w:val="0054517F"/>
    <w:rsid w:val="00563C92"/>
    <w:rsid w:val="005728EA"/>
    <w:rsid w:val="005A508C"/>
    <w:rsid w:val="005A69D7"/>
    <w:rsid w:val="005C4A2D"/>
    <w:rsid w:val="005F3FF5"/>
    <w:rsid w:val="00600D92"/>
    <w:rsid w:val="00611FFD"/>
    <w:rsid w:val="00617D25"/>
    <w:rsid w:val="00621163"/>
    <w:rsid w:val="006264A9"/>
    <w:rsid w:val="0065269E"/>
    <w:rsid w:val="00686C91"/>
    <w:rsid w:val="006A2EBD"/>
    <w:rsid w:val="006B795A"/>
    <w:rsid w:val="006C3F68"/>
    <w:rsid w:val="00747151"/>
    <w:rsid w:val="007754BF"/>
    <w:rsid w:val="007A7EA9"/>
    <w:rsid w:val="007D4D09"/>
    <w:rsid w:val="00817212"/>
    <w:rsid w:val="008177CE"/>
    <w:rsid w:val="008226AF"/>
    <w:rsid w:val="00827BE9"/>
    <w:rsid w:val="0083782B"/>
    <w:rsid w:val="008409F8"/>
    <w:rsid w:val="008464C3"/>
    <w:rsid w:val="00854052"/>
    <w:rsid w:val="00856C36"/>
    <w:rsid w:val="00862D2F"/>
    <w:rsid w:val="0087573B"/>
    <w:rsid w:val="0088370F"/>
    <w:rsid w:val="00896393"/>
    <w:rsid w:val="00896CE4"/>
    <w:rsid w:val="008B2BD9"/>
    <w:rsid w:val="008E0A1E"/>
    <w:rsid w:val="008E7363"/>
    <w:rsid w:val="00904AAD"/>
    <w:rsid w:val="009056A1"/>
    <w:rsid w:val="009149CA"/>
    <w:rsid w:val="00916B90"/>
    <w:rsid w:val="009232DD"/>
    <w:rsid w:val="00923EA7"/>
    <w:rsid w:val="00925260"/>
    <w:rsid w:val="00932952"/>
    <w:rsid w:val="0096362C"/>
    <w:rsid w:val="00971673"/>
    <w:rsid w:val="009D2EF5"/>
    <w:rsid w:val="009F0ABE"/>
    <w:rsid w:val="009F6079"/>
    <w:rsid w:val="009F60D4"/>
    <w:rsid w:val="00A61F74"/>
    <w:rsid w:val="00A700F3"/>
    <w:rsid w:val="00A94F1B"/>
    <w:rsid w:val="00AA61B0"/>
    <w:rsid w:val="00AD1BCD"/>
    <w:rsid w:val="00AD470B"/>
    <w:rsid w:val="00AD61B7"/>
    <w:rsid w:val="00AF15C4"/>
    <w:rsid w:val="00B04470"/>
    <w:rsid w:val="00B048CE"/>
    <w:rsid w:val="00B06B78"/>
    <w:rsid w:val="00B1377E"/>
    <w:rsid w:val="00B27F7B"/>
    <w:rsid w:val="00B30899"/>
    <w:rsid w:val="00B444B2"/>
    <w:rsid w:val="00B6355F"/>
    <w:rsid w:val="00B6789D"/>
    <w:rsid w:val="00B762CD"/>
    <w:rsid w:val="00B90AB2"/>
    <w:rsid w:val="00BA47CC"/>
    <w:rsid w:val="00BB68A5"/>
    <w:rsid w:val="00BC3B3D"/>
    <w:rsid w:val="00BD645B"/>
    <w:rsid w:val="00BE0008"/>
    <w:rsid w:val="00BE14D1"/>
    <w:rsid w:val="00BE394D"/>
    <w:rsid w:val="00BF08C2"/>
    <w:rsid w:val="00C0594D"/>
    <w:rsid w:val="00C07896"/>
    <w:rsid w:val="00C32B0E"/>
    <w:rsid w:val="00C33EF0"/>
    <w:rsid w:val="00C935F6"/>
    <w:rsid w:val="00CB1919"/>
    <w:rsid w:val="00CC40B5"/>
    <w:rsid w:val="00D23E5E"/>
    <w:rsid w:val="00D64F12"/>
    <w:rsid w:val="00D67E8D"/>
    <w:rsid w:val="00D830A5"/>
    <w:rsid w:val="00D84C30"/>
    <w:rsid w:val="00DA0CD4"/>
    <w:rsid w:val="00DB0ABA"/>
    <w:rsid w:val="00DD735E"/>
    <w:rsid w:val="00DE00F0"/>
    <w:rsid w:val="00DE59CC"/>
    <w:rsid w:val="00DF425E"/>
    <w:rsid w:val="00E06D79"/>
    <w:rsid w:val="00E10990"/>
    <w:rsid w:val="00E261D7"/>
    <w:rsid w:val="00E263CE"/>
    <w:rsid w:val="00E27023"/>
    <w:rsid w:val="00E41AD4"/>
    <w:rsid w:val="00E7197E"/>
    <w:rsid w:val="00E81733"/>
    <w:rsid w:val="00E836C0"/>
    <w:rsid w:val="00EB2DC2"/>
    <w:rsid w:val="00EE2361"/>
    <w:rsid w:val="00EE4930"/>
    <w:rsid w:val="00F02145"/>
    <w:rsid w:val="00F04C22"/>
    <w:rsid w:val="00F06409"/>
    <w:rsid w:val="00F0696F"/>
    <w:rsid w:val="00F06C14"/>
    <w:rsid w:val="00F17E11"/>
    <w:rsid w:val="00F309AA"/>
    <w:rsid w:val="00F310D5"/>
    <w:rsid w:val="00F4632A"/>
    <w:rsid w:val="00F500F3"/>
    <w:rsid w:val="00F7554E"/>
    <w:rsid w:val="00F86D14"/>
    <w:rsid w:val="00F96DA0"/>
    <w:rsid w:val="00FB32EC"/>
    <w:rsid w:val="00FC6272"/>
    <w:rsid w:val="00FE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2368"/>
  <w15:chartTrackingRefBased/>
  <w15:docId w15:val="{1ECA3B77-76AF-4011-AF4B-631D612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B90AB2"/>
    <w:rPr>
      <w:rFonts w:ascii="Proba Pro" w:eastAsia="Times New Roman" w:hAnsi="Proba Pro"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al.sk/EVO/Legislativa/zv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05d422c-7462-4b3b-8ff8-badd4f734296" xsi:nil="true"/>
    <lcf76f155ced4ddcb4097134ff3c332f xmlns="a05d422c-7462-4b3b-8ff8-badd4f734296">
      <Terms xmlns="http://schemas.microsoft.com/office/infopath/2007/PartnerControls"/>
    </lcf76f155ced4ddcb4097134ff3c332f>
    <TaxCatchAll xmlns="917a3bcf-48e0-4bb9-a836-06b1836f1d42" xsi:nil="true"/>
    <datumupravy xmlns="a05d422c-7462-4b3b-8ff8-badd4f7342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20" ma:contentTypeDescription="Umožňuje vytvoriť nový dokument." ma:contentTypeScope="" ma:versionID="539766058fa0ed5f9789f40e998e8dc0">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3534ba45d7b151cc70582dd448da9e38"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umuprav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umupravy" ma:index="27" nillable="true" ma:displayName="datum upravy" ma:format="DateTime" ma:internalName="datumuprav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0947C-2BA6-47C1-A447-4FD4B410DF55}">
  <ds:schemaRefs>
    <ds:schemaRef ds:uri="http://schemas.microsoft.com/sharepoint/v3/contenttype/forms"/>
  </ds:schemaRefs>
</ds:datastoreItem>
</file>

<file path=customXml/itemProps2.xml><?xml version="1.0" encoding="utf-8"?>
<ds:datastoreItem xmlns:ds="http://schemas.openxmlformats.org/officeDocument/2006/customXml" ds:itemID="{A926A92D-BCF3-476E-A1B0-FF063CBB5D11}">
  <ds:schemaRefs>
    <ds:schemaRef ds:uri="http://schemas.microsoft.com/office/2006/metadata/properties"/>
    <ds:schemaRef ds:uri="http://schemas.microsoft.com/office/infopath/2007/PartnerControls"/>
    <ds:schemaRef ds:uri="a05d422c-7462-4b3b-8ff8-badd4f734296"/>
    <ds:schemaRef ds:uri="917a3bcf-48e0-4bb9-a836-06b1836f1d42"/>
  </ds:schemaRefs>
</ds:datastoreItem>
</file>

<file path=customXml/itemProps3.xml><?xml version="1.0" encoding="utf-8"?>
<ds:datastoreItem xmlns:ds="http://schemas.openxmlformats.org/officeDocument/2006/customXml" ds:itemID="{4BA41C2D-14BA-4594-B406-D58DDB51FA90}">
  <ds:schemaRefs>
    <ds:schemaRef ds:uri="http://schemas.openxmlformats.org/officeDocument/2006/bibliography"/>
  </ds:schemaRefs>
</ds:datastoreItem>
</file>

<file path=customXml/itemProps4.xml><?xml version="1.0" encoding="utf-8"?>
<ds:datastoreItem xmlns:ds="http://schemas.openxmlformats.org/officeDocument/2006/customXml" ds:itemID="{BD98C330-0FD1-49D1-818A-C4048E03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422c-7462-4b3b-8ff8-badd4f734296"/>
    <ds:schemaRef ds:uri="917a3bcf-48e0-4bb9-a836-06b1836f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4183</Words>
  <Characters>23846</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Anna Dvoráková</cp:lastModifiedBy>
  <cp:revision>2</cp:revision>
  <cp:lastPrinted>2024-10-25T13:42:00Z</cp:lastPrinted>
  <dcterms:created xsi:type="dcterms:W3CDTF">2024-11-05T13:21:00Z</dcterms:created>
  <dcterms:modified xsi:type="dcterms:W3CDTF">2024-11-05T13:21:00Z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0x0101009D7C874BB0FAC641A89E35718C625F1E</vt:lpwstr>
  </property>
  <property fmtid="{D5CDD505-2E9C-101B-9397-08002B2CF9AE}" pid="3" name="Order">
    <vt:r8>9001200</vt:r8>
  </property>
  <property fmtid="{D5CDD505-2E9C-101B-9397-08002B2CF9AE}" pid="4" name="GrammarlyDocumentId">
    <vt:lpwstr>94d7ea16bb5da4613555e9504f3143fb8a65f665d3ecc1b037007656d13cb766</vt:lpwstr>
  </property>
  <property fmtid="{D5CDD505-2E9C-101B-9397-08002B2CF9AE}" pid="5" name="MediaServiceImageTags">
    <vt:lpwstr/>
  </property>
  <property fmtid="{D5CDD505-2E9C-101B-9397-08002B2CF9AE}" pid="6" name="Stav odhlásenia">
    <vt:lpwstr/>
  </property>
  <property fmtid="{D5CDD505-2E9C-101B-9397-08002B2CF9AE}" pid="7" name="lcf76f155ced4ddcb4097134ff3c332f">
    <vt:lpwstr/>
  </property>
  <property fmtid="{D5CDD505-2E9C-101B-9397-08002B2CF9AE}" pid="8" name="TaxCatchAll">
    <vt:lpwstr/>
  </property>
  <property fmtid="{D5CDD505-2E9C-101B-9397-08002B2CF9AE}" pid="9" name="datumupravy">
    <vt:lpwstr/>
  </property>
</Properties>
</file>