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5" w:rsidRPr="00F40C35" w:rsidRDefault="00187855" w:rsidP="00967FF3">
      <w:pPr>
        <w:spacing w:before="240" w:after="60" w:line="252" w:lineRule="auto"/>
        <w:jc w:val="center"/>
        <w:rPr>
          <w:b/>
        </w:rPr>
      </w:pPr>
      <w:r w:rsidRPr="00F40C35">
        <w:rPr>
          <w:b/>
        </w:rPr>
        <w:t>ZADÁVANIE NADLIMITNEJ ZÁKAZKY POSTUPOM VEREJNEJ SÚŤAŽE</w:t>
      </w:r>
    </w:p>
    <w:p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rsidR="0094738D" w:rsidRPr="0094738D" w:rsidRDefault="009720F5" w:rsidP="0094738D">
      <w:pPr>
        <w:pStyle w:val="Nadpis3"/>
        <w:widowControl/>
        <w:spacing w:before="0"/>
      </w:pPr>
      <w:hyperlink r:id="rId8" w:history="1">
        <w:bookmarkStart w:id="0" w:name="_Toc180144200"/>
        <w:r w:rsidR="0013443A">
          <w:t>Kontrastné látky</w:t>
        </w:r>
        <w:bookmarkEnd w:id="0"/>
      </w:hyperlink>
    </w:p>
    <w:p w:rsidR="002F67FD" w:rsidRPr="00D73883" w:rsidRDefault="00D73883" w:rsidP="00D73883">
      <w:pPr>
        <w:spacing w:before="360" w:after="360" w:line="252" w:lineRule="auto"/>
        <w:jc w:val="center"/>
        <w:rPr>
          <w:b/>
          <w:spacing w:val="40"/>
          <w:sz w:val="32"/>
          <w:szCs w:val="32"/>
        </w:rPr>
      </w:pPr>
      <w:r w:rsidRPr="00D73883">
        <w:rPr>
          <w:b/>
          <w:spacing w:val="40"/>
          <w:sz w:val="32"/>
          <w:szCs w:val="32"/>
        </w:rPr>
        <w:t xml:space="preserve">PRÍLOHY Č. 1 - </w:t>
      </w:r>
      <w:r w:rsidR="005D3A52">
        <w:rPr>
          <w:b/>
          <w:spacing w:val="40"/>
          <w:sz w:val="32"/>
          <w:szCs w:val="32"/>
        </w:rPr>
        <w:t>1</w:t>
      </w:r>
      <w:r w:rsidR="0013443A">
        <w:rPr>
          <w:b/>
          <w:spacing w:val="40"/>
          <w:sz w:val="32"/>
          <w:szCs w:val="32"/>
        </w:rPr>
        <w:t>2</w:t>
      </w:r>
      <w:r w:rsidRPr="00D73883">
        <w:rPr>
          <w:b/>
          <w:spacing w:val="40"/>
          <w:sz w:val="32"/>
          <w:szCs w:val="32"/>
        </w:rPr>
        <w:t xml:space="preserve"> SÚŤAŽNÝCH PODKLADOV</w:t>
      </w:r>
    </w:p>
    <w:p w:rsidR="00D73883" w:rsidRDefault="00D73883" w:rsidP="00967FF3">
      <w:pPr>
        <w:spacing w:before="60" w:after="60" w:line="252" w:lineRule="auto"/>
        <w:jc w:val="both"/>
        <w:rPr>
          <w:spacing w:val="40"/>
          <w:sz w:val="22"/>
          <w:szCs w:val="22"/>
        </w:rPr>
      </w:pPr>
    </w:p>
    <w:p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9"/>
          <w:footerReference w:type="default" r:id="rId10"/>
          <w:headerReference w:type="first" r:id="rId11"/>
          <w:pgSz w:w="11906" w:h="16838"/>
          <w:pgMar w:top="1418" w:right="1418" w:bottom="567" w:left="1418" w:header="709" w:footer="709" w:gutter="0"/>
          <w:cols w:space="708"/>
          <w:titlePg/>
          <w:docGrid w:linePitch="360"/>
        </w:sectPr>
      </w:pPr>
    </w:p>
    <w:p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rsidR="0013443A" w:rsidRDefault="00DE4088" w:rsidP="002046E6">
      <w:pPr>
        <w:pStyle w:val="Nadpis2"/>
        <w:widowControl/>
        <w:spacing w:after="240"/>
        <w:ind w:right="-428"/>
        <w:rPr>
          <w:noProof/>
        </w:rPr>
      </w:pPr>
      <w:bookmarkStart w:id="1" w:name="_Toc177642193"/>
      <w:bookmarkStart w:id="2" w:name="_Toc180144201"/>
      <w:r w:rsidRPr="00905494">
        <w:lastRenderedPageBreak/>
        <w:t>OBSAH</w:t>
      </w:r>
      <w:bookmarkEnd w:id="1"/>
      <w:bookmarkEnd w:id="2"/>
      <w:r w:rsidR="005B3DB5" w:rsidRPr="00570F19">
        <w:rPr>
          <w:sz w:val="22"/>
          <w:szCs w:val="22"/>
        </w:rPr>
        <w:fldChar w:fldCharType="begin"/>
      </w:r>
      <w:r w:rsidR="005B3DB5" w:rsidRPr="00570F19">
        <w:rPr>
          <w:sz w:val="22"/>
          <w:szCs w:val="22"/>
        </w:rPr>
        <w:instrText xml:space="preserve"> TOC \o "1-7" \h \z \u </w:instrText>
      </w:r>
      <w:r w:rsidR="005B3DB5" w:rsidRPr="00570F19">
        <w:rPr>
          <w:sz w:val="22"/>
          <w:szCs w:val="22"/>
        </w:rPr>
        <w:fldChar w:fldCharType="separate"/>
      </w:r>
    </w:p>
    <w:p w:rsidR="0013443A" w:rsidRDefault="0013443A">
      <w:pPr>
        <w:pStyle w:val="Obsah3"/>
        <w:rPr>
          <w:rFonts w:asciiTheme="minorHAnsi" w:hAnsiTheme="minorHAnsi" w:cstheme="minorBidi"/>
          <w:noProof/>
          <w:sz w:val="22"/>
          <w:szCs w:val="22"/>
        </w:rPr>
      </w:pPr>
    </w:p>
    <w:p w:rsidR="0013443A" w:rsidRDefault="009720F5">
      <w:pPr>
        <w:pStyle w:val="Obsah2"/>
        <w:rPr>
          <w:rFonts w:asciiTheme="minorHAnsi" w:hAnsiTheme="minorHAnsi" w:cstheme="minorBidi"/>
          <w:b w:val="0"/>
          <w:bCs w:val="0"/>
        </w:rPr>
      </w:pPr>
      <w:hyperlink w:anchor="_Toc180144201" w:history="1">
        <w:r w:rsidR="0013443A" w:rsidRPr="002D64BA">
          <w:rPr>
            <w:rStyle w:val="Hypertextovprepojenie"/>
          </w:rPr>
          <w:t>OBSAH</w:t>
        </w:r>
        <w:r w:rsidR="0013443A">
          <w:rPr>
            <w:webHidden/>
          </w:rPr>
          <w:tab/>
        </w:r>
        <w:r w:rsidR="0013443A">
          <w:rPr>
            <w:webHidden/>
          </w:rPr>
          <w:fldChar w:fldCharType="begin"/>
        </w:r>
        <w:r w:rsidR="0013443A">
          <w:rPr>
            <w:webHidden/>
          </w:rPr>
          <w:instrText xml:space="preserve"> PAGEREF _Toc180144201 \h </w:instrText>
        </w:r>
        <w:r w:rsidR="0013443A">
          <w:rPr>
            <w:webHidden/>
          </w:rPr>
        </w:r>
        <w:r w:rsidR="0013443A">
          <w:rPr>
            <w:webHidden/>
          </w:rPr>
          <w:fldChar w:fldCharType="separate"/>
        </w:r>
        <w:r w:rsidR="0013443A">
          <w:rPr>
            <w:webHidden/>
          </w:rPr>
          <w:t>2</w:t>
        </w:r>
        <w:r w:rsidR="0013443A">
          <w:rPr>
            <w:webHidden/>
          </w:rPr>
          <w:fldChar w:fldCharType="end"/>
        </w:r>
      </w:hyperlink>
    </w:p>
    <w:p w:rsidR="0013443A" w:rsidRDefault="009720F5">
      <w:pPr>
        <w:pStyle w:val="Obsah2"/>
        <w:rPr>
          <w:rFonts w:asciiTheme="minorHAnsi" w:hAnsiTheme="minorHAnsi" w:cstheme="minorBidi"/>
          <w:b w:val="0"/>
          <w:bCs w:val="0"/>
        </w:rPr>
      </w:pPr>
      <w:hyperlink w:anchor="_Toc180144202" w:history="1">
        <w:r w:rsidR="0013443A" w:rsidRPr="002D64BA">
          <w:rPr>
            <w:rStyle w:val="Hypertextovprepojenie"/>
          </w:rPr>
          <w:t>PRÍLOHA Č. 1</w:t>
        </w:r>
        <w:r w:rsidR="0013443A">
          <w:rPr>
            <w:webHidden/>
          </w:rPr>
          <w:tab/>
        </w:r>
        <w:r w:rsidR="0013443A">
          <w:rPr>
            <w:webHidden/>
          </w:rPr>
          <w:fldChar w:fldCharType="begin"/>
        </w:r>
        <w:r w:rsidR="0013443A">
          <w:rPr>
            <w:webHidden/>
          </w:rPr>
          <w:instrText xml:space="preserve"> PAGEREF _Toc180144202 \h </w:instrText>
        </w:r>
        <w:r w:rsidR="0013443A">
          <w:rPr>
            <w:webHidden/>
          </w:rPr>
        </w:r>
        <w:r w:rsidR="0013443A">
          <w:rPr>
            <w:webHidden/>
          </w:rPr>
          <w:fldChar w:fldCharType="separate"/>
        </w:r>
        <w:r w:rsidR="0013443A">
          <w:rPr>
            <w:webHidden/>
          </w:rPr>
          <w:t>4</w:t>
        </w:r>
        <w:r w:rsidR="0013443A">
          <w:rPr>
            <w:webHidden/>
          </w:rPr>
          <w:fldChar w:fldCharType="end"/>
        </w:r>
      </w:hyperlink>
    </w:p>
    <w:p w:rsidR="0013443A" w:rsidRDefault="009720F5">
      <w:pPr>
        <w:pStyle w:val="Obsah3"/>
        <w:rPr>
          <w:rFonts w:asciiTheme="minorHAnsi" w:hAnsiTheme="minorHAnsi" w:cstheme="minorBidi"/>
          <w:noProof/>
          <w:sz w:val="22"/>
          <w:szCs w:val="22"/>
        </w:rPr>
      </w:pPr>
      <w:hyperlink w:anchor="_Toc180144203" w:history="1">
        <w:r w:rsidR="0013443A" w:rsidRPr="002D64BA">
          <w:rPr>
            <w:rStyle w:val="Hypertextovprepojenie"/>
            <w:noProof/>
          </w:rPr>
          <w:t>VŠEOBECNÉ INFORMÁCIE O UCHÁDZAČOVI</w:t>
        </w:r>
        <w:r w:rsidR="0013443A">
          <w:rPr>
            <w:noProof/>
            <w:webHidden/>
          </w:rPr>
          <w:tab/>
        </w:r>
        <w:r w:rsidR="0013443A">
          <w:rPr>
            <w:noProof/>
            <w:webHidden/>
          </w:rPr>
          <w:fldChar w:fldCharType="begin"/>
        </w:r>
        <w:r w:rsidR="0013443A">
          <w:rPr>
            <w:noProof/>
            <w:webHidden/>
          </w:rPr>
          <w:instrText xml:space="preserve"> PAGEREF _Toc180144203 \h </w:instrText>
        </w:r>
        <w:r w:rsidR="0013443A">
          <w:rPr>
            <w:noProof/>
            <w:webHidden/>
          </w:rPr>
        </w:r>
        <w:r w:rsidR="0013443A">
          <w:rPr>
            <w:noProof/>
            <w:webHidden/>
          </w:rPr>
          <w:fldChar w:fldCharType="separate"/>
        </w:r>
        <w:r w:rsidR="0013443A">
          <w:rPr>
            <w:noProof/>
            <w:webHidden/>
          </w:rPr>
          <w:t>4</w:t>
        </w:r>
        <w:r w:rsidR="0013443A">
          <w:rPr>
            <w:noProof/>
            <w:webHidden/>
          </w:rPr>
          <w:fldChar w:fldCharType="end"/>
        </w:r>
      </w:hyperlink>
    </w:p>
    <w:p w:rsidR="0013443A" w:rsidRDefault="009720F5">
      <w:pPr>
        <w:pStyle w:val="Obsah2"/>
        <w:rPr>
          <w:rFonts w:asciiTheme="minorHAnsi" w:hAnsiTheme="minorHAnsi" w:cstheme="minorBidi"/>
          <w:b w:val="0"/>
          <w:bCs w:val="0"/>
        </w:rPr>
      </w:pPr>
      <w:hyperlink w:anchor="_Toc180144204" w:history="1">
        <w:r w:rsidR="0013443A" w:rsidRPr="002D64BA">
          <w:rPr>
            <w:rStyle w:val="Hypertextovprepojenie"/>
          </w:rPr>
          <w:t>PRÍLOHA Č. 2</w:t>
        </w:r>
        <w:r w:rsidR="0013443A">
          <w:rPr>
            <w:webHidden/>
          </w:rPr>
          <w:tab/>
        </w:r>
        <w:r w:rsidR="0013443A">
          <w:rPr>
            <w:webHidden/>
          </w:rPr>
          <w:fldChar w:fldCharType="begin"/>
        </w:r>
        <w:r w:rsidR="0013443A">
          <w:rPr>
            <w:webHidden/>
          </w:rPr>
          <w:instrText xml:space="preserve"> PAGEREF _Toc180144204 \h </w:instrText>
        </w:r>
        <w:r w:rsidR="0013443A">
          <w:rPr>
            <w:webHidden/>
          </w:rPr>
        </w:r>
        <w:r w:rsidR="0013443A">
          <w:rPr>
            <w:webHidden/>
          </w:rPr>
          <w:fldChar w:fldCharType="separate"/>
        </w:r>
        <w:r w:rsidR="0013443A">
          <w:rPr>
            <w:webHidden/>
          </w:rPr>
          <w:t>5</w:t>
        </w:r>
        <w:r w:rsidR="0013443A">
          <w:rPr>
            <w:webHidden/>
          </w:rPr>
          <w:fldChar w:fldCharType="end"/>
        </w:r>
      </w:hyperlink>
    </w:p>
    <w:p w:rsidR="0013443A" w:rsidRDefault="009720F5">
      <w:pPr>
        <w:pStyle w:val="Obsah3"/>
        <w:rPr>
          <w:rFonts w:asciiTheme="minorHAnsi" w:hAnsiTheme="minorHAnsi" w:cstheme="minorBidi"/>
          <w:noProof/>
          <w:sz w:val="22"/>
          <w:szCs w:val="22"/>
        </w:rPr>
      </w:pPr>
      <w:hyperlink w:anchor="_Toc180144205" w:history="1">
        <w:r w:rsidR="0013443A" w:rsidRPr="002D64BA">
          <w:rPr>
            <w:rStyle w:val="Hypertextovprepojenie"/>
            <w:noProof/>
          </w:rPr>
          <w:t>IDENTIFIKÁCIA OSOBY, KTOREJ SLUŽBY ALEBO PODKLADY UCHÁDZAČ VYUŽIL PRI VYPRACOVANÍ PONUKY</w:t>
        </w:r>
        <w:r w:rsidR="0013443A">
          <w:rPr>
            <w:noProof/>
            <w:webHidden/>
          </w:rPr>
          <w:tab/>
        </w:r>
        <w:r w:rsidR="0013443A">
          <w:rPr>
            <w:noProof/>
            <w:webHidden/>
          </w:rPr>
          <w:fldChar w:fldCharType="begin"/>
        </w:r>
        <w:r w:rsidR="0013443A">
          <w:rPr>
            <w:noProof/>
            <w:webHidden/>
          </w:rPr>
          <w:instrText xml:space="preserve"> PAGEREF _Toc180144205 \h </w:instrText>
        </w:r>
        <w:r w:rsidR="0013443A">
          <w:rPr>
            <w:noProof/>
            <w:webHidden/>
          </w:rPr>
        </w:r>
        <w:r w:rsidR="0013443A">
          <w:rPr>
            <w:noProof/>
            <w:webHidden/>
          </w:rPr>
          <w:fldChar w:fldCharType="separate"/>
        </w:r>
        <w:r w:rsidR="0013443A">
          <w:rPr>
            <w:noProof/>
            <w:webHidden/>
          </w:rPr>
          <w:t>5</w:t>
        </w:r>
        <w:r w:rsidR="0013443A">
          <w:rPr>
            <w:noProof/>
            <w:webHidden/>
          </w:rPr>
          <w:fldChar w:fldCharType="end"/>
        </w:r>
      </w:hyperlink>
    </w:p>
    <w:p w:rsidR="0013443A" w:rsidRDefault="009720F5">
      <w:pPr>
        <w:pStyle w:val="Obsah2"/>
        <w:rPr>
          <w:rFonts w:asciiTheme="minorHAnsi" w:hAnsiTheme="minorHAnsi" w:cstheme="minorBidi"/>
          <w:b w:val="0"/>
          <w:bCs w:val="0"/>
        </w:rPr>
      </w:pPr>
      <w:hyperlink w:anchor="_Toc180144206" w:history="1">
        <w:r w:rsidR="0013443A" w:rsidRPr="002D64BA">
          <w:rPr>
            <w:rStyle w:val="Hypertextovprepojenie"/>
          </w:rPr>
          <w:t>PRÍLOHA Č. 3</w:t>
        </w:r>
        <w:r w:rsidR="0013443A">
          <w:rPr>
            <w:webHidden/>
          </w:rPr>
          <w:tab/>
        </w:r>
        <w:r w:rsidR="0013443A">
          <w:rPr>
            <w:webHidden/>
          </w:rPr>
          <w:fldChar w:fldCharType="begin"/>
        </w:r>
        <w:r w:rsidR="0013443A">
          <w:rPr>
            <w:webHidden/>
          </w:rPr>
          <w:instrText xml:space="preserve"> PAGEREF _Toc180144206 \h </w:instrText>
        </w:r>
        <w:r w:rsidR="0013443A">
          <w:rPr>
            <w:webHidden/>
          </w:rPr>
        </w:r>
        <w:r w:rsidR="0013443A">
          <w:rPr>
            <w:webHidden/>
          </w:rPr>
          <w:fldChar w:fldCharType="separate"/>
        </w:r>
        <w:r w:rsidR="0013443A">
          <w:rPr>
            <w:webHidden/>
          </w:rPr>
          <w:t>6</w:t>
        </w:r>
        <w:r w:rsidR="0013443A">
          <w:rPr>
            <w:webHidden/>
          </w:rPr>
          <w:fldChar w:fldCharType="end"/>
        </w:r>
      </w:hyperlink>
    </w:p>
    <w:p w:rsidR="0013443A" w:rsidRDefault="009720F5">
      <w:pPr>
        <w:pStyle w:val="Obsah3"/>
        <w:rPr>
          <w:rFonts w:asciiTheme="minorHAnsi" w:hAnsiTheme="minorHAnsi" w:cstheme="minorBidi"/>
          <w:noProof/>
          <w:sz w:val="22"/>
          <w:szCs w:val="22"/>
        </w:rPr>
      </w:pPr>
      <w:hyperlink w:anchor="_Toc180144207" w:history="1">
        <w:r w:rsidR="0013443A" w:rsidRPr="002D64BA">
          <w:rPr>
            <w:rStyle w:val="Hypertextovprepojenie"/>
            <w:noProof/>
          </w:rPr>
          <w:t>ČESTNÉ VYHLÁSENIE O VYTVORENÍ SKUPINY DODÁVATEĽOV</w:t>
        </w:r>
        <w:r w:rsidR="0013443A">
          <w:rPr>
            <w:noProof/>
            <w:webHidden/>
          </w:rPr>
          <w:tab/>
        </w:r>
        <w:r w:rsidR="0013443A">
          <w:rPr>
            <w:noProof/>
            <w:webHidden/>
          </w:rPr>
          <w:fldChar w:fldCharType="begin"/>
        </w:r>
        <w:r w:rsidR="0013443A">
          <w:rPr>
            <w:noProof/>
            <w:webHidden/>
          </w:rPr>
          <w:instrText xml:space="preserve"> PAGEREF _Toc180144207 \h </w:instrText>
        </w:r>
        <w:r w:rsidR="0013443A">
          <w:rPr>
            <w:noProof/>
            <w:webHidden/>
          </w:rPr>
        </w:r>
        <w:r w:rsidR="0013443A">
          <w:rPr>
            <w:noProof/>
            <w:webHidden/>
          </w:rPr>
          <w:fldChar w:fldCharType="separate"/>
        </w:r>
        <w:r w:rsidR="0013443A">
          <w:rPr>
            <w:noProof/>
            <w:webHidden/>
          </w:rPr>
          <w:t>6</w:t>
        </w:r>
        <w:r w:rsidR="0013443A">
          <w:rPr>
            <w:noProof/>
            <w:webHidden/>
          </w:rPr>
          <w:fldChar w:fldCharType="end"/>
        </w:r>
      </w:hyperlink>
    </w:p>
    <w:p w:rsidR="0013443A" w:rsidRDefault="009720F5">
      <w:pPr>
        <w:pStyle w:val="Obsah2"/>
        <w:rPr>
          <w:rFonts w:asciiTheme="minorHAnsi" w:hAnsiTheme="minorHAnsi" w:cstheme="minorBidi"/>
          <w:b w:val="0"/>
          <w:bCs w:val="0"/>
        </w:rPr>
      </w:pPr>
      <w:hyperlink w:anchor="_Toc180144208" w:history="1">
        <w:r w:rsidR="0013443A" w:rsidRPr="002D64BA">
          <w:rPr>
            <w:rStyle w:val="Hypertextovprepojenie"/>
          </w:rPr>
          <w:t>PRÍLOHA Č. 4</w:t>
        </w:r>
        <w:r w:rsidR="0013443A">
          <w:rPr>
            <w:webHidden/>
          </w:rPr>
          <w:tab/>
        </w:r>
        <w:r w:rsidR="0013443A">
          <w:rPr>
            <w:webHidden/>
          </w:rPr>
          <w:fldChar w:fldCharType="begin"/>
        </w:r>
        <w:r w:rsidR="0013443A">
          <w:rPr>
            <w:webHidden/>
          </w:rPr>
          <w:instrText xml:space="preserve"> PAGEREF _Toc180144208 \h </w:instrText>
        </w:r>
        <w:r w:rsidR="0013443A">
          <w:rPr>
            <w:webHidden/>
          </w:rPr>
        </w:r>
        <w:r w:rsidR="0013443A">
          <w:rPr>
            <w:webHidden/>
          </w:rPr>
          <w:fldChar w:fldCharType="separate"/>
        </w:r>
        <w:r w:rsidR="0013443A">
          <w:rPr>
            <w:webHidden/>
          </w:rPr>
          <w:t>7</w:t>
        </w:r>
        <w:r w:rsidR="0013443A">
          <w:rPr>
            <w:webHidden/>
          </w:rPr>
          <w:fldChar w:fldCharType="end"/>
        </w:r>
      </w:hyperlink>
    </w:p>
    <w:p w:rsidR="0013443A" w:rsidRDefault="009720F5">
      <w:pPr>
        <w:pStyle w:val="Obsah3"/>
        <w:rPr>
          <w:rFonts w:asciiTheme="minorHAnsi" w:hAnsiTheme="minorHAnsi" w:cstheme="minorBidi"/>
          <w:noProof/>
          <w:sz w:val="22"/>
          <w:szCs w:val="22"/>
        </w:rPr>
      </w:pPr>
      <w:hyperlink w:anchor="_Toc180144209" w:history="1">
        <w:r w:rsidR="0013443A" w:rsidRPr="002D64BA">
          <w:rPr>
            <w:rStyle w:val="Hypertextovprepojenie"/>
            <w:noProof/>
          </w:rPr>
          <w:t>PLNÁ MOC PRE JEDNÉHO Z ČLENOV SKUPINY DODÁVATEĽOV</w:t>
        </w:r>
        <w:r w:rsidR="0013443A">
          <w:rPr>
            <w:noProof/>
            <w:webHidden/>
          </w:rPr>
          <w:tab/>
        </w:r>
        <w:r w:rsidR="0013443A">
          <w:rPr>
            <w:noProof/>
            <w:webHidden/>
          </w:rPr>
          <w:fldChar w:fldCharType="begin"/>
        </w:r>
        <w:r w:rsidR="0013443A">
          <w:rPr>
            <w:noProof/>
            <w:webHidden/>
          </w:rPr>
          <w:instrText xml:space="preserve"> PAGEREF _Toc180144209 \h </w:instrText>
        </w:r>
        <w:r w:rsidR="0013443A">
          <w:rPr>
            <w:noProof/>
            <w:webHidden/>
          </w:rPr>
        </w:r>
        <w:r w:rsidR="0013443A">
          <w:rPr>
            <w:noProof/>
            <w:webHidden/>
          </w:rPr>
          <w:fldChar w:fldCharType="separate"/>
        </w:r>
        <w:r w:rsidR="0013443A">
          <w:rPr>
            <w:noProof/>
            <w:webHidden/>
          </w:rPr>
          <w:t>7</w:t>
        </w:r>
        <w:r w:rsidR="0013443A">
          <w:rPr>
            <w:noProof/>
            <w:webHidden/>
          </w:rPr>
          <w:fldChar w:fldCharType="end"/>
        </w:r>
      </w:hyperlink>
    </w:p>
    <w:p w:rsidR="0013443A" w:rsidRDefault="009720F5">
      <w:pPr>
        <w:pStyle w:val="Obsah2"/>
        <w:rPr>
          <w:rFonts w:asciiTheme="minorHAnsi" w:hAnsiTheme="minorHAnsi" w:cstheme="minorBidi"/>
          <w:b w:val="0"/>
          <w:bCs w:val="0"/>
        </w:rPr>
      </w:pPr>
      <w:hyperlink w:anchor="_Toc180144210" w:history="1">
        <w:r w:rsidR="0013443A" w:rsidRPr="002D64BA">
          <w:rPr>
            <w:rStyle w:val="Hypertextovprepojenie"/>
          </w:rPr>
          <w:t>PRÍLOHA Č. 5</w:t>
        </w:r>
        <w:r w:rsidR="0013443A">
          <w:rPr>
            <w:webHidden/>
          </w:rPr>
          <w:tab/>
        </w:r>
        <w:r w:rsidR="0013443A">
          <w:rPr>
            <w:webHidden/>
          </w:rPr>
          <w:fldChar w:fldCharType="begin"/>
        </w:r>
        <w:r w:rsidR="0013443A">
          <w:rPr>
            <w:webHidden/>
          </w:rPr>
          <w:instrText xml:space="preserve"> PAGEREF _Toc180144210 \h </w:instrText>
        </w:r>
        <w:r w:rsidR="0013443A">
          <w:rPr>
            <w:webHidden/>
          </w:rPr>
        </w:r>
        <w:r w:rsidR="0013443A">
          <w:rPr>
            <w:webHidden/>
          </w:rPr>
          <w:fldChar w:fldCharType="separate"/>
        </w:r>
        <w:r w:rsidR="0013443A">
          <w:rPr>
            <w:webHidden/>
          </w:rPr>
          <w:t>8</w:t>
        </w:r>
        <w:r w:rsidR="0013443A">
          <w:rPr>
            <w:webHidden/>
          </w:rPr>
          <w:fldChar w:fldCharType="end"/>
        </w:r>
      </w:hyperlink>
    </w:p>
    <w:p w:rsidR="0013443A" w:rsidRDefault="009720F5">
      <w:pPr>
        <w:pStyle w:val="Obsah3"/>
        <w:rPr>
          <w:rFonts w:asciiTheme="minorHAnsi" w:hAnsiTheme="minorHAnsi" w:cstheme="minorBidi"/>
          <w:noProof/>
          <w:sz w:val="22"/>
          <w:szCs w:val="22"/>
        </w:rPr>
      </w:pPr>
      <w:hyperlink w:anchor="_Toc180144211" w:history="1">
        <w:r w:rsidR="0013443A" w:rsidRPr="002D64BA">
          <w:rPr>
            <w:rStyle w:val="Hypertextovprepojenie"/>
            <w:noProof/>
          </w:rPr>
          <w:t>ČESTNÉ VYHLÁSENIE O AKCEPTOVANÍ OBCHODNÝCH PODMIENOK DODANIA PREDMETU ZÁKAZKY</w:t>
        </w:r>
        <w:r w:rsidR="0013443A">
          <w:rPr>
            <w:noProof/>
            <w:webHidden/>
          </w:rPr>
          <w:tab/>
        </w:r>
        <w:r w:rsidR="0013443A">
          <w:rPr>
            <w:noProof/>
            <w:webHidden/>
          </w:rPr>
          <w:fldChar w:fldCharType="begin"/>
        </w:r>
        <w:r w:rsidR="0013443A">
          <w:rPr>
            <w:noProof/>
            <w:webHidden/>
          </w:rPr>
          <w:instrText xml:space="preserve"> PAGEREF _Toc180144211 \h </w:instrText>
        </w:r>
        <w:r w:rsidR="0013443A">
          <w:rPr>
            <w:noProof/>
            <w:webHidden/>
          </w:rPr>
        </w:r>
        <w:r w:rsidR="0013443A">
          <w:rPr>
            <w:noProof/>
            <w:webHidden/>
          </w:rPr>
          <w:fldChar w:fldCharType="separate"/>
        </w:r>
        <w:r w:rsidR="0013443A">
          <w:rPr>
            <w:noProof/>
            <w:webHidden/>
          </w:rPr>
          <w:t>8</w:t>
        </w:r>
        <w:r w:rsidR="0013443A">
          <w:rPr>
            <w:noProof/>
            <w:webHidden/>
          </w:rPr>
          <w:fldChar w:fldCharType="end"/>
        </w:r>
      </w:hyperlink>
    </w:p>
    <w:p w:rsidR="0013443A" w:rsidRDefault="009720F5">
      <w:pPr>
        <w:pStyle w:val="Obsah2"/>
        <w:rPr>
          <w:rFonts w:asciiTheme="minorHAnsi" w:hAnsiTheme="minorHAnsi" w:cstheme="minorBidi"/>
          <w:b w:val="0"/>
          <w:bCs w:val="0"/>
        </w:rPr>
      </w:pPr>
      <w:hyperlink w:anchor="_Toc180144212" w:history="1">
        <w:r w:rsidR="0013443A" w:rsidRPr="002D64BA">
          <w:rPr>
            <w:rStyle w:val="Hypertextovprepojenie"/>
          </w:rPr>
          <w:t>PRÍLOHA Č. 6</w:t>
        </w:r>
        <w:r w:rsidR="0013443A">
          <w:rPr>
            <w:webHidden/>
          </w:rPr>
          <w:tab/>
        </w:r>
        <w:r w:rsidR="0013443A">
          <w:rPr>
            <w:webHidden/>
          </w:rPr>
          <w:fldChar w:fldCharType="begin"/>
        </w:r>
        <w:r w:rsidR="0013443A">
          <w:rPr>
            <w:webHidden/>
          </w:rPr>
          <w:instrText xml:space="preserve"> PAGEREF _Toc180144212 \h </w:instrText>
        </w:r>
        <w:r w:rsidR="0013443A">
          <w:rPr>
            <w:webHidden/>
          </w:rPr>
        </w:r>
        <w:r w:rsidR="0013443A">
          <w:rPr>
            <w:webHidden/>
          </w:rPr>
          <w:fldChar w:fldCharType="separate"/>
        </w:r>
        <w:r w:rsidR="0013443A">
          <w:rPr>
            <w:webHidden/>
          </w:rPr>
          <w:t>9</w:t>
        </w:r>
        <w:r w:rsidR="0013443A">
          <w:rPr>
            <w:webHidden/>
          </w:rPr>
          <w:fldChar w:fldCharType="end"/>
        </w:r>
      </w:hyperlink>
    </w:p>
    <w:p w:rsidR="0013443A" w:rsidRDefault="009720F5">
      <w:pPr>
        <w:pStyle w:val="Obsah3"/>
        <w:rPr>
          <w:rFonts w:asciiTheme="minorHAnsi" w:hAnsiTheme="minorHAnsi" w:cstheme="minorBidi"/>
          <w:noProof/>
          <w:sz w:val="22"/>
          <w:szCs w:val="22"/>
        </w:rPr>
      </w:pPr>
      <w:hyperlink w:anchor="_Toc180144213" w:history="1">
        <w:r w:rsidR="0013443A" w:rsidRPr="002D64BA">
          <w:rPr>
            <w:rStyle w:val="Hypertextovprepojenie"/>
            <w:noProof/>
          </w:rPr>
          <w:t>ZOZNAM DÔVERNÝCH INFORMÁCIÍ</w:t>
        </w:r>
        <w:r w:rsidR="0013443A">
          <w:rPr>
            <w:noProof/>
            <w:webHidden/>
          </w:rPr>
          <w:tab/>
        </w:r>
        <w:r w:rsidR="0013443A">
          <w:rPr>
            <w:noProof/>
            <w:webHidden/>
          </w:rPr>
          <w:fldChar w:fldCharType="begin"/>
        </w:r>
        <w:r w:rsidR="0013443A">
          <w:rPr>
            <w:noProof/>
            <w:webHidden/>
          </w:rPr>
          <w:instrText xml:space="preserve"> PAGEREF _Toc180144213 \h </w:instrText>
        </w:r>
        <w:r w:rsidR="0013443A">
          <w:rPr>
            <w:noProof/>
            <w:webHidden/>
          </w:rPr>
        </w:r>
        <w:r w:rsidR="0013443A">
          <w:rPr>
            <w:noProof/>
            <w:webHidden/>
          </w:rPr>
          <w:fldChar w:fldCharType="separate"/>
        </w:r>
        <w:r w:rsidR="0013443A">
          <w:rPr>
            <w:noProof/>
            <w:webHidden/>
          </w:rPr>
          <w:t>9</w:t>
        </w:r>
        <w:r w:rsidR="0013443A">
          <w:rPr>
            <w:noProof/>
            <w:webHidden/>
          </w:rPr>
          <w:fldChar w:fldCharType="end"/>
        </w:r>
      </w:hyperlink>
    </w:p>
    <w:p w:rsidR="0013443A" w:rsidRDefault="009720F5">
      <w:pPr>
        <w:pStyle w:val="Obsah2"/>
        <w:rPr>
          <w:rFonts w:asciiTheme="minorHAnsi" w:hAnsiTheme="minorHAnsi" w:cstheme="minorBidi"/>
          <w:b w:val="0"/>
          <w:bCs w:val="0"/>
        </w:rPr>
      </w:pPr>
      <w:hyperlink w:anchor="_Toc180144214" w:history="1">
        <w:r w:rsidR="0013443A" w:rsidRPr="002D64BA">
          <w:rPr>
            <w:rStyle w:val="Hypertextovprepojenie"/>
          </w:rPr>
          <w:t>PRÍLOHA Č. 7</w:t>
        </w:r>
        <w:r w:rsidR="0013443A">
          <w:rPr>
            <w:webHidden/>
          </w:rPr>
          <w:tab/>
        </w:r>
        <w:r w:rsidR="0013443A">
          <w:rPr>
            <w:webHidden/>
          </w:rPr>
          <w:fldChar w:fldCharType="begin"/>
        </w:r>
        <w:r w:rsidR="0013443A">
          <w:rPr>
            <w:webHidden/>
          </w:rPr>
          <w:instrText xml:space="preserve"> PAGEREF _Toc180144214 \h </w:instrText>
        </w:r>
        <w:r w:rsidR="0013443A">
          <w:rPr>
            <w:webHidden/>
          </w:rPr>
        </w:r>
        <w:r w:rsidR="0013443A">
          <w:rPr>
            <w:webHidden/>
          </w:rPr>
          <w:fldChar w:fldCharType="separate"/>
        </w:r>
        <w:r w:rsidR="0013443A">
          <w:rPr>
            <w:webHidden/>
          </w:rPr>
          <w:t>10</w:t>
        </w:r>
        <w:r w:rsidR="0013443A">
          <w:rPr>
            <w:webHidden/>
          </w:rPr>
          <w:fldChar w:fldCharType="end"/>
        </w:r>
      </w:hyperlink>
    </w:p>
    <w:p w:rsidR="0013443A" w:rsidRDefault="009720F5">
      <w:pPr>
        <w:pStyle w:val="Obsah3"/>
        <w:rPr>
          <w:rFonts w:asciiTheme="minorHAnsi" w:hAnsiTheme="minorHAnsi" w:cstheme="minorBidi"/>
          <w:noProof/>
          <w:sz w:val="22"/>
          <w:szCs w:val="22"/>
        </w:rPr>
      </w:pPr>
      <w:hyperlink w:anchor="_Toc180144215" w:history="1">
        <w:r w:rsidR="0013443A" w:rsidRPr="002D64BA">
          <w:rPr>
            <w:rStyle w:val="Hypertextovprepojenie"/>
            <w:noProof/>
          </w:rPr>
          <w:t>ČESTNÉ VYHLÁSENIE K SPRACÚVANIU OSOBNÝCH ÚDAJOV</w:t>
        </w:r>
        <w:r w:rsidR="0013443A">
          <w:rPr>
            <w:noProof/>
            <w:webHidden/>
          </w:rPr>
          <w:tab/>
        </w:r>
        <w:r w:rsidR="0013443A">
          <w:rPr>
            <w:noProof/>
            <w:webHidden/>
          </w:rPr>
          <w:fldChar w:fldCharType="begin"/>
        </w:r>
        <w:r w:rsidR="0013443A">
          <w:rPr>
            <w:noProof/>
            <w:webHidden/>
          </w:rPr>
          <w:instrText xml:space="preserve"> PAGEREF _Toc180144215 \h </w:instrText>
        </w:r>
        <w:r w:rsidR="0013443A">
          <w:rPr>
            <w:noProof/>
            <w:webHidden/>
          </w:rPr>
        </w:r>
        <w:r w:rsidR="0013443A">
          <w:rPr>
            <w:noProof/>
            <w:webHidden/>
          </w:rPr>
          <w:fldChar w:fldCharType="separate"/>
        </w:r>
        <w:r w:rsidR="0013443A">
          <w:rPr>
            <w:noProof/>
            <w:webHidden/>
          </w:rPr>
          <w:t>10</w:t>
        </w:r>
        <w:r w:rsidR="0013443A">
          <w:rPr>
            <w:noProof/>
            <w:webHidden/>
          </w:rPr>
          <w:fldChar w:fldCharType="end"/>
        </w:r>
      </w:hyperlink>
    </w:p>
    <w:p w:rsidR="0013443A" w:rsidRDefault="009720F5">
      <w:pPr>
        <w:pStyle w:val="Obsah2"/>
        <w:rPr>
          <w:rFonts w:asciiTheme="minorHAnsi" w:hAnsiTheme="minorHAnsi" w:cstheme="minorBidi"/>
          <w:b w:val="0"/>
          <w:bCs w:val="0"/>
        </w:rPr>
      </w:pPr>
      <w:hyperlink w:anchor="_Toc180144216" w:history="1">
        <w:r w:rsidR="0013443A" w:rsidRPr="002D64BA">
          <w:rPr>
            <w:rStyle w:val="Hypertextovprepojenie"/>
          </w:rPr>
          <w:t>PRÍLOHA Č. 8</w:t>
        </w:r>
        <w:r w:rsidR="0013443A">
          <w:rPr>
            <w:webHidden/>
          </w:rPr>
          <w:tab/>
        </w:r>
        <w:r w:rsidR="0013443A">
          <w:rPr>
            <w:webHidden/>
          </w:rPr>
          <w:fldChar w:fldCharType="begin"/>
        </w:r>
        <w:r w:rsidR="0013443A">
          <w:rPr>
            <w:webHidden/>
          </w:rPr>
          <w:instrText xml:space="preserve"> PAGEREF _Toc180144216 \h </w:instrText>
        </w:r>
        <w:r w:rsidR="0013443A">
          <w:rPr>
            <w:webHidden/>
          </w:rPr>
        </w:r>
        <w:r w:rsidR="0013443A">
          <w:rPr>
            <w:webHidden/>
          </w:rPr>
          <w:fldChar w:fldCharType="separate"/>
        </w:r>
        <w:r w:rsidR="0013443A">
          <w:rPr>
            <w:webHidden/>
          </w:rPr>
          <w:t>11</w:t>
        </w:r>
        <w:r w:rsidR="0013443A">
          <w:rPr>
            <w:webHidden/>
          </w:rPr>
          <w:fldChar w:fldCharType="end"/>
        </w:r>
      </w:hyperlink>
    </w:p>
    <w:p w:rsidR="0013443A" w:rsidRDefault="009720F5">
      <w:pPr>
        <w:pStyle w:val="Obsah3"/>
        <w:rPr>
          <w:rFonts w:asciiTheme="minorHAnsi" w:hAnsiTheme="minorHAnsi" w:cstheme="minorBidi"/>
          <w:noProof/>
          <w:sz w:val="22"/>
          <w:szCs w:val="22"/>
        </w:rPr>
      </w:pPr>
      <w:hyperlink w:anchor="_Toc180144217" w:history="1">
        <w:r w:rsidR="0013443A" w:rsidRPr="002D64BA">
          <w:rPr>
            <w:rStyle w:val="Hypertextovprepojenie"/>
            <w:noProof/>
          </w:rPr>
          <w:t>ČESTNÉ VYHLÁSENIE O NEPRÍTOMNOSTI KONFLIKTU ZÁUJMOV UCHÁDZAČA</w:t>
        </w:r>
        <w:r w:rsidR="0013443A">
          <w:rPr>
            <w:noProof/>
            <w:webHidden/>
          </w:rPr>
          <w:tab/>
        </w:r>
        <w:r w:rsidR="0013443A">
          <w:rPr>
            <w:noProof/>
            <w:webHidden/>
          </w:rPr>
          <w:fldChar w:fldCharType="begin"/>
        </w:r>
        <w:r w:rsidR="0013443A">
          <w:rPr>
            <w:noProof/>
            <w:webHidden/>
          </w:rPr>
          <w:instrText xml:space="preserve"> PAGEREF _Toc180144217 \h </w:instrText>
        </w:r>
        <w:r w:rsidR="0013443A">
          <w:rPr>
            <w:noProof/>
            <w:webHidden/>
          </w:rPr>
        </w:r>
        <w:r w:rsidR="0013443A">
          <w:rPr>
            <w:noProof/>
            <w:webHidden/>
          </w:rPr>
          <w:fldChar w:fldCharType="separate"/>
        </w:r>
        <w:r w:rsidR="0013443A">
          <w:rPr>
            <w:noProof/>
            <w:webHidden/>
          </w:rPr>
          <w:t>11</w:t>
        </w:r>
        <w:r w:rsidR="0013443A">
          <w:rPr>
            <w:noProof/>
            <w:webHidden/>
          </w:rPr>
          <w:fldChar w:fldCharType="end"/>
        </w:r>
      </w:hyperlink>
    </w:p>
    <w:p w:rsidR="0013443A" w:rsidRDefault="009720F5">
      <w:pPr>
        <w:pStyle w:val="Obsah2"/>
        <w:rPr>
          <w:rFonts w:asciiTheme="minorHAnsi" w:hAnsiTheme="minorHAnsi" w:cstheme="minorBidi"/>
          <w:b w:val="0"/>
          <w:bCs w:val="0"/>
        </w:rPr>
      </w:pPr>
      <w:hyperlink w:anchor="_Toc180144218" w:history="1">
        <w:r w:rsidR="0013443A" w:rsidRPr="002D64BA">
          <w:rPr>
            <w:rStyle w:val="Hypertextovprepojenie"/>
          </w:rPr>
          <w:t>PRÍLOHA Č. 9</w:t>
        </w:r>
        <w:r w:rsidR="0013443A">
          <w:rPr>
            <w:webHidden/>
          </w:rPr>
          <w:tab/>
        </w:r>
        <w:r w:rsidR="0013443A">
          <w:rPr>
            <w:webHidden/>
          </w:rPr>
          <w:fldChar w:fldCharType="begin"/>
        </w:r>
        <w:r w:rsidR="0013443A">
          <w:rPr>
            <w:webHidden/>
          </w:rPr>
          <w:instrText xml:space="preserve"> PAGEREF _Toc180144218 \h </w:instrText>
        </w:r>
        <w:r w:rsidR="0013443A">
          <w:rPr>
            <w:webHidden/>
          </w:rPr>
        </w:r>
        <w:r w:rsidR="0013443A">
          <w:rPr>
            <w:webHidden/>
          </w:rPr>
          <w:fldChar w:fldCharType="separate"/>
        </w:r>
        <w:r w:rsidR="0013443A">
          <w:rPr>
            <w:webHidden/>
          </w:rPr>
          <w:t>12</w:t>
        </w:r>
        <w:r w:rsidR="0013443A">
          <w:rPr>
            <w:webHidden/>
          </w:rPr>
          <w:fldChar w:fldCharType="end"/>
        </w:r>
      </w:hyperlink>
    </w:p>
    <w:p w:rsidR="0013443A" w:rsidRDefault="009720F5">
      <w:pPr>
        <w:pStyle w:val="Obsah3"/>
        <w:rPr>
          <w:rFonts w:asciiTheme="minorHAnsi" w:hAnsiTheme="minorHAnsi" w:cstheme="minorBidi"/>
          <w:noProof/>
          <w:sz w:val="22"/>
          <w:szCs w:val="22"/>
        </w:rPr>
      </w:pPr>
      <w:hyperlink w:anchor="_Toc180144219" w:history="1">
        <w:r w:rsidR="0013443A" w:rsidRPr="002D64BA">
          <w:rPr>
            <w:rStyle w:val="Hypertextovprepojenie"/>
            <w:noProof/>
          </w:rPr>
          <w:t>VYHLÁSENIE O SUBDODÁVKACH</w:t>
        </w:r>
        <w:r w:rsidR="0013443A">
          <w:rPr>
            <w:noProof/>
            <w:webHidden/>
          </w:rPr>
          <w:tab/>
        </w:r>
        <w:r w:rsidR="0013443A">
          <w:rPr>
            <w:noProof/>
            <w:webHidden/>
          </w:rPr>
          <w:fldChar w:fldCharType="begin"/>
        </w:r>
        <w:r w:rsidR="0013443A">
          <w:rPr>
            <w:noProof/>
            <w:webHidden/>
          </w:rPr>
          <w:instrText xml:space="preserve"> PAGEREF _Toc180144219 \h </w:instrText>
        </w:r>
        <w:r w:rsidR="0013443A">
          <w:rPr>
            <w:noProof/>
            <w:webHidden/>
          </w:rPr>
        </w:r>
        <w:r w:rsidR="0013443A">
          <w:rPr>
            <w:noProof/>
            <w:webHidden/>
          </w:rPr>
          <w:fldChar w:fldCharType="separate"/>
        </w:r>
        <w:r w:rsidR="0013443A">
          <w:rPr>
            <w:noProof/>
            <w:webHidden/>
          </w:rPr>
          <w:t>12</w:t>
        </w:r>
        <w:r w:rsidR="0013443A">
          <w:rPr>
            <w:noProof/>
            <w:webHidden/>
          </w:rPr>
          <w:fldChar w:fldCharType="end"/>
        </w:r>
      </w:hyperlink>
    </w:p>
    <w:p w:rsidR="0013443A" w:rsidRDefault="009720F5">
      <w:pPr>
        <w:pStyle w:val="Obsah2"/>
        <w:rPr>
          <w:rFonts w:asciiTheme="minorHAnsi" w:hAnsiTheme="minorHAnsi" w:cstheme="minorBidi"/>
          <w:b w:val="0"/>
          <w:bCs w:val="0"/>
        </w:rPr>
      </w:pPr>
      <w:hyperlink w:anchor="_Toc180144220" w:history="1">
        <w:r w:rsidR="0013443A" w:rsidRPr="002D64BA">
          <w:rPr>
            <w:rStyle w:val="Hypertextovprepojenie"/>
          </w:rPr>
          <w:t>PRÍLOHA Č. 10</w:t>
        </w:r>
        <w:r w:rsidR="0013443A">
          <w:rPr>
            <w:webHidden/>
          </w:rPr>
          <w:tab/>
        </w:r>
        <w:r w:rsidR="0013443A">
          <w:rPr>
            <w:webHidden/>
          </w:rPr>
          <w:fldChar w:fldCharType="begin"/>
        </w:r>
        <w:r w:rsidR="0013443A">
          <w:rPr>
            <w:webHidden/>
          </w:rPr>
          <w:instrText xml:space="preserve"> PAGEREF _Toc180144220 \h </w:instrText>
        </w:r>
        <w:r w:rsidR="0013443A">
          <w:rPr>
            <w:webHidden/>
          </w:rPr>
        </w:r>
        <w:r w:rsidR="0013443A">
          <w:rPr>
            <w:webHidden/>
          </w:rPr>
          <w:fldChar w:fldCharType="separate"/>
        </w:r>
        <w:r w:rsidR="0013443A">
          <w:rPr>
            <w:webHidden/>
          </w:rPr>
          <w:t>13</w:t>
        </w:r>
        <w:r w:rsidR="0013443A">
          <w:rPr>
            <w:webHidden/>
          </w:rPr>
          <w:fldChar w:fldCharType="end"/>
        </w:r>
      </w:hyperlink>
    </w:p>
    <w:p w:rsidR="0013443A" w:rsidRDefault="009720F5">
      <w:pPr>
        <w:pStyle w:val="Obsah3"/>
        <w:rPr>
          <w:rFonts w:asciiTheme="minorHAnsi" w:hAnsiTheme="minorHAnsi" w:cstheme="minorBidi"/>
          <w:noProof/>
          <w:sz w:val="22"/>
          <w:szCs w:val="22"/>
        </w:rPr>
      </w:pPr>
      <w:hyperlink w:anchor="_Toc180144221" w:history="1">
        <w:r w:rsidR="0013443A" w:rsidRPr="002D64BA">
          <w:rPr>
            <w:rStyle w:val="Hypertextovprepojenie"/>
            <w:noProof/>
          </w:rPr>
          <w:t>NÁVRH NA PLNENIE KRITÉRIÍ pre časť [</w:t>
        </w:r>
        <w:r w:rsidR="0013443A" w:rsidRPr="002D64BA">
          <w:rPr>
            <w:rStyle w:val="Hypertextovprepojenie"/>
            <w:noProof/>
            <w:highlight w:val="yellow"/>
          </w:rPr>
          <w:t>●</w:t>
        </w:r>
        <w:r w:rsidR="0013443A" w:rsidRPr="002D64BA">
          <w:rPr>
            <w:rStyle w:val="Hypertextovprepojenie"/>
            <w:noProof/>
          </w:rPr>
          <w:t>]</w:t>
        </w:r>
        <w:r w:rsidR="0013443A">
          <w:rPr>
            <w:noProof/>
            <w:webHidden/>
          </w:rPr>
          <w:tab/>
        </w:r>
        <w:r w:rsidR="0013443A">
          <w:rPr>
            <w:noProof/>
            <w:webHidden/>
          </w:rPr>
          <w:fldChar w:fldCharType="begin"/>
        </w:r>
        <w:r w:rsidR="0013443A">
          <w:rPr>
            <w:noProof/>
            <w:webHidden/>
          </w:rPr>
          <w:instrText xml:space="preserve"> PAGEREF _Toc180144221 \h </w:instrText>
        </w:r>
        <w:r w:rsidR="0013443A">
          <w:rPr>
            <w:noProof/>
            <w:webHidden/>
          </w:rPr>
        </w:r>
        <w:r w:rsidR="0013443A">
          <w:rPr>
            <w:noProof/>
            <w:webHidden/>
          </w:rPr>
          <w:fldChar w:fldCharType="separate"/>
        </w:r>
        <w:r w:rsidR="0013443A">
          <w:rPr>
            <w:noProof/>
            <w:webHidden/>
          </w:rPr>
          <w:t>13</w:t>
        </w:r>
        <w:r w:rsidR="0013443A">
          <w:rPr>
            <w:noProof/>
            <w:webHidden/>
          </w:rPr>
          <w:fldChar w:fldCharType="end"/>
        </w:r>
      </w:hyperlink>
    </w:p>
    <w:p w:rsidR="0013443A" w:rsidRDefault="009720F5">
      <w:pPr>
        <w:pStyle w:val="Obsah3"/>
        <w:rPr>
          <w:rFonts w:asciiTheme="minorHAnsi" w:hAnsiTheme="minorHAnsi" w:cstheme="minorBidi"/>
          <w:noProof/>
          <w:sz w:val="22"/>
          <w:szCs w:val="22"/>
        </w:rPr>
      </w:pPr>
      <w:hyperlink w:anchor="_Toc180144222" w:history="1">
        <w:r w:rsidR="0013443A" w:rsidRPr="002D64BA">
          <w:rPr>
            <w:rStyle w:val="Hypertextovprepojenie"/>
            <w:noProof/>
          </w:rPr>
          <w:t>PRÍLOHA Č. 11</w:t>
        </w:r>
        <w:r w:rsidR="0013443A">
          <w:rPr>
            <w:noProof/>
            <w:webHidden/>
          </w:rPr>
          <w:tab/>
        </w:r>
        <w:r w:rsidR="0013443A">
          <w:rPr>
            <w:noProof/>
            <w:webHidden/>
          </w:rPr>
          <w:fldChar w:fldCharType="begin"/>
        </w:r>
        <w:r w:rsidR="0013443A">
          <w:rPr>
            <w:noProof/>
            <w:webHidden/>
          </w:rPr>
          <w:instrText xml:space="preserve"> PAGEREF _Toc180144222 \h </w:instrText>
        </w:r>
        <w:r w:rsidR="0013443A">
          <w:rPr>
            <w:noProof/>
            <w:webHidden/>
          </w:rPr>
        </w:r>
        <w:r w:rsidR="0013443A">
          <w:rPr>
            <w:noProof/>
            <w:webHidden/>
          </w:rPr>
          <w:fldChar w:fldCharType="separate"/>
        </w:r>
        <w:r w:rsidR="0013443A">
          <w:rPr>
            <w:noProof/>
            <w:webHidden/>
          </w:rPr>
          <w:t>14</w:t>
        </w:r>
        <w:r w:rsidR="0013443A">
          <w:rPr>
            <w:noProof/>
            <w:webHidden/>
          </w:rPr>
          <w:fldChar w:fldCharType="end"/>
        </w:r>
      </w:hyperlink>
    </w:p>
    <w:p w:rsidR="0013443A" w:rsidRDefault="009720F5">
      <w:pPr>
        <w:pStyle w:val="Obsah3"/>
        <w:rPr>
          <w:rFonts w:asciiTheme="minorHAnsi" w:hAnsiTheme="minorHAnsi" w:cstheme="minorBidi"/>
          <w:noProof/>
          <w:sz w:val="22"/>
          <w:szCs w:val="22"/>
        </w:rPr>
      </w:pPr>
      <w:hyperlink w:anchor="_Toc180144223" w:history="1">
        <w:r w:rsidR="0013443A" w:rsidRPr="002D64BA">
          <w:rPr>
            <w:rStyle w:val="Hypertextovprepojenie"/>
            <w:noProof/>
          </w:rPr>
          <w:t>NÁVRH Rámcovej dohody</w:t>
        </w:r>
        <w:r w:rsidR="0013443A">
          <w:rPr>
            <w:noProof/>
            <w:webHidden/>
          </w:rPr>
          <w:tab/>
        </w:r>
        <w:r w:rsidR="0013443A">
          <w:rPr>
            <w:noProof/>
            <w:webHidden/>
          </w:rPr>
          <w:fldChar w:fldCharType="begin"/>
        </w:r>
        <w:r w:rsidR="0013443A">
          <w:rPr>
            <w:noProof/>
            <w:webHidden/>
          </w:rPr>
          <w:instrText xml:space="preserve"> PAGEREF _Toc180144223 \h </w:instrText>
        </w:r>
        <w:r w:rsidR="0013443A">
          <w:rPr>
            <w:noProof/>
            <w:webHidden/>
          </w:rPr>
        </w:r>
        <w:r w:rsidR="0013443A">
          <w:rPr>
            <w:noProof/>
            <w:webHidden/>
          </w:rPr>
          <w:fldChar w:fldCharType="separate"/>
        </w:r>
        <w:r w:rsidR="0013443A">
          <w:rPr>
            <w:noProof/>
            <w:webHidden/>
          </w:rPr>
          <w:t>14</w:t>
        </w:r>
        <w:r w:rsidR="0013443A">
          <w:rPr>
            <w:noProof/>
            <w:webHidden/>
          </w:rPr>
          <w:fldChar w:fldCharType="end"/>
        </w:r>
      </w:hyperlink>
    </w:p>
    <w:p w:rsidR="0013443A" w:rsidRDefault="009720F5">
      <w:pPr>
        <w:pStyle w:val="Obsah2"/>
        <w:rPr>
          <w:rFonts w:asciiTheme="minorHAnsi" w:hAnsiTheme="minorHAnsi" w:cstheme="minorBidi"/>
          <w:b w:val="0"/>
          <w:bCs w:val="0"/>
        </w:rPr>
      </w:pPr>
      <w:hyperlink w:anchor="_Toc180144245" w:history="1">
        <w:r w:rsidR="0013443A" w:rsidRPr="002D64BA">
          <w:rPr>
            <w:rStyle w:val="Hypertextovprepojenie"/>
          </w:rPr>
          <w:t>PRÍLOHA Č. 12</w:t>
        </w:r>
        <w:r w:rsidR="0013443A">
          <w:rPr>
            <w:webHidden/>
          </w:rPr>
          <w:tab/>
        </w:r>
        <w:r w:rsidR="0013443A">
          <w:rPr>
            <w:webHidden/>
          </w:rPr>
          <w:fldChar w:fldCharType="begin"/>
        </w:r>
        <w:r w:rsidR="0013443A">
          <w:rPr>
            <w:webHidden/>
          </w:rPr>
          <w:instrText xml:space="preserve"> PAGEREF _Toc180144245 \h </w:instrText>
        </w:r>
        <w:r w:rsidR="0013443A">
          <w:rPr>
            <w:webHidden/>
          </w:rPr>
        </w:r>
        <w:r w:rsidR="0013443A">
          <w:rPr>
            <w:webHidden/>
          </w:rPr>
          <w:fldChar w:fldCharType="separate"/>
        </w:r>
        <w:r w:rsidR="0013443A">
          <w:rPr>
            <w:webHidden/>
          </w:rPr>
          <w:t>25</w:t>
        </w:r>
        <w:r w:rsidR="0013443A">
          <w:rPr>
            <w:webHidden/>
          </w:rPr>
          <w:fldChar w:fldCharType="end"/>
        </w:r>
      </w:hyperlink>
    </w:p>
    <w:p w:rsidR="0013443A" w:rsidRDefault="009720F5">
      <w:pPr>
        <w:pStyle w:val="Obsah3"/>
        <w:rPr>
          <w:rFonts w:asciiTheme="minorHAnsi" w:hAnsiTheme="minorHAnsi" w:cstheme="minorBidi"/>
          <w:noProof/>
          <w:sz w:val="22"/>
          <w:szCs w:val="22"/>
        </w:rPr>
      </w:pPr>
      <w:hyperlink w:anchor="_Toc180144246" w:history="1">
        <w:r w:rsidR="0013443A" w:rsidRPr="002D64BA">
          <w:rPr>
            <w:rStyle w:val="Hypertextovprepojenie"/>
            <w:noProof/>
          </w:rPr>
          <w:t>O</w:t>
        </w:r>
        <w:r w:rsidR="00222AAC">
          <w:rPr>
            <w:rStyle w:val="Hypertextovprepojenie"/>
            <w:noProof/>
          </w:rPr>
          <w:t>PIS a CENA PREDMETU ZÁKAZKY</w:t>
        </w:r>
        <w:r w:rsidR="0013443A">
          <w:rPr>
            <w:noProof/>
            <w:webHidden/>
          </w:rPr>
          <w:tab/>
        </w:r>
        <w:r w:rsidR="0013443A">
          <w:rPr>
            <w:noProof/>
            <w:webHidden/>
          </w:rPr>
          <w:fldChar w:fldCharType="begin"/>
        </w:r>
        <w:r w:rsidR="0013443A">
          <w:rPr>
            <w:noProof/>
            <w:webHidden/>
          </w:rPr>
          <w:instrText xml:space="preserve"> PAGEREF _Toc180144246 \h </w:instrText>
        </w:r>
        <w:r w:rsidR="0013443A">
          <w:rPr>
            <w:noProof/>
            <w:webHidden/>
          </w:rPr>
        </w:r>
        <w:r w:rsidR="0013443A">
          <w:rPr>
            <w:noProof/>
            <w:webHidden/>
          </w:rPr>
          <w:fldChar w:fldCharType="separate"/>
        </w:r>
        <w:r w:rsidR="0013443A">
          <w:rPr>
            <w:noProof/>
            <w:webHidden/>
          </w:rPr>
          <w:t>25</w:t>
        </w:r>
        <w:r w:rsidR="0013443A">
          <w:rPr>
            <w:noProof/>
            <w:webHidden/>
          </w:rPr>
          <w:fldChar w:fldCharType="end"/>
        </w:r>
      </w:hyperlink>
    </w:p>
    <w:p w:rsidR="005B3DB5" w:rsidRPr="00AC4B74" w:rsidRDefault="005B3DB5" w:rsidP="00AC4B74">
      <w:pPr>
        <w:pStyle w:val="Obsah2"/>
      </w:pPr>
      <w:r w:rsidRPr="00570F19">
        <w:rPr>
          <w:b w:val="0"/>
        </w:rPr>
        <w:fldChar w:fldCharType="end"/>
      </w:r>
    </w:p>
    <w:p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rsidR="0055430A" w:rsidRDefault="0055430A" w:rsidP="00967FF3">
      <w:pPr>
        <w:pStyle w:val="Nadpis2"/>
        <w:widowControl/>
      </w:pPr>
      <w:bookmarkStart w:id="3" w:name="_Toc180144202"/>
      <w:r>
        <w:lastRenderedPageBreak/>
        <w:t>PRÍLOHA Č. 1</w:t>
      </w:r>
      <w:bookmarkEnd w:id="3"/>
    </w:p>
    <w:p w:rsidR="0055430A" w:rsidRDefault="0055430A" w:rsidP="00967FF3">
      <w:pPr>
        <w:pStyle w:val="Nadpis3"/>
        <w:widowControl/>
      </w:pPr>
      <w:bookmarkStart w:id="4" w:name="_Toc180144203"/>
      <w:r>
        <w:t>VŠEOBECNÉ INFORMÁCIE O UCHÁDZAČOVI</w:t>
      </w:r>
      <w:bookmarkEnd w:id="4"/>
    </w:p>
    <w:tbl>
      <w:tblPr>
        <w:tblStyle w:val="Mriekatabuky"/>
        <w:tblW w:w="9180" w:type="dxa"/>
        <w:tblLook w:val="04A0" w:firstRow="1" w:lastRow="0" w:firstColumn="1" w:lastColumn="0" w:noHBand="0" w:noVBand="1"/>
      </w:tblPr>
      <w:tblGrid>
        <w:gridCol w:w="4219"/>
        <w:gridCol w:w="2410"/>
        <w:gridCol w:w="660"/>
        <w:gridCol w:w="1891"/>
      </w:tblGrid>
      <w:tr w:rsidR="00174C3B" w:rsidTr="00242023">
        <w:trPr>
          <w:trHeight w:hRule="exact" w:val="794"/>
        </w:trPr>
        <w:tc>
          <w:tcPr>
            <w:tcW w:w="4219" w:type="dxa"/>
            <w:tcBorders>
              <w:top w:val="nil"/>
              <w:left w:val="nil"/>
              <w:bottom w:val="nil"/>
            </w:tcBorders>
            <w:vAlign w:val="center"/>
          </w:tcPr>
          <w:p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right w:val="single" w:sz="12" w:space="0" w:color="auto"/>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345F68">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345F68">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6E1290">
        <w:tc>
          <w:tcPr>
            <w:tcW w:w="4219" w:type="dxa"/>
            <w:tcBorders>
              <w:top w:val="nil"/>
              <w:left w:val="nil"/>
              <w:bottom w:val="nil"/>
              <w:right w:val="nil"/>
            </w:tcBorders>
            <w:vAlign w:val="center"/>
          </w:tcPr>
          <w:p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rsidTr="006E1290">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9419AA">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6E1290">
        <w:tc>
          <w:tcPr>
            <w:tcW w:w="4219" w:type="dxa"/>
            <w:tcBorders>
              <w:top w:val="nil"/>
              <w:left w:val="nil"/>
              <w:bottom w:val="nil"/>
            </w:tcBorders>
            <w:vAlign w:val="center"/>
          </w:tcPr>
          <w:p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0E686E">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0E686E">
        <w:tc>
          <w:tcPr>
            <w:tcW w:w="4219" w:type="dxa"/>
            <w:tcBorders>
              <w:top w:val="nil"/>
              <w:left w:val="nil"/>
              <w:bottom w:val="nil"/>
            </w:tcBorders>
            <w:vAlign w:val="center"/>
          </w:tcPr>
          <w:p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rsidR="009419AA" w:rsidRPr="006534A4" w:rsidRDefault="00234159" w:rsidP="00234159">
            <w:pPr>
              <w:pStyle w:val="Bezriadkovania"/>
              <w:spacing w:before="60"/>
              <w:ind w:left="0"/>
              <w:jc w:val="both"/>
              <w:rPr>
                <w:sz w:val="20"/>
                <w:szCs w:val="20"/>
              </w:rPr>
            </w:pPr>
            <w:r>
              <w:rPr>
                <w:sz w:val="20"/>
                <w:szCs w:val="20"/>
              </w:rPr>
              <w:t>MIKROPODNIK/ MALÝ PODNIK/STREDNÝ PODNIK</w:t>
            </w:r>
          </w:p>
        </w:tc>
      </w:tr>
      <w:tr w:rsidR="000E686E" w:rsidTr="000E686E">
        <w:tc>
          <w:tcPr>
            <w:tcW w:w="4219" w:type="dxa"/>
            <w:tcBorders>
              <w:top w:val="nil"/>
              <w:left w:val="nil"/>
              <w:bottom w:val="nil"/>
              <w:right w:val="nil"/>
            </w:tcBorders>
            <w:vAlign w:val="center"/>
          </w:tcPr>
          <w:p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rsidR="000E686E" w:rsidRPr="006534A4" w:rsidRDefault="000E686E" w:rsidP="000E686E">
            <w:pPr>
              <w:pStyle w:val="Bezriadkovania"/>
              <w:spacing w:before="60"/>
              <w:ind w:left="0"/>
              <w:jc w:val="both"/>
              <w:rPr>
                <w:sz w:val="20"/>
                <w:szCs w:val="20"/>
              </w:rPr>
            </w:pPr>
          </w:p>
        </w:tc>
      </w:tr>
      <w:tr w:rsidR="000E686E" w:rsidTr="000E686E">
        <w:tc>
          <w:tcPr>
            <w:tcW w:w="9180" w:type="dxa"/>
            <w:gridSpan w:val="4"/>
            <w:tcBorders>
              <w:top w:val="nil"/>
              <w:left w:val="nil"/>
              <w:bottom w:val="nil"/>
              <w:right w:val="nil"/>
            </w:tcBorders>
            <w:vAlign w:val="center"/>
          </w:tcPr>
          <w:p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rsidR="000E686E" w:rsidRPr="006534A4" w:rsidRDefault="000E686E" w:rsidP="00967FF3">
            <w:pPr>
              <w:pStyle w:val="Bezriadkovania"/>
              <w:spacing w:before="60"/>
              <w:ind w:left="0"/>
              <w:jc w:val="both"/>
              <w:rPr>
                <w:sz w:val="20"/>
                <w:szCs w:val="20"/>
              </w:rPr>
            </w:pPr>
          </w:p>
        </w:tc>
      </w:tr>
    </w:tbl>
    <w:p w:rsidR="00174C3B" w:rsidRDefault="00174C3B" w:rsidP="00967FF3">
      <w:pPr>
        <w:pStyle w:val="Bezriadkovania"/>
        <w:spacing w:before="60"/>
        <w:ind w:left="0"/>
        <w:jc w:val="both"/>
        <w:sectPr w:rsidR="00174C3B" w:rsidSect="00943AED">
          <w:footerReference w:type="first" r:id="rId12"/>
          <w:pgSz w:w="11906" w:h="16838"/>
          <w:pgMar w:top="1418" w:right="1418" w:bottom="567" w:left="1418" w:header="709" w:footer="737" w:gutter="0"/>
          <w:cols w:space="282"/>
          <w:docGrid w:linePitch="360"/>
        </w:sectPr>
      </w:pPr>
    </w:p>
    <w:p w:rsidR="005F6E12" w:rsidRDefault="005F6E12" w:rsidP="008A3326">
      <w:pPr>
        <w:pStyle w:val="Nadpis2"/>
        <w:widowControl/>
        <w:spacing w:before="0"/>
      </w:pPr>
      <w:bookmarkStart w:id="5" w:name="_Toc180144204"/>
      <w:r>
        <w:lastRenderedPageBreak/>
        <w:t>PRÍLOHA Č. 2</w:t>
      </w:r>
      <w:bookmarkEnd w:id="5"/>
    </w:p>
    <w:p w:rsidR="005F6E12" w:rsidRDefault="003E5803" w:rsidP="008A3326">
      <w:pPr>
        <w:pStyle w:val="Nadpis3"/>
        <w:widowControl/>
        <w:spacing w:before="0"/>
      </w:pPr>
      <w:bookmarkStart w:id="6" w:name="_Toc180144205"/>
      <w:r>
        <w:rPr>
          <w:caps w:val="0"/>
        </w:rPr>
        <w:t>IDENTIFIKÁCIA OSOBY, KTOREJ SLUŽBY ALEBO PODKLADY UCHÁDZAČ VYUŽIL PRI VYPRACOVANÍ PONUKY</w:t>
      </w:r>
      <w:bookmarkEnd w:id="6"/>
    </w:p>
    <w:tbl>
      <w:tblPr>
        <w:tblStyle w:val="Mriekatabuky"/>
        <w:tblW w:w="9072" w:type="dxa"/>
        <w:tblInd w:w="108" w:type="dxa"/>
        <w:tblLook w:val="04A0" w:firstRow="1" w:lastRow="0" w:firstColumn="1" w:lastColumn="0" w:noHBand="0" w:noVBand="1"/>
      </w:tblPr>
      <w:tblGrid>
        <w:gridCol w:w="2694"/>
        <w:gridCol w:w="6378"/>
      </w:tblGrid>
      <w:tr w:rsidR="003413B3" w:rsidRPr="008A3326" w:rsidTr="005065E6">
        <w:tc>
          <w:tcPr>
            <w:tcW w:w="2694" w:type="dxa"/>
            <w:shd w:val="clear" w:color="auto" w:fill="D9D9D9" w:themeFill="background1" w:themeFillShade="D9"/>
            <w:vAlign w:val="bottom"/>
          </w:tcPr>
          <w:p w:rsidR="003413B3" w:rsidRPr="008A3326" w:rsidRDefault="003413B3" w:rsidP="005065E6">
            <w:pPr>
              <w:spacing w:before="60" w:after="60" w:line="252" w:lineRule="auto"/>
              <w:jc w:val="both"/>
              <w:rPr>
                <w:b/>
                <w:sz w:val="20"/>
                <w:szCs w:val="20"/>
              </w:rPr>
            </w:pPr>
            <w:r w:rsidRPr="008A3326">
              <w:rPr>
                <w:b/>
                <w:sz w:val="20"/>
                <w:szCs w:val="20"/>
              </w:rPr>
              <w:t>Identifikácia uchádzača:</w:t>
            </w:r>
          </w:p>
          <w:p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rsidR="003413B3" w:rsidRPr="008A3326" w:rsidRDefault="003413B3" w:rsidP="005065E6">
            <w:pPr>
              <w:pStyle w:val="Bezriadkovania"/>
              <w:spacing w:before="60"/>
              <w:ind w:left="0"/>
              <w:jc w:val="both"/>
              <w:rPr>
                <w:b/>
                <w:sz w:val="20"/>
                <w:szCs w:val="20"/>
              </w:rPr>
            </w:pPr>
            <w:r w:rsidRPr="008A3326">
              <w:rPr>
                <w:b/>
                <w:sz w:val="20"/>
                <w:szCs w:val="20"/>
              </w:rPr>
              <w:t>IČO:</w:t>
            </w:r>
          </w:p>
          <w:p w:rsidR="003413B3" w:rsidRPr="008A3326" w:rsidRDefault="003413B3" w:rsidP="005065E6">
            <w:pPr>
              <w:pStyle w:val="Bezriadkovania"/>
              <w:spacing w:before="60"/>
              <w:ind w:left="0"/>
              <w:jc w:val="both"/>
              <w:rPr>
                <w:b/>
                <w:sz w:val="20"/>
                <w:szCs w:val="20"/>
              </w:rPr>
            </w:pPr>
          </w:p>
        </w:tc>
        <w:tc>
          <w:tcPr>
            <w:tcW w:w="6378" w:type="dxa"/>
            <w:vAlign w:val="bottom"/>
          </w:tcPr>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rsidR="008A3326" w:rsidRPr="00046D37" w:rsidRDefault="00046D37" w:rsidP="008A332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8A3326" w:rsidRPr="00046D37" w:rsidRDefault="008A3326" w:rsidP="005065E6">
            <w:pPr>
              <w:spacing w:before="60" w:after="60" w:line="252" w:lineRule="auto"/>
              <w:jc w:val="both"/>
              <w:rPr>
                <w:sz w:val="20"/>
                <w:szCs w:val="20"/>
              </w:rPr>
            </w:pPr>
            <w:r w:rsidRPr="00046D37">
              <w:rPr>
                <w:sz w:val="20"/>
                <w:szCs w:val="20"/>
              </w:rPr>
              <w:t>zákazka pod názvom „</w:t>
            </w:r>
            <w:r w:rsidR="0013443A">
              <w:rPr>
                <w:b/>
                <w:sz w:val="20"/>
                <w:szCs w:val="20"/>
              </w:rPr>
              <w:t>KONTRASTNÉ LÁTKY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F6E12" w:rsidRDefault="005F6E12">
      <w:pPr>
        <w:overflowPunct/>
        <w:autoSpaceDE/>
        <w:autoSpaceDN/>
        <w:adjustRightInd/>
        <w:spacing w:after="200" w:line="276" w:lineRule="auto"/>
        <w:rPr>
          <w:b/>
          <w:caps/>
          <w:sz w:val="32"/>
          <w:szCs w:val="28"/>
        </w:rPr>
      </w:pPr>
      <w:r>
        <w:br w:type="page"/>
      </w:r>
    </w:p>
    <w:p w:rsidR="006E1290" w:rsidRDefault="006E1290" w:rsidP="005B7E1E">
      <w:pPr>
        <w:pStyle w:val="Nadpis2"/>
        <w:widowControl/>
        <w:spacing w:before="0"/>
      </w:pPr>
      <w:bookmarkStart w:id="7" w:name="_Toc180144206"/>
      <w:r>
        <w:lastRenderedPageBreak/>
        <w:t xml:space="preserve">PRÍLOHA Č. </w:t>
      </w:r>
      <w:r w:rsidR="003A17CE">
        <w:t>3</w:t>
      </w:r>
      <w:bookmarkEnd w:id="7"/>
    </w:p>
    <w:p w:rsidR="006E1290" w:rsidRDefault="006E1290" w:rsidP="005B7E1E">
      <w:pPr>
        <w:pStyle w:val="Nadpis3"/>
        <w:widowControl/>
        <w:spacing w:before="0"/>
      </w:pPr>
      <w:bookmarkStart w:id="8" w:name="_Toc180144207"/>
      <w:r>
        <w:t>ČESTNÉ VYHLÁSENIE O VYTVORENÍ SKUPINY DODÁVATEĽOV</w:t>
      </w:r>
      <w:bookmarkEnd w:id="8"/>
    </w:p>
    <w:p w:rsidR="00A46184" w:rsidRPr="005B7E1E" w:rsidRDefault="00620422" w:rsidP="0094738D">
      <w:pPr>
        <w:pStyle w:val="Bezriadkovania"/>
        <w:spacing w:before="240" w:after="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rsidR="00A46184" w:rsidRPr="005B7E1E" w:rsidRDefault="009D2AB2" w:rsidP="0094738D">
      <w:pPr>
        <w:pStyle w:val="Bezriadkovania"/>
        <w:numPr>
          <w:ilvl w:val="0"/>
          <w:numId w:val="5"/>
        </w:numPr>
        <w:spacing w:before="60"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13443A">
        <w:rPr>
          <w:b/>
          <w:sz w:val="20"/>
          <w:szCs w:val="20"/>
        </w:rPr>
        <w:t>KONTRASTNÉ LÁTKY</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rsidR="00E57026" w:rsidRPr="005B7E1E" w:rsidRDefault="00E57026" w:rsidP="0094738D">
      <w:pPr>
        <w:pStyle w:val="Bezriadkovania"/>
        <w:spacing w:before="240"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240"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A46184" w:rsidRPr="005B7E1E" w:rsidRDefault="002A1DC6" w:rsidP="0094738D">
      <w:pPr>
        <w:pStyle w:val="Bezriadkovania"/>
        <w:numPr>
          <w:ilvl w:val="0"/>
          <w:numId w:val="5"/>
        </w:numPr>
        <w:spacing w:before="240"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rsidR="006E1290" w:rsidRDefault="006E1290" w:rsidP="005B7E1E">
      <w:pPr>
        <w:pStyle w:val="Nadpis2"/>
        <w:widowControl/>
        <w:spacing w:before="0"/>
      </w:pPr>
      <w:bookmarkStart w:id="9" w:name="_Toc180144208"/>
      <w:r>
        <w:lastRenderedPageBreak/>
        <w:t xml:space="preserve">PRÍLOHA Č. </w:t>
      </w:r>
      <w:r w:rsidR="003A17CE">
        <w:t>4</w:t>
      </w:r>
      <w:bookmarkEnd w:id="9"/>
    </w:p>
    <w:p w:rsidR="006E1290" w:rsidRDefault="006E1290" w:rsidP="005B7E1E">
      <w:pPr>
        <w:pStyle w:val="Nadpis3"/>
        <w:widowControl/>
        <w:spacing w:before="0"/>
      </w:pPr>
      <w:bookmarkStart w:id="10" w:name="_Toc180144209"/>
      <w:r>
        <w:t>PLNÁ MOC PRE JEDNÉHO Z ČLENOV SKUPINY DODÁVATEĽOV</w:t>
      </w:r>
      <w:bookmarkEnd w:id="10"/>
      <w:r w:rsidR="00EB2643">
        <w:tab/>
      </w:r>
    </w:p>
    <w:tbl>
      <w:tblPr>
        <w:tblStyle w:val="Mriekatabuky"/>
        <w:tblW w:w="0" w:type="auto"/>
        <w:tblLook w:val="04A0" w:firstRow="1" w:lastRow="0" w:firstColumn="1" w:lastColumn="0" w:noHBand="0" w:noVBand="1"/>
      </w:tblPr>
      <w:tblGrid>
        <w:gridCol w:w="4530"/>
        <w:gridCol w:w="4530"/>
      </w:tblGrid>
      <w:tr w:rsidR="00F41B44" w:rsidRPr="00707090" w:rsidTr="00B9595F">
        <w:tc>
          <w:tcPr>
            <w:tcW w:w="9210" w:type="dxa"/>
            <w:gridSpan w:val="2"/>
          </w:tcPr>
          <w:p w:rsidR="00F41B44" w:rsidRPr="00707090" w:rsidRDefault="00F41B44" w:rsidP="00967FF3">
            <w:pPr>
              <w:pStyle w:val="Bezriadkovania"/>
              <w:spacing w:before="60"/>
              <w:ind w:left="0"/>
              <w:jc w:val="center"/>
              <w:rPr>
                <w:b/>
              </w:rPr>
            </w:pPr>
            <w:r w:rsidRPr="00707090">
              <w:rPr>
                <w:b/>
              </w:rPr>
              <w:t>P L N O M O C E N S T V O</w:t>
            </w:r>
          </w:p>
          <w:p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rsidTr="00EB2643">
        <w:trPr>
          <w:trHeight w:hRule="exact" w:val="170"/>
        </w:trPr>
        <w:tc>
          <w:tcPr>
            <w:tcW w:w="4605" w:type="dxa"/>
            <w:tcBorders>
              <w:top w:val="nil"/>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rsidTr="00F41B44">
        <w:tc>
          <w:tcPr>
            <w:tcW w:w="4605" w:type="dxa"/>
          </w:tcPr>
          <w:p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b/>
                <w:sz w:val="18"/>
                <w:szCs w:val="18"/>
              </w:rPr>
            </w:pPr>
            <w:r w:rsidRPr="00EC0B46">
              <w:rPr>
                <w:b/>
                <w:sz w:val="18"/>
                <w:szCs w:val="18"/>
              </w:rPr>
              <w:t>Zastúpený:</w:t>
            </w:r>
          </w:p>
          <w:p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b/>
                <w:sz w:val="18"/>
                <w:szCs w:val="18"/>
              </w:rPr>
            </w:pPr>
            <w:r w:rsidRPr="00EC0B46">
              <w:rPr>
                <w:b/>
                <w:sz w:val="18"/>
                <w:szCs w:val="18"/>
              </w:rPr>
              <w:t>Zastúpený:</w:t>
            </w:r>
          </w:p>
          <w:p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EB2643" w:rsidRPr="00707090" w:rsidTr="00B9595F">
        <w:tc>
          <w:tcPr>
            <w:tcW w:w="9210" w:type="dxa"/>
            <w:gridSpan w:val="2"/>
          </w:tcPr>
          <w:p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13443A">
              <w:rPr>
                <w:b/>
                <w:sz w:val="20"/>
                <w:szCs w:val="20"/>
              </w:rPr>
              <w:t>KONTRASTNÉ LÁTKY</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rsidTr="00F41B44">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rsidR="00EE0064" w:rsidRDefault="00EE0064" w:rsidP="005B7E1E">
      <w:pPr>
        <w:pStyle w:val="Nadpis2"/>
        <w:widowControl/>
        <w:spacing w:before="0"/>
      </w:pPr>
      <w:bookmarkStart w:id="11" w:name="_Toc180144210"/>
      <w:r>
        <w:lastRenderedPageBreak/>
        <w:t xml:space="preserve">PRÍLOHA Č. </w:t>
      </w:r>
      <w:r w:rsidR="007058B7">
        <w:t>5</w:t>
      </w:r>
      <w:bookmarkEnd w:id="11"/>
    </w:p>
    <w:p w:rsidR="00EE0064" w:rsidRDefault="00EE0064" w:rsidP="005B7E1E">
      <w:pPr>
        <w:pStyle w:val="Nadpis3"/>
        <w:widowControl/>
        <w:spacing w:before="0"/>
      </w:pPr>
      <w:bookmarkStart w:id="12" w:name="_Toc180144211"/>
      <w:r>
        <w:t>ČESTNÉ VYHLÁSENIE O AKCEPTOVANÍ OBCHODNÝCH PODMIENOK DODANIA PREDMETU ZÁKAZKY</w:t>
      </w:r>
      <w:bookmarkEnd w:id="12"/>
    </w:p>
    <w:tbl>
      <w:tblPr>
        <w:tblStyle w:val="Mriekatabuky"/>
        <w:tblW w:w="9072" w:type="dxa"/>
        <w:tblInd w:w="108" w:type="dxa"/>
        <w:tblLook w:val="04A0" w:firstRow="1" w:lastRow="0" w:firstColumn="1" w:lastColumn="0" w:noHBand="0" w:noVBand="1"/>
      </w:tblPr>
      <w:tblGrid>
        <w:gridCol w:w="2694"/>
        <w:gridCol w:w="6378"/>
      </w:tblGrid>
      <w:tr w:rsidR="003413B3" w:rsidRPr="0055037F" w:rsidTr="005065E6">
        <w:tc>
          <w:tcPr>
            <w:tcW w:w="2694" w:type="dxa"/>
            <w:shd w:val="clear" w:color="auto" w:fill="D9D9D9" w:themeFill="background1" w:themeFillShade="D9"/>
            <w:vAlign w:val="bottom"/>
          </w:tcPr>
          <w:p w:rsidR="003413B3" w:rsidRPr="0055037F" w:rsidRDefault="003413B3" w:rsidP="005065E6">
            <w:pPr>
              <w:spacing w:before="60" w:after="60" w:line="252" w:lineRule="auto"/>
              <w:jc w:val="both"/>
              <w:rPr>
                <w:b/>
                <w:sz w:val="20"/>
                <w:szCs w:val="20"/>
              </w:rPr>
            </w:pPr>
            <w:r w:rsidRPr="0055037F">
              <w:rPr>
                <w:b/>
                <w:sz w:val="20"/>
                <w:szCs w:val="20"/>
              </w:rPr>
              <w:t>Identifikácia uchádzača:</w:t>
            </w:r>
          </w:p>
          <w:p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rsidR="003413B3" w:rsidRDefault="003413B3" w:rsidP="005065E6">
            <w:pPr>
              <w:pStyle w:val="Bezriadkovania"/>
              <w:spacing w:before="60"/>
              <w:ind w:left="0"/>
              <w:jc w:val="both"/>
              <w:rPr>
                <w:b/>
                <w:sz w:val="20"/>
                <w:szCs w:val="20"/>
              </w:rPr>
            </w:pPr>
            <w:r w:rsidRPr="0055037F">
              <w:rPr>
                <w:b/>
                <w:sz w:val="20"/>
                <w:szCs w:val="20"/>
              </w:rPr>
              <w:t>IČO:</w:t>
            </w:r>
          </w:p>
          <w:p w:rsidR="003413B3" w:rsidRPr="0055037F" w:rsidRDefault="003413B3" w:rsidP="005065E6">
            <w:pPr>
              <w:pStyle w:val="Bezriadkovania"/>
              <w:spacing w:before="60"/>
              <w:ind w:left="0"/>
              <w:jc w:val="both"/>
              <w:rPr>
                <w:b/>
                <w:sz w:val="20"/>
                <w:szCs w:val="20"/>
              </w:rPr>
            </w:pPr>
          </w:p>
        </w:tc>
        <w:tc>
          <w:tcPr>
            <w:tcW w:w="6378" w:type="dxa"/>
            <w:vAlign w:val="bottom"/>
          </w:tcPr>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13443A">
              <w:rPr>
                <w:b/>
                <w:sz w:val="20"/>
                <w:szCs w:val="20"/>
                <w:lang w:eastAsia="en-US"/>
              </w:rPr>
              <w:t>KONTRASTNÉ LÁTKY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w:t>
      </w:r>
      <w:r w:rsidRPr="000E0134">
        <w:rPr>
          <w:sz w:val="20"/>
          <w:szCs w:val="20"/>
        </w:rPr>
        <w:t xml:space="preserve">vyhlasujem, že uchádzač </w:t>
      </w:r>
      <w:bookmarkStart w:id="13" w:name="_Hlk111737632"/>
      <w:r w:rsidRPr="000E0134">
        <w:rPr>
          <w:sz w:val="20"/>
          <w:szCs w:val="20"/>
        </w:rPr>
        <w:t xml:space="preserve">v celom rozsahu a bez akýchkoľvek výhrad akceptuje všetky podmienky </w:t>
      </w:r>
      <w:r w:rsidR="00910099" w:rsidRPr="000E0134">
        <w:rPr>
          <w:sz w:val="20"/>
          <w:szCs w:val="20"/>
        </w:rPr>
        <w:t xml:space="preserve">verejného </w:t>
      </w:r>
      <w:r w:rsidRPr="000E0134">
        <w:rPr>
          <w:sz w:val="20"/>
          <w:szCs w:val="20"/>
        </w:rPr>
        <w:t>obstarávateľa</w:t>
      </w:r>
      <w:r w:rsidRPr="000E0134">
        <w:rPr>
          <w:rStyle w:val="apple-converted-space"/>
          <w:color w:val="000000"/>
          <w:sz w:val="20"/>
          <w:szCs w:val="20"/>
          <w:shd w:val="clear" w:color="auto" w:fill="FFFFFF"/>
        </w:rPr>
        <w:t xml:space="preserve">, </w:t>
      </w:r>
      <w:r w:rsidRPr="000E0134">
        <w:rPr>
          <w:sz w:val="20"/>
          <w:szCs w:val="20"/>
        </w:rPr>
        <w:t xml:space="preserve">týkajúce sa verejnej súťaže a v prípade, že ponuka uchádzača bude úspešná a bude prijatá zo strany </w:t>
      </w:r>
      <w:r w:rsidR="00910099" w:rsidRPr="000E0134">
        <w:rPr>
          <w:sz w:val="20"/>
          <w:szCs w:val="20"/>
        </w:rPr>
        <w:t xml:space="preserve">verejného </w:t>
      </w:r>
      <w:r w:rsidRPr="000E0134">
        <w:rPr>
          <w:sz w:val="20"/>
          <w:szCs w:val="20"/>
        </w:rPr>
        <w:t xml:space="preserve">obstarávateľa, uchádzač sa zaväzuje uzatvoriť zmluvu v súlade s podmienkami uvedenými v Kapitole </w:t>
      </w:r>
      <w:r w:rsidR="00A9433D" w:rsidRPr="000E0134">
        <w:rPr>
          <w:sz w:val="20"/>
          <w:szCs w:val="20"/>
        </w:rPr>
        <w:t>E</w:t>
      </w:r>
      <w:r w:rsidRPr="000E0134">
        <w:rPr>
          <w:sz w:val="20"/>
          <w:szCs w:val="20"/>
        </w:rPr>
        <w:t xml:space="preserve"> Obchodné podmienky </w:t>
      </w:r>
      <w:r w:rsidR="00A9433D" w:rsidRPr="000E0134">
        <w:rPr>
          <w:sz w:val="20"/>
          <w:szCs w:val="20"/>
        </w:rPr>
        <w:t>plnenia predmetu zákazky</w:t>
      </w:r>
      <w:r w:rsidRPr="000E0134">
        <w:rPr>
          <w:sz w:val="20"/>
          <w:szCs w:val="20"/>
        </w:rPr>
        <w:t xml:space="preserve"> súťažných podkladov a ďalších príslušných častí súťažných podkladov</w:t>
      </w:r>
      <w:bookmarkEnd w:id="13"/>
      <w:r w:rsidRPr="000E0134">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EE0064" w:rsidRDefault="00EE0064" w:rsidP="00967FF3">
      <w:pPr>
        <w:pStyle w:val="Bezriadkovania"/>
        <w:spacing w:before="60"/>
        <w:ind w:left="0"/>
        <w:jc w:val="both"/>
      </w:pPr>
      <w:r>
        <w:br w:type="page"/>
      </w:r>
    </w:p>
    <w:p w:rsidR="006E1290" w:rsidRDefault="006E1290" w:rsidP="005B7E1E">
      <w:pPr>
        <w:pStyle w:val="Nadpis2"/>
        <w:widowControl/>
        <w:spacing w:before="0"/>
      </w:pPr>
      <w:bookmarkStart w:id="14" w:name="_Toc180144212"/>
      <w:r>
        <w:lastRenderedPageBreak/>
        <w:t xml:space="preserve">PRÍLOHA Č. </w:t>
      </w:r>
      <w:r w:rsidR="00C025E4">
        <w:t>6</w:t>
      </w:r>
      <w:bookmarkEnd w:id="14"/>
    </w:p>
    <w:p w:rsidR="006E1290" w:rsidRDefault="006E1290" w:rsidP="005B7E1E">
      <w:pPr>
        <w:pStyle w:val="Nadpis3"/>
        <w:widowControl/>
        <w:spacing w:before="0"/>
      </w:pPr>
      <w:bookmarkStart w:id="15" w:name="_Toc180144213"/>
      <w:r>
        <w:t>ZOZNAM DÔVERNÝCH INFORMÁCIÍ</w:t>
      </w:r>
      <w:bookmarkEnd w:id="15"/>
    </w:p>
    <w:tbl>
      <w:tblPr>
        <w:tblStyle w:val="Mriekatabuky"/>
        <w:tblW w:w="9072" w:type="dxa"/>
        <w:tblInd w:w="108" w:type="dxa"/>
        <w:tblLook w:val="04A0" w:firstRow="1" w:lastRow="0" w:firstColumn="1" w:lastColumn="0" w:noHBand="0" w:noVBand="1"/>
      </w:tblPr>
      <w:tblGrid>
        <w:gridCol w:w="2694"/>
        <w:gridCol w:w="6378"/>
      </w:tblGrid>
      <w:tr w:rsidR="00CF3EB0" w:rsidRPr="0055037F" w:rsidTr="005065E6">
        <w:tc>
          <w:tcPr>
            <w:tcW w:w="2694" w:type="dxa"/>
            <w:shd w:val="clear" w:color="auto" w:fill="D9D9D9" w:themeFill="background1" w:themeFillShade="D9"/>
            <w:vAlign w:val="bottom"/>
          </w:tcPr>
          <w:p w:rsidR="00CF3EB0" w:rsidRPr="0055037F" w:rsidRDefault="00CF3EB0" w:rsidP="005065E6">
            <w:pPr>
              <w:spacing w:before="60" w:after="60" w:line="252" w:lineRule="auto"/>
              <w:jc w:val="both"/>
              <w:rPr>
                <w:b/>
                <w:sz w:val="20"/>
                <w:szCs w:val="20"/>
              </w:rPr>
            </w:pPr>
            <w:r w:rsidRPr="0055037F">
              <w:rPr>
                <w:b/>
                <w:sz w:val="20"/>
                <w:szCs w:val="20"/>
              </w:rPr>
              <w:t>Identifikácia uchádzača:</w:t>
            </w:r>
          </w:p>
          <w:p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rsidR="00CF3EB0" w:rsidRDefault="00CF3EB0" w:rsidP="005065E6">
            <w:pPr>
              <w:pStyle w:val="Bezriadkovania"/>
              <w:spacing w:before="60"/>
              <w:ind w:left="0"/>
              <w:jc w:val="both"/>
              <w:rPr>
                <w:b/>
                <w:sz w:val="20"/>
                <w:szCs w:val="20"/>
              </w:rPr>
            </w:pPr>
            <w:r w:rsidRPr="0055037F">
              <w:rPr>
                <w:b/>
                <w:sz w:val="20"/>
                <w:szCs w:val="20"/>
              </w:rPr>
              <w:t>IČO:</w:t>
            </w:r>
          </w:p>
          <w:p w:rsidR="00CF3EB0" w:rsidRPr="0055037F" w:rsidRDefault="00CF3EB0" w:rsidP="005065E6">
            <w:pPr>
              <w:pStyle w:val="Bezriadkovania"/>
              <w:spacing w:before="60"/>
              <w:ind w:left="0"/>
              <w:jc w:val="both"/>
              <w:rPr>
                <w:b/>
                <w:sz w:val="20"/>
                <w:szCs w:val="20"/>
              </w:rPr>
            </w:pPr>
          </w:p>
        </w:tc>
        <w:tc>
          <w:tcPr>
            <w:tcW w:w="6378" w:type="dxa"/>
            <w:vAlign w:val="bottom"/>
          </w:tcPr>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13443A">
              <w:rPr>
                <w:b/>
                <w:sz w:val="20"/>
                <w:szCs w:val="20"/>
                <w:lang w:eastAsia="en-US"/>
              </w:rPr>
              <w:t>KONTRASTNÉ LÁTKY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rsidR="005B7E1E" w:rsidRPr="003A392E" w:rsidRDefault="009720F5"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rsidR="005B7E1E" w:rsidRPr="003A392E" w:rsidRDefault="009720F5"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rsidR="005B7E1E" w:rsidRPr="003A392E" w:rsidRDefault="009720F5"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rsidTr="005065E6">
        <w:tc>
          <w:tcPr>
            <w:tcW w:w="851"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bl>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44477A" w:rsidRDefault="0044477A" w:rsidP="00967FF3">
      <w:pPr>
        <w:overflowPunct/>
        <w:autoSpaceDE/>
        <w:autoSpaceDN/>
        <w:adjustRightInd/>
        <w:spacing w:before="60" w:after="60" w:line="252" w:lineRule="auto"/>
        <w:jc w:val="both"/>
        <w:rPr>
          <w:sz w:val="22"/>
          <w:lang w:eastAsia="en-US"/>
        </w:rPr>
      </w:pPr>
      <w:r>
        <w:br w:type="page"/>
      </w:r>
    </w:p>
    <w:p w:rsidR="00DE38A8" w:rsidRDefault="00DE38A8" w:rsidP="005B7E1E">
      <w:pPr>
        <w:pStyle w:val="Nadpis2"/>
        <w:widowControl/>
        <w:spacing w:before="0"/>
      </w:pPr>
      <w:bookmarkStart w:id="16" w:name="_Toc180144214"/>
      <w:r>
        <w:lastRenderedPageBreak/>
        <w:t>PRÍLOHA Č. 7</w:t>
      </w:r>
      <w:bookmarkEnd w:id="16"/>
    </w:p>
    <w:p w:rsidR="00DE38A8" w:rsidRDefault="00DE38A8" w:rsidP="005B7E1E">
      <w:pPr>
        <w:pStyle w:val="Nadpis3"/>
        <w:widowControl/>
        <w:spacing w:before="0"/>
      </w:pPr>
      <w:bookmarkStart w:id="17" w:name="_Toc180144215"/>
      <w:r>
        <w:t>ČESTNÉ VYHLÁSENIE K SPRACÚVANIU OSOBNÝCH ÚDAJOV</w:t>
      </w:r>
      <w:bookmarkEnd w:id="17"/>
    </w:p>
    <w:tbl>
      <w:tblPr>
        <w:tblStyle w:val="Mriekatabuky"/>
        <w:tblW w:w="9072" w:type="dxa"/>
        <w:tblInd w:w="108" w:type="dxa"/>
        <w:tblLook w:val="04A0" w:firstRow="1" w:lastRow="0" w:firstColumn="1" w:lastColumn="0" w:noHBand="0" w:noVBand="1"/>
      </w:tblPr>
      <w:tblGrid>
        <w:gridCol w:w="2694"/>
        <w:gridCol w:w="6378"/>
      </w:tblGrid>
      <w:tr w:rsidR="00CC47B5" w:rsidRPr="0055037F" w:rsidTr="005065E6">
        <w:tc>
          <w:tcPr>
            <w:tcW w:w="2694" w:type="dxa"/>
            <w:shd w:val="clear" w:color="auto" w:fill="D9D9D9" w:themeFill="background1" w:themeFillShade="D9"/>
            <w:vAlign w:val="bottom"/>
          </w:tcPr>
          <w:p w:rsidR="00CC47B5" w:rsidRPr="0055037F" w:rsidRDefault="00CC47B5" w:rsidP="005065E6">
            <w:pPr>
              <w:spacing w:before="60" w:after="60" w:line="252" w:lineRule="auto"/>
              <w:jc w:val="both"/>
              <w:rPr>
                <w:b/>
                <w:sz w:val="20"/>
                <w:szCs w:val="20"/>
              </w:rPr>
            </w:pPr>
            <w:r w:rsidRPr="0055037F">
              <w:rPr>
                <w:b/>
                <w:sz w:val="20"/>
                <w:szCs w:val="20"/>
              </w:rPr>
              <w:t>Identifikácia uchádzača:</w:t>
            </w:r>
          </w:p>
          <w:p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rsidR="00CC47B5" w:rsidRDefault="00CC47B5" w:rsidP="005065E6">
            <w:pPr>
              <w:pStyle w:val="Bezriadkovania"/>
              <w:spacing w:before="60"/>
              <w:ind w:left="0"/>
              <w:jc w:val="both"/>
              <w:rPr>
                <w:b/>
                <w:sz w:val="20"/>
                <w:szCs w:val="20"/>
              </w:rPr>
            </w:pPr>
            <w:r w:rsidRPr="0055037F">
              <w:rPr>
                <w:b/>
                <w:sz w:val="20"/>
                <w:szCs w:val="20"/>
              </w:rPr>
              <w:t>IČO:</w:t>
            </w:r>
          </w:p>
          <w:p w:rsidR="00CC47B5" w:rsidRPr="0055037F" w:rsidRDefault="00CC47B5" w:rsidP="005065E6">
            <w:pPr>
              <w:pStyle w:val="Bezriadkovania"/>
              <w:spacing w:before="60"/>
              <w:ind w:left="0"/>
              <w:jc w:val="both"/>
              <w:rPr>
                <w:b/>
                <w:sz w:val="20"/>
                <w:szCs w:val="20"/>
              </w:rPr>
            </w:pPr>
          </w:p>
        </w:tc>
        <w:tc>
          <w:tcPr>
            <w:tcW w:w="6378" w:type="dxa"/>
            <w:vAlign w:val="bottom"/>
          </w:tcPr>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13443A">
              <w:rPr>
                <w:b/>
                <w:sz w:val="20"/>
                <w:szCs w:val="20"/>
                <w:lang w:eastAsia="en-US"/>
              </w:rPr>
              <w:t>KONTRASTNÉ LÁTKY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4A27" w:rsidRDefault="005B7E1E" w:rsidP="005B7E1E">
      <w:pPr>
        <w:pStyle w:val="Bezriadkovania"/>
        <w:spacing w:before="240"/>
        <w:ind w:left="0"/>
        <w:jc w:val="both"/>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adrese </w:t>
      </w:r>
      <w:hyperlink r:id="rId13" w:history="1">
        <w:r w:rsidR="00984A27" w:rsidRPr="00984A27">
          <w:rPr>
            <w:rStyle w:val="Hypertextovprepojenie"/>
            <w:sz w:val="20"/>
            <w:szCs w:val="20"/>
          </w:rPr>
          <w:t>https://suscch.eu/ochrana-osobnych-udajov</w:t>
        </w:r>
      </w:hyperlink>
      <w:r w:rsidR="00984A27" w:rsidRPr="00984A27">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3A392E">
        <w:rPr>
          <w:rFonts w:eastAsia="Times New Roman"/>
          <w:color w:val="000000"/>
          <w:sz w:val="20"/>
          <w:szCs w:val="20"/>
        </w:rPr>
        <w:t xml:space="preserve">obstarávateľa s názvom </w:t>
      </w:r>
      <w:r w:rsidR="005C4FD5" w:rsidRPr="003A392E">
        <w:rPr>
          <w:rFonts w:eastAsia="Times New Roman"/>
          <w:color w:val="000000"/>
          <w:sz w:val="20"/>
          <w:szCs w:val="20"/>
        </w:rPr>
        <w:t>„</w:t>
      </w:r>
      <w:r w:rsidR="005C4FD5">
        <w:rPr>
          <w:rFonts w:eastAsia="Times New Roman"/>
          <w:color w:val="000000"/>
          <w:sz w:val="20"/>
          <w:szCs w:val="20"/>
        </w:rPr>
        <w:t>Ochrana osobných údajov</w:t>
      </w:r>
      <w:r w:rsidR="005C4FD5" w:rsidRPr="003A392E">
        <w:rPr>
          <w:rFonts w:eastAsia="Times New Roman"/>
          <w:color w:val="000000"/>
          <w:sz w:val="20"/>
          <w:szCs w:val="20"/>
        </w:rPr>
        <w:t xml:space="preserve">“ dostupnom na webovej adrese </w:t>
      </w:r>
      <w:hyperlink r:id="rId14" w:history="1">
        <w:r w:rsidR="00984A27" w:rsidRPr="00984A27">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DE38A8" w:rsidRDefault="00DE38A8">
      <w:pPr>
        <w:overflowPunct/>
        <w:autoSpaceDE/>
        <w:autoSpaceDN/>
        <w:adjustRightInd/>
        <w:spacing w:after="200" w:line="276" w:lineRule="auto"/>
        <w:rPr>
          <w:b/>
          <w:caps/>
          <w:sz w:val="32"/>
          <w:szCs w:val="28"/>
        </w:rPr>
      </w:pPr>
      <w:r>
        <w:br w:type="page"/>
      </w:r>
    </w:p>
    <w:p w:rsidR="00E573A5" w:rsidRDefault="00E573A5" w:rsidP="005B7E1E">
      <w:pPr>
        <w:pStyle w:val="Nadpis2"/>
        <w:widowControl/>
        <w:spacing w:before="0"/>
      </w:pPr>
      <w:bookmarkStart w:id="18" w:name="_Toc180144216"/>
      <w:r>
        <w:lastRenderedPageBreak/>
        <w:t>PRÍLOHA Č. 8</w:t>
      </w:r>
      <w:bookmarkEnd w:id="18"/>
    </w:p>
    <w:p w:rsidR="00E573A5" w:rsidRDefault="001B0C99" w:rsidP="005B7E1E">
      <w:pPr>
        <w:pStyle w:val="Nadpis3"/>
        <w:widowControl/>
        <w:spacing w:before="0"/>
      </w:pPr>
      <w:bookmarkStart w:id="19" w:name="_Toc180144217"/>
      <w:r>
        <w:rPr>
          <w:caps w:val="0"/>
        </w:rPr>
        <w:t>ČESTNÉ VYHLÁSENIE O NEPRÍTOMNOSTI KONFLIKTU ZÁUJMOV UCHÁDZAČA</w:t>
      </w:r>
      <w:bookmarkEnd w:id="19"/>
    </w:p>
    <w:tbl>
      <w:tblPr>
        <w:tblStyle w:val="Mriekatabuky"/>
        <w:tblW w:w="9072" w:type="dxa"/>
        <w:tblInd w:w="108" w:type="dxa"/>
        <w:tblLook w:val="04A0" w:firstRow="1" w:lastRow="0" w:firstColumn="1" w:lastColumn="0" w:noHBand="0" w:noVBand="1"/>
      </w:tblPr>
      <w:tblGrid>
        <w:gridCol w:w="2694"/>
        <w:gridCol w:w="6378"/>
      </w:tblGrid>
      <w:tr w:rsidR="00EF1B10" w:rsidRPr="0055037F" w:rsidTr="007602C0">
        <w:tc>
          <w:tcPr>
            <w:tcW w:w="2694" w:type="dxa"/>
            <w:shd w:val="clear" w:color="auto" w:fill="D9D9D9" w:themeFill="background1" w:themeFillShade="D9"/>
            <w:vAlign w:val="bottom"/>
          </w:tcPr>
          <w:p w:rsidR="00EF1B10" w:rsidRPr="0055037F" w:rsidRDefault="00EF1B10" w:rsidP="007602C0">
            <w:pPr>
              <w:spacing w:before="60" w:after="60" w:line="252" w:lineRule="auto"/>
              <w:jc w:val="both"/>
              <w:rPr>
                <w:b/>
                <w:sz w:val="20"/>
                <w:szCs w:val="20"/>
              </w:rPr>
            </w:pPr>
            <w:r w:rsidRPr="0055037F">
              <w:rPr>
                <w:b/>
                <w:sz w:val="20"/>
                <w:szCs w:val="20"/>
              </w:rPr>
              <w:t>Identifikácia uchádzača:</w:t>
            </w:r>
          </w:p>
          <w:p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rsidR="00EF1B10" w:rsidRDefault="00EF1B10" w:rsidP="007602C0">
            <w:pPr>
              <w:pStyle w:val="Bezriadkovania"/>
              <w:spacing w:before="60"/>
              <w:ind w:left="0"/>
              <w:jc w:val="both"/>
              <w:rPr>
                <w:b/>
                <w:sz w:val="20"/>
                <w:szCs w:val="20"/>
              </w:rPr>
            </w:pPr>
            <w:r w:rsidRPr="0055037F">
              <w:rPr>
                <w:b/>
                <w:sz w:val="20"/>
                <w:szCs w:val="20"/>
              </w:rPr>
              <w:t>IČO:</w:t>
            </w:r>
          </w:p>
          <w:p w:rsidR="00C056B1" w:rsidRPr="0055037F" w:rsidRDefault="00C056B1" w:rsidP="007602C0">
            <w:pPr>
              <w:pStyle w:val="Bezriadkovania"/>
              <w:spacing w:before="60"/>
              <w:ind w:left="0"/>
              <w:jc w:val="both"/>
              <w:rPr>
                <w:b/>
                <w:sz w:val="20"/>
                <w:szCs w:val="20"/>
              </w:rPr>
            </w:pPr>
          </w:p>
        </w:tc>
        <w:tc>
          <w:tcPr>
            <w:tcW w:w="6378" w:type="dxa"/>
            <w:vAlign w:val="bottom"/>
          </w:tcPr>
          <w:p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13443A">
              <w:rPr>
                <w:b/>
                <w:sz w:val="20"/>
                <w:szCs w:val="20"/>
                <w:lang w:eastAsia="en-US"/>
              </w:rPr>
              <w:t>KONTRASTNÉ LÁTKY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rsidR="0044477A" w:rsidRDefault="0044477A" w:rsidP="00982B7E">
      <w:pPr>
        <w:pStyle w:val="Nadpis2"/>
        <w:widowControl/>
        <w:spacing w:before="0"/>
      </w:pPr>
      <w:bookmarkStart w:id="20" w:name="_Toc180144218"/>
      <w:r>
        <w:lastRenderedPageBreak/>
        <w:t xml:space="preserve">PRÍLOHA Č. </w:t>
      </w:r>
      <w:r w:rsidR="000831D0">
        <w:t>9</w:t>
      </w:r>
      <w:bookmarkEnd w:id="20"/>
    </w:p>
    <w:p w:rsidR="0044477A" w:rsidRDefault="00E12FF9" w:rsidP="00982B7E">
      <w:pPr>
        <w:pStyle w:val="Nadpis3"/>
        <w:widowControl/>
        <w:spacing w:before="0"/>
      </w:pPr>
      <w:bookmarkStart w:id="21" w:name="_Toc180144219"/>
      <w:r>
        <w:t>VYHLÁSENIE O SUBDODÁVKACH</w:t>
      </w:r>
      <w:bookmarkEnd w:id="21"/>
    </w:p>
    <w:tbl>
      <w:tblPr>
        <w:tblStyle w:val="Mriekatabuky"/>
        <w:tblW w:w="9072" w:type="dxa"/>
        <w:tblInd w:w="108" w:type="dxa"/>
        <w:tblLook w:val="04A0" w:firstRow="1" w:lastRow="0" w:firstColumn="1" w:lastColumn="0" w:noHBand="0" w:noVBand="1"/>
      </w:tblPr>
      <w:tblGrid>
        <w:gridCol w:w="2694"/>
        <w:gridCol w:w="6378"/>
      </w:tblGrid>
      <w:tr w:rsidR="001D6428" w:rsidRPr="0055037F" w:rsidTr="005065E6">
        <w:tc>
          <w:tcPr>
            <w:tcW w:w="2694" w:type="dxa"/>
            <w:shd w:val="clear" w:color="auto" w:fill="D9D9D9" w:themeFill="background1" w:themeFillShade="D9"/>
            <w:vAlign w:val="bottom"/>
          </w:tcPr>
          <w:p w:rsidR="001D6428" w:rsidRPr="0055037F" w:rsidRDefault="001D6428" w:rsidP="005065E6">
            <w:pPr>
              <w:spacing w:before="60" w:after="60" w:line="252" w:lineRule="auto"/>
              <w:jc w:val="both"/>
              <w:rPr>
                <w:b/>
                <w:sz w:val="20"/>
                <w:szCs w:val="20"/>
              </w:rPr>
            </w:pPr>
            <w:r w:rsidRPr="0055037F">
              <w:rPr>
                <w:b/>
                <w:sz w:val="20"/>
                <w:szCs w:val="20"/>
              </w:rPr>
              <w:t>Identifikácia uchádzača:</w:t>
            </w:r>
          </w:p>
          <w:p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rsidR="001D6428" w:rsidRDefault="001D6428" w:rsidP="005065E6">
            <w:pPr>
              <w:pStyle w:val="Bezriadkovania"/>
              <w:spacing w:before="60"/>
              <w:ind w:left="0"/>
              <w:jc w:val="both"/>
              <w:rPr>
                <w:b/>
                <w:sz w:val="20"/>
                <w:szCs w:val="20"/>
              </w:rPr>
            </w:pPr>
            <w:r w:rsidRPr="0055037F">
              <w:rPr>
                <w:b/>
                <w:sz w:val="20"/>
                <w:szCs w:val="20"/>
              </w:rPr>
              <w:t>IČO:</w:t>
            </w:r>
          </w:p>
          <w:p w:rsidR="001D6428" w:rsidRPr="0055037F" w:rsidRDefault="001D6428" w:rsidP="005065E6">
            <w:pPr>
              <w:pStyle w:val="Bezriadkovania"/>
              <w:spacing w:before="60"/>
              <w:ind w:left="0"/>
              <w:jc w:val="both"/>
              <w:rPr>
                <w:b/>
                <w:sz w:val="20"/>
                <w:szCs w:val="20"/>
              </w:rPr>
            </w:pPr>
          </w:p>
        </w:tc>
        <w:tc>
          <w:tcPr>
            <w:tcW w:w="6378" w:type="dxa"/>
            <w:vAlign w:val="bottom"/>
          </w:tcPr>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13443A">
              <w:rPr>
                <w:b/>
                <w:sz w:val="20"/>
                <w:szCs w:val="20"/>
                <w:lang w:eastAsia="en-US"/>
              </w:rPr>
              <w:t>KONTRASTNÉ LÁTKY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rsidR="00982B7E" w:rsidRPr="00135F27" w:rsidRDefault="009720F5"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rsidR="00982B7E" w:rsidRPr="00135F27" w:rsidRDefault="009720F5"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rsidTr="005065E6">
        <w:tc>
          <w:tcPr>
            <w:tcW w:w="68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bl>
    <w:p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rsidR="00F3361F" w:rsidRDefault="00F3361F" w:rsidP="00982B7E">
      <w:pPr>
        <w:pStyle w:val="Nadpis2"/>
        <w:widowControl/>
        <w:spacing w:before="0"/>
      </w:pPr>
      <w:bookmarkStart w:id="22" w:name="_Toc180144220"/>
      <w:r>
        <w:lastRenderedPageBreak/>
        <w:t xml:space="preserve">PRÍLOHA Č. </w:t>
      </w:r>
      <w:r w:rsidR="0094471E">
        <w:t>1</w:t>
      </w:r>
      <w:r w:rsidR="000831D0">
        <w:t>0</w:t>
      </w:r>
      <w:bookmarkEnd w:id="22"/>
    </w:p>
    <w:p w:rsidR="005065E6" w:rsidRPr="00454BA3" w:rsidRDefault="00F3361F" w:rsidP="00454BA3">
      <w:pPr>
        <w:pStyle w:val="Nadpis3"/>
        <w:widowControl/>
        <w:spacing w:before="0"/>
      </w:pPr>
      <w:bookmarkStart w:id="23" w:name="_Toc180144221"/>
      <w:r w:rsidRPr="00454BA3">
        <w:t>NÁVRH NA PLNENIE KRITÉRIÍ</w:t>
      </w:r>
      <w:r w:rsidR="005065E6" w:rsidRPr="00454BA3">
        <w:t xml:space="preserve"> pre časť</w:t>
      </w:r>
      <w:r w:rsidR="005065E6">
        <w:t xml:space="preserve"> </w:t>
      </w:r>
      <w:r w:rsidR="005065E6" w:rsidRPr="00454BA3">
        <w:t>[</w:t>
      </w:r>
      <w:r w:rsidR="005065E6" w:rsidRPr="00454BA3">
        <w:rPr>
          <w:highlight w:val="yellow"/>
        </w:rPr>
        <w:t>●</w:t>
      </w:r>
      <w:r w:rsidR="005065E6" w:rsidRPr="00454BA3">
        <w:t>]</w:t>
      </w:r>
      <w:bookmarkEnd w:id="23"/>
    </w:p>
    <w:p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rsidTr="00C03649">
        <w:tc>
          <w:tcPr>
            <w:tcW w:w="2694" w:type="dxa"/>
            <w:shd w:val="clear" w:color="auto" w:fill="D9D9D9" w:themeFill="background1" w:themeFillShade="D9"/>
            <w:vAlign w:val="bottom"/>
          </w:tcPr>
          <w:p w:rsidR="003249A9" w:rsidRPr="00982B7E" w:rsidRDefault="003249A9" w:rsidP="00246EA0">
            <w:pPr>
              <w:spacing w:before="60" w:after="60" w:line="252" w:lineRule="auto"/>
              <w:jc w:val="both"/>
              <w:rPr>
                <w:b/>
                <w:sz w:val="20"/>
                <w:szCs w:val="20"/>
              </w:rPr>
            </w:pPr>
            <w:r w:rsidRPr="00982B7E">
              <w:rPr>
                <w:b/>
                <w:sz w:val="20"/>
                <w:szCs w:val="20"/>
              </w:rPr>
              <w:t>Identifikácia uchádzača:</w:t>
            </w:r>
          </w:p>
          <w:p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sz w:val="20"/>
                <w:szCs w:val="20"/>
              </w:rPr>
              <w:t>zákazka pod názvom „</w:t>
            </w:r>
            <w:r w:rsidR="0013443A">
              <w:rPr>
                <w:b/>
                <w:sz w:val="20"/>
                <w:szCs w:val="20"/>
                <w:lang w:eastAsia="en-US"/>
              </w:rPr>
              <w:t>KONTRASTNÉ LÁTKY</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rsidR="00C03649" w:rsidRPr="00982B7E" w:rsidRDefault="009720F5"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rsidR="00C03649" w:rsidRPr="00982B7E" w:rsidRDefault="009720F5"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rsidR="00C03649" w:rsidRPr="00722DA4" w:rsidRDefault="0023382D" w:rsidP="0013443A">
            <w:pPr>
              <w:spacing w:before="60" w:after="60" w:line="252" w:lineRule="auto"/>
              <w:jc w:val="both"/>
              <w:rPr>
                <w:bCs/>
                <w:sz w:val="20"/>
                <w:szCs w:val="20"/>
              </w:rPr>
            </w:pPr>
            <w:r>
              <w:rPr>
                <w:bCs/>
                <w:sz w:val="20"/>
                <w:szCs w:val="20"/>
              </w:rPr>
              <w:t>najnižšia cena</w:t>
            </w:r>
            <w:r w:rsidR="00722DA4" w:rsidRPr="00722DA4">
              <w:rPr>
                <w:bCs/>
                <w:sz w:val="20"/>
                <w:szCs w:val="20"/>
              </w:rPr>
              <w:t xml:space="preserve"> </w:t>
            </w:r>
            <w:r w:rsidR="005065E6">
              <w:rPr>
                <w:bCs/>
                <w:sz w:val="20"/>
                <w:szCs w:val="20"/>
              </w:rPr>
              <w:t>príslušnej</w:t>
            </w:r>
            <w:r w:rsidR="009807FC">
              <w:rPr>
                <w:bCs/>
                <w:sz w:val="20"/>
                <w:szCs w:val="20"/>
              </w:rPr>
              <w:t xml:space="preserve"> časti</w:t>
            </w:r>
            <w:r w:rsidR="005065E6">
              <w:rPr>
                <w:bCs/>
                <w:sz w:val="20"/>
                <w:szCs w:val="20"/>
              </w:rPr>
              <w:t xml:space="preserve"> </w:t>
            </w:r>
            <w:r w:rsidR="00722DA4" w:rsidRPr="00722DA4">
              <w:rPr>
                <w:bCs/>
                <w:sz w:val="20"/>
                <w:szCs w:val="20"/>
              </w:rPr>
              <w:t>za nákup</w:t>
            </w:r>
            <w:r w:rsidR="005065E6">
              <w:rPr>
                <w:bCs/>
                <w:sz w:val="20"/>
                <w:szCs w:val="20"/>
              </w:rPr>
              <w:t xml:space="preserve"> a dodanie </w:t>
            </w:r>
            <w:r w:rsidR="0013443A">
              <w:rPr>
                <w:sz w:val="20"/>
                <w:szCs w:val="20"/>
              </w:rPr>
              <w:t>Kontrastných látok</w:t>
            </w:r>
            <w:r w:rsidR="00722DA4" w:rsidRPr="00722DA4">
              <w:rPr>
                <w:bCs/>
                <w:sz w:val="20"/>
                <w:szCs w:val="20"/>
              </w:rPr>
              <w:t>, vypočítan</w:t>
            </w:r>
            <w:r w:rsidR="005065E6">
              <w:rPr>
                <w:bCs/>
                <w:sz w:val="20"/>
                <w:szCs w:val="20"/>
              </w:rPr>
              <w:t>á</w:t>
            </w:r>
            <w:r w:rsidR="00722DA4" w:rsidRPr="00722DA4">
              <w:rPr>
                <w:bCs/>
                <w:sz w:val="20"/>
                <w:szCs w:val="20"/>
              </w:rPr>
              <w:t xml:space="preserve"> a vyjadren</w:t>
            </w:r>
            <w:r w:rsidR="005065E6">
              <w:rPr>
                <w:bCs/>
                <w:sz w:val="20"/>
                <w:szCs w:val="20"/>
              </w:rPr>
              <w:t>á</w:t>
            </w:r>
            <w:r w:rsidR="00722DA4" w:rsidRPr="00722DA4">
              <w:rPr>
                <w:bCs/>
                <w:sz w:val="20"/>
                <w:szCs w:val="20"/>
              </w:rPr>
              <w:t xml:space="preserve"> v EUR </w:t>
            </w:r>
            <w:r w:rsidR="005065E6">
              <w:rPr>
                <w:bCs/>
                <w:sz w:val="20"/>
                <w:szCs w:val="20"/>
              </w:rPr>
              <w:t>s</w:t>
            </w:r>
            <w:r w:rsidR="00722DA4" w:rsidRPr="00722DA4">
              <w:rPr>
                <w:bCs/>
                <w:sz w:val="20"/>
                <w:szCs w:val="20"/>
              </w:rPr>
              <w:t xml:space="preserve"> DPH, zaokrúhlený na dve (2) desatinné miesta</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rsidR="00C03649" w:rsidRPr="00982B7E" w:rsidRDefault="00C03649" w:rsidP="005A0BC1">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rsidR="00AB3F7E" w:rsidRDefault="00AB3F7E" w:rsidP="00722DA4">
      <w:pPr>
        <w:pStyle w:val="Bezriadkovania"/>
        <w:ind w:left="0"/>
        <w:jc w:val="both"/>
      </w:pPr>
      <w:r>
        <w:br w:type="page"/>
      </w:r>
    </w:p>
    <w:p w:rsidR="000831D0" w:rsidRDefault="000831D0" w:rsidP="000D56BB">
      <w:pPr>
        <w:pStyle w:val="Nadpis3"/>
        <w:widowControl/>
        <w:spacing w:before="0"/>
      </w:pPr>
      <w:bookmarkStart w:id="24" w:name="_Toc177642214"/>
      <w:bookmarkStart w:id="25" w:name="_Toc180144222"/>
      <w:r>
        <w:lastRenderedPageBreak/>
        <w:t>PRÍLOHA Č. 1</w:t>
      </w:r>
      <w:r w:rsidR="000D56BB">
        <w:t>1</w:t>
      </w:r>
      <w:bookmarkEnd w:id="24"/>
      <w:bookmarkEnd w:id="25"/>
    </w:p>
    <w:p w:rsidR="000D56BB" w:rsidRPr="0062310F" w:rsidRDefault="000D56BB" w:rsidP="000D56BB"/>
    <w:p w:rsidR="009807FC" w:rsidRPr="0062310F" w:rsidRDefault="009807FC" w:rsidP="009807FC">
      <w:pPr>
        <w:pStyle w:val="Nadpis3"/>
        <w:widowControl/>
        <w:spacing w:before="0"/>
        <w:rPr>
          <w:sz w:val="22"/>
          <w:szCs w:val="22"/>
        </w:rPr>
      </w:pPr>
      <w:bookmarkStart w:id="26" w:name="_Toc138324895"/>
      <w:bookmarkStart w:id="27" w:name="_Toc177642215"/>
      <w:bookmarkStart w:id="28" w:name="_Toc180144223"/>
      <w:r w:rsidRPr="0062310F">
        <w:rPr>
          <w:sz w:val="22"/>
          <w:szCs w:val="22"/>
        </w:rPr>
        <w:t xml:space="preserve">NÁVRH </w:t>
      </w:r>
      <w:bookmarkEnd w:id="26"/>
      <w:r w:rsidRPr="0062310F">
        <w:rPr>
          <w:sz w:val="22"/>
          <w:szCs w:val="22"/>
        </w:rPr>
        <w:t>Rámcovej dohody</w:t>
      </w:r>
      <w:bookmarkEnd w:id="27"/>
      <w:bookmarkEnd w:id="28"/>
    </w:p>
    <w:p w:rsidR="009807FC" w:rsidRPr="0062310F" w:rsidRDefault="009807FC" w:rsidP="009807FC"/>
    <w:p w:rsidR="009807FC" w:rsidRPr="0062310F" w:rsidRDefault="009807FC" w:rsidP="009807FC">
      <w:pPr>
        <w:pStyle w:val="Zkladntext2"/>
        <w:ind w:left="60"/>
        <w:jc w:val="center"/>
        <w:rPr>
          <w:b/>
          <w:sz w:val="22"/>
          <w:szCs w:val="22"/>
        </w:rPr>
      </w:pPr>
      <w:r w:rsidRPr="0062310F">
        <w:rPr>
          <w:b/>
          <w:sz w:val="22"/>
          <w:szCs w:val="22"/>
        </w:rPr>
        <w:t>Rámcová dohoda</w:t>
      </w:r>
    </w:p>
    <w:p w:rsidR="009807FC" w:rsidRPr="0062310F" w:rsidRDefault="009807FC" w:rsidP="009807FC">
      <w:pPr>
        <w:ind w:left="197" w:right="189"/>
        <w:jc w:val="center"/>
        <w:rPr>
          <w:sz w:val="22"/>
          <w:szCs w:val="22"/>
        </w:rPr>
      </w:pPr>
      <w:r w:rsidRPr="0062310F">
        <w:rPr>
          <w:sz w:val="22"/>
          <w:szCs w:val="22"/>
        </w:rPr>
        <w:t xml:space="preserve">uzavretá v súlade s </w:t>
      </w:r>
      <w:proofErr w:type="spellStart"/>
      <w:r w:rsidRPr="0062310F">
        <w:rPr>
          <w:sz w:val="22"/>
          <w:szCs w:val="22"/>
        </w:rPr>
        <w:t>ust</w:t>
      </w:r>
      <w:proofErr w:type="spellEnd"/>
      <w:r w:rsidRPr="0062310F">
        <w:rPr>
          <w:sz w:val="22"/>
          <w:szCs w:val="22"/>
        </w:rPr>
        <w:t xml:space="preserve">. § 269 ods. 2 a </w:t>
      </w:r>
      <w:proofErr w:type="spellStart"/>
      <w:r w:rsidRPr="0062310F">
        <w:rPr>
          <w:sz w:val="22"/>
          <w:szCs w:val="22"/>
        </w:rPr>
        <w:t>nasl</w:t>
      </w:r>
      <w:proofErr w:type="spellEnd"/>
      <w:r w:rsidRPr="0062310F">
        <w:rPr>
          <w:sz w:val="22"/>
          <w:szCs w:val="22"/>
        </w:rPr>
        <w:t xml:space="preserve">. zákona č. 513/1991 Zb. Obchodný zákonník v znení </w:t>
      </w:r>
    </w:p>
    <w:p w:rsidR="009807FC" w:rsidRPr="0062310F" w:rsidRDefault="009807FC" w:rsidP="009807FC">
      <w:pPr>
        <w:ind w:left="197" w:right="135"/>
        <w:jc w:val="center"/>
        <w:rPr>
          <w:sz w:val="22"/>
          <w:szCs w:val="22"/>
        </w:rPr>
      </w:pPr>
      <w:r w:rsidRPr="0062310F">
        <w:rPr>
          <w:sz w:val="22"/>
          <w:szCs w:val="22"/>
        </w:rPr>
        <w:t xml:space="preserve">neskorších predpisov a </w:t>
      </w:r>
      <w:proofErr w:type="spellStart"/>
      <w:r w:rsidRPr="0062310F">
        <w:rPr>
          <w:sz w:val="22"/>
          <w:szCs w:val="22"/>
        </w:rPr>
        <w:t>ust</w:t>
      </w:r>
      <w:proofErr w:type="spellEnd"/>
      <w:r w:rsidRPr="0062310F">
        <w:rPr>
          <w:sz w:val="22"/>
          <w:szCs w:val="22"/>
        </w:rPr>
        <w:t xml:space="preserve">. zákona č. 343/2015 Z. z. o verejnom obstarávaní a zmene a doplnení niektorých zákonov v znení neskorších predpisov  </w:t>
      </w:r>
    </w:p>
    <w:p w:rsidR="009807FC" w:rsidRPr="0062310F" w:rsidRDefault="009807FC" w:rsidP="009807FC">
      <w:pPr>
        <w:pStyle w:val="Zkladntext2"/>
        <w:jc w:val="center"/>
        <w:rPr>
          <w:sz w:val="22"/>
          <w:szCs w:val="22"/>
        </w:rPr>
      </w:pPr>
    </w:p>
    <w:p w:rsidR="009807FC" w:rsidRPr="0062310F" w:rsidRDefault="009807FC" w:rsidP="009807FC">
      <w:pPr>
        <w:pStyle w:val="Nadpis2"/>
        <w:widowControl/>
        <w:numPr>
          <w:ilvl w:val="0"/>
          <w:numId w:val="14"/>
        </w:numPr>
        <w:overflowPunct/>
        <w:autoSpaceDE/>
        <w:autoSpaceDN/>
        <w:adjustRightInd/>
        <w:spacing w:before="0" w:after="0" w:line="240" w:lineRule="auto"/>
        <w:contextualSpacing/>
        <w:rPr>
          <w:sz w:val="22"/>
          <w:szCs w:val="22"/>
        </w:rPr>
      </w:pPr>
      <w:bookmarkStart w:id="29" w:name="_Toc177642216"/>
      <w:bookmarkStart w:id="30" w:name="_Toc178680787"/>
      <w:bookmarkStart w:id="31" w:name="_Toc180144224"/>
      <w:bookmarkEnd w:id="29"/>
      <w:bookmarkEnd w:id="30"/>
      <w:bookmarkEnd w:id="31"/>
    </w:p>
    <w:p w:rsidR="009807FC" w:rsidRPr="0062310F" w:rsidRDefault="009807FC" w:rsidP="009807FC">
      <w:pPr>
        <w:pStyle w:val="Nadpis2"/>
        <w:spacing w:before="0" w:after="0"/>
        <w:rPr>
          <w:sz w:val="22"/>
          <w:szCs w:val="22"/>
        </w:rPr>
      </w:pPr>
      <w:bookmarkStart w:id="32" w:name="_Toc177642217"/>
      <w:bookmarkStart w:id="33" w:name="_Toc178680788"/>
      <w:bookmarkStart w:id="34" w:name="_Toc180144225"/>
      <w:r w:rsidRPr="0062310F">
        <w:rPr>
          <w:sz w:val="22"/>
          <w:szCs w:val="22"/>
        </w:rPr>
        <w:t>Účastníci dohody</w:t>
      </w:r>
      <w:bookmarkEnd w:id="32"/>
      <w:bookmarkEnd w:id="33"/>
      <w:bookmarkEnd w:id="34"/>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9807FC" w:rsidRPr="0062310F" w:rsidTr="00E56F94">
        <w:tc>
          <w:tcPr>
            <w:tcW w:w="3053" w:type="dxa"/>
            <w:tcBorders>
              <w:top w:val="nil"/>
              <w:left w:val="nil"/>
              <w:bottom w:val="nil"/>
              <w:right w:val="nil"/>
            </w:tcBorders>
            <w:vAlign w:val="center"/>
          </w:tcPr>
          <w:p w:rsidR="009807FC" w:rsidRPr="0062310F" w:rsidRDefault="009807FC" w:rsidP="00E56F94">
            <w:pPr>
              <w:pStyle w:val="Hlavika"/>
              <w:tabs>
                <w:tab w:val="left" w:pos="708"/>
              </w:tabs>
              <w:rPr>
                <w:szCs w:val="22"/>
              </w:rPr>
            </w:pPr>
            <w:r w:rsidRPr="0062310F">
              <w:rPr>
                <w:b/>
                <w:sz w:val="22"/>
                <w:szCs w:val="22"/>
              </w:rPr>
              <w:t>1. Predávajúci:</w:t>
            </w:r>
          </w:p>
        </w:tc>
        <w:tc>
          <w:tcPr>
            <w:tcW w:w="5878" w:type="dxa"/>
            <w:gridSpan w:val="2"/>
            <w:tcBorders>
              <w:top w:val="nil"/>
              <w:left w:val="nil"/>
              <w:bottom w:val="nil"/>
              <w:right w:val="nil"/>
            </w:tcBorders>
            <w:vAlign w:val="center"/>
          </w:tcPr>
          <w:p w:rsidR="009807FC" w:rsidRPr="0062310F" w:rsidRDefault="009807FC" w:rsidP="00E56F94">
            <w:pPr>
              <w:rPr>
                <w:b/>
              </w:rPr>
            </w:pPr>
          </w:p>
        </w:tc>
      </w:tr>
      <w:tr w:rsidR="009807FC" w:rsidRPr="0062310F" w:rsidTr="00E56F94">
        <w:tc>
          <w:tcPr>
            <w:tcW w:w="3053" w:type="dxa"/>
            <w:tcBorders>
              <w:top w:val="nil"/>
              <w:left w:val="nil"/>
              <w:bottom w:val="nil"/>
              <w:right w:val="nil"/>
            </w:tcBorders>
            <w:vAlign w:val="center"/>
          </w:tcPr>
          <w:p w:rsidR="009807FC" w:rsidRPr="0062310F" w:rsidRDefault="009807FC" w:rsidP="00E56F94">
            <w:pPr>
              <w:tabs>
                <w:tab w:val="left" w:pos="176"/>
              </w:tabs>
            </w:pPr>
            <w:r w:rsidRPr="0062310F">
              <w:rPr>
                <w:sz w:val="22"/>
                <w:szCs w:val="22"/>
              </w:rPr>
              <w:t>Sídlo:</w:t>
            </w:r>
          </w:p>
        </w:tc>
        <w:tc>
          <w:tcPr>
            <w:tcW w:w="5878" w:type="dxa"/>
            <w:gridSpan w:val="2"/>
            <w:tcBorders>
              <w:top w:val="nil"/>
              <w:left w:val="nil"/>
              <w:bottom w:val="nil"/>
              <w:right w:val="nil"/>
            </w:tcBorders>
            <w:vAlign w:val="center"/>
          </w:tcPr>
          <w:p w:rsidR="009807FC" w:rsidRPr="0062310F" w:rsidRDefault="009807FC" w:rsidP="00E56F94"/>
        </w:tc>
      </w:tr>
      <w:tr w:rsidR="009807FC" w:rsidRPr="0062310F" w:rsidTr="00E56F94">
        <w:tc>
          <w:tcPr>
            <w:tcW w:w="3119" w:type="dxa"/>
            <w:gridSpan w:val="2"/>
            <w:tcBorders>
              <w:top w:val="nil"/>
              <w:left w:val="nil"/>
              <w:bottom w:val="nil"/>
              <w:right w:val="nil"/>
            </w:tcBorders>
            <w:vAlign w:val="center"/>
          </w:tcPr>
          <w:p w:rsidR="009807FC" w:rsidRPr="0062310F" w:rsidRDefault="009807FC" w:rsidP="00E56F94">
            <w:pPr>
              <w:tabs>
                <w:tab w:val="left" w:pos="282"/>
              </w:tabs>
            </w:pPr>
            <w:r w:rsidRPr="0062310F">
              <w:rPr>
                <w:sz w:val="22"/>
                <w:szCs w:val="22"/>
              </w:rPr>
              <w:t xml:space="preserve">Zapísaná v:   </w:t>
            </w:r>
          </w:p>
        </w:tc>
        <w:tc>
          <w:tcPr>
            <w:tcW w:w="5812" w:type="dxa"/>
            <w:tcBorders>
              <w:top w:val="nil"/>
              <w:left w:val="nil"/>
              <w:bottom w:val="nil"/>
              <w:right w:val="nil"/>
            </w:tcBorders>
            <w:vAlign w:val="center"/>
          </w:tcPr>
          <w:p w:rsidR="009807FC" w:rsidRPr="0062310F" w:rsidRDefault="009807FC" w:rsidP="00E56F94">
            <w:r w:rsidRPr="0062310F">
              <w:rPr>
                <w:sz w:val="22"/>
                <w:szCs w:val="22"/>
              </w:rPr>
              <w:t>Obchodnom registri ......., odd.</w:t>
            </w:r>
            <w:r w:rsidRPr="0062310F">
              <w:t xml:space="preserve">  </w:t>
            </w: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IČO:</w:t>
            </w:r>
          </w:p>
        </w:tc>
        <w:tc>
          <w:tcPr>
            <w:tcW w:w="5878" w:type="dxa"/>
            <w:gridSpan w:val="2"/>
            <w:tcBorders>
              <w:top w:val="nil"/>
              <w:left w:val="nil"/>
              <w:bottom w:val="nil"/>
              <w:right w:val="nil"/>
            </w:tcBorders>
            <w:vAlign w:val="center"/>
          </w:tcPr>
          <w:p w:rsidR="009807FC" w:rsidRPr="0062310F" w:rsidRDefault="009807FC" w:rsidP="00E56F94">
            <w:pPr>
              <w:ind w:left="-42"/>
            </w:pP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DIČ:</w:t>
            </w:r>
          </w:p>
        </w:tc>
        <w:tc>
          <w:tcPr>
            <w:tcW w:w="5878" w:type="dxa"/>
            <w:gridSpan w:val="2"/>
            <w:tcBorders>
              <w:top w:val="nil"/>
              <w:left w:val="nil"/>
              <w:bottom w:val="nil"/>
              <w:right w:val="nil"/>
            </w:tcBorders>
            <w:vAlign w:val="center"/>
          </w:tcPr>
          <w:p w:rsidR="009807FC" w:rsidRPr="0062310F" w:rsidRDefault="009807FC" w:rsidP="00E56F94">
            <w:pPr>
              <w:ind w:left="-42"/>
            </w:pP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IČ pre DPH:</w:t>
            </w:r>
          </w:p>
        </w:tc>
        <w:tc>
          <w:tcPr>
            <w:tcW w:w="5878" w:type="dxa"/>
            <w:gridSpan w:val="2"/>
            <w:tcBorders>
              <w:top w:val="nil"/>
              <w:left w:val="nil"/>
              <w:bottom w:val="nil"/>
              <w:right w:val="nil"/>
            </w:tcBorders>
            <w:vAlign w:val="center"/>
          </w:tcPr>
          <w:p w:rsidR="009807FC" w:rsidRPr="0062310F" w:rsidRDefault="009807FC" w:rsidP="00E56F94">
            <w:pPr>
              <w:ind w:left="-42"/>
            </w:pP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bankové spojenie:</w:t>
            </w:r>
          </w:p>
        </w:tc>
        <w:tc>
          <w:tcPr>
            <w:tcW w:w="5878" w:type="dxa"/>
            <w:gridSpan w:val="2"/>
            <w:tcBorders>
              <w:top w:val="nil"/>
              <w:left w:val="nil"/>
              <w:bottom w:val="nil"/>
              <w:right w:val="nil"/>
            </w:tcBorders>
            <w:vAlign w:val="center"/>
          </w:tcPr>
          <w:p w:rsidR="009807FC" w:rsidRPr="0062310F" w:rsidRDefault="009807FC" w:rsidP="00E56F94">
            <w:pPr>
              <w:ind w:left="-42"/>
              <w:rPr>
                <w:highlight w:val="black"/>
              </w:rPr>
            </w:pP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Číslo účtu:</w:t>
            </w:r>
          </w:p>
        </w:tc>
        <w:tc>
          <w:tcPr>
            <w:tcW w:w="5878" w:type="dxa"/>
            <w:gridSpan w:val="2"/>
            <w:tcBorders>
              <w:top w:val="nil"/>
              <w:left w:val="nil"/>
              <w:bottom w:val="nil"/>
              <w:right w:val="nil"/>
            </w:tcBorders>
            <w:vAlign w:val="center"/>
          </w:tcPr>
          <w:p w:rsidR="009807FC" w:rsidRPr="0062310F" w:rsidRDefault="009807FC" w:rsidP="00E56F94">
            <w:pPr>
              <w:ind w:left="-42"/>
            </w:pP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Štatutárny zástupca:</w:t>
            </w:r>
          </w:p>
        </w:tc>
        <w:tc>
          <w:tcPr>
            <w:tcW w:w="5878" w:type="dxa"/>
            <w:gridSpan w:val="2"/>
            <w:tcBorders>
              <w:top w:val="nil"/>
              <w:left w:val="nil"/>
              <w:bottom w:val="nil"/>
              <w:right w:val="nil"/>
            </w:tcBorders>
            <w:vAlign w:val="center"/>
          </w:tcPr>
          <w:p w:rsidR="009807FC" w:rsidRPr="0062310F" w:rsidRDefault="009807FC" w:rsidP="00E56F94"/>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Tel.:</w:t>
            </w:r>
          </w:p>
        </w:tc>
        <w:tc>
          <w:tcPr>
            <w:tcW w:w="5878" w:type="dxa"/>
            <w:gridSpan w:val="2"/>
            <w:tcBorders>
              <w:top w:val="nil"/>
              <w:left w:val="nil"/>
              <w:bottom w:val="nil"/>
              <w:right w:val="nil"/>
            </w:tcBorders>
          </w:tcPr>
          <w:p w:rsidR="009807FC" w:rsidRPr="0062310F" w:rsidRDefault="009807FC" w:rsidP="00E56F94"/>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Fax:</w:t>
            </w:r>
          </w:p>
        </w:tc>
        <w:tc>
          <w:tcPr>
            <w:tcW w:w="5878" w:type="dxa"/>
            <w:gridSpan w:val="2"/>
            <w:tcBorders>
              <w:top w:val="nil"/>
              <w:left w:val="nil"/>
              <w:bottom w:val="nil"/>
              <w:right w:val="nil"/>
            </w:tcBorders>
          </w:tcPr>
          <w:p w:rsidR="009807FC" w:rsidRPr="0062310F" w:rsidRDefault="009807FC" w:rsidP="00E56F94"/>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E-mail:</w:t>
            </w:r>
          </w:p>
        </w:tc>
        <w:tc>
          <w:tcPr>
            <w:tcW w:w="5878" w:type="dxa"/>
            <w:gridSpan w:val="2"/>
            <w:tcBorders>
              <w:top w:val="nil"/>
              <w:left w:val="nil"/>
              <w:bottom w:val="nil"/>
              <w:right w:val="nil"/>
            </w:tcBorders>
          </w:tcPr>
          <w:p w:rsidR="009807FC" w:rsidRPr="0062310F" w:rsidRDefault="009807FC" w:rsidP="00E56F94"/>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Internetová adresa:</w:t>
            </w:r>
          </w:p>
        </w:tc>
        <w:tc>
          <w:tcPr>
            <w:tcW w:w="5878" w:type="dxa"/>
            <w:gridSpan w:val="2"/>
            <w:tcBorders>
              <w:top w:val="nil"/>
              <w:left w:val="nil"/>
              <w:bottom w:val="nil"/>
              <w:right w:val="nil"/>
            </w:tcBorders>
          </w:tcPr>
          <w:p w:rsidR="009807FC" w:rsidRPr="0062310F" w:rsidRDefault="009807FC" w:rsidP="00E56F94"/>
        </w:tc>
      </w:tr>
      <w:tr w:rsidR="009807FC" w:rsidRPr="0062310F" w:rsidTr="00E56F94">
        <w:tc>
          <w:tcPr>
            <w:tcW w:w="8931" w:type="dxa"/>
            <w:gridSpan w:val="3"/>
            <w:tcBorders>
              <w:top w:val="nil"/>
              <w:left w:val="nil"/>
              <w:bottom w:val="nil"/>
              <w:right w:val="nil"/>
            </w:tcBorders>
            <w:vAlign w:val="center"/>
          </w:tcPr>
          <w:p w:rsidR="009807FC" w:rsidRPr="0062310F" w:rsidRDefault="009807FC" w:rsidP="00E56F94">
            <w:pPr>
              <w:rPr>
                <w:b/>
              </w:rPr>
            </w:pPr>
            <w:r w:rsidRPr="0062310F">
              <w:rPr>
                <w:sz w:val="22"/>
                <w:szCs w:val="22"/>
              </w:rPr>
              <w:t>(ďalej len „Predávajúci“)</w:t>
            </w:r>
          </w:p>
        </w:tc>
      </w:tr>
      <w:tr w:rsidR="009807FC" w:rsidRPr="0062310F" w:rsidTr="00E56F94">
        <w:tc>
          <w:tcPr>
            <w:tcW w:w="8931" w:type="dxa"/>
            <w:gridSpan w:val="3"/>
            <w:tcBorders>
              <w:top w:val="nil"/>
              <w:left w:val="nil"/>
              <w:bottom w:val="nil"/>
              <w:right w:val="nil"/>
            </w:tcBorders>
            <w:vAlign w:val="center"/>
          </w:tcPr>
          <w:p w:rsidR="009807FC" w:rsidRPr="0062310F" w:rsidRDefault="009807FC" w:rsidP="00E56F94"/>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b/>
                <w:sz w:val="22"/>
                <w:szCs w:val="22"/>
              </w:rPr>
              <w:t>2. Kupujúci:</w:t>
            </w:r>
          </w:p>
        </w:tc>
        <w:tc>
          <w:tcPr>
            <w:tcW w:w="5878" w:type="dxa"/>
            <w:gridSpan w:val="2"/>
            <w:tcBorders>
              <w:top w:val="nil"/>
              <w:left w:val="nil"/>
              <w:bottom w:val="nil"/>
              <w:right w:val="nil"/>
            </w:tcBorders>
            <w:vAlign w:val="center"/>
          </w:tcPr>
          <w:p w:rsidR="009807FC" w:rsidRPr="0062310F" w:rsidRDefault="009807FC" w:rsidP="00E56F94">
            <w:pPr>
              <w:rPr>
                <w:b/>
              </w:rPr>
            </w:pPr>
            <w:r w:rsidRPr="0062310F">
              <w:rPr>
                <w:b/>
                <w:sz w:val="22"/>
                <w:szCs w:val="22"/>
              </w:rPr>
              <w:t xml:space="preserve">Stredoslovenský ústav srdcových a cievnych chorôb, </w:t>
            </w:r>
            <w:proofErr w:type="spellStart"/>
            <w:r w:rsidRPr="0062310F">
              <w:rPr>
                <w:b/>
                <w:sz w:val="22"/>
                <w:szCs w:val="22"/>
              </w:rPr>
              <w:t>a.s</w:t>
            </w:r>
            <w:proofErr w:type="spellEnd"/>
            <w:r w:rsidRPr="0062310F">
              <w:rPr>
                <w:b/>
                <w:sz w:val="22"/>
                <w:szCs w:val="22"/>
              </w:rPr>
              <w:t>.</w:t>
            </w: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Sídlo:</w:t>
            </w:r>
          </w:p>
        </w:tc>
        <w:tc>
          <w:tcPr>
            <w:tcW w:w="5878" w:type="dxa"/>
            <w:gridSpan w:val="2"/>
            <w:tcBorders>
              <w:top w:val="nil"/>
              <w:left w:val="nil"/>
              <w:bottom w:val="nil"/>
              <w:right w:val="nil"/>
            </w:tcBorders>
            <w:vAlign w:val="center"/>
          </w:tcPr>
          <w:p w:rsidR="009807FC" w:rsidRPr="0062310F" w:rsidRDefault="009807FC" w:rsidP="00E56F94">
            <w:r w:rsidRPr="0062310F">
              <w:rPr>
                <w:sz w:val="22"/>
                <w:szCs w:val="22"/>
              </w:rPr>
              <w:t>Cesta k nemocnici 1, 974 01 Banská Bystrica</w:t>
            </w: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Zapísaná v:</w:t>
            </w:r>
          </w:p>
        </w:tc>
        <w:tc>
          <w:tcPr>
            <w:tcW w:w="5878" w:type="dxa"/>
            <w:gridSpan w:val="2"/>
            <w:tcBorders>
              <w:top w:val="nil"/>
              <w:left w:val="nil"/>
              <w:bottom w:val="nil"/>
              <w:right w:val="nil"/>
            </w:tcBorders>
            <w:vAlign w:val="center"/>
          </w:tcPr>
          <w:p w:rsidR="009807FC" w:rsidRPr="0062310F" w:rsidRDefault="009807FC" w:rsidP="00E56F94">
            <w:r w:rsidRPr="0062310F">
              <w:rPr>
                <w:sz w:val="22"/>
                <w:szCs w:val="22"/>
              </w:rPr>
              <w:t xml:space="preserve">Obchodnom registri Okresného súdu Banská Bystrica, odd. Sa, </w:t>
            </w:r>
            <w:proofErr w:type="spellStart"/>
            <w:r w:rsidRPr="0062310F">
              <w:rPr>
                <w:sz w:val="22"/>
                <w:szCs w:val="22"/>
              </w:rPr>
              <w:t>vl</w:t>
            </w:r>
            <w:proofErr w:type="spellEnd"/>
            <w:r w:rsidRPr="0062310F">
              <w:rPr>
                <w:sz w:val="22"/>
                <w:szCs w:val="22"/>
              </w:rPr>
              <w:t>. č. 842/S</w:t>
            </w: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IČO:</w:t>
            </w:r>
          </w:p>
        </w:tc>
        <w:tc>
          <w:tcPr>
            <w:tcW w:w="5878" w:type="dxa"/>
            <w:gridSpan w:val="2"/>
            <w:tcBorders>
              <w:top w:val="nil"/>
              <w:left w:val="nil"/>
              <w:bottom w:val="nil"/>
              <w:right w:val="nil"/>
            </w:tcBorders>
            <w:vAlign w:val="center"/>
          </w:tcPr>
          <w:p w:rsidR="009807FC" w:rsidRPr="0062310F" w:rsidRDefault="009807FC" w:rsidP="00E56F94">
            <w:pPr>
              <w:rPr>
                <w:highlight w:val="yellow"/>
              </w:rPr>
            </w:pPr>
            <w:r w:rsidRPr="0062310F">
              <w:rPr>
                <w:sz w:val="22"/>
                <w:szCs w:val="22"/>
              </w:rPr>
              <w:t>36 644 331</w:t>
            </w: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DIČ:</w:t>
            </w:r>
          </w:p>
        </w:tc>
        <w:tc>
          <w:tcPr>
            <w:tcW w:w="5878" w:type="dxa"/>
            <w:gridSpan w:val="2"/>
            <w:tcBorders>
              <w:top w:val="nil"/>
              <w:left w:val="nil"/>
              <w:bottom w:val="nil"/>
              <w:right w:val="nil"/>
            </w:tcBorders>
            <w:vAlign w:val="center"/>
          </w:tcPr>
          <w:p w:rsidR="009807FC" w:rsidRPr="0062310F" w:rsidRDefault="009807FC" w:rsidP="00E56F94">
            <w:pPr>
              <w:rPr>
                <w:highlight w:val="yellow"/>
              </w:rPr>
            </w:pPr>
            <w:r w:rsidRPr="0062310F">
              <w:rPr>
                <w:sz w:val="22"/>
                <w:szCs w:val="22"/>
              </w:rPr>
              <w:t>2022102753</w:t>
            </w: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IČ pre DPH:</w:t>
            </w:r>
          </w:p>
        </w:tc>
        <w:tc>
          <w:tcPr>
            <w:tcW w:w="5878" w:type="dxa"/>
            <w:gridSpan w:val="2"/>
            <w:tcBorders>
              <w:top w:val="nil"/>
              <w:left w:val="nil"/>
              <w:bottom w:val="nil"/>
              <w:right w:val="nil"/>
            </w:tcBorders>
            <w:vAlign w:val="center"/>
          </w:tcPr>
          <w:p w:rsidR="009807FC" w:rsidRPr="0062310F" w:rsidRDefault="009807FC" w:rsidP="00E56F94">
            <w:pPr>
              <w:rPr>
                <w:highlight w:val="yellow"/>
              </w:rPr>
            </w:pPr>
            <w:r w:rsidRPr="0062310F">
              <w:rPr>
                <w:sz w:val="22"/>
                <w:szCs w:val="22"/>
              </w:rPr>
              <w:t>SK2022102753</w:t>
            </w:r>
            <w:r w:rsidRPr="0062310F">
              <w:rPr>
                <w:sz w:val="22"/>
                <w:szCs w:val="22"/>
              </w:rPr>
              <w:tab/>
            </w: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bankové spojenie:</w:t>
            </w:r>
          </w:p>
        </w:tc>
        <w:tc>
          <w:tcPr>
            <w:tcW w:w="5878" w:type="dxa"/>
            <w:gridSpan w:val="2"/>
            <w:tcBorders>
              <w:top w:val="nil"/>
              <w:left w:val="nil"/>
              <w:bottom w:val="nil"/>
              <w:right w:val="nil"/>
            </w:tcBorders>
          </w:tcPr>
          <w:p w:rsidR="009807FC" w:rsidRPr="0062310F" w:rsidRDefault="009807FC" w:rsidP="00E56F94">
            <w:pPr>
              <w:ind w:left="38"/>
              <w:jc w:val="both"/>
            </w:pPr>
            <w:r w:rsidRPr="0062310F">
              <w:t xml:space="preserve">Všeobecná úverová banka, </w:t>
            </w:r>
            <w:proofErr w:type="spellStart"/>
            <w:r w:rsidRPr="0062310F">
              <w:t>a.s</w:t>
            </w:r>
            <w:proofErr w:type="spellEnd"/>
            <w:r w:rsidRPr="0062310F">
              <w:t>.</w:t>
            </w:r>
          </w:p>
        </w:tc>
      </w:tr>
      <w:tr w:rsidR="009807FC" w:rsidRPr="0062310F" w:rsidTr="00E56F94">
        <w:tc>
          <w:tcPr>
            <w:tcW w:w="3053" w:type="dxa"/>
            <w:tcBorders>
              <w:top w:val="nil"/>
              <w:left w:val="nil"/>
              <w:bottom w:val="nil"/>
              <w:right w:val="nil"/>
            </w:tcBorders>
            <w:vAlign w:val="center"/>
          </w:tcPr>
          <w:p w:rsidR="009807FC" w:rsidRPr="0062310F" w:rsidRDefault="009807FC" w:rsidP="00E56F94">
            <w:r w:rsidRPr="0062310F">
              <w:rPr>
                <w:sz w:val="22"/>
                <w:szCs w:val="22"/>
              </w:rPr>
              <w:t>Číslo účtu:</w:t>
            </w:r>
          </w:p>
        </w:tc>
        <w:tc>
          <w:tcPr>
            <w:tcW w:w="5878" w:type="dxa"/>
            <w:gridSpan w:val="2"/>
            <w:tcBorders>
              <w:top w:val="nil"/>
              <w:left w:val="nil"/>
              <w:bottom w:val="nil"/>
              <w:right w:val="nil"/>
            </w:tcBorders>
          </w:tcPr>
          <w:p w:rsidR="009807FC" w:rsidRPr="0062310F" w:rsidRDefault="009807FC" w:rsidP="00E56F94">
            <w:pPr>
              <w:ind w:left="38"/>
              <w:jc w:val="both"/>
            </w:pPr>
            <w:r w:rsidRPr="0062310F">
              <w:t>SK59 0200 0000 0037 1089 6554</w:t>
            </w:r>
          </w:p>
        </w:tc>
      </w:tr>
      <w:tr w:rsidR="009807FC" w:rsidRPr="0062310F" w:rsidTr="00E56F94">
        <w:tc>
          <w:tcPr>
            <w:tcW w:w="3053" w:type="dxa"/>
            <w:tcBorders>
              <w:top w:val="nil"/>
              <w:left w:val="nil"/>
              <w:bottom w:val="nil"/>
              <w:right w:val="nil"/>
            </w:tcBorders>
          </w:tcPr>
          <w:p w:rsidR="009807FC" w:rsidRPr="0062310F" w:rsidRDefault="009807FC" w:rsidP="00E56F94">
            <w:r w:rsidRPr="0062310F">
              <w:rPr>
                <w:sz w:val="22"/>
                <w:szCs w:val="22"/>
              </w:rPr>
              <w:t>Štatutárny zástupca:</w:t>
            </w:r>
          </w:p>
        </w:tc>
        <w:tc>
          <w:tcPr>
            <w:tcW w:w="5878" w:type="dxa"/>
            <w:gridSpan w:val="2"/>
            <w:tcBorders>
              <w:top w:val="nil"/>
              <w:left w:val="nil"/>
              <w:bottom w:val="nil"/>
              <w:right w:val="nil"/>
            </w:tcBorders>
            <w:vAlign w:val="center"/>
          </w:tcPr>
          <w:p w:rsidR="009807FC" w:rsidRPr="0062310F" w:rsidRDefault="0062310F" w:rsidP="00E56F94">
            <w:r>
              <w:rPr>
                <w:sz w:val="22"/>
                <w:szCs w:val="22"/>
              </w:rPr>
              <w:t xml:space="preserve">MUDr. Juraj </w:t>
            </w:r>
            <w:proofErr w:type="spellStart"/>
            <w:r>
              <w:rPr>
                <w:sz w:val="22"/>
                <w:szCs w:val="22"/>
              </w:rPr>
              <w:t>Frajt</w:t>
            </w:r>
            <w:proofErr w:type="spellEnd"/>
            <w:r>
              <w:rPr>
                <w:sz w:val="22"/>
                <w:szCs w:val="22"/>
              </w:rPr>
              <w:t>, MPH</w:t>
            </w:r>
            <w:r w:rsidR="009807FC" w:rsidRPr="0062310F">
              <w:rPr>
                <w:sz w:val="22"/>
                <w:szCs w:val="22"/>
              </w:rPr>
              <w:t xml:space="preserve">  – predseda predstavenstva</w:t>
            </w:r>
          </w:p>
        </w:tc>
      </w:tr>
      <w:tr w:rsidR="009807FC" w:rsidRPr="0062310F" w:rsidTr="00E56F94">
        <w:tc>
          <w:tcPr>
            <w:tcW w:w="3053" w:type="dxa"/>
            <w:tcBorders>
              <w:top w:val="nil"/>
              <w:left w:val="nil"/>
              <w:bottom w:val="nil"/>
              <w:right w:val="nil"/>
            </w:tcBorders>
          </w:tcPr>
          <w:p w:rsidR="009807FC" w:rsidRPr="0062310F" w:rsidRDefault="009807FC" w:rsidP="00E56F94"/>
        </w:tc>
        <w:tc>
          <w:tcPr>
            <w:tcW w:w="5878" w:type="dxa"/>
            <w:gridSpan w:val="2"/>
            <w:tcBorders>
              <w:top w:val="nil"/>
              <w:left w:val="nil"/>
              <w:bottom w:val="nil"/>
              <w:right w:val="nil"/>
            </w:tcBorders>
            <w:vAlign w:val="center"/>
          </w:tcPr>
          <w:p w:rsidR="009807FC" w:rsidRPr="0062310F" w:rsidRDefault="009807FC" w:rsidP="0062310F">
            <w:r w:rsidRPr="0062310F">
              <w:rPr>
                <w:sz w:val="22"/>
                <w:szCs w:val="22"/>
              </w:rPr>
              <w:t>MUDr. J</w:t>
            </w:r>
            <w:r w:rsidR="0062310F">
              <w:rPr>
                <w:sz w:val="22"/>
                <w:szCs w:val="22"/>
              </w:rPr>
              <w:t>án Seleštiansky</w:t>
            </w:r>
            <w:r w:rsidRPr="0062310F">
              <w:rPr>
                <w:sz w:val="22"/>
                <w:szCs w:val="22"/>
              </w:rPr>
              <w:t xml:space="preserve"> - </w:t>
            </w:r>
            <w:r w:rsidR="0062310F">
              <w:rPr>
                <w:sz w:val="22"/>
                <w:szCs w:val="22"/>
              </w:rPr>
              <w:t>podpredseda</w:t>
            </w:r>
            <w:r w:rsidRPr="0062310F">
              <w:rPr>
                <w:sz w:val="22"/>
                <w:szCs w:val="22"/>
              </w:rPr>
              <w:t xml:space="preserve"> predstavenstva</w:t>
            </w:r>
          </w:p>
        </w:tc>
      </w:tr>
    </w:tbl>
    <w:p w:rsidR="009807FC" w:rsidRPr="0062310F" w:rsidRDefault="009807FC" w:rsidP="009807FC">
      <w:pPr>
        <w:pStyle w:val="Hlavika"/>
        <w:tabs>
          <w:tab w:val="left" w:pos="708"/>
        </w:tabs>
        <w:rPr>
          <w:sz w:val="22"/>
          <w:szCs w:val="22"/>
          <w:u w:val="single"/>
        </w:rPr>
      </w:pPr>
      <w:r w:rsidRPr="0062310F">
        <w:rPr>
          <w:sz w:val="22"/>
          <w:szCs w:val="22"/>
        </w:rPr>
        <w:t xml:space="preserve">  (ďalej len „Kupujúci“)</w:t>
      </w:r>
    </w:p>
    <w:p w:rsidR="009807FC" w:rsidRPr="0062310F" w:rsidRDefault="009807FC" w:rsidP="009807FC">
      <w:pPr>
        <w:pStyle w:val="Hlavika"/>
        <w:tabs>
          <w:tab w:val="left" w:pos="708"/>
        </w:tabs>
        <w:rPr>
          <w:sz w:val="22"/>
          <w:szCs w:val="22"/>
          <w:u w:val="single"/>
        </w:rPr>
      </w:pPr>
    </w:p>
    <w:p w:rsidR="009807FC" w:rsidRPr="0062310F" w:rsidRDefault="009807FC" w:rsidP="009807FC">
      <w:pPr>
        <w:pStyle w:val="Hlavika"/>
        <w:tabs>
          <w:tab w:val="left" w:pos="708"/>
        </w:tabs>
        <w:rPr>
          <w:sz w:val="22"/>
          <w:szCs w:val="22"/>
        </w:rPr>
      </w:pPr>
      <w:r w:rsidRPr="0062310F">
        <w:rPr>
          <w:sz w:val="22"/>
          <w:szCs w:val="22"/>
        </w:rPr>
        <w:t>Predávajúci a Kupujúci ďalej spoločne aj ako „zmluvné strany“</w:t>
      </w:r>
    </w:p>
    <w:p w:rsidR="009807FC" w:rsidRPr="0062310F" w:rsidRDefault="009807FC" w:rsidP="009807FC">
      <w:pPr>
        <w:pStyle w:val="Hlavika"/>
        <w:tabs>
          <w:tab w:val="left" w:pos="708"/>
        </w:tabs>
        <w:jc w:val="center"/>
        <w:rPr>
          <w:smallCaps/>
          <w:sz w:val="24"/>
          <w:szCs w:val="24"/>
        </w:rPr>
      </w:pPr>
    </w:p>
    <w:p w:rsidR="009807FC" w:rsidRPr="0062310F" w:rsidRDefault="009807FC" w:rsidP="009807FC">
      <w:pPr>
        <w:pStyle w:val="Nadpis2"/>
        <w:spacing w:before="0" w:after="0"/>
        <w:rPr>
          <w:b w:val="0"/>
          <w:sz w:val="22"/>
          <w:szCs w:val="22"/>
        </w:rPr>
      </w:pPr>
      <w:bookmarkStart w:id="35" w:name="_Toc177642218"/>
      <w:bookmarkStart w:id="36" w:name="_Toc178680789"/>
      <w:bookmarkStart w:id="37" w:name="_Toc180144226"/>
      <w:r w:rsidRPr="0062310F">
        <w:rPr>
          <w:b w:val="0"/>
          <w:sz w:val="22"/>
          <w:szCs w:val="22"/>
        </w:rPr>
        <w:t>Kupujúci sa v súlade so zákonom č. 343/2015 Z.z. o verejnom obstarávaní a o zmene a doplnení niektorých zákonov v znení neskorších predpisov (ďalej len „ZVO“) na účely tejto rámcovej dohody považuje za verejného obstarávateľa a predávajúci za Uchádzača.</w:t>
      </w:r>
      <w:bookmarkEnd w:id="35"/>
      <w:bookmarkEnd w:id="36"/>
      <w:bookmarkEnd w:id="37"/>
    </w:p>
    <w:p w:rsidR="009807FC" w:rsidRPr="0062310F" w:rsidRDefault="009807FC" w:rsidP="009807FC">
      <w:pPr>
        <w:pStyle w:val="Hlavika"/>
        <w:tabs>
          <w:tab w:val="left" w:pos="708"/>
        </w:tabs>
        <w:jc w:val="center"/>
        <w:rPr>
          <w:smallCaps/>
          <w:sz w:val="24"/>
          <w:szCs w:val="24"/>
          <w:u w:val="single"/>
        </w:rPr>
      </w:pPr>
    </w:p>
    <w:p w:rsidR="009807FC" w:rsidRPr="0062310F" w:rsidRDefault="009807FC" w:rsidP="009807FC">
      <w:pPr>
        <w:pStyle w:val="Nadpis2"/>
        <w:spacing w:before="0" w:after="0"/>
        <w:rPr>
          <w:sz w:val="22"/>
          <w:szCs w:val="22"/>
        </w:rPr>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sz w:val="22"/>
          <w:szCs w:val="22"/>
        </w:rPr>
      </w:pPr>
      <w:bookmarkStart w:id="38" w:name="_Toc177642219"/>
      <w:bookmarkStart w:id="39" w:name="_Toc178680790"/>
      <w:bookmarkStart w:id="40" w:name="_Toc180144227"/>
      <w:bookmarkEnd w:id="38"/>
      <w:bookmarkEnd w:id="39"/>
      <w:bookmarkEnd w:id="40"/>
    </w:p>
    <w:p w:rsidR="009807FC" w:rsidRPr="0062310F" w:rsidRDefault="009807FC" w:rsidP="009807FC">
      <w:pPr>
        <w:pStyle w:val="Nadpis2"/>
        <w:spacing w:before="0" w:after="0"/>
        <w:ind w:right="-144"/>
        <w:rPr>
          <w:sz w:val="22"/>
          <w:szCs w:val="22"/>
        </w:rPr>
      </w:pPr>
      <w:bookmarkStart w:id="41" w:name="_Toc177642220"/>
      <w:bookmarkStart w:id="42" w:name="_Toc178680791"/>
      <w:bookmarkStart w:id="43" w:name="_Toc180144228"/>
      <w:r w:rsidRPr="0062310F">
        <w:rPr>
          <w:sz w:val="22"/>
          <w:szCs w:val="22"/>
        </w:rPr>
        <w:t>Úvodné ustanovenia</w:t>
      </w:r>
      <w:bookmarkEnd w:id="41"/>
      <w:bookmarkEnd w:id="42"/>
      <w:bookmarkEnd w:id="43"/>
    </w:p>
    <w:p w:rsidR="009807FC" w:rsidRPr="0062310F" w:rsidRDefault="009807FC" w:rsidP="009807FC">
      <w:pPr>
        <w:ind w:right="-144"/>
        <w:jc w:val="both"/>
        <w:rPr>
          <w:sz w:val="22"/>
          <w:szCs w:val="22"/>
        </w:rPr>
      </w:pPr>
    </w:p>
    <w:p w:rsidR="009807FC" w:rsidRPr="0062310F" w:rsidRDefault="009807FC" w:rsidP="009807FC">
      <w:pPr>
        <w:ind w:right="-144"/>
        <w:jc w:val="both"/>
        <w:rPr>
          <w:sz w:val="22"/>
          <w:szCs w:val="22"/>
        </w:rPr>
      </w:pPr>
      <w:r w:rsidRPr="0062310F">
        <w:rPr>
          <w:sz w:val="22"/>
          <w:szCs w:val="22"/>
        </w:rPr>
        <w:lastRenderedPageBreak/>
        <w:t xml:space="preserve">Podkladom na uzavretie rámcovej dohody (ďalej aj ako „dohoda“, „zmluva“ alebo „RD“) sú súťažné podklady a ponuka úspešného uchádzača, predložená do verejnej súťaže na dodanie tovaru pod názvom </w:t>
      </w:r>
      <w:r w:rsidRPr="0062310F">
        <w:rPr>
          <w:b/>
          <w:sz w:val="22"/>
          <w:szCs w:val="22"/>
        </w:rPr>
        <w:t>„</w:t>
      </w:r>
      <w:hyperlink r:id="rId15" w:history="1">
        <w:r w:rsidR="0013443A" w:rsidRPr="0062310F">
          <w:rPr>
            <w:b/>
            <w:sz w:val="22"/>
            <w:szCs w:val="22"/>
          </w:rPr>
          <w:t>Kontrastné látky</w:t>
        </w:r>
      </w:hyperlink>
      <w:r w:rsidRPr="0062310F">
        <w:rPr>
          <w:b/>
          <w:sz w:val="22"/>
          <w:szCs w:val="22"/>
        </w:rPr>
        <w:t xml:space="preserve"> pre časť ..... “</w:t>
      </w:r>
      <w:r w:rsidRPr="0062310F">
        <w:rPr>
          <w:sz w:val="22"/>
          <w:szCs w:val="22"/>
          <w:highlight w:val="yellow"/>
        </w:rPr>
        <w:t xml:space="preserve"> vyhlásenej podľa ZVO a zverejnenej dňa ........... vo Vestníku verejného obstarávania č. .................. pod značkou ................. a v Úradnom vestníku EÚ zo dňa ................ pod značkou č. ....................</w:t>
      </w:r>
      <w:r w:rsidRPr="0062310F">
        <w:rPr>
          <w:sz w:val="22"/>
          <w:szCs w:val="22"/>
        </w:rPr>
        <w:t xml:space="preserve"> V Rámcovej dohode účastníci dohody upravujú podmienky na dodávku predmetu dohody, ktoré budú v priebehu platnosti dohody realizované plneniami strán v rozsahu a podľa potrieb kupujúceho na základe písomných objednávok kupujúceho.</w:t>
      </w:r>
    </w:p>
    <w:p w:rsidR="009807FC" w:rsidRPr="0062310F" w:rsidRDefault="009807FC" w:rsidP="009807FC">
      <w:pPr>
        <w:ind w:right="-144"/>
        <w:jc w:val="both"/>
        <w:rPr>
          <w:sz w:val="22"/>
          <w:szCs w:val="22"/>
        </w:rPr>
      </w:pPr>
    </w:p>
    <w:p w:rsidR="009807FC" w:rsidRPr="0062310F" w:rsidRDefault="009807FC" w:rsidP="009807FC">
      <w:pPr>
        <w:ind w:right="-144"/>
        <w:jc w:val="both"/>
        <w:rPr>
          <w:sz w:val="22"/>
          <w:szCs w:val="22"/>
        </w:rPr>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sz w:val="22"/>
          <w:szCs w:val="22"/>
        </w:rPr>
      </w:pPr>
      <w:bookmarkStart w:id="44" w:name="_Toc177642221"/>
      <w:bookmarkStart w:id="45" w:name="_Toc178680792"/>
      <w:bookmarkStart w:id="46" w:name="_Toc180144229"/>
      <w:bookmarkEnd w:id="44"/>
      <w:bookmarkEnd w:id="45"/>
      <w:bookmarkEnd w:id="46"/>
    </w:p>
    <w:p w:rsidR="009807FC" w:rsidRPr="0062310F" w:rsidRDefault="009807FC" w:rsidP="009807FC">
      <w:pPr>
        <w:pStyle w:val="Nadpis2"/>
        <w:spacing w:before="0" w:after="0"/>
        <w:ind w:right="-144"/>
        <w:rPr>
          <w:sz w:val="22"/>
          <w:szCs w:val="22"/>
        </w:rPr>
      </w:pPr>
      <w:bookmarkStart w:id="47" w:name="_Toc177642222"/>
      <w:bookmarkStart w:id="48" w:name="_Toc178680793"/>
      <w:bookmarkStart w:id="49" w:name="_Toc180144230"/>
      <w:r w:rsidRPr="0062310F">
        <w:rPr>
          <w:sz w:val="22"/>
          <w:szCs w:val="22"/>
        </w:rPr>
        <w:t>Predmet dohody</w:t>
      </w:r>
      <w:bookmarkEnd w:id="47"/>
      <w:bookmarkEnd w:id="48"/>
      <w:bookmarkEnd w:id="49"/>
    </w:p>
    <w:p w:rsidR="009807FC" w:rsidRPr="0062310F" w:rsidRDefault="009807FC" w:rsidP="009807FC">
      <w:pPr>
        <w:ind w:right="-144"/>
        <w:rPr>
          <w:sz w:val="22"/>
          <w:szCs w:val="22"/>
        </w:rPr>
      </w:pPr>
    </w:p>
    <w:p w:rsidR="009807FC" w:rsidRPr="0062310F" w:rsidRDefault="009807FC" w:rsidP="009807FC">
      <w:pPr>
        <w:ind w:right="-144"/>
        <w:rPr>
          <w:sz w:val="22"/>
          <w:szCs w:val="22"/>
        </w:rPr>
      </w:pPr>
    </w:p>
    <w:p w:rsidR="009807FC" w:rsidRPr="0062310F" w:rsidRDefault="009807FC" w:rsidP="009807FC">
      <w:pPr>
        <w:pStyle w:val="Odsekzoznamu"/>
        <w:numPr>
          <w:ilvl w:val="0"/>
          <w:numId w:val="23"/>
        </w:numPr>
        <w:ind w:left="567" w:right="-144" w:hanging="567"/>
        <w:jc w:val="both"/>
        <w:rPr>
          <w:rFonts w:ascii="Times New Roman" w:hAnsi="Times New Roman"/>
        </w:rPr>
      </w:pPr>
      <w:r w:rsidRPr="0062310F">
        <w:rPr>
          <w:rFonts w:ascii="Times New Roman" w:hAnsi="Times New Roman"/>
        </w:rPr>
        <w:t xml:space="preserve">Predávajúci sa touto dohodou zaväzuje opakovane dodať kupujúcemu </w:t>
      </w:r>
      <w:hyperlink r:id="rId16" w:history="1">
        <w:r w:rsidR="0013443A" w:rsidRPr="0062310F">
          <w:rPr>
            <w:rFonts w:ascii="Times New Roman" w:hAnsi="Times New Roman"/>
            <w:b/>
          </w:rPr>
          <w:t>Kontrastné látky</w:t>
        </w:r>
      </w:hyperlink>
      <w:r w:rsidRPr="0062310F">
        <w:rPr>
          <w:rFonts w:ascii="Times New Roman" w:hAnsi="Times New Roman"/>
        </w:rPr>
        <w:t>, podľa špecifikácie uvedenej v prílohe č. 1 tejto dohody (ďalej aj „predmet dohody“ alebo „tovar“) na základe písomných objednávok kupujúceho a kupujúci sa zaväzuje zaplatiť predávajúcemu za dodaný tovar cenu podľa tejto dohody zaplatiť predávajúcemu za dodaný tovar cenu podľa tejto dohody.  Množstvá tovaru sú len orientačné, kupujúci si vyhradzuje právo považovať tieto množstvá za nezáväzné. V prípade potreby si kupujúci vyhradzuje právo objednať nižšie množstvá jednotlivých položiek predmetu dohody, ako sú predpokladané, bez možnosti uplatnenia sankcií zo strany predávajúceho voči kupujúcemu. Objednané množstvo závisí od potreby kupujúceho, s tým že kupujúci nie je povinný objednať akékoľvek minimálne množstvo. Kupujúci však nie je oprávnený objednať si vyššie množstvá jednotlivých položiek predmetu dohody, ako sú predpokladané v prílohe č. 1 tejto rámcovej dohody.</w:t>
      </w:r>
    </w:p>
    <w:p w:rsidR="009807FC" w:rsidRPr="0062310F" w:rsidRDefault="009807FC" w:rsidP="009807FC">
      <w:pPr>
        <w:pStyle w:val="Odsekzoznamu"/>
        <w:numPr>
          <w:ilvl w:val="0"/>
          <w:numId w:val="23"/>
        </w:numPr>
        <w:ind w:left="567" w:right="-144" w:hanging="567"/>
        <w:jc w:val="both"/>
        <w:rPr>
          <w:rFonts w:ascii="Times New Roman" w:hAnsi="Times New Roman"/>
        </w:rPr>
      </w:pPr>
      <w:r w:rsidRPr="0062310F">
        <w:rPr>
          <w:rFonts w:ascii="Times New Roman" w:hAnsi="Times New Roman"/>
        </w:rPr>
        <w:t>Špecifikácia a cena tovaru je uvedená v Prílohe č. 1 tejto dohody – Opis</w:t>
      </w:r>
      <w:r w:rsidR="0062310F">
        <w:rPr>
          <w:rFonts w:ascii="Times New Roman" w:hAnsi="Times New Roman"/>
        </w:rPr>
        <w:t xml:space="preserve"> a cena</w:t>
      </w:r>
      <w:r w:rsidRPr="0062310F">
        <w:rPr>
          <w:rFonts w:ascii="Times New Roman" w:hAnsi="Times New Roman"/>
        </w:rPr>
        <w:t xml:space="preserve"> predmetu zákazky.   </w:t>
      </w:r>
    </w:p>
    <w:p w:rsidR="009807FC" w:rsidRPr="0062310F" w:rsidRDefault="009807FC" w:rsidP="009807FC">
      <w:pPr>
        <w:pStyle w:val="Odsekzoznamu"/>
        <w:numPr>
          <w:ilvl w:val="0"/>
          <w:numId w:val="23"/>
        </w:numPr>
        <w:ind w:left="567" w:right="-144" w:hanging="567"/>
        <w:jc w:val="both"/>
        <w:rPr>
          <w:rFonts w:ascii="Times New Roman" w:hAnsi="Times New Roman"/>
        </w:rPr>
      </w:pPr>
      <w:r w:rsidRPr="0062310F">
        <w:rPr>
          <w:rFonts w:ascii="Times New Roman" w:hAnsi="Times New Roman"/>
        </w:rPr>
        <w:t xml:space="preserve">Predávajúci vyhlasuje, že je vlastníkom tovaru a je oprávnený s ním nakladať za účelom jeho predaja podľa tejto dohody. </w:t>
      </w:r>
    </w:p>
    <w:p w:rsidR="009807FC" w:rsidRPr="0062310F" w:rsidRDefault="009807FC" w:rsidP="009807FC">
      <w:pPr>
        <w:pStyle w:val="Odsekzoznamu"/>
        <w:numPr>
          <w:ilvl w:val="0"/>
          <w:numId w:val="23"/>
        </w:numPr>
        <w:ind w:left="567" w:right="-144" w:hanging="567"/>
        <w:jc w:val="both"/>
        <w:rPr>
          <w:rFonts w:ascii="Times New Roman" w:hAnsi="Times New Roman"/>
        </w:rPr>
      </w:pPr>
      <w:r w:rsidRPr="0062310F">
        <w:rPr>
          <w:rFonts w:ascii="Times New Roman" w:hAnsi="Times New Roman"/>
        </w:rPr>
        <w:t xml:space="preserve">Ak predávajúci z objektívne nezavinených dôvodov nemá možnosť dodať dohodnutý druh predmetu dohody (resp. položky tovarov) uvedený v Prílohe č. 1 tejto dohody, je oprávnený po predchádzajúcom písomnom súhlase kupujúceho dodať ich ekvivalent, t. j. druh tovaru s minimálne rovnakými parametrami a vlastnosťami. Dôkazné bremeno týkajúce sa nemožnosti dodať dohodnutý druh dohody je na strane predávajúceho. </w:t>
      </w:r>
    </w:p>
    <w:p w:rsidR="009807FC" w:rsidRPr="0062310F" w:rsidRDefault="009807FC" w:rsidP="009807FC">
      <w:pPr>
        <w:pStyle w:val="Odsekzoznamu"/>
        <w:numPr>
          <w:ilvl w:val="0"/>
          <w:numId w:val="23"/>
        </w:numPr>
        <w:ind w:left="567" w:right="-144" w:hanging="567"/>
        <w:jc w:val="both"/>
        <w:rPr>
          <w:rFonts w:ascii="Times New Roman" w:hAnsi="Times New Roman"/>
        </w:rPr>
      </w:pPr>
      <w:r w:rsidRPr="0062310F">
        <w:rPr>
          <w:rFonts w:ascii="Times New Roman" w:hAnsi="Times New Roman"/>
        </w:rPr>
        <w:t xml:space="preserve">Súčasťou predmetu plnenia podľa tejto dohody sú aj inovované výrobky k jednotlivým druhom zmluvných tovarov stanovených v Prílohe č. 1 tejto dohody. Rozsah inovovaných výrobkov, ich špecifikácia a jednotkové ceny budú predmetom dodatku k tejto dohode, ktorý písomne odsúhlasia obe zmluvné strany, a ktorý sa stane jej neoddeliteľnou súčasťou. </w:t>
      </w:r>
    </w:p>
    <w:p w:rsidR="009807FC" w:rsidRPr="0062310F" w:rsidRDefault="009807FC" w:rsidP="009807FC">
      <w:pPr>
        <w:pStyle w:val="Odsekzoznamu"/>
        <w:numPr>
          <w:ilvl w:val="0"/>
          <w:numId w:val="23"/>
        </w:numPr>
        <w:ind w:left="567" w:right="-144" w:hanging="567"/>
        <w:jc w:val="both"/>
        <w:rPr>
          <w:rFonts w:ascii="Times New Roman" w:hAnsi="Times New Roman"/>
        </w:rPr>
      </w:pPr>
      <w:r w:rsidRPr="0062310F">
        <w:rPr>
          <w:rFonts w:ascii="Times New Roman" w:hAnsi="Times New Roman"/>
        </w:rPr>
        <w:t xml:space="preserve">Predávajúci sa zaväzuje dodávať tovar v súlade s ustanoveniami tejto dohody, súťažnými podkladmi a s výsledkom súťaže a na základe písomných objednávok kupujúceho. </w:t>
      </w:r>
    </w:p>
    <w:p w:rsidR="009807FC" w:rsidRPr="0062310F" w:rsidRDefault="009807FC" w:rsidP="009807FC">
      <w:pPr>
        <w:pStyle w:val="Odsekzoznamu"/>
        <w:numPr>
          <w:ilvl w:val="0"/>
          <w:numId w:val="23"/>
        </w:numPr>
        <w:ind w:left="567" w:right="-144" w:hanging="567"/>
        <w:jc w:val="both"/>
        <w:rPr>
          <w:rFonts w:ascii="Times New Roman" w:hAnsi="Times New Roman"/>
        </w:rPr>
      </w:pPr>
      <w:r w:rsidRPr="0062310F">
        <w:rPr>
          <w:rFonts w:ascii="Times New Roman" w:hAnsi="Times New Roman"/>
        </w:rPr>
        <w:t xml:space="preserve">Predávajúci je povinný počas trvania zmluvného vzťahu písomne informovať kupujúceho o všetkých zmenách údajov podstatných pre plnenie tejto dohody, najmä však o zmenách údajov uvedených v Prílohe č. 1 tejto dohody, a to bezodkladne, najneskôr však do piatich (5) pracovných dní odo dňa, kedy zmena nadobudla účinnosť. Predávajúci spolu s oznámením zmeny zašle kupujúcemu nové znenie Prílohy č. 1 tejto dohody a kópie dokladov prostredníctvom ktorých preukáže oprávnenosť vykonaných zmien. Zároveň spolu s oznámením zmeny predávajúci zašle kupujúcemu aj návrh dodatku k tejto dohody, ktorým sa predmetná zmena zmluvne upraví. </w:t>
      </w:r>
    </w:p>
    <w:p w:rsidR="009807FC" w:rsidRPr="0062310F" w:rsidRDefault="009807FC" w:rsidP="009807FC">
      <w:pPr>
        <w:pStyle w:val="Odsekzoznamu"/>
        <w:numPr>
          <w:ilvl w:val="0"/>
          <w:numId w:val="23"/>
        </w:numPr>
        <w:ind w:left="567" w:right="-144" w:hanging="567"/>
        <w:jc w:val="both"/>
        <w:rPr>
          <w:rFonts w:ascii="Times New Roman" w:hAnsi="Times New Roman"/>
        </w:rPr>
      </w:pPr>
      <w:r w:rsidRPr="0062310F">
        <w:rPr>
          <w:rFonts w:ascii="Times New Roman" w:hAnsi="Times New Roman"/>
        </w:rPr>
        <w:t xml:space="preserve">Dodávka tovaru predávajúcim podľa tejto dohody zahŕňa aj zabezpečenie kompletizácie tovaru, jeho dopravy a vyloženia na mieste plnenia a poskytnutie všetkých relevantných súvisiacich písomných dokumentov. </w:t>
      </w:r>
    </w:p>
    <w:p w:rsidR="009807FC" w:rsidRPr="0062310F" w:rsidRDefault="009807FC" w:rsidP="009807FC">
      <w:pPr>
        <w:pStyle w:val="Odsekzoznamu"/>
        <w:ind w:left="567" w:right="-144"/>
        <w:jc w:val="both"/>
        <w:rPr>
          <w:rFonts w:ascii="Times New Roman" w:hAnsi="Times New Roman"/>
          <w:color w:val="0070C0"/>
        </w:rPr>
      </w:pPr>
    </w:p>
    <w:p w:rsidR="009807FC" w:rsidRPr="0062310F" w:rsidRDefault="009807FC" w:rsidP="009807FC">
      <w:pPr>
        <w:pStyle w:val="Odsekzoznamu"/>
        <w:ind w:left="567" w:right="-144"/>
        <w:jc w:val="both"/>
        <w:rPr>
          <w:rFonts w:ascii="Times New Roman" w:hAnsi="Times New Roman"/>
          <w:color w:val="0070C0"/>
        </w:rPr>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sz w:val="22"/>
          <w:szCs w:val="22"/>
        </w:rPr>
      </w:pPr>
      <w:r w:rsidRPr="0062310F">
        <w:rPr>
          <w:sz w:val="22"/>
          <w:szCs w:val="22"/>
        </w:rPr>
        <w:t xml:space="preserve"> </w:t>
      </w:r>
      <w:bookmarkStart w:id="50" w:name="_Toc177642223"/>
      <w:bookmarkStart w:id="51" w:name="_Toc178680794"/>
      <w:bookmarkStart w:id="52" w:name="_Toc180144231"/>
      <w:bookmarkEnd w:id="50"/>
      <w:bookmarkEnd w:id="51"/>
      <w:bookmarkEnd w:id="52"/>
    </w:p>
    <w:p w:rsidR="009807FC" w:rsidRPr="0062310F" w:rsidRDefault="009807FC" w:rsidP="009807FC">
      <w:pPr>
        <w:pStyle w:val="Nadpis2"/>
        <w:spacing w:before="0" w:after="0"/>
        <w:ind w:right="-144"/>
        <w:rPr>
          <w:sz w:val="22"/>
          <w:szCs w:val="22"/>
        </w:rPr>
      </w:pPr>
      <w:bookmarkStart w:id="53" w:name="_Toc177642224"/>
      <w:bookmarkStart w:id="54" w:name="_Toc178680795"/>
      <w:bookmarkStart w:id="55" w:name="_Toc180144232"/>
      <w:r w:rsidRPr="0062310F">
        <w:rPr>
          <w:sz w:val="22"/>
          <w:szCs w:val="22"/>
        </w:rPr>
        <w:t>Podmienky dodania</w:t>
      </w:r>
      <w:bookmarkEnd w:id="53"/>
      <w:bookmarkEnd w:id="54"/>
      <w:bookmarkEnd w:id="55"/>
    </w:p>
    <w:p w:rsidR="009807FC" w:rsidRPr="0062310F" w:rsidRDefault="009807FC" w:rsidP="009807FC">
      <w:pPr>
        <w:ind w:right="-144"/>
        <w:rPr>
          <w:sz w:val="22"/>
          <w:szCs w:val="22"/>
        </w:rPr>
      </w:pP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 xml:space="preserve">Predmet dohody bude predávajúci plniť vo viacerých ucelených častiach na základe písomnej alebo telefonickej objednávky kupujúceho podľa jeho aktuálnych prevádzkových potrieb, termín dodania </w:t>
      </w:r>
      <w:r w:rsidRPr="0062310F">
        <w:rPr>
          <w:rFonts w:ascii="Times New Roman" w:hAnsi="Times New Roman"/>
        </w:rPr>
        <w:lastRenderedPageBreak/>
        <w:t xml:space="preserve">je do 48 hodín od doručenia objednávky dodávateľovi v pracovných dňoch v čase od 07:30 hod do 14:30 hod. Do uvedeného termínu sa nezapočítavajú dni pracovného voľna, pracovného pokoja a štátne sviatky. Za termín doručenia objednávky sa považuje faxové potvrdenie o bezchybnom doručení faxovej objednávky predávajúcemu a v prípade emailového zasielania objednávok sa považuje za termín doručenia objednávky potvrdenie o prečítaní emailu predávajúcim. </w:t>
      </w: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Objednávkou kupujúci špecifikuje konkrétnu jednotlivú dodávku tovaru, čo do jeho druhu a množstva v súlade s Prílohou č. 1 tejto dohody. Objednávku kupujúceho je možné predávajúcemu zaslať aj faxom na jeho faxové číslo .</w:t>
      </w:r>
      <w:r w:rsidRPr="0062310F">
        <w:rPr>
          <w:rFonts w:ascii="Times New Roman" w:hAnsi="Times New Roman"/>
          <w:highlight w:val="yellow"/>
        </w:rPr>
        <w:t>........................</w:t>
      </w:r>
      <w:r w:rsidRPr="0062310F">
        <w:rPr>
          <w:rFonts w:ascii="Times New Roman" w:hAnsi="Times New Roman"/>
        </w:rPr>
        <w:t xml:space="preserve">alebo elektronicky na e- mailovú adresu: </w:t>
      </w:r>
      <w:r w:rsidRPr="0062310F">
        <w:rPr>
          <w:rFonts w:ascii="Times New Roman" w:hAnsi="Times New Roman"/>
          <w:highlight w:val="yellow"/>
        </w:rPr>
        <w:t>.........................</w:t>
      </w: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 xml:space="preserve">Miestom dodania je: </w:t>
      </w:r>
      <w:r w:rsidRPr="0062310F">
        <w:rPr>
          <w:rFonts w:ascii="Times New Roman" w:hAnsi="Times New Roman"/>
          <w:b/>
        </w:rPr>
        <w:t xml:space="preserve">Stredoslovenský ústav srdcových a cievnych chorôb </w:t>
      </w:r>
      <w:proofErr w:type="spellStart"/>
      <w:r w:rsidRPr="0062310F">
        <w:rPr>
          <w:rFonts w:ascii="Times New Roman" w:hAnsi="Times New Roman"/>
          <w:b/>
        </w:rPr>
        <w:t>a.s</w:t>
      </w:r>
      <w:proofErr w:type="spellEnd"/>
      <w:r w:rsidRPr="0062310F">
        <w:rPr>
          <w:rFonts w:ascii="Times New Roman" w:hAnsi="Times New Roman"/>
          <w:b/>
        </w:rPr>
        <w:t>., so sídlom podľa článku 1 tejto dohody, Lekáreň Ústavu Farmácie SZÚ</w:t>
      </w:r>
      <w:r w:rsidRPr="0062310F">
        <w:rPr>
          <w:rFonts w:ascii="Times New Roman" w:hAnsi="Times New Roman"/>
        </w:rPr>
        <w:t xml:space="preserve">. </w:t>
      </w: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Kontaktnou   osobou   kupujúceho   je   PharmDr.  Vasil Šatnik, PhD.; e-mail: lekaren@suscch.eu</w:t>
      </w: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Kontaktnou osobou predávajúceho je.</w:t>
      </w:r>
      <w:r w:rsidRPr="0062310F">
        <w:rPr>
          <w:rFonts w:ascii="Times New Roman" w:hAnsi="Times New Roman"/>
          <w:highlight w:val="yellow"/>
        </w:rPr>
        <w:t>...................</w:t>
      </w:r>
      <w:r w:rsidRPr="0062310F">
        <w:rPr>
          <w:rFonts w:ascii="Times New Roman" w:hAnsi="Times New Roman"/>
        </w:rPr>
        <w:t>, tel.</w:t>
      </w:r>
      <w:r w:rsidRPr="0062310F">
        <w:rPr>
          <w:rFonts w:ascii="Times New Roman" w:hAnsi="Times New Roman"/>
          <w:highlight w:val="yellow"/>
        </w:rPr>
        <w:t>..............</w:t>
      </w:r>
      <w:r w:rsidRPr="0062310F">
        <w:rPr>
          <w:rFonts w:ascii="Times New Roman" w:hAnsi="Times New Roman"/>
        </w:rPr>
        <w:t>, fax:.............., e-mail:</w:t>
      </w:r>
      <w:r w:rsidRPr="0062310F">
        <w:rPr>
          <w:rFonts w:ascii="Times New Roman" w:hAnsi="Times New Roman"/>
          <w:highlight w:val="yellow"/>
        </w:rPr>
        <w:t>...............</w:t>
      </w:r>
      <w:r w:rsidRPr="0062310F">
        <w:rPr>
          <w:rFonts w:ascii="Times New Roman" w:hAnsi="Times New Roman"/>
        </w:rPr>
        <w:t xml:space="preserve">                </w:t>
      </w: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 xml:space="preserve">Kupujúci zabezpečí prístup do priestorov určených ako miesto dodania podľa bodu 4.3. tohto článku dohody pre osoby poverené predávajúcim na čas nevyhnutne potrebný na dodanie predmetu dohody. </w:t>
      </w: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 xml:space="preserve">Predávajúci je povinný pri každej dodávke tovarov v dodacom liste uviesť okrem povinných náležitostí aj číslo objednávky, číslo dohody, ŠUKL kód, kód MZ SR,  dodané druhy tovarov, ich množstvo, jednotkové a celkové ceny tovarov s a bez DPH. V prípade, ak je dodávaný tovar z krajiny EU (okrem SR), je dodávateľ povinný uviesť v dodacom liste, okrem náležitostí uvedených v predchádzajúcej vete aj kód tovaru podľa aktuálneho colného sadzobníka a údaj o krajine pôvodu tovaru. Predávajúci súčasne dodací list, resp. faktúru, k predmetu kúpy, zašle kupujúcemu najneskôr v termíne jeho dodania, aj v elektronickej forme, konkrétne vo formáte </w:t>
      </w:r>
      <w:proofErr w:type="spellStart"/>
      <w:r w:rsidRPr="0062310F">
        <w:rPr>
          <w:rFonts w:ascii="Times New Roman" w:hAnsi="Times New Roman"/>
        </w:rPr>
        <w:t>PharmNet</w:t>
      </w:r>
      <w:proofErr w:type="spellEnd"/>
      <w:r w:rsidRPr="0062310F">
        <w:rPr>
          <w:rFonts w:ascii="Times New Roman" w:hAnsi="Times New Roman"/>
        </w:rPr>
        <w:t xml:space="preserve"> na adresu lekaren@suscch.eu.</w:t>
      </w: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Predávajúci upovedomí preukázateľným spôsobom kupujúceho o dodaní predmetu kúpy aspoň 1 pracovný deň vopred tak, aby kupujúci mohol poskytnúť potrebnú súčinnosť.</w:t>
      </w: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 xml:space="preserve">Splnením dodávky sa rozumie dátum riadneho odovzdania a prevzatia tovaru dohodnutým spôsobom v mieste dodania uvedené v tejto dohode. Prevzatie tovaru potvrdzuje oprávnená osoba  kupujúceho na dodacom liste, ktorý predloží predávajúci pri dodaní tovaru. </w:t>
      </w: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 xml:space="preserve">Predávajúci je povinný dodať tovar na miesto dodania tovaru na vlastné náklady tak, aby bola zabezpečená dostatočná ochrana pred jeho poškodením alebo znehodnotením. </w:t>
      </w: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 </w:t>
      </w:r>
    </w:p>
    <w:p w:rsidR="009807FC" w:rsidRPr="0062310F" w:rsidRDefault="009807FC" w:rsidP="009807FC">
      <w:pPr>
        <w:pStyle w:val="Odsekzoznamu"/>
        <w:numPr>
          <w:ilvl w:val="0"/>
          <w:numId w:val="24"/>
        </w:numPr>
        <w:ind w:left="567" w:right="-144" w:hanging="567"/>
        <w:jc w:val="both"/>
        <w:rPr>
          <w:rFonts w:ascii="Times New Roman" w:hAnsi="Times New Roman"/>
        </w:rPr>
      </w:pPr>
      <w:r w:rsidRPr="0062310F">
        <w:rPr>
          <w:rFonts w:ascii="Times New Roman" w:hAnsi="Times New Roman"/>
        </w:rPr>
        <w:t>Do 3 dní od uzatvorenia rámcovej dohody predávajúci predloží čestné vyhlásenie, že všetky ponúkané výrobky na predmet tejto zákazky sú certifikované alebo majú pridelený ŠUKL kód.</w:t>
      </w:r>
    </w:p>
    <w:p w:rsidR="009807FC" w:rsidRPr="0062310F" w:rsidRDefault="009807FC" w:rsidP="009807FC">
      <w:pPr>
        <w:pStyle w:val="Cislovanie2"/>
        <w:tabs>
          <w:tab w:val="clear" w:pos="680"/>
        </w:tabs>
        <w:spacing w:after="0"/>
        <w:ind w:left="567" w:right="-144" w:firstLine="0"/>
        <w:rPr>
          <w:color w:val="FF0000"/>
          <w:sz w:val="22"/>
          <w:szCs w:val="22"/>
        </w:rPr>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sz w:val="22"/>
          <w:szCs w:val="22"/>
        </w:rPr>
      </w:pPr>
      <w:bookmarkStart w:id="56" w:name="_Toc177642225"/>
      <w:bookmarkStart w:id="57" w:name="_Toc178680796"/>
      <w:bookmarkStart w:id="58" w:name="_Toc180144233"/>
      <w:bookmarkEnd w:id="56"/>
      <w:bookmarkEnd w:id="57"/>
      <w:bookmarkEnd w:id="58"/>
    </w:p>
    <w:p w:rsidR="009807FC" w:rsidRPr="0062310F" w:rsidRDefault="009807FC" w:rsidP="009807FC">
      <w:pPr>
        <w:pStyle w:val="Nadpis2"/>
        <w:spacing w:before="0" w:after="0"/>
        <w:ind w:right="-144"/>
        <w:rPr>
          <w:sz w:val="22"/>
          <w:szCs w:val="22"/>
        </w:rPr>
      </w:pPr>
      <w:bookmarkStart w:id="59" w:name="_Toc177642226"/>
      <w:bookmarkStart w:id="60" w:name="_Toc178680797"/>
      <w:bookmarkStart w:id="61" w:name="_Toc180144234"/>
      <w:r w:rsidRPr="0062310F">
        <w:rPr>
          <w:sz w:val="22"/>
          <w:szCs w:val="22"/>
        </w:rPr>
        <w:t>Kúpna cena a platobné podmienky</w:t>
      </w:r>
      <w:bookmarkEnd w:id="59"/>
      <w:bookmarkEnd w:id="60"/>
      <w:bookmarkEnd w:id="61"/>
    </w:p>
    <w:p w:rsidR="009807FC" w:rsidRPr="0062310F" w:rsidRDefault="009807FC" w:rsidP="009807FC">
      <w:pPr>
        <w:pStyle w:val="Odsekzoznamu"/>
        <w:tabs>
          <w:tab w:val="center" w:pos="4492"/>
        </w:tabs>
        <w:ind w:left="567" w:right="-144"/>
        <w:jc w:val="both"/>
        <w:rPr>
          <w:rFonts w:ascii="Times New Roman" w:hAnsi="Times New Roman"/>
        </w:rPr>
      </w:pPr>
    </w:p>
    <w:p w:rsidR="009807FC" w:rsidRPr="0062310F" w:rsidRDefault="009807FC" w:rsidP="009807FC">
      <w:pPr>
        <w:pStyle w:val="Odsekzoznamu"/>
        <w:numPr>
          <w:ilvl w:val="0"/>
          <w:numId w:val="25"/>
        </w:numPr>
        <w:tabs>
          <w:tab w:val="center" w:pos="4492"/>
        </w:tabs>
        <w:ind w:left="567" w:right="-144" w:hanging="567"/>
        <w:jc w:val="both"/>
        <w:rPr>
          <w:rFonts w:ascii="Times New Roman" w:hAnsi="Times New Roman"/>
        </w:rPr>
      </w:pPr>
      <w:r w:rsidRPr="0062310F">
        <w:rPr>
          <w:rFonts w:ascii="Times New Roman" w:hAnsi="Times New Roman"/>
        </w:rPr>
        <w:tab/>
        <w:t xml:space="preserve">Kupujúci neposkytne predávajúcemu preddavok ani zálohu na predmet plnenia podľa tejto dohody. </w:t>
      </w:r>
    </w:p>
    <w:p w:rsidR="009807FC" w:rsidRPr="0062310F" w:rsidRDefault="009807FC" w:rsidP="009807FC">
      <w:pPr>
        <w:pStyle w:val="Odsekzoznamu"/>
        <w:numPr>
          <w:ilvl w:val="0"/>
          <w:numId w:val="25"/>
        </w:numPr>
        <w:tabs>
          <w:tab w:val="center" w:pos="4492"/>
        </w:tabs>
        <w:ind w:left="567" w:right="-144" w:hanging="567"/>
        <w:jc w:val="both"/>
        <w:rPr>
          <w:rFonts w:ascii="Times New Roman" w:hAnsi="Times New Roman"/>
        </w:rPr>
      </w:pPr>
      <w:r w:rsidRPr="0062310F">
        <w:rPr>
          <w:rFonts w:ascii="Times New Roman" w:hAnsi="Times New Roman"/>
        </w:rPr>
        <w:t xml:space="preserve">Kúpna cena tovaru, vrátane rozpisu jednotlivých položiek predmetu dohody je záväzná pre zmluvné strany a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dohody je uvedená v Prílohe č. 1, ktorá tvorí neoddeliteľnú súčasť tejto dohody.  </w:t>
      </w:r>
    </w:p>
    <w:p w:rsidR="009807FC" w:rsidRPr="0062310F" w:rsidRDefault="009807FC" w:rsidP="009807FC">
      <w:pPr>
        <w:pStyle w:val="Odsekzoznamu"/>
        <w:numPr>
          <w:ilvl w:val="0"/>
          <w:numId w:val="25"/>
        </w:numPr>
        <w:tabs>
          <w:tab w:val="center" w:pos="4492"/>
        </w:tabs>
        <w:ind w:left="570" w:right="-144" w:hanging="567"/>
        <w:jc w:val="both"/>
        <w:rPr>
          <w:rFonts w:ascii="Times New Roman" w:hAnsi="Times New Roman"/>
          <w:color w:val="0070C0"/>
        </w:rPr>
      </w:pPr>
      <w:r w:rsidRPr="0062310F">
        <w:rPr>
          <w:rFonts w:ascii="Times New Roman" w:hAnsi="Times New Roman"/>
        </w:rPr>
        <w:tab/>
        <w:t xml:space="preserve">Kúpna cena v sebe zahŕňa všetky náklady, ktoré s plnením predmetu dohody bezprostredne súvisia (napr. jeho doprava do miesta dodania, balné, atď.). </w:t>
      </w:r>
      <w:r w:rsidRPr="0062310F">
        <w:rPr>
          <w:rFonts w:ascii="Times New Roman" w:hAnsi="Times New Roman"/>
          <w:color w:val="0070C0"/>
        </w:rPr>
        <w:t xml:space="preserve"> </w:t>
      </w:r>
    </w:p>
    <w:p w:rsidR="009807FC" w:rsidRPr="0062310F" w:rsidRDefault="009807FC" w:rsidP="009807FC">
      <w:pPr>
        <w:pStyle w:val="Odsekzoznamu"/>
        <w:numPr>
          <w:ilvl w:val="0"/>
          <w:numId w:val="25"/>
        </w:numPr>
        <w:tabs>
          <w:tab w:val="center" w:pos="4492"/>
        </w:tabs>
        <w:ind w:left="567" w:right="-144" w:hanging="567"/>
        <w:jc w:val="both"/>
        <w:rPr>
          <w:rFonts w:ascii="Times New Roman" w:hAnsi="Times New Roman"/>
        </w:rPr>
      </w:pPr>
      <w:r w:rsidRPr="0062310F">
        <w:rPr>
          <w:rFonts w:ascii="Times New Roman" w:hAnsi="Times New Roman"/>
        </w:rPr>
        <w:lastRenderedPageBreak/>
        <w:t xml:space="preserve">Celková cena za predmet plnenia podľa tejto dohody je vo výške:   </w:t>
      </w:r>
    </w:p>
    <w:p w:rsidR="009807FC" w:rsidRPr="0062310F" w:rsidRDefault="009807FC" w:rsidP="009807FC">
      <w:pPr>
        <w:ind w:left="565" w:right="-144" w:hanging="10"/>
        <w:rPr>
          <w:sz w:val="22"/>
          <w:szCs w:val="22"/>
          <w:highlight w:val="yellow"/>
        </w:rPr>
      </w:pPr>
      <w:r w:rsidRPr="0062310F">
        <w:rPr>
          <w:rFonts w:eastAsia="Arial"/>
          <w:b/>
          <w:sz w:val="22"/>
          <w:szCs w:val="22"/>
          <w:highlight w:val="yellow"/>
        </w:rPr>
        <w:t xml:space="preserve">.................EUR bez DPH,  </w:t>
      </w:r>
    </w:p>
    <w:p w:rsidR="009807FC" w:rsidRPr="0062310F" w:rsidRDefault="009807FC" w:rsidP="009807FC">
      <w:pPr>
        <w:ind w:left="565" w:right="-144" w:hanging="10"/>
        <w:rPr>
          <w:sz w:val="22"/>
          <w:szCs w:val="22"/>
        </w:rPr>
      </w:pPr>
      <w:r w:rsidRPr="0062310F">
        <w:rPr>
          <w:rFonts w:eastAsia="Arial"/>
          <w:b/>
          <w:sz w:val="22"/>
          <w:szCs w:val="22"/>
          <w:highlight w:val="yellow"/>
        </w:rPr>
        <w:t>..................EUR s DPH</w:t>
      </w:r>
      <w:r w:rsidRPr="0062310F">
        <w:rPr>
          <w:rFonts w:eastAsia="Arial"/>
          <w:b/>
          <w:sz w:val="22"/>
          <w:szCs w:val="22"/>
        </w:rPr>
        <w:t xml:space="preserve">  </w:t>
      </w:r>
    </w:p>
    <w:p w:rsidR="009807FC" w:rsidRPr="0062310F" w:rsidRDefault="009807FC" w:rsidP="009807FC">
      <w:pPr>
        <w:pStyle w:val="Odsekzoznamu"/>
        <w:numPr>
          <w:ilvl w:val="0"/>
          <w:numId w:val="25"/>
        </w:numPr>
        <w:tabs>
          <w:tab w:val="center" w:pos="4492"/>
        </w:tabs>
        <w:ind w:left="567" w:right="-144" w:hanging="567"/>
        <w:jc w:val="both"/>
        <w:rPr>
          <w:rFonts w:ascii="Times New Roman" w:hAnsi="Times New Roman"/>
        </w:rPr>
      </w:pPr>
      <w:r w:rsidRPr="0062310F">
        <w:rPr>
          <w:rFonts w:ascii="Times New Roman" w:hAnsi="Times New Roman"/>
        </w:rPr>
        <w:tab/>
        <w:t xml:space="preserve">Právo na zaplatenie kúpnej ceny vzniká predávajúcemu riadnym dodaním tovaru kupujúcemu podľa bodu 4.10 článku 4 tejto dohody. </w:t>
      </w:r>
    </w:p>
    <w:p w:rsidR="009807FC" w:rsidRPr="0062310F" w:rsidRDefault="009807FC" w:rsidP="009807FC">
      <w:pPr>
        <w:pStyle w:val="Odsekzoznamu"/>
        <w:numPr>
          <w:ilvl w:val="0"/>
          <w:numId w:val="25"/>
        </w:numPr>
        <w:tabs>
          <w:tab w:val="center" w:pos="4492"/>
        </w:tabs>
        <w:ind w:left="567" w:right="-144" w:hanging="567"/>
        <w:jc w:val="both"/>
        <w:rPr>
          <w:rFonts w:ascii="Times New Roman" w:hAnsi="Times New Roman"/>
        </w:rPr>
      </w:pPr>
      <w:r w:rsidRPr="0062310F">
        <w:rPr>
          <w:rFonts w:ascii="Times New Roman" w:hAnsi="Times New Roman"/>
        </w:rPr>
        <w:tab/>
        <w:t xml:space="preserve">Kupujúci zaplatí kúpnu cenu za dodaný tovar na základe faktúry vystavenej predávajúcim po dodaní tovaru. Predávajúci je povinný vystaviť faktúru za dodávku tovaru do 15 dní odo dňa riadneho dodania tovaru podľa tejto dohody.  . </w:t>
      </w:r>
    </w:p>
    <w:p w:rsidR="009807FC" w:rsidRPr="0062310F" w:rsidRDefault="009807FC" w:rsidP="009807FC">
      <w:pPr>
        <w:pStyle w:val="Odsekzoznamu"/>
        <w:numPr>
          <w:ilvl w:val="0"/>
          <w:numId w:val="25"/>
        </w:numPr>
        <w:tabs>
          <w:tab w:val="center" w:pos="4492"/>
        </w:tabs>
        <w:ind w:left="567" w:right="-144" w:hanging="567"/>
        <w:jc w:val="both"/>
        <w:rPr>
          <w:rFonts w:ascii="Times New Roman" w:hAnsi="Times New Roman"/>
        </w:rPr>
      </w:pPr>
      <w:r w:rsidRPr="0062310F">
        <w:rPr>
          <w:rFonts w:ascii="Times New Roman" w:hAnsi="Times New Roman"/>
        </w:rPr>
        <w:tab/>
        <w:t xml:space="preserve">Vlastnícke právo na predmet kúpy prechádza na kupujúceho dňom odovzdania tovaru kupujúcemu, </w:t>
      </w:r>
      <w:proofErr w:type="spellStart"/>
      <w:r w:rsidRPr="0062310F">
        <w:rPr>
          <w:rFonts w:ascii="Times New Roman" w:hAnsi="Times New Roman"/>
        </w:rPr>
        <w:t>t.j</w:t>
      </w:r>
      <w:proofErr w:type="spellEnd"/>
      <w:r w:rsidRPr="0062310F">
        <w:rPr>
          <w:rFonts w:ascii="Times New Roman" w:hAnsi="Times New Roman"/>
        </w:rPr>
        <w:t>. potvrdením dodacieho listu o odovzdaní a prevzatí predmetu kúpy na základe objednávky.</w:t>
      </w:r>
    </w:p>
    <w:p w:rsidR="009807FC" w:rsidRPr="0062310F" w:rsidRDefault="009807FC" w:rsidP="009807FC">
      <w:pPr>
        <w:pStyle w:val="Odsekzoznamu"/>
        <w:numPr>
          <w:ilvl w:val="0"/>
          <w:numId w:val="25"/>
        </w:numPr>
        <w:tabs>
          <w:tab w:val="center" w:pos="4492"/>
        </w:tabs>
        <w:ind w:left="567" w:right="-144" w:hanging="567"/>
        <w:jc w:val="both"/>
        <w:rPr>
          <w:rFonts w:ascii="Times New Roman" w:hAnsi="Times New Roman"/>
        </w:rPr>
      </w:pPr>
      <w:r w:rsidRPr="0062310F">
        <w:rPr>
          <w:rFonts w:ascii="Times New Roman" w:hAnsi="Times New Roman"/>
        </w:rPr>
        <w:t xml:space="preserve">Zmluvné strany sa dohodli, že platba za plnenie sa realizuje výlučne bezhotovostným platobným stykom na základe faktúry písomne alebo elektronicky doručenej predávajúcim a to vždy za riadne a včas poskytnuté plnenie. V prípade zasielania faktúry elektronicky, je predávajúci povinný zaslať faktúru na e - mailovú adresu: </w:t>
      </w:r>
      <w:r w:rsidRPr="0062310F">
        <w:rPr>
          <w:rFonts w:ascii="Times New Roman" w:hAnsi="Times New Roman"/>
          <w:u w:val="single"/>
        </w:rPr>
        <w:t>faktury@suscch.eu</w:t>
      </w:r>
      <w:r w:rsidRPr="0062310F">
        <w:rPr>
          <w:rFonts w:ascii="Times New Roman" w:hAnsi="Times New Roman"/>
        </w:rPr>
        <w:t xml:space="preserve">. Za deň splnenia peňažného záväzku sa považuje deň pripísania dlžnej sumy v prospech účtu predávajúceho. </w:t>
      </w:r>
    </w:p>
    <w:p w:rsidR="009807FC" w:rsidRPr="0062310F" w:rsidRDefault="009807FC" w:rsidP="009807FC">
      <w:pPr>
        <w:pStyle w:val="Odsekzoznamu"/>
        <w:numPr>
          <w:ilvl w:val="0"/>
          <w:numId w:val="25"/>
        </w:numPr>
        <w:tabs>
          <w:tab w:val="center" w:pos="4492"/>
        </w:tabs>
        <w:ind w:left="567" w:right="-144" w:hanging="567"/>
        <w:jc w:val="both"/>
        <w:rPr>
          <w:rFonts w:ascii="Times New Roman" w:hAnsi="Times New Roman"/>
        </w:rPr>
      </w:pPr>
      <w:r w:rsidRPr="0062310F">
        <w:rPr>
          <w:rFonts w:ascii="Times New Roman" w:hAnsi="Times New Roman"/>
        </w:rPr>
        <w:t xml:space="preserve">Splatnosť  faktúry je šesťdesiat (60) kalendárnych dní odo dňa jej doručenia kupujúcemu.  </w:t>
      </w:r>
    </w:p>
    <w:p w:rsidR="009807FC" w:rsidRPr="0062310F" w:rsidRDefault="009807FC" w:rsidP="009807FC">
      <w:pPr>
        <w:pStyle w:val="Odsekzoznamu"/>
        <w:numPr>
          <w:ilvl w:val="0"/>
          <w:numId w:val="25"/>
        </w:numPr>
        <w:tabs>
          <w:tab w:val="center" w:pos="4492"/>
        </w:tabs>
        <w:ind w:left="567" w:right="-144" w:hanging="567"/>
        <w:jc w:val="both"/>
        <w:rPr>
          <w:rFonts w:ascii="Times New Roman" w:hAnsi="Times New Roman"/>
        </w:rPr>
      </w:pPr>
      <w:r w:rsidRPr="0062310F">
        <w:rPr>
          <w:rFonts w:ascii="Times New Roman" w:hAnsi="Times New Roman"/>
        </w:rPr>
        <w:t xml:space="preserve">Faktúra musí obsahovať náležitosti podľa platných právnych predpisov a tejto dohody.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rsidR="009807FC" w:rsidRPr="0062310F" w:rsidRDefault="009807FC" w:rsidP="009807FC">
      <w:pPr>
        <w:pStyle w:val="Odsekzoznamu"/>
        <w:numPr>
          <w:ilvl w:val="0"/>
          <w:numId w:val="25"/>
        </w:numPr>
        <w:tabs>
          <w:tab w:val="center" w:pos="4492"/>
        </w:tabs>
        <w:ind w:left="567" w:right="-144" w:hanging="567"/>
        <w:jc w:val="both"/>
        <w:rPr>
          <w:rFonts w:ascii="Times New Roman" w:hAnsi="Times New Roman"/>
        </w:rPr>
      </w:pPr>
      <w:r w:rsidRPr="0062310F">
        <w:rPr>
          <w:rFonts w:ascii="Times New Roman" w:hAnsi="Times New Roman"/>
        </w:rPr>
        <w:t>Predávajúci predloží rozpis sadzby DPH a ceny s DPH alebo bez DPH, ktorá ako údaj v RD chýba v prípade plnenia zahŕňajúce rôzne sadzby DPH do 7 dní od uzavretia RD.</w:t>
      </w:r>
    </w:p>
    <w:p w:rsidR="009807FC" w:rsidRPr="0062310F" w:rsidRDefault="009807FC" w:rsidP="009807FC">
      <w:pPr>
        <w:pStyle w:val="Odsekzoznamu"/>
        <w:numPr>
          <w:ilvl w:val="0"/>
          <w:numId w:val="25"/>
        </w:numPr>
        <w:tabs>
          <w:tab w:val="center" w:pos="4492"/>
        </w:tabs>
        <w:ind w:left="567" w:right="-144" w:hanging="567"/>
        <w:jc w:val="both"/>
        <w:rPr>
          <w:rFonts w:ascii="Times New Roman" w:hAnsi="Times New Roman"/>
        </w:rPr>
      </w:pPr>
      <w:r w:rsidRPr="0062310F">
        <w:rPr>
          <w:rFonts w:ascii="Times New Roman" w:hAnsi="Times New Roman"/>
        </w:rPr>
        <w:t>Predávajúci podpisom tejto dohody zároveň potvrdzuje, že výsledná kúpna cena za tovar je, v závislosti na druhu dodávaného tovaru,  v súlade s:</w:t>
      </w:r>
    </w:p>
    <w:p w:rsidR="009807FC" w:rsidRPr="0062310F" w:rsidRDefault="009807FC" w:rsidP="009807FC">
      <w:pPr>
        <w:pStyle w:val="Odsekzoznamu"/>
        <w:numPr>
          <w:ilvl w:val="0"/>
          <w:numId w:val="31"/>
        </w:numPr>
        <w:tabs>
          <w:tab w:val="center" w:pos="4492"/>
        </w:tabs>
        <w:ind w:right="-144"/>
        <w:jc w:val="both"/>
        <w:rPr>
          <w:rFonts w:ascii="Times New Roman" w:hAnsi="Times New Roman"/>
        </w:rPr>
      </w:pPr>
      <w:r w:rsidRPr="0062310F">
        <w:rPr>
          <w:rFonts w:ascii="Times New Roman" w:hAnsi="Times New Roman"/>
        </w:rPr>
        <w:t>aktuálnym Cenovým opatrením MZ SR,  ktorým sa ustanovuje rozsah regulácie cien v oblasti zdravotníctva, zákonom č. 363/2011 Z. z. o rozsahu a podmienkach úhrady liekov, zdravotníckych pomôcok a dietetických potravín na základe verejného zdravotného poistenia a o zmene a doplnení niektorých zákonov,</w:t>
      </w:r>
    </w:p>
    <w:p w:rsidR="009807FC" w:rsidRPr="0062310F" w:rsidRDefault="009807FC" w:rsidP="009807FC">
      <w:pPr>
        <w:pStyle w:val="Odsekzoznamu"/>
        <w:numPr>
          <w:ilvl w:val="0"/>
          <w:numId w:val="31"/>
        </w:numPr>
        <w:tabs>
          <w:tab w:val="center" w:pos="4492"/>
        </w:tabs>
        <w:ind w:right="-144"/>
        <w:jc w:val="both"/>
        <w:rPr>
          <w:rFonts w:ascii="Times New Roman" w:hAnsi="Times New Roman"/>
        </w:rPr>
      </w:pPr>
      <w:r w:rsidRPr="0062310F">
        <w:rPr>
          <w:rFonts w:ascii="Times New Roman" w:hAnsi="Times New Roman"/>
        </w:rPr>
        <w:t>aktuálnym platným Zoznamom kategorizovaných  liekov,</w:t>
      </w:r>
    </w:p>
    <w:p w:rsidR="009807FC" w:rsidRPr="0062310F" w:rsidRDefault="009807FC" w:rsidP="009807FC">
      <w:pPr>
        <w:pStyle w:val="Odsekzoznamu"/>
        <w:numPr>
          <w:ilvl w:val="0"/>
          <w:numId w:val="31"/>
        </w:numPr>
        <w:tabs>
          <w:tab w:val="center" w:pos="4492"/>
        </w:tabs>
        <w:ind w:right="-144"/>
        <w:jc w:val="both"/>
        <w:rPr>
          <w:rFonts w:ascii="Times New Roman" w:hAnsi="Times New Roman"/>
        </w:rPr>
      </w:pPr>
      <w:r w:rsidRPr="0062310F">
        <w:rPr>
          <w:rFonts w:ascii="Times New Roman" w:hAnsi="Times New Roman"/>
        </w:rPr>
        <w:t>aktuálne platným Zoznamom kategorizovaných špeciálnych zdravotníckych materiálov,</w:t>
      </w:r>
    </w:p>
    <w:p w:rsidR="009807FC" w:rsidRPr="0062310F" w:rsidRDefault="009807FC" w:rsidP="009807FC">
      <w:pPr>
        <w:pStyle w:val="Odsekzoznamu"/>
        <w:numPr>
          <w:ilvl w:val="0"/>
          <w:numId w:val="31"/>
        </w:numPr>
        <w:tabs>
          <w:tab w:val="center" w:pos="4492"/>
        </w:tabs>
        <w:ind w:right="-144"/>
        <w:jc w:val="both"/>
        <w:rPr>
          <w:rFonts w:ascii="Times New Roman" w:hAnsi="Times New Roman"/>
        </w:rPr>
      </w:pPr>
      <w:r w:rsidRPr="0062310F">
        <w:rPr>
          <w:rFonts w:ascii="Times New Roman" w:hAnsi="Times New Roman"/>
        </w:rPr>
        <w:t>aktuálne platným Zoznamom kategorizovaných zdravotníckych pomôcok,</w:t>
      </w:r>
    </w:p>
    <w:p w:rsidR="009807FC" w:rsidRPr="0062310F" w:rsidRDefault="009807FC" w:rsidP="009807FC">
      <w:pPr>
        <w:pStyle w:val="Odsekzoznamu"/>
        <w:numPr>
          <w:ilvl w:val="0"/>
          <w:numId w:val="31"/>
        </w:numPr>
        <w:tabs>
          <w:tab w:val="center" w:pos="4492"/>
        </w:tabs>
        <w:ind w:right="-144"/>
        <w:jc w:val="both"/>
        <w:rPr>
          <w:rFonts w:ascii="Times New Roman" w:hAnsi="Times New Roman"/>
        </w:rPr>
      </w:pPr>
      <w:r w:rsidRPr="0062310F">
        <w:rPr>
          <w:rFonts w:ascii="Times New Roman" w:hAnsi="Times New Roman"/>
        </w:rPr>
        <w:t>aktuálne platným Zoznamom liekov s úradne určenou cenou,</w:t>
      </w:r>
    </w:p>
    <w:p w:rsidR="009807FC" w:rsidRPr="0062310F" w:rsidRDefault="009807FC" w:rsidP="009807FC">
      <w:pPr>
        <w:pStyle w:val="Odsekzoznamu"/>
        <w:numPr>
          <w:ilvl w:val="0"/>
          <w:numId w:val="31"/>
        </w:numPr>
        <w:tabs>
          <w:tab w:val="center" w:pos="4492"/>
        </w:tabs>
        <w:ind w:right="-144"/>
        <w:jc w:val="both"/>
        <w:rPr>
          <w:rFonts w:ascii="Times New Roman" w:hAnsi="Times New Roman"/>
        </w:rPr>
      </w:pPr>
      <w:r w:rsidRPr="0062310F">
        <w:rPr>
          <w:rFonts w:ascii="Times New Roman" w:hAnsi="Times New Roman"/>
        </w:rPr>
        <w:t>aktuálne platným Zoznamom zdravotníckych pomôcok a špeciálneho zdravotníckeho materiálu s úradne určenou cenou,</w:t>
      </w:r>
    </w:p>
    <w:p w:rsidR="009807FC" w:rsidRPr="0062310F" w:rsidRDefault="009807FC" w:rsidP="009807FC">
      <w:pPr>
        <w:pStyle w:val="Odsekzoznamu"/>
        <w:numPr>
          <w:ilvl w:val="0"/>
          <w:numId w:val="31"/>
        </w:numPr>
        <w:tabs>
          <w:tab w:val="center" w:pos="4492"/>
        </w:tabs>
        <w:ind w:right="-144"/>
        <w:jc w:val="both"/>
        <w:rPr>
          <w:rFonts w:ascii="Times New Roman" w:hAnsi="Times New Roman"/>
        </w:rPr>
      </w:pPr>
      <w:r w:rsidRPr="0062310F">
        <w:rPr>
          <w:rFonts w:ascii="Times New Roman" w:hAnsi="Times New Roman"/>
        </w:rPr>
        <w:t xml:space="preserve">aktuálnym platným Zoznamom kategorizovaných ako aj nekategorizovaných liekov s maximálnou výškou úhrady Všeobecnej zdravotnej poisťovne, a. s., DÔVERA  zdravotnej poisťovne, a. s. a </w:t>
      </w:r>
      <w:proofErr w:type="spellStart"/>
      <w:r w:rsidRPr="0062310F">
        <w:rPr>
          <w:rFonts w:ascii="Times New Roman" w:hAnsi="Times New Roman"/>
        </w:rPr>
        <w:t>Union</w:t>
      </w:r>
      <w:proofErr w:type="spellEnd"/>
      <w:r w:rsidRPr="0062310F">
        <w:rPr>
          <w:rFonts w:ascii="Times New Roman" w:hAnsi="Times New Roman"/>
        </w:rPr>
        <w:t xml:space="preserve"> zdravotnej poisťovne, a. s.,</w:t>
      </w:r>
    </w:p>
    <w:p w:rsidR="009807FC" w:rsidRPr="0062310F" w:rsidRDefault="009807FC" w:rsidP="009807FC">
      <w:pPr>
        <w:pStyle w:val="Odsekzoznamu"/>
        <w:numPr>
          <w:ilvl w:val="0"/>
          <w:numId w:val="31"/>
        </w:numPr>
        <w:tabs>
          <w:tab w:val="center" w:pos="4492"/>
        </w:tabs>
        <w:ind w:right="-144"/>
        <w:jc w:val="both"/>
        <w:rPr>
          <w:rFonts w:ascii="Times New Roman" w:hAnsi="Times New Roman"/>
        </w:rPr>
      </w:pPr>
      <w:r w:rsidRPr="0062310F">
        <w:rPr>
          <w:rFonts w:ascii="Times New Roman" w:hAnsi="Times New Roman"/>
        </w:rPr>
        <w:t xml:space="preserve">aktuálnym platným Zoznamom špeciálnych zdravotníckych materiálov s maximálnou výškou úhrady Všeobecnej zdravotnej poisťovne, a. s., DÔVERA  zdravotnej poisťovne, a. s. a </w:t>
      </w:r>
      <w:proofErr w:type="spellStart"/>
      <w:r w:rsidRPr="0062310F">
        <w:rPr>
          <w:rFonts w:ascii="Times New Roman" w:hAnsi="Times New Roman"/>
        </w:rPr>
        <w:t>Union</w:t>
      </w:r>
      <w:proofErr w:type="spellEnd"/>
      <w:r w:rsidRPr="0062310F">
        <w:rPr>
          <w:rFonts w:ascii="Times New Roman" w:hAnsi="Times New Roman"/>
        </w:rPr>
        <w:t xml:space="preserve"> zdravotnej poisťovne, a. s.,</w:t>
      </w:r>
    </w:p>
    <w:p w:rsidR="009807FC" w:rsidRPr="0062310F" w:rsidRDefault="009807FC" w:rsidP="009807FC">
      <w:pPr>
        <w:pStyle w:val="Odsekzoznamu"/>
        <w:numPr>
          <w:ilvl w:val="0"/>
          <w:numId w:val="31"/>
        </w:numPr>
        <w:tabs>
          <w:tab w:val="center" w:pos="4492"/>
        </w:tabs>
        <w:ind w:right="-144"/>
        <w:jc w:val="both"/>
        <w:rPr>
          <w:rFonts w:ascii="Times New Roman" w:hAnsi="Times New Roman"/>
        </w:rPr>
      </w:pPr>
      <w:r w:rsidRPr="0062310F">
        <w:rPr>
          <w:rFonts w:ascii="Times New Roman" w:hAnsi="Times New Roman"/>
        </w:rPr>
        <w:t xml:space="preserve">aktuálnym platným Zoznamom zdravotníckych pomôcok s maximálnou výškou úhrady Všeobecnej zdravotnej poisťovne, a. s., DÔVERA  zdravotnej poisťovne, a. s. a </w:t>
      </w:r>
      <w:proofErr w:type="spellStart"/>
      <w:r w:rsidRPr="0062310F">
        <w:rPr>
          <w:rFonts w:ascii="Times New Roman" w:hAnsi="Times New Roman"/>
        </w:rPr>
        <w:t>Union</w:t>
      </w:r>
      <w:proofErr w:type="spellEnd"/>
      <w:r w:rsidRPr="0062310F">
        <w:rPr>
          <w:rFonts w:ascii="Times New Roman" w:hAnsi="Times New Roman"/>
        </w:rPr>
        <w:t xml:space="preserve"> zdravotnej poisťovne, a. s..</w:t>
      </w:r>
    </w:p>
    <w:p w:rsidR="009807FC" w:rsidRPr="0062310F" w:rsidRDefault="009807FC" w:rsidP="009807FC">
      <w:pPr>
        <w:tabs>
          <w:tab w:val="center" w:pos="4492"/>
        </w:tabs>
        <w:jc w:val="both"/>
      </w:pPr>
      <w:r w:rsidRPr="0062310F">
        <w:t xml:space="preserve">           za predpokladu, že tovar je v niektorom z vyššie uvedených zoznamov zaradený.</w:t>
      </w:r>
    </w:p>
    <w:p w:rsidR="009807FC" w:rsidRPr="0062310F" w:rsidRDefault="009807FC" w:rsidP="009807FC">
      <w:pPr>
        <w:pStyle w:val="Odsekzoznamu"/>
        <w:numPr>
          <w:ilvl w:val="0"/>
          <w:numId w:val="25"/>
        </w:numPr>
        <w:ind w:left="567" w:right="-144" w:hanging="567"/>
        <w:jc w:val="both"/>
        <w:rPr>
          <w:rFonts w:ascii="Times New Roman" w:hAnsi="Times New Roman"/>
        </w:rPr>
      </w:pPr>
      <w:r w:rsidRPr="0062310F">
        <w:rPr>
          <w:rFonts w:ascii="Times New Roman" w:hAnsi="Times New Roman"/>
        </w:rPr>
        <w:t xml:space="preserve">V prípade, že sa vyhlásenie predávajúceho podľa predchádzajúceho bodu ukáže v budúcnosti ako nepravdivé, kupujúci je oprávnený uplatniť si z tohto titulu u predávajúceho zmluvnú pokutu  vo výške vzniknutého cenového rozdielu.  </w:t>
      </w:r>
    </w:p>
    <w:p w:rsidR="009807FC" w:rsidRPr="0062310F" w:rsidRDefault="009807FC" w:rsidP="009807FC">
      <w:pPr>
        <w:pStyle w:val="Odsekzoznamu"/>
        <w:numPr>
          <w:ilvl w:val="0"/>
          <w:numId w:val="25"/>
        </w:numPr>
        <w:ind w:left="567" w:right="-144" w:hanging="567"/>
        <w:jc w:val="both"/>
        <w:rPr>
          <w:rFonts w:ascii="Times New Roman" w:hAnsi="Times New Roman"/>
        </w:rPr>
      </w:pPr>
      <w:r w:rsidRPr="0062310F">
        <w:rPr>
          <w:rFonts w:ascii="Times New Roman" w:hAnsi="Times New Roman"/>
        </w:rPr>
        <w:t xml:space="preserve">V prípade, ak sa po uzatvorení tejto dohody preukáže, že na relevantnom trhu existuje cena (ďalej tiež ako „nižšia cena“) za rovnaké alebo porovnateľné plnenie, ako je obsiahnuté v tejto dohode a predávajúci už preukázateľne za takúto nižšiu cenu plnenie poskytol, resp. ešte stále poskytuje, pričom rozdiel medzi nižšou cenou a cenou podľa tejto zmluvy je viac ako 5 % v neprospech ceny podľa tejto dohody, zaväzuje sa predávajúci poskytnúť kupujúcemu pre takéto plnenie objednané </w:t>
      </w:r>
      <w:r w:rsidRPr="0062310F">
        <w:rPr>
          <w:rFonts w:ascii="Times New Roman" w:hAnsi="Times New Roman"/>
        </w:rPr>
        <w:lastRenderedPageBreak/>
        <w:t>po preukázaní tejto skutočnosti dodatočnú zľavu vo výške rozdielu medzi ním poskytovanou cenou podľa tejto zmluvy a nižšou cenou.</w:t>
      </w:r>
    </w:p>
    <w:p w:rsidR="009807FC" w:rsidRPr="0062310F" w:rsidRDefault="009807FC" w:rsidP="009807FC">
      <w:pPr>
        <w:pStyle w:val="Odsekzoznamu"/>
        <w:numPr>
          <w:ilvl w:val="0"/>
          <w:numId w:val="25"/>
        </w:numPr>
        <w:ind w:left="567" w:right="-144" w:hanging="567"/>
        <w:jc w:val="both"/>
        <w:rPr>
          <w:rFonts w:ascii="Times New Roman" w:hAnsi="Times New Roman"/>
        </w:rPr>
      </w:pPr>
      <w:r w:rsidRPr="0062310F">
        <w:rPr>
          <w:rFonts w:ascii="Times New Roman" w:hAnsi="Times New Roman"/>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dohody a nižšou cenou. </w:t>
      </w:r>
    </w:p>
    <w:p w:rsidR="009807FC" w:rsidRPr="0062310F" w:rsidRDefault="009807FC" w:rsidP="009807FC">
      <w:pPr>
        <w:ind w:left="565" w:right="-144"/>
        <w:rPr>
          <w:color w:val="0070C0"/>
          <w:sz w:val="22"/>
          <w:szCs w:val="22"/>
        </w:rPr>
      </w:pPr>
    </w:p>
    <w:p w:rsidR="009807FC" w:rsidRPr="0062310F" w:rsidRDefault="009807FC" w:rsidP="009807FC">
      <w:pPr>
        <w:ind w:left="565" w:right="-144"/>
        <w:rPr>
          <w:color w:val="0070C0"/>
          <w:sz w:val="22"/>
          <w:szCs w:val="22"/>
        </w:rPr>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sz w:val="22"/>
          <w:szCs w:val="22"/>
        </w:rPr>
      </w:pPr>
      <w:bookmarkStart w:id="62" w:name="_Toc177642227"/>
      <w:bookmarkStart w:id="63" w:name="_Toc178680798"/>
      <w:bookmarkStart w:id="64" w:name="_Toc180144235"/>
      <w:bookmarkEnd w:id="62"/>
      <w:bookmarkEnd w:id="63"/>
      <w:bookmarkEnd w:id="64"/>
    </w:p>
    <w:p w:rsidR="009807FC" w:rsidRPr="0062310F" w:rsidRDefault="009807FC" w:rsidP="009807FC">
      <w:pPr>
        <w:pStyle w:val="Nadpis2"/>
        <w:spacing w:before="0" w:after="0"/>
        <w:ind w:right="-144"/>
        <w:rPr>
          <w:sz w:val="22"/>
          <w:szCs w:val="22"/>
        </w:rPr>
      </w:pPr>
      <w:bookmarkStart w:id="65" w:name="_Toc177642228"/>
      <w:bookmarkStart w:id="66" w:name="_Toc178680799"/>
      <w:bookmarkStart w:id="67" w:name="_Toc180144236"/>
      <w:r w:rsidRPr="0062310F">
        <w:rPr>
          <w:sz w:val="22"/>
          <w:szCs w:val="22"/>
        </w:rPr>
        <w:t>Zodpovednosť za vady a záručná doba</w:t>
      </w:r>
      <w:bookmarkEnd w:id="65"/>
      <w:bookmarkEnd w:id="66"/>
      <w:bookmarkEnd w:id="67"/>
      <w:r w:rsidRPr="0062310F">
        <w:rPr>
          <w:sz w:val="22"/>
          <w:szCs w:val="22"/>
        </w:rPr>
        <w:t xml:space="preserve"> </w:t>
      </w:r>
    </w:p>
    <w:p w:rsidR="009807FC" w:rsidRPr="0062310F" w:rsidRDefault="009807FC" w:rsidP="009807FC">
      <w:pPr>
        <w:ind w:right="-144"/>
        <w:rPr>
          <w:sz w:val="22"/>
          <w:szCs w:val="22"/>
        </w:rPr>
      </w:pPr>
    </w:p>
    <w:p w:rsidR="009807FC" w:rsidRPr="0062310F" w:rsidRDefault="009807FC" w:rsidP="009807FC">
      <w:pPr>
        <w:pStyle w:val="Odsekzoznamu"/>
        <w:numPr>
          <w:ilvl w:val="0"/>
          <w:numId w:val="26"/>
        </w:numPr>
        <w:ind w:left="567" w:right="-144" w:hanging="567"/>
        <w:jc w:val="both"/>
        <w:rPr>
          <w:rFonts w:ascii="Times New Roman" w:hAnsi="Times New Roman"/>
        </w:rPr>
      </w:pPr>
      <w:r w:rsidRPr="0062310F">
        <w:rPr>
          <w:rFonts w:ascii="Times New Roman" w:hAnsi="Times New Roman"/>
        </w:rPr>
        <w:t xml:space="preserve">Predávajúci je povinný dodať predmet dohody v množstve, sortimente a kvalite v súlade s touto dohodou a objednávkou kupujúceho. </w:t>
      </w:r>
    </w:p>
    <w:p w:rsidR="009807FC" w:rsidRPr="0062310F" w:rsidRDefault="009807FC" w:rsidP="009807FC">
      <w:pPr>
        <w:pStyle w:val="Odsekzoznamu"/>
        <w:numPr>
          <w:ilvl w:val="0"/>
          <w:numId w:val="26"/>
        </w:numPr>
        <w:ind w:left="567" w:right="-144" w:hanging="567"/>
        <w:jc w:val="both"/>
        <w:rPr>
          <w:rFonts w:ascii="Times New Roman" w:hAnsi="Times New Roman"/>
        </w:rPr>
      </w:pPr>
      <w:r w:rsidRPr="0062310F">
        <w:rPr>
          <w:rFonts w:ascii="Times New Roman" w:hAnsi="Times New Roman"/>
        </w:rPr>
        <w:t>Predávajúci poskytne na predmet dodávky  záruku v dĺžke zodpovedajúcej dobe exspirácie poskytnutej výrobcom tovaru , ktorá je uvedená na obale predmetu dodávky. Záručná doba začína plynúť odo dňa prevzatia predmetu dohody oprávneným zástupcom kupujúceho, v súlade s touto dohodou. Kupujúci je oprávnený vrátiť tovar predávajúcemu v prípade, že bol tovar dodaný v lehote 1/3 doby pred ukončením exspirácie.</w:t>
      </w:r>
    </w:p>
    <w:p w:rsidR="009807FC" w:rsidRPr="0062310F" w:rsidRDefault="009807FC" w:rsidP="009807FC">
      <w:pPr>
        <w:pStyle w:val="Odsekzoznamu"/>
        <w:numPr>
          <w:ilvl w:val="0"/>
          <w:numId w:val="26"/>
        </w:numPr>
        <w:ind w:left="567" w:right="-144" w:hanging="567"/>
        <w:jc w:val="both"/>
        <w:rPr>
          <w:rFonts w:ascii="Times New Roman" w:hAnsi="Times New Roman"/>
        </w:rPr>
      </w:pPr>
      <w:r w:rsidRPr="0062310F">
        <w:rPr>
          <w:rFonts w:ascii="Times New Roman" w:hAnsi="Times New Roman"/>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siedmych (7) pracovných dní odo dňa oznámenia požiadavky kupujúceho podľa predchádzajúcej vety. Všetky vzniknuté náklady spojené s oprávnenou reklamáciou kupujúceho  znáša v plnom rozsahu predávajúci.  </w:t>
      </w:r>
    </w:p>
    <w:p w:rsidR="009807FC" w:rsidRPr="0062310F" w:rsidRDefault="009807FC" w:rsidP="009807FC">
      <w:pPr>
        <w:pStyle w:val="Odsekzoznamu"/>
        <w:numPr>
          <w:ilvl w:val="0"/>
          <w:numId w:val="26"/>
        </w:numPr>
        <w:ind w:left="567" w:right="-144" w:hanging="567"/>
        <w:jc w:val="both"/>
        <w:rPr>
          <w:rFonts w:ascii="Times New Roman" w:hAnsi="Times New Roman"/>
        </w:rPr>
      </w:pPr>
      <w:r w:rsidRPr="0062310F">
        <w:rPr>
          <w:rFonts w:ascii="Times New Roman" w:hAnsi="Times New Roman"/>
        </w:rPr>
        <w:t xml:space="preserve">Pri uplatnení zodpovednosti predávajúceho za vady dodaného tovaru sa postupuje v zmysle ustanovení § 422 až § 442 Obchodného zákonníka. </w:t>
      </w:r>
    </w:p>
    <w:p w:rsidR="009807FC" w:rsidRPr="0062310F" w:rsidRDefault="009807FC" w:rsidP="009807FC">
      <w:pPr>
        <w:pStyle w:val="Odsekzoznamu"/>
        <w:numPr>
          <w:ilvl w:val="0"/>
          <w:numId w:val="26"/>
        </w:numPr>
        <w:ind w:left="567" w:right="-144" w:hanging="567"/>
        <w:jc w:val="both"/>
        <w:rPr>
          <w:rFonts w:ascii="Times New Roman" w:hAnsi="Times New Roman"/>
        </w:rPr>
      </w:pPr>
      <w:r w:rsidRPr="0062310F">
        <w:rPr>
          <w:rFonts w:ascii="Times New Roman" w:hAnsi="Times New Roman"/>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rsidR="009807FC" w:rsidRPr="0062310F" w:rsidRDefault="009807FC" w:rsidP="009807FC">
      <w:pPr>
        <w:pStyle w:val="Odsekzoznamu"/>
        <w:numPr>
          <w:ilvl w:val="0"/>
          <w:numId w:val="26"/>
        </w:numPr>
        <w:ind w:left="567" w:right="-144" w:hanging="567"/>
        <w:jc w:val="both"/>
        <w:rPr>
          <w:rFonts w:ascii="Times New Roman" w:hAnsi="Times New Roman"/>
        </w:rPr>
      </w:pPr>
      <w:r w:rsidRPr="0062310F">
        <w:rPr>
          <w:rFonts w:ascii="Times New Roman" w:hAnsi="Times New Roman"/>
        </w:rPr>
        <w:t xml:space="preserve">Oznámenie kupujúceho o vadách obsahuje najmä: </w:t>
      </w:r>
    </w:p>
    <w:p w:rsidR="009807FC" w:rsidRPr="0062310F" w:rsidRDefault="009807FC" w:rsidP="009807FC">
      <w:pPr>
        <w:numPr>
          <w:ilvl w:val="0"/>
          <w:numId w:val="16"/>
        </w:numPr>
        <w:overflowPunct/>
        <w:autoSpaceDE/>
        <w:autoSpaceDN/>
        <w:adjustRightInd/>
        <w:ind w:right="-144" w:hanging="283"/>
        <w:jc w:val="both"/>
        <w:rPr>
          <w:sz w:val="22"/>
          <w:szCs w:val="22"/>
        </w:rPr>
      </w:pPr>
      <w:r w:rsidRPr="0062310F">
        <w:rPr>
          <w:sz w:val="22"/>
          <w:szCs w:val="22"/>
        </w:rPr>
        <w:t xml:space="preserve">označenie a číslo dohody, </w:t>
      </w:r>
    </w:p>
    <w:p w:rsidR="009807FC" w:rsidRPr="0062310F" w:rsidRDefault="009807FC" w:rsidP="009807FC">
      <w:pPr>
        <w:numPr>
          <w:ilvl w:val="0"/>
          <w:numId w:val="16"/>
        </w:numPr>
        <w:overflowPunct/>
        <w:autoSpaceDE/>
        <w:autoSpaceDN/>
        <w:adjustRightInd/>
        <w:ind w:right="-144" w:hanging="283"/>
        <w:jc w:val="both"/>
        <w:rPr>
          <w:sz w:val="22"/>
          <w:szCs w:val="22"/>
        </w:rPr>
      </w:pPr>
      <w:r w:rsidRPr="0062310F">
        <w:rPr>
          <w:sz w:val="22"/>
          <w:szCs w:val="22"/>
        </w:rPr>
        <w:t xml:space="preserve">označenie a číslo objednávky, </w:t>
      </w:r>
    </w:p>
    <w:p w:rsidR="009807FC" w:rsidRPr="0062310F" w:rsidRDefault="009807FC" w:rsidP="009807FC">
      <w:pPr>
        <w:numPr>
          <w:ilvl w:val="0"/>
          <w:numId w:val="16"/>
        </w:numPr>
        <w:overflowPunct/>
        <w:autoSpaceDE/>
        <w:autoSpaceDN/>
        <w:adjustRightInd/>
        <w:ind w:right="-144" w:hanging="283"/>
        <w:jc w:val="both"/>
        <w:rPr>
          <w:sz w:val="22"/>
          <w:szCs w:val="22"/>
        </w:rPr>
      </w:pPr>
      <w:r w:rsidRPr="0062310F">
        <w:rPr>
          <w:sz w:val="22"/>
          <w:szCs w:val="22"/>
        </w:rPr>
        <w:t xml:space="preserve">názov, označenie a typ reklamovaného tovaru, </w:t>
      </w:r>
    </w:p>
    <w:p w:rsidR="009807FC" w:rsidRPr="0062310F" w:rsidRDefault="009807FC" w:rsidP="009807FC">
      <w:pPr>
        <w:numPr>
          <w:ilvl w:val="0"/>
          <w:numId w:val="16"/>
        </w:numPr>
        <w:overflowPunct/>
        <w:autoSpaceDE/>
        <w:autoSpaceDN/>
        <w:adjustRightInd/>
        <w:ind w:right="-144" w:hanging="283"/>
        <w:jc w:val="both"/>
        <w:rPr>
          <w:sz w:val="22"/>
          <w:szCs w:val="22"/>
        </w:rPr>
      </w:pPr>
      <w:r w:rsidRPr="0062310F">
        <w:rPr>
          <w:sz w:val="22"/>
          <w:szCs w:val="22"/>
        </w:rPr>
        <w:t xml:space="preserve">popis vady </w:t>
      </w:r>
    </w:p>
    <w:p w:rsidR="009807FC" w:rsidRPr="0062310F" w:rsidRDefault="009807FC" w:rsidP="009807FC">
      <w:pPr>
        <w:numPr>
          <w:ilvl w:val="0"/>
          <w:numId w:val="16"/>
        </w:numPr>
        <w:overflowPunct/>
        <w:autoSpaceDE/>
        <w:autoSpaceDN/>
        <w:adjustRightInd/>
        <w:ind w:right="-144" w:hanging="283"/>
        <w:jc w:val="both"/>
        <w:rPr>
          <w:sz w:val="22"/>
          <w:szCs w:val="22"/>
        </w:rPr>
      </w:pPr>
      <w:r w:rsidRPr="0062310F">
        <w:rPr>
          <w:sz w:val="22"/>
          <w:szCs w:val="22"/>
        </w:rPr>
        <w:t xml:space="preserve">číslo dodacieho listu, príp. iné určenie času dodania, </w:t>
      </w:r>
    </w:p>
    <w:p w:rsidR="009807FC" w:rsidRPr="0062310F" w:rsidRDefault="009807FC" w:rsidP="009807FC">
      <w:pPr>
        <w:numPr>
          <w:ilvl w:val="0"/>
          <w:numId w:val="16"/>
        </w:numPr>
        <w:overflowPunct/>
        <w:autoSpaceDE/>
        <w:autoSpaceDN/>
        <w:adjustRightInd/>
        <w:ind w:right="-144" w:hanging="283"/>
        <w:jc w:val="both"/>
        <w:rPr>
          <w:sz w:val="22"/>
          <w:szCs w:val="22"/>
        </w:rPr>
      </w:pPr>
      <w:r w:rsidRPr="0062310F">
        <w:rPr>
          <w:sz w:val="22"/>
          <w:szCs w:val="22"/>
        </w:rPr>
        <w:t xml:space="preserve">voľbu nároku z vád tovaru kupujúcim. </w:t>
      </w:r>
    </w:p>
    <w:p w:rsidR="009807FC" w:rsidRPr="0062310F" w:rsidRDefault="009807FC" w:rsidP="009807FC">
      <w:pPr>
        <w:pStyle w:val="Odsekzoznamu"/>
        <w:numPr>
          <w:ilvl w:val="0"/>
          <w:numId w:val="26"/>
        </w:numPr>
        <w:ind w:left="567" w:right="-144" w:hanging="567"/>
        <w:jc w:val="both"/>
        <w:rPr>
          <w:rFonts w:ascii="Times New Roman" w:hAnsi="Times New Roman"/>
        </w:rPr>
      </w:pPr>
      <w:r w:rsidRPr="0062310F">
        <w:rPr>
          <w:rFonts w:ascii="Times New Roman" w:hAnsi="Times New Roman"/>
        </w:rPr>
        <w:t xml:space="preserve">Na účely tejto dohody sa oprávnenou reklamáciou rozumie každá reklamácia, ktorá sa týka vád  dodaného tovaru. </w:t>
      </w:r>
    </w:p>
    <w:p w:rsidR="009807FC" w:rsidRPr="0062310F" w:rsidRDefault="009807FC" w:rsidP="009807FC">
      <w:pPr>
        <w:pStyle w:val="Odsekzoznamu"/>
        <w:numPr>
          <w:ilvl w:val="0"/>
          <w:numId w:val="26"/>
        </w:numPr>
        <w:ind w:left="567" w:right="-144" w:hanging="567"/>
        <w:jc w:val="both"/>
        <w:rPr>
          <w:rFonts w:ascii="Times New Roman" w:hAnsi="Times New Roman"/>
        </w:rPr>
      </w:pPr>
      <w:r w:rsidRPr="0062310F">
        <w:rPr>
          <w:rFonts w:ascii="Times New Roman" w:hAnsi="Times New Roman"/>
        </w:rPr>
        <w:t xml:space="preserve">V prípade nedodržania lehoty uvedenej v bode 6.3. tohto článku dohody, je kupujúci oprávnený odstúpiť od objednávky v časti týkajúcej sa </w:t>
      </w:r>
      <w:proofErr w:type="spellStart"/>
      <w:r w:rsidRPr="0062310F">
        <w:rPr>
          <w:rFonts w:ascii="Times New Roman" w:hAnsi="Times New Roman"/>
        </w:rPr>
        <w:t>vadnej</w:t>
      </w:r>
      <w:proofErr w:type="spellEnd"/>
      <w:r w:rsidRPr="0062310F">
        <w:rPr>
          <w:rFonts w:ascii="Times New Roman" w:hAnsi="Times New Roman"/>
        </w:rPr>
        <w:t xml:space="preserve"> dodávky. Odstúpenie od objednávky podľa predchádzajúcej vety je účinné dňom doručenia písomného odstúpenia predávajúcemu. </w:t>
      </w:r>
    </w:p>
    <w:p w:rsidR="009807FC" w:rsidRPr="0062310F" w:rsidRDefault="009807FC" w:rsidP="009807FC">
      <w:pPr>
        <w:ind w:left="2" w:right="-144"/>
        <w:rPr>
          <w:color w:val="FF0000"/>
          <w:sz w:val="22"/>
          <w:szCs w:val="22"/>
        </w:rPr>
      </w:pPr>
      <w:r w:rsidRPr="0062310F">
        <w:rPr>
          <w:color w:val="0070C0"/>
          <w:sz w:val="22"/>
          <w:szCs w:val="22"/>
        </w:rPr>
        <w:t xml:space="preserve"> </w:t>
      </w: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sz w:val="22"/>
          <w:szCs w:val="22"/>
        </w:rPr>
      </w:pPr>
      <w:bookmarkStart w:id="68" w:name="_Toc177642229"/>
      <w:bookmarkStart w:id="69" w:name="_Toc178680800"/>
      <w:bookmarkStart w:id="70" w:name="_Toc180144237"/>
      <w:bookmarkEnd w:id="68"/>
      <w:bookmarkEnd w:id="69"/>
      <w:bookmarkEnd w:id="70"/>
    </w:p>
    <w:p w:rsidR="009807FC" w:rsidRPr="0062310F" w:rsidRDefault="009807FC" w:rsidP="0062310F">
      <w:pPr>
        <w:pStyle w:val="Nadpis2"/>
        <w:spacing w:before="0" w:after="0"/>
        <w:ind w:right="-144"/>
        <w:rPr>
          <w:sz w:val="22"/>
          <w:szCs w:val="22"/>
        </w:rPr>
      </w:pPr>
      <w:r w:rsidRPr="0062310F">
        <w:rPr>
          <w:sz w:val="22"/>
          <w:szCs w:val="22"/>
        </w:rPr>
        <w:t xml:space="preserve">Zmluvné sankcie </w:t>
      </w:r>
    </w:p>
    <w:p w:rsidR="009807FC" w:rsidRPr="0062310F" w:rsidRDefault="009807FC" w:rsidP="009807FC">
      <w:pPr>
        <w:ind w:left="369" w:right="-144" w:hanging="10"/>
        <w:jc w:val="center"/>
        <w:rPr>
          <w:sz w:val="22"/>
          <w:szCs w:val="22"/>
        </w:rPr>
      </w:pPr>
    </w:p>
    <w:p w:rsidR="009807FC" w:rsidRPr="0062310F" w:rsidRDefault="009807FC" w:rsidP="009807FC">
      <w:pPr>
        <w:numPr>
          <w:ilvl w:val="1"/>
          <w:numId w:val="27"/>
        </w:numPr>
        <w:overflowPunct/>
        <w:autoSpaceDE/>
        <w:autoSpaceDN/>
        <w:adjustRightInd/>
        <w:ind w:left="567" w:right="-144" w:hanging="567"/>
        <w:jc w:val="both"/>
        <w:rPr>
          <w:sz w:val="22"/>
          <w:szCs w:val="22"/>
        </w:rPr>
      </w:pPr>
      <w:r w:rsidRPr="0062310F">
        <w:rPr>
          <w:sz w:val="22"/>
          <w:szCs w:val="22"/>
        </w:rPr>
        <w:t xml:space="preserve">V prípade nedodržania dohodnutého termínu dodania tovarov predávajúcim, je kupujúci oprávnený účtovať predávajúcemu zmluvnú pokutu vo výške 0,05 % za každý deň omeškania z ceny objednaného tovaru. </w:t>
      </w:r>
    </w:p>
    <w:p w:rsidR="009807FC" w:rsidRPr="0062310F" w:rsidRDefault="009807FC" w:rsidP="009807FC">
      <w:pPr>
        <w:numPr>
          <w:ilvl w:val="1"/>
          <w:numId w:val="27"/>
        </w:numPr>
        <w:overflowPunct/>
        <w:autoSpaceDE/>
        <w:autoSpaceDN/>
        <w:adjustRightInd/>
        <w:ind w:left="567" w:right="-144" w:hanging="567"/>
        <w:jc w:val="both"/>
        <w:rPr>
          <w:sz w:val="22"/>
          <w:szCs w:val="22"/>
        </w:rPr>
      </w:pPr>
      <w:r w:rsidRPr="0062310F">
        <w:rPr>
          <w:sz w:val="22"/>
          <w:szCs w:val="22"/>
        </w:rPr>
        <w:t xml:space="preserve">Kupujúci má nárok na zmluvnú pokutu vo výške 0,05 % za každý deň omeškania z ceny objednaného tovaru až do doby dodania bezchybného tovaru v prípade, ak kupujúci odmietne prevzatie dodávky z dôvodu, že sa predmet dodávky nezhoduje s predloženou zmluvnou ponukou </w:t>
      </w:r>
      <w:r w:rsidRPr="0062310F">
        <w:rPr>
          <w:sz w:val="22"/>
          <w:szCs w:val="22"/>
        </w:rPr>
        <w:lastRenderedPageBreak/>
        <w:t xml:space="preserve">predávajúceho a/alebo množstvo a/alebo druh dodaného tovaru sa nezhoduje s objednávkou kupujúceho. </w:t>
      </w:r>
    </w:p>
    <w:p w:rsidR="009807FC" w:rsidRPr="0062310F" w:rsidRDefault="009807FC" w:rsidP="009807FC">
      <w:pPr>
        <w:numPr>
          <w:ilvl w:val="1"/>
          <w:numId w:val="27"/>
        </w:numPr>
        <w:overflowPunct/>
        <w:autoSpaceDE/>
        <w:autoSpaceDN/>
        <w:adjustRightInd/>
        <w:ind w:left="567" w:right="-144" w:hanging="567"/>
        <w:jc w:val="both"/>
        <w:rPr>
          <w:sz w:val="22"/>
          <w:szCs w:val="22"/>
        </w:rPr>
      </w:pPr>
      <w:r w:rsidRPr="0062310F">
        <w:rPr>
          <w:sz w:val="22"/>
          <w:szCs w:val="22"/>
        </w:rPr>
        <w:t xml:space="preserve">Ak je kupujúci v omeškaní so splnením svojho peňažného záväzku podľa tejto dohody, je predávajúci oprávnený účtovať kupujúcemu úrok z omeškania vo výške 0,05 % z nezaplatenej sumy za každý deň omeškania. </w:t>
      </w:r>
    </w:p>
    <w:p w:rsidR="009807FC" w:rsidRPr="0062310F" w:rsidRDefault="009807FC" w:rsidP="009807FC">
      <w:pPr>
        <w:numPr>
          <w:ilvl w:val="1"/>
          <w:numId w:val="27"/>
        </w:numPr>
        <w:overflowPunct/>
        <w:autoSpaceDE/>
        <w:autoSpaceDN/>
        <w:adjustRightInd/>
        <w:ind w:left="567" w:right="-144" w:hanging="567"/>
        <w:jc w:val="both"/>
        <w:rPr>
          <w:sz w:val="22"/>
          <w:szCs w:val="22"/>
        </w:rPr>
      </w:pPr>
      <w:r w:rsidRPr="0062310F">
        <w:rPr>
          <w:sz w:val="22"/>
          <w:szCs w:val="22"/>
        </w:rPr>
        <w:t xml:space="preserve">Ak je predávajúci v omeškaní s vybavením oprávnenej reklamácie </w:t>
      </w:r>
      <w:proofErr w:type="spellStart"/>
      <w:r w:rsidRPr="0062310F">
        <w:rPr>
          <w:sz w:val="22"/>
          <w:szCs w:val="22"/>
        </w:rPr>
        <w:t>vadného</w:t>
      </w:r>
      <w:proofErr w:type="spellEnd"/>
      <w:r w:rsidRPr="0062310F">
        <w:rPr>
          <w:sz w:val="22"/>
          <w:szCs w:val="22"/>
        </w:rPr>
        <w:t xml:space="preserve"> tovaru, je kupujúci oprávnený účtovať predávajúcemu zmluvnú pokutu vo výške 0,05 % za každý deň omeškania z celkovej ceny </w:t>
      </w:r>
      <w:proofErr w:type="spellStart"/>
      <w:r w:rsidRPr="0062310F">
        <w:rPr>
          <w:sz w:val="22"/>
          <w:szCs w:val="22"/>
        </w:rPr>
        <w:t>vadného</w:t>
      </w:r>
      <w:proofErr w:type="spellEnd"/>
      <w:r w:rsidRPr="0062310F">
        <w:rPr>
          <w:sz w:val="22"/>
          <w:szCs w:val="22"/>
        </w:rPr>
        <w:t xml:space="preserve"> tovaru. </w:t>
      </w:r>
    </w:p>
    <w:p w:rsidR="009807FC" w:rsidRPr="0062310F" w:rsidRDefault="009807FC" w:rsidP="009807FC">
      <w:pPr>
        <w:numPr>
          <w:ilvl w:val="1"/>
          <w:numId w:val="27"/>
        </w:numPr>
        <w:overflowPunct/>
        <w:autoSpaceDE/>
        <w:autoSpaceDN/>
        <w:adjustRightInd/>
        <w:ind w:left="567" w:right="-144" w:hanging="567"/>
        <w:jc w:val="both"/>
        <w:rPr>
          <w:sz w:val="22"/>
          <w:szCs w:val="22"/>
        </w:rPr>
      </w:pPr>
      <w:r w:rsidRPr="0062310F">
        <w:rPr>
          <w:sz w:val="22"/>
          <w:szCs w:val="22"/>
        </w:rPr>
        <w:t xml:space="preserve">V prípade ak porušením akejkoľvek povinnosti predávajúcim stanovenej  touto dohodou, vznikne kupujúcemu finančná ujma, je kupujúci oprávnený účtovať predávajúcemu zmluvnú pokutu vo výške vzniknutých finančných nákladov, ktoré by kupujúcemu v prípade splnenia povinnosti predávajúcim nevznikli, </w:t>
      </w:r>
      <w:proofErr w:type="spellStart"/>
      <w:r w:rsidRPr="0062310F">
        <w:rPr>
          <w:sz w:val="22"/>
          <w:szCs w:val="22"/>
        </w:rPr>
        <w:t>t.j</w:t>
      </w:r>
      <w:proofErr w:type="spellEnd"/>
      <w:r w:rsidRPr="0062310F">
        <w:rPr>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rsidR="009807FC" w:rsidRPr="0062310F" w:rsidRDefault="009807FC" w:rsidP="009807FC">
      <w:pPr>
        <w:numPr>
          <w:ilvl w:val="1"/>
          <w:numId w:val="27"/>
        </w:numPr>
        <w:overflowPunct/>
        <w:autoSpaceDE/>
        <w:autoSpaceDN/>
        <w:adjustRightInd/>
        <w:ind w:left="567" w:right="-144" w:hanging="567"/>
        <w:jc w:val="both"/>
        <w:rPr>
          <w:sz w:val="22"/>
          <w:szCs w:val="22"/>
        </w:rPr>
      </w:pPr>
      <w:r w:rsidRPr="0062310F">
        <w:rPr>
          <w:sz w:val="22"/>
          <w:szCs w:val="22"/>
        </w:rPr>
        <w:t>Uplatnenie zmluvnej pokuty nemá vplyv na náhradu škody, vzniknutej nesplnením zmluvných povinností. Zodpovednosť za škody sa bude riadiť podľa príslušných ustanovení Obchodného zákonníka.</w:t>
      </w:r>
    </w:p>
    <w:p w:rsidR="009807FC" w:rsidRPr="0062310F" w:rsidRDefault="009807FC" w:rsidP="009807FC">
      <w:pPr>
        <w:ind w:left="567" w:right="-144"/>
        <w:jc w:val="both"/>
        <w:rPr>
          <w:sz w:val="22"/>
          <w:szCs w:val="22"/>
        </w:rPr>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color w:val="FF0000"/>
          <w:sz w:val="22"/>
          <w:szCs w:val="22"/>
        </w:rPr>
      </w:pPr>
      <w:bookmarkStart w:id="71" w:name="_Toc177642230"/>
      <w:bookmarkStart w:id="72" w:name="_Toc178680801"/>
      <w:bookmarkStart w:id="73" w:name="_Toc180144238"/>
      <w:bookmarkEnd w:id="71"/>
      <w:bookmarkEnd w:id="72"/>
      <w:bookmarkEnd w:id="73"/>
    </w:p>
    <w:p w:rsidR="009807FC" w:rsidRPr="0062310F" w:rsidRDefault="009807FC" w:rsidP="0062310F">
      <w:pPr>
        <w:pStyle w:val="Nadpis2"/>
        <w:spacing w:before="0" w:after="0"/>
        <w:ind w:right="-144"/>
        <w:rPr>
          <w:sz w:val="22"/>
          <w:szCs w:val="22"/>
        </w:rPr>
      </w:pPr>
      <w:r w:rsidRPr="0062310F">
        <w:rPr>
          <w:sz w:val="22"/>
          <w:szCs w:val="22"/>
        </w:rPr>
        <w:t xml:space="preserve">Subdodávky </w:t>
      </w:r>
    </w:p>
    <w:p w:rsidR="009807FC" w:rsidRPr="0062310F" w:rsidRDefault="009807FC" w:rsidP="009807FC">
      <w:pPr>
        <w:ind w:left="369" w:right="-144" w:hanging="10"/>
        <w:jc w:val="center"/>
        <w:rPr>
          <w:color w:val="0070C0"/>
          <w:sz w:val="22"/>
          <w:szCs w:val="22"/>
        </w:rPr>
      </w:pPr>
    </w:p>
    <w:p w:rsidR="009807FC" w:rsidRPr="0062310F" w:rsidRDefault="009807FC" w:rsidP="009807FC">
      <w:pPr>
        <w:numPr>
          <w:ilvl w:val="1"/>
          <w:numId w:val="17"/>
        </w:numPr>
        <w:overflowPunct/>
        <w:autoSpaceDE/>
        <w:autoSpaceDN/>
        <w:adjustRightInd/>
        <w:ind w:left="567" w:right="-144" w:hanging="567"/>
        <w:jc w:val="both"/>
        <w:rPr>
          <w:sz w:val="22"/>
          <w:szCs w:val="22"/>
        </w:rPr>
      </w:pPr>
      <w:r w:rsidRPr="0062310F">
        <w:rPr>
          <w:sz w:val="22"/>
          <w:szCs w:val="22"/>
        </w:rPr>
        <w:t xml:space="preserve">V prípade, ak predávajúci zabezpečuje časť plnenia predmetu dohody prostredníctvom svojich subdodávateľov, zodpovedá za riadne plnenie predmetu dohody tak, akoby ho zabezpečil v celom rozsahu sám. </w:t>
      </w:r>
    </w:p>
    <w:p w:rsidR="009807FC" w:rsidRPr="0062310F" w:rsidRDefault="009807FC" w:rsidP="009807FC">
      <w:pPr>
        <w:numPr>
          <w:ilvl w:val="1"/>
          <w:numId w:val="17"/>
        </w:numPr>
        <w:overflowPunct/>
        <w:autoSpaceDE/>
        <w:autoSpaceDN/>
        <w:adjustRightInd/>
        <w:ind w:left="567" w:right="-144" w:hanging="567"/>
        <w:jc w:val="both"/>
        <w:rPr>
          <w:sz w:val="22"/>
          <w:szCs w:val="22"/>
        </w:rPr>
      </w:pPr>
      <w:r w:rsidRPr="0062310F">
        <w:rPr>
          <w:sz w:val="22"/>
          <w:szCs w:val="22"/>
        </w:rPr>
        <w:t xml:space="preserve">Predávajúci garantuje spôsobilosť subdodávateľov pre plnenie predmetu dohody. </w:t>
      </w:r>
    </w:p>
    <w:p w:rsidR="009807FC" w:rsidRPr="0062310F" w:rsidRDefault="009807FC" w:rsidP="009807FC">
      <w:pPr>
        <w:numPr>
          <w:ilvl w:val="1"/>
          <w:numId w:val="17"/>
        </w:numPr>
        <w:overflowPunct/>
        <w:autoSpaceDE/>
        <w:autoSpaceDN/>
        <w:adjustRightInd/>
        <w:ind w:left="567" w:right="-144" w:hanging="567"/>
        <w:jc w:val="both"/>
        <w:rPr>
          <w:sz w:val="22"/>
          <w:szCs w:val="22"/>
        </w:rPr>
      </w:pPr>
      <w:r w:rsidRPr="0062310F">
        <w:rPr>
          <w:sz w:val="22"/>
          <w:szCs w:val="22"/>
        </w:rPr>
        <w:t xml:space="preserve">Predávajúci má právo na zmenu resp. na doplnenie nového subdodávateľa vo vzťahu k plneniu predmetu dohody, ktorého sa táto zmluva týka. </w:t>
      </w:r>
    </w:p>
    <w:p w:rsidR="009807FC" w:rsidRPr="0062310F" w:rsidRDefault="009807FC" w:rsidP="009807FC">
      <w:pPr>
        <w:numPr>
          <w:ilvl w:val="1"/>
          <w:numId w:val="17"/>
        </w:numPr>
        <w:overflowPunct/>
        <w:autoSpaceDE/>
        <w:autoSpaceDN/>
        <w:adjustRightInd/>
        <w:ind w:left="567" w:right="-144" w:hanging="567"/>
        <w:jc w:val="both"/>
        <w:rPr>
          <w:sz w:val="22"/>
          <w:szCs w:val="22"/>
        </w:rPr>
      </w:pPr>
      <w:r w:rsidRPr="0062310F">
        <w:rPr>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2 tejto dohody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rsidR="009807FC" w:rsidRPr="0062310F" w:rsidRDefault="009807FC" w:rsidP="009807FC">
      <w:pPr>
        <w:numPr>
          <w:ilvl w:val="1"/>
          <w:numId w:val="17"/>
        </w:numPr>
        <w:overflowPunct/>
        <w:autoSpaceDE/>
        <w:autoSpaceDN/>
        <w:adjustRightInd/>
        <w:ind w:left="567" w:right="-144" w:hanging="567"/>
        <w:jc w:val="both"/>
        <w:rPr>
          <w:sz w:val="22"/>
          <w:szCs w:val="22"/>
        </w:rPr>
      </w:pPr>
      <w:r w:rsidRPr="0062310F">
        <w:rPr>
          <w:sz w:val="22"/>
          <w:szCs w:val="22"/>
        </w:rPr>
        <w:t xml:space="preserve">Nedodržanie povinností stanovených predávajúcemu týmto ustanovením dohody sa považuje za podstatné porušenie zmluvných podmienok predávajúcim a zakladá právo kupujúceho odstúpiť od tejto dohody v súlade s článkom 11 tejto dohody. Predávajúci je zároveň povinný nahradiť škodu, ktorá  vznikla kupujúcemu  porušením tejto povinnosti. </w:t>
      </w:r>
    </w:p>
    <w:p w:rsidR="009807FC" w:rsidRPr="0062310F" w:rsidRDefault="009807FC" w:rsidP="009807FC">
      <w:pPr>
        <w:numPr>
          <w:ilvl w:val="1"/>
          <w:numId w:val="17"/>
        </w:numPr>
        <w:overflowPunct/>
        <w:autoSpaceDE/>
        <w:autoSpaceDN/>
        <w:adjustRightInd/>
        <w:ind w:left="567" w:right="-144" w:hanging="567"/>
        <w:jc w:val="both"/>
        <w:rPr>
          <w:sz w:val="22"/>
          <w:szCs w:val="22"/>
        </w:rPr>
      </w:pPr>
      <w:r w:rsidRPr="0062310F">
        <w:rPr>
          <w:sz w:val="22"/>
          <w:szCs w:val="22"/>
        </w:rPr>
        <w:t xml:space="preserve">V prípade zistenia, že subdodávateľ počas trvania tejto dohody nie je v súlade s ustanovením § 11 ods.1 ZVO, zapísaný v registri partnerov verejného sektora (v prípade ak  je to relevantné), je kupujúci  oprávnený od tejto dohody odstúpiť. </w:t>
      </w:r>
    </w:p>
    <w:p w:rsidR="009807FC" w:rsidRPr="0062310F" w:rsidRDefault="009807FC" w:rsidP="009807FC">
      <w:pPr>
        <w:numPr>
          <w:ilvl w:val="1"/>
          <w:numId w:val="17"/>
        </w:numPr>
        <w:overflowPunct/>
        <w:autoSpaceDE/>
        <w:autoSpaceDN/>
        <w:adjustRightInd/>
        <w:ind w:left="567" w:right="-144" w:hanging="567"/>
        <w:jc w:val="both"/>
        <w:rPr>
          <w:sz w:val="22"/>
          <w:szCs w:val="22"/>
        </w:rPr>
      </w:pPr>
      <w:r w:rsidRPr="0062310F">
        <w:rPr>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rsidR="009807FC" w:rsidRPr="0062310F" w:rsidRDefault="009807FC" w:rsidP="009807FC">
      <w:pPr>
        <w:numPr>
          <w:ilvl w:val="1"/>
          <w:numId w:val="17"/>
        </w:numPr>
        <w:overflowPunct/>
        <w:autoSpaceDE/>
        <w:autoSpaceDN/>
        <w:adjustRightInd/>
        <w:ind w:left="567" w:right="-144" w:hanging="567"/>
        <w:jc w:val="both"/>
        <w:rPr>
          <w:sz w:val="22"/>
          <w:szCs w:val="22"/>
        </w:rPr>
      </w:pPr>
      <w:r w:rsidRPr="0062310F">
        <w:rPr>
          <w:sz w:val="22"/>
          <w:szCs w:val="22"/>
        </w:rPr>
        <w:t xml:space="preserve">Predávajúci je povinný na požiadanie kupujúceho predložiť kupujúcemu všetky dohody uzavreté so subdodávateľmi v súvislosti s plnením podľa tejto dohody. </w:t>
      </w:r>
    </w:p>
    <w:p w:rsidR="009807FC" w:rsidRPr="0062310F" w:rsidRDefault="009807FC" w:rsidP="009807FC">
      <w:pPr>
        <w:ind w:left="1287" w:right="-144"/>
        <w:jc w:val="both"/>
        <w:rPr>
          <w:color w:val="0070C0"/>
          <w:sz w:val="22"/>
          <w:szCs w:val="22"/>
        </w:rPr>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color w:val="FF0000"/>
          <w:sz w:val="22"/>
          <w:szCs w:val="22"/>
        </w:rPr>
      </w:pPr>
      <w:bookmarkStart w:id="74" w:name="_Toc177642231"/>
      <w:bookmarkStart w:id="75" w:name="_Toc178680802"/>
      <w:bookmarkStart w:id="76" w:name="_Toc180144239"/>
      <w:bookmarkEnd w:id="74"/>
      <w:bookmarkEnd w:id="75"/>
      <w:bookmarkEnd w:id="76"/>
    </w:p>
    <w:p w:rsidR="009807FC" w:rsidRPr="0062310F" w:rsidRDefault="009807FC" w:rsidP="0062310F">
      <w:pPr>
        <w:pStyle w:val="Nadpis2"/>
        <w:spacing w:before="0" w:after="0"/>
        <w:ind w:right="-144"/>
        <w:rPr>
          <w:i/>
          <w:color w:val="FF0000"/>
          <w:sz w:val="22"/>
          <w:szCs w:val="22"/>
        </w:rPr>
      </w:pPr>
      <w:r w:rsidRPr="0062310F">
        <w:rPr>
          <w:rFonts w:eastAsia="Arial"/>
          <w:i/>
          <w:color w:val="0070C0"/>
          <w:sz w:val="22"/>
          <w:szCs w:val="22"/>
        </w:rPr>
        <w:t xml:space="preserve"> </w:t>
      </w:r>
      <w:r w:rsidRPr="0062310F">
        <w:rPr>
          <w:i/>
          <w:color w:val="FF0000"/>
          <w:sz w:val="22"/>
          <w:szCs w:val="22"/>
        </w:rPr>
        <w:t xml:space="preserve">          </w:t>
      </w:r>
      <w:r w:rsidRPr="0062310F">
        <w:rPr>
          <w:sz w:val="22"/>
          <w:szCs w:val="22"/>
        </w:rPr>
        <w:t>Vyššia moc</w:t>
      </w:r>
      <w:r w:rsidRPr="0062310F">
        <w:rPr>
          <w:i/>
          <w:color w:val="FF0000"/>
          <w:sz w:val="22"/>
          <w:szCs w:val="22"/>
        </w:rPr>
        <w:t xml:space="preserve"> </w:t>
      </w:r>
    </w:p>
    <w:p w:rsidR="009807FC" w:rsidRPr="0062310F" w:rsidRDefault="009807FC" w:rsidP="009807FC">
      <w:pPr>
        <w:ind w:right="-144"/>
        <w:jc w:val="center"/>
        <w:rPr>
          <w:color w:val="FF0000"/>
          <w:sz w:val="22"/>
          <w:szCs w:val="22"/>
        </w:rPr>
      </w:pPr>
    </w:p>
    <w:p w:rsidR="009807FC" w:rsidRPr="0062310F" w:rsidRDefault="009807FC" w:rsidP="009807FC">
      <w:pPr>
        <w:numPr>
          <w:ilvl w:val="0"/>
          <w:numId w:val="15"/>
        </w:numPr>
        <w:overflowPunct/>
        <w:autoSpaceDE/>
        <w:autoSpaceDN/>
        <w:adjustRightInd/>
        <w:ind w:left="567" w:right="-144" w:hanging="567"/>
        <w:jc w:val="both"/>
        <w:rPr>
          <w:sz w:val="22"/>
          <w:szCs w:val="22"/>
        </w:rPr>
      </w:pPr>
      <w:r w:rsidRPr="0062310F">
        <w:rPr>
          <w:sz w:val="22"/>
          <w:szCs w:val="22"/>
        </w:rPr>
        <w:t xml:space="preserve">Účastníci dohody sú zbavení zodpovednosti za čiastočné alebo úplné neplnenie zmluvných povinností podľa tejto RD v prípade, že toto neplnenie je v dôsledku vyššej moci. Pre účely tejto </w:t>
      </w:r>
      <w:r w:rsidRPr="0062310F">
        <w:rPr>
          <w:sz w:val="22"/>
          <w:szCs w:val="22"/>
        </w:rPr>
        <w:lastRenderedPageBreak/>
        <w:t xml:space="preserve">RD sa za vyššiu moc považujú prípady, ktoré nie sú závislé, ani ich nemôžu ovplyvniť zmluvné strany, napr. vojna, mobilizácia, štrajk, živelné pohromy, povstanie a pod.  </w:t>
      </w:r>
    </w:p>
    <w:p w:rsidR="009807FC" w:rsidRPr="0062310F" w:rsidRDefault="009807FC" w:rsidP="009807FC">
      <w:pPr>
        <w:numPr>
          <w:ilvl w:val="0"/>
          <w:numId w:val="15"/>
        </w:numPr>
        <w:overflowPunct/>
        <w:autoSpaceDE/>
        <w:autoSpaceDN/>
        <w:adjustRightInd/>
        <w:ind w:left="567" w:right="-144" w:hanging="567"/>
        <w:jc w:val="both"/>
        <w:rPr>
          <w:sz w:val="22"/>
          <w:szCs w:val="22"/>
        </w:rPr>
      </w:pPr>
      <w:r w:rsidRPr="0062310F">
        <w:rPr>
          <w:sz w:val="22"/>
          <w:szCs w:val="22"/>
        </w:rPr>
        <w:t>Tá zmluvná strana, ktorá sa odvolá na vyššiu moc, je povinná to oznámiť druhej zmluvnej strane najneskôr do 5 dní od vzniku tejto skutočnosti a môže požiadať o prípadnú úpravu podmienok RD.</w:t>
      </w:r>
    </w:p>
    <w:p w:rsidR="009807FC" w:rsidRPr="0062310F" w:rsidRDefault="009807FC" w:rsidP="009807FC">
      <w:pPr>
        <w:numPr>
          <w:ilvl w:val="0"/>
          <w:numId w:val="15"/>
        </w:numPr>
        <w:overflowPunct/>
        <w:autoSpaceDE/>
        <w:autoSpaceDN/>
        <w:adjustRightInd/>
        <w:ind w:left="567" w:right="-144" w:hanging="567"/>
        <w:jc w:val="both"/>
        <w:rPr>
          <w:sz w:val="22"/>
          <w:szCs w:val="22"/>
        </w:rPr>
      </w:pPr>
      <w:r w:rsidRPr="0062310F">
        <w:rPr>
          <w:sz w:val="22"/>
          <w:szCs w:val="22"/>
        </w:rPr>
        <w:t xml:space="preserve">Na požiadanie zmluvnej strany, ktorej boli avizované okolnosti vyššej moci, je povinný oznamovateľ predložiť hodnoverný dôkaz. </w:t>
      </w:r>
    </w:p>
    <w:p w:rsidR="009807FC" w:rsidRPr="0062310F" w:rsidRDefault="009807FC" w:rsidP="009807FC">
      <w:pPr>
        <w:numPr>
          <w:ilvl w:val="0"/>
          <w:numId w:val="15"/>
        </w:numPr>
        <w:overflowPunct/>
        <w:autoSpaceDE/>
        <w:autoSpaceDN/>
        <w:adjustRightInd/>
        <w:ind w:left="567" w:right="-144" w:hanging="567"/>
        <w:jc w:val="both"/>
        <w:rPr>
          <w:sz w:val="22"/>
          <w:szCs w:val="22"/>
        </w:rPr>
      </w:pPr>
      <w:r w:rsidRPr="0062310F">
        <w:rPr>
          <w:sz w:val="22"/>
          <w:szCs w:val="22"/>
        </w:rPr>
        <w:t xml:space="preserve">Ak nedôjde k dohode, má zmluvná strana, ktorá sa odvolala na vyššiu moc, právo odstúpiť od tejto RD. Účinky odstúpenia nastanú dňom doručenia oznámenia druhej zmluvnej strane. </w:t>
      </w:r>
    </w:p>
    <w:p w:rsidR="009807FC" w:rsidRPr="0062310F" w:rsidRDefault="009807FC" w:rsidP="009807FC">
      <w:pPr>
        <w:ind w:left="570" w:right="-144"/>
        <w:rPr>
          <w:color w:val="0070C0"/>
          <w:sz w:val="22"/>
          <w:szCs w:val="22"/>
        </w:rPr>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color w:val="0070C0"/>
          <w:sz w:val="22"/>
          <w:szCs w:val="22"/>
        </w:rPr>
      </w:pPr>
      <w:r w:rsidRPr="0062310F">
        <w:rPr>
          <w:rFonts w:eastAsia="Arial"/>
          <w:color w:val="0070C0"/>
          <w:sz w:val="22"/>
          <w:szCs w:val="22"/>
        </w:rPr>
        <w:t xml:space="preserve"> </w:t>
      </w:r>
      <w:bookmarkStart w:id="77" w:name="_Toc177642232"/>
      <w:bookmarkStart w:id="78" w:name="_Toc178680803"/>
      <w:bookmarkStart w:id="79" w:name="_Toc180144240"/>
      <w:bookmarkEnd w:id="77"/>
      <w:bookmarkEnd w:id="78"/>
      <w:bookmarkEnd w:id="79"/>
    </w:p>
    <w:p w:rsidR="009807FC" w:rsidRPr="0062310F" w:rsidRDefault="009807FC" w:rsidP="0062310F">
      <w:pPr>
        <w:pStyle w:val="Nadpis2"/>
        <w:spacing w:before="0" w:after="0"/>
        <w:ind w:right="-144"/>
        <w:rPr>
          <w:sz w:val="22"/>
          <w:szCs w:val="22"/>
        </w:rPr>
      </w:pPr>
      <w:r w:rsidRPr="0062310F">
        <w:rPr>
          <w:sz w:val="22"/>
          <w:szCs w:val="22"/>
        </w:rPr>
        <w:t xml:space="preserve">Platnosť dohody </w:t>
      </w:r>
    </w:p>
    <w:p w:rsidR="009807FC" w:rsidRPr="0062310F" w:rsidRDefault="009807FC" w:rsidP="0062310F">
      <w:pPr>
        <w:pStyle w:val="Nadpis2"/>
        <w:spacing w:before="0" w:after="0"/>
        <w:ind w:right="-144"/>
        <w:rPr>
          <w:sz w:val="22"/>
          <w:szCs w:val="22"/>
        </w:rPr>
      </w:pPr>
    </w:p>
    <w:p w:rsidR="009807FC" w:rsidRPr="0062310F" w:rsidRDefault="009807FC" w:rsidP="009807FC">
      <w:pPr>
        <w:numPr>
          <w:ilvl w:val="1"/>
          <w:numId w:val="28"/>
        </w:numPr>
        <w:overflowPunct/>
        <w:autoSpaceDE/>
        <w:autoSpaceDN/>
        <w:adjustRightInd/>
        <w:ind w:left="567" w:right="-144" w:hanging="567"/>
        <w:jc w:val="both"/>
        <w:rPr>
          <w:b/>
          <w:sz w:val="22"/>
          <w:szCs w:val="22"/>
        </w:rPr>
      </w:pPr>
      <w:r w:rsidRPr="0062310F">
        <w:rPr>
          <w:b/>
          <w:sz w:val="22"/>
          <w:szCs w:val="22"/>
        </w:rPr>
        <w:t xml:space="preserve">Dohoda nadobúda platnosť dňom jej podpísania zmluvnými stranami a účinnosť dňom nasledujúcim po dni jej zverejnenia v Centrálnom registri zmlúv, okrem ustanovení zmluvy, z obsahu ktorých vyplýva iná doba platnosti a účinnosti.   </w:t>
      </w:r>
    </w:p>
    <w:p w:rsidR="009807FC" w:rsidRPr="0062310F" w:rsidRDefault="009807FC" w:rsidP="009807FC">
      <w:pPr>
        <w:numPr>
          <w:ilvl w:val="1"/>
          <w:numId w:val="28"/>
        </w:numPr>
        <w:overflowPunct/>
        <w:autoSpaceDE/>
        <w:autoSpaceDN/>
        <w:adjustRightInd/>
        <w:ind w:left="567" w:right="-144" w:hanging="567"/>
        <w:jc w:val="both"/>
        <w:rPr>
          <w:sz w:val="22"/>
          <w:szCs w:val="22"/>
        </w:rPr>
      </w:pPr>
      <w:r w:rsidRPr="0062310F">
        <w:rPr>
          <w:sz w:val="22"/>
          <w:szCs w:val="22"/>
        </w:rPr>
        <w:t xml:space="preserve">Táto dohoda sa uzatvára na dobu určitú na </w:t>
      </w:r>
      <w:r w:rsidR="00264554" w:rsidRPr="0062310F">
        <w:rPr>
          <w:b/>
          <w:sz w:val="22"/>
          <w:szCs w:val="22"/>
        </w:rPr>
        <w:t>36</w:t>
      </w:r>
      <w:r w:rsidRPr="0062310F">
        <w:rPr>
          <w:b/>
          <w:sz w:val="22"/>
          <w:szCs w:val="22"/>
        </w:rPr>
        <w:t xml:space="preserve"> mesiacov </w:t>
      </w:r>
      <w:r w:rsidRPr="0062310F">
        <w:rPr>
          <w:sz w:val="22"/>
          <w:szCs w:val="22"/>
        </w:rPr>
        <w:t>od nadobudnutia účinnosti dohody alebo do naplnenia dohodnutého maximálneho finančného rozsahu vo výške celkovej ceny príslušnej časti predmetu dohody podľa prílohy č. 1 tejto RD v závislosti od toho, ktorá z uvedených skutočností nastane skôr.</w:t>
      </w:r>
    </w:p>
    <w:p w:rsidR="009807FC" w:rsidRPr="0062310F" w:rsidRDefault="009807FC" w:rsidP="009807FC">
      <w:pPr>
        <w:numPr>
          <w:ilvl w:val="1"/>
          <w:numId w:val="28"/>
        </w:numPr>
        <w:overflowPunct/>
        <w:autoSpaceDE/>
        <w:autoSpaceDN/>
        <w:adjustRightInd/>
        <w:ind w:left="567" w:right="-144" w:hanging="567"/>
        <w:jc w:val="both"/>
        <w:rPr>
          <w:sz w:val="22"/>
          <w:szCs w:val="22"/>
        </w:rPr>
      </w:pPr>
      <w:r w:rsidRPr="0062310F">
        <w:rPr>
          <w:sz w:val="22"/>
          <w:szCs w:val="22"/>
        </w:rPr>
        <w:t xml:space="preserve">Platnosť tejto dohody je možné ukončiť pred uplynutím doby uvedenej v bode 10.2: </w:t>
      </w:r>
    </w:p>
    <w:p w:rsidR="009807FC" w:rsidRPr="0062310F" w:rsidRDefault="009807FC" w:rsidP="009807FC">
      <w:pPr>
        <w:pStyle w:val="Odsekzoznamu"/>
        <w:numPr>
          <w:ilvl w:val="0"/>
          <w:numId w:val="29"/>
        </w:numPr>
        <w:ind w:right="-144"/>
        <w:jc w:val="both"/>
        <w:rPr>
          <w:rFonts w:ascii="Times New Roman" w:hAnsi="Times New Roman"/>
        </w:rPr>
      </w:pPr>
      <w:r w:rsidRPr="0062310F">
        <w:rPr>
          <w:rFonts w:ascii="Times New Roman" w:hAnsi="Times New Roman"/>
        </w:rPr>
        <w:t xml:space="preserve">dohodou zmluvných strán, </w:t>
      </w:r>
    </w:p>
    <w:p w:rsidR="009807FC" w:rsidRPr="0062310F" w:rsidRDefault="009807FC" w:rsidP="009807FC">
      <w:pPr>
        <w:pStyle w:val="Odsekzoznamu"/>
        <w:numPr>
          <w:ilvl w:val="0"/>
          <w:numId w:val="29"/>
        </w:numPr>
        <w:ind w:right="-144"/>
        <w:jc w:val="both"/>
        <w:rPr>
          <w:rFonts w:ascii="Times New Roman" w:hAnsi="Times New Roman"/>
        </w:rPr>
      </w:pPr>
      <w:r w:rsidRPr="0062310F">
        <w:rPr>
          <w:rFonts w:ascii="Times New Roman" w:hAnsi="Times New Roman"/>
        </w:rPr>
        <w:t xml:space="preserve">odstúpením od dohody z dôvodov uvedených v príslušných právnych predpisoch  alebo v tejto dohody. </w:t>
      </w:r>
    </w:p>
    <w:p w:rsidR="009807FC" w:rsidRPr="0062310F" w:rsidRDefault="009807FC" w:rsidP="009807FC">
      <w:pPr>
        <w:numPr>
          <w:ilvl w:val="1"/>
          <w:numId w:val="28"/>
        </w:numPr>
        <w:overflowPunct/>
        <w:autoSpaceDE/>
        <w:autoSpaceDN/>
        <w:adjustRightInd/>
        <w:ind w:left="567" w:right="-144" w:hanging="567"/>
        <w:jc w:val="both"/>
        <w:rPr>
          <w:sz w:val="22"/>
          <w:szCs w:val="22"/>
        </w:rPr>
      </w:pPr>
      <w:r w:rsidRPr="0062310F">
        <w:rPr>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rsidR="009807FC" w:rsidRPr="0062310F" w:rsidRDefault="009807FC" w:rsidP="009807FC">
      <w:pPr>
        <w:ind w:right="-144"/>
        <w:jc w:val="both"/>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color w:val="0070C0"/>
          <w:sz w:val="22"/>
          <w:szCs w:val="22"/>
        </w:rPr>
      </w:pPr>
      <w:r w:rsidRPr="0062310F">
        <w:rPr>
          <w:color w:val="0070C0"/>
          <w:sz w:val="22"/>
          <w:szCs w:val="22"/>
        </w:rPr>
        <w:t xml:space="preserve"> </w:t>
      </w:r>
      <w:bookmarkStart w:id="80" w:name="_Toc177642233"/>
      <w:bookmarkStart w:id="81" w:name="_Toc178680804"/>
      <w:bookmarkStart w:id="82" w:name="_Toc180144241"/>
      <w:bookmarkEnd w:id="80"/>
      <w:bookmarkEnd w:id="81"/>
      <w:bookmarkEnd w:id="82"/>
    </w:p>
    <w:p w:rsidR="009807FC" w:rsidRPr="0062310F" w:rsidRDefault="009807FC" w:rsidP="0062310F">
      <w:pPr>
        <w:pStyle w:val="Nadpis2"/>
        <w:spacing w:before="0" w:after="0"/>
        <w:ind w:right="-144"/>
        <w:rPr>
          <w:sz w:val="22"/>
          <w:szCs w:val="22"/>
        </w:rPr>
      </w:pPr>
      <w:r w:rsidRPr="0062310F">
        <w:rPr>
          <w:sz w:val="22"/>
          <w:szCs w:val="22"/>
        </w:rPr>
        <w:t xml:space="preserve">Odstúpenie od dohody </w:t>
      </w:r>
    </w:p>
    <w:p w:rsidR="009807FC" w:rsidRPr="0062310F" w:rsidRDefault="009807FC" w:rsidP="009807FC">
      <w:pPr>
        <w:ind w:left="369" w:right="-144" w:hanging="10"/>
        <w:jc w:val="center"/>
        <w:rPr>
          <w:color w:val="0070C0"/>
          <w:sz w:val="22"/>
          <w:szCs w:val="22"/>
        </w:rPr>
      </w:pPr>
    </w:p>
    <w:p w:rsidR="009807FC" w:rsidRPr="0062310F" w:rsidRDefault="009807FC" w:rsidP="009807FC">
      <w:pPr>
        <w:numPr>
          <w:ilvl w:val="1"/>
          <w:numId w:val="18"/>
        </w:numPr>
        <w:overflowPunct/>
        <w:autoSpaceDE/>
        <w:autoSpaceDN/>
        <w:adjustRightInd/>
        <w:ind w:left="567" w:right="-144" w:hanging="567"/>
        <w:jc w:val="both"/>
        <w:rPr>
          <w:sz w:val="22"/>
          <w:szCs w:val="22"/>
        </w:rPr>
      </w:pPr>
      <w:r w:rsidRPr="0062310F">
        <w:rPr>
          <w:sz w:val="22"/>
          <w:szCs w:val="22"/>
        </w:rPr>
        <w:t xml:space="preserve">Odstúpenie je účinné dňom doručenia písomného oznámenia o odstúpení od dohody druhej zmluvnej strane. V prípade pochybností sa má za to, že oznámenie o odstúpení bolo doručené na tretí deň odo dňa jeho zaslania poštou doporučene na adresu sídla druhej zmluvnej strany, pričom deň odoslania sa do tejto lehoty nepočíta. Odstúpením od dohody nie je dotknuté právo na náhradu škody a na úhradu zmluvnej pokuty, na ktorej vznikol nárok pred odstúpením od dohody. </w:t>
      </w:r>
    </w:p>
    <w:p w:rsidR="009807FC" w:rsidRPr="0062310F" w:rsidRDefault="009807FC" w:rsidP="009807FC">
      <w:pPr>
        <w:numPr>
          <w:ilvl w:val="1"/>
          <w:numId w:val="18"/>
        </w:numPr>
        <w:overflowPunct/>
        <w:autoSpaceDE/>
        <w:autoSpaceDN/>
        <w:adjustRightInd/>
        <w:ind w:left="567" w:right="-144" w:hanging="567"/>
        <w:jc w:val="both"/>
        <w:rPr>
          <w:sz w:val="22"/>
          <w:szCs w:val="22"/>
        </w:rPr>
      </w:pPr>
      <w:r w:rsidRPr="0062310F">
        <w:rPr>
          <w:sz w:val="22"/>
          <w:szCs w:val="22"/>
        </w:rPr>
        <w:t xml:space="preserve">Spôsob odstúpenia od dohody sa riadi ustanoveniami § 345 a </w:t>
      </w:r>
      <w:proofErr w:type="spellStart"/>
      <w:r w:rsidRPr="0062310F">
        <w:rPr>
          <w:sz w:val="22"/>
          <w:szCs w:val="22"/>
        </w:rPr>
        <w:t>nasl</w:t>
      </w:r>
      <w:proofErr w:type="spellEnd"/>
      <w:r w:rsidRPr="0062310F">
        <w:rPr>
          <w:sz w:val="22"/>
          <w:szCs w:val="22"/>
        </w:rPr>
        <w:t xml:space="preserve">. Obchodného  zákonníka, ak v tejto dohode nie je dohodnuté niečo iné.  </w:t>
      </w:r>
    </w:p>
    <w:p w:rsidR="009807FC" w:rsidRPr="0062310F" w:rsidRDefault="009807FC" w:rsidP="009807FC">
      <w:pPr>
        <w:numPr>
          <w:ilvl w:val="1"/>
          <w:numId w:val="18"/>
        </w:numPr>
        <w:overflowPunct/>
        <w:autoSpaceDE/>
        <w:autoSpaceDN/>
        <w:adjustRightInd/>
        <w:ind w:left="567" w:right="-144" w:hanging="567"/>
        <w:jc w:val="both"/>
        <w:rPr>
          <w:sz w:val="22"/>
          <w:szCs w:val="22"/>
        </w:rPr>
      </w:pPr>
      <w:r w:rsidRPr="0062310F">
        <w:rPr>
          <w:sz w:val="22"/>
          <w:szCs w:val="22"/>
        </w:rPr>
        <w:t xml:space="preserve">Zmluvné strany označujú za podstatné porušenie dohody najmä porušenie nasledujúcich zmluvných povinností: </w:t>
      </w:r>
    </w:p>
    <w:p w:rsidR="009807FC" w:rsidRPr="0062310F" w:rsidRDefault="009807FC" w:rsidP="009807FC">
      <w:pPr>
        <w:numPr>
          <w:ilvl w:val="0"/>
          <w:numId w:val="19"/>
        </w:numPr>
        <w:overflowPunct/>
        <w:autoSpaceDE/>
        <w:autoSpaceDN/>
        <w:adjustRightInd/>
        <w:ind w:right="-144" w:hanging="512"/>
        <w:jc w:val="both"/>
        <w:rPr>
          <w:sz w:val="22"/>
          <w:szCs w:val="22"/>
        </w:rPr>
      </w:pPr>
      <w:r w:rsidRPr="0062310F">
        <w:rPr>
          <w:sz w:val="22"/>
          <w:szCs w:val="22"/>
        </w:rPr>
        <w:t xml:space="preserve">nedodanie tovaru predávajúcim v zmysle dohodnutých podmienok riadne a včas a v kvalite podľa dohodnutých podmienok o viac ako tridsať (30) kalendárnych dní, </w:t>
      </w:r>
    </w:p>
    <w:p w:rsidR="009807FC" w:rsidRPr="0062310F" w:rsidRDefault="009807FC" w:rsidP="009807FC">
      <w:pPr>
        <w:numPr>
          <w:ilvl w:val="0"/>
          <w:numId w:val="19"/>
        </w:numPr>
        <w:overflowPunct/>
        <w:autoSpaceDE/>
        <w:autoSpaceDN/>
        <w:adjustRightInd/>
        <w:ind w:right="-144" w:hanging="512"/>
        <w:jc w:val="both"/>
        <w:rPr>
          <w:sz w:val="22"/>
          <w:szCs w:val="22"/>
        </w:rPr>
      </w:pPr>
      <w:r w:rsidRPr="0062310F">
        <w:rPr>
          <w:sz w:val="22"/>
          <w:szCs w:val="22"/>
        </w:rPr>
        <w:t xml:space="preserve">neodstránenie vád tovaru predávajúcim za podmienok uvedených v tejto dohode ani v nato poskytnutej dodatočnej lehote, </w:t>
      </w:r>
    </w:p>
    <w:p w:rsidR="009807FC" w:rsidRPr="0062310F" w:rsidRDefault="009807FC" w:rsidP="009807FC">
      <w:pPr>
        <w:numPr>
          <w:ilvl w:val="0"/>
          <w:numId w:val="19"/>
        </w:numPr>
        <w:overflowPunct/>
        <w:autoSpaceDE/>
        <w:autoSpaceDN/>
        <w:adjustRightInd/>
        <w:ind w:right="-144" w:hanging="512"/>
        <w:jc w:val="both"/>
        <w:rPr>
          <w:sz w:val="22"/>
          <w:szCs w:val="22"/>
        </w:rPr>
      </w:pPr>
      <w:r w:rsidRPr="0062310F">
        <w:rPr>
          <w:sz w:val="22"/>
          <w:szCs w:val="22"/>
        </w:rPr>
        <w:t xml:space="preserve">neprevzatie tovaru kupujúcim v súlade s touto dohodou riadne a včas, neuhradenie kúpnej ceny kupujúcim v súlade s touto dohodou riadne včas. </w:t>
      </w:r>
    </w:p>
    <w:p w:rsidR="009807FC" w:rsidRPr="0062310F" w:rsidRDefault="009807FC" w:rsidP="009807FC">
      <w:pPr>
        <w:numPr>
          <w:ilvl w:val="1"/>
          <w:numId w:val="18"/>
        </w:numPr>
        <w:overflowPunct/>
        <w:autoSpaceDE/>
        <w:autoSpaceDN/>
        <w:adjustRightInd/>
        <w:ind w:left="567" w:right="-144" w:hanging="567"/>
        <w:jc w:val="both"/>
        <w:rPr>
          <w:sz w:val="22"/>
          <w:szCs w:val="22"/>
        </w:rPr>
      </w:pPr>
      <w:r w:rsidRPr="0062310F">
        <w:rPr>
          <w:sz w:val="22"/>
          <w:szCs w:val="22"/>
        </w:rPr>
        <w:t xml:space="preserve">Kupujúci je v prípade, ak to vzhľadom na charakter a povahu predmetu tejto dohody je relevantné,  oprávnený od tejto dohody odstúpiť v celom rozsahu aj vtedy,  </w:t>
      </w:r>
    </w:p>
    <w:p w:rsidR="009807FC" w:rsidRPr="0062310F" w:rsidRDefault="009807FC" w:rsidP="009807FC">
      <w:pPr>
        <w:numPr>
          <w:ilvl w:val="0"/>
          <w:numId w:val="20"/>
        </w:numPr>
        <w:overflowPunct/>
        <w:autoSpaceDE/>
        <w:autoSpaceDN/>
        <w:adjustRightInd/>
        <w:ind w:left="1137" w:right="-144" w:hanging="568"/>
        <w:jc w:val="both"/>
        <w:rPr>
          <w:sz w:val="22"/>
          <w:szCs w:val="22"/>
        </w:rPr>
      </w:pPr>
      <w:r w:rsidRPr="0062310F">
        <w:rPr>
          <w:sz w:val="22"/>
          <w:szCs w:val="22"/>
        </w:rPr>
        <w:t xml:space="preserve">ak mu predávajúci písomne oznámi, že nie je z objektívnych alebo subjektívnych dôvodov schopný plniť dodávky zmluvného tovaru alebo dodávky niektorého jeho druhu podľa tejto dohody, </w:t>
      </w:r>
    </w:p>
    <w:p w:rsidR="009807FC" w:rsidRPr="0062310F" w:rsidRDefault="009807FC" w:rsidP="009807FC">
      <w:pPr>
        <w:numPr>
          <w:ilvl w:val="0"/>
          <w:numId w:val="20"/>
        </w:numPr>
        <w:overflowPunct/>
        <w:autoSpaceDE/>
        <w:autoSpaceDN/>
        <w:adjustRightInd/>
        <w:ind w:left="1137" w:right="-144" w:hanging="568"/>
        <w:jc w:val="both"/>
        <w:rPr>
          <w:sz w:val="22"/>
          <w:szCs w:val="22"/>
        </w:rPr>
      </w:pPr>
      <w:r w:rsidRPr="0062310F">
        <w:rPr>
          <w:sz w:val="22"/>
          <w:szCs w:val="22"/>
        </w:rPr>
        <w:t xml:space="preserve">ak vo vzťahu k predmetu dohody dôjde k takým zmenám, ktoré budú mať za následok nepreplatenie predmetu dohody zo zdrojov verejného zdravotného poistenia v zmysle zákona </w:t>
      </w:r>
      <w:r w:rsidRPr="0062310F">
        <w:rPr>
          <w:sz w:val="22"/>
          <w:szCs w:val="22"/>
        </w:rPr>
        <w:lastRenderedPageBreak/>
        <w:t xml:space="preserve">č. 363/2011 Z. z. o rozsahu a podmienkach úhrady liekov, zdravotníckych pomôcok a dietetických potravín na základe verejného zdravotného poistenia. </w:t>
      </w:r>
    </w:p>
    <w:p w:rsidR="009807FC" w:rsidRPr="0062310F" w:rsidRDefault="009807FC" w:rsidP="009807FC">
      <w:pPr>
        <w:ind w:left="1137" w:right="-144"/>
        <w:jc w:val="both"/>
        <w:rPr>
          <w:sz w:val="22"/>
          <w:szCs w:val="22"/>
        </w:rPr>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color w:val="0070C0"/>
          <w:sz w:val="22"/>
          <w:szCs w:val="22"/>
        </w:rPr>
      </w:pPr>
      <w:bookmarkStart w:id="83" w:name="_Toc177642234"/>
      <w:bookmarkStart w:id="84" w:name="_Toc178680805"/>
      <w:bookmarkStart w:id="85" w:name="_Toc180144242"/>
      <w:bookmarkEnd w:id="83"/>
      <w:bookmarkEnd w:id="84"/>
      <w:bookmarkEnd w:id="85"/>
    </w:p>
    <w:p w:rsidR="009807FC" w:rsidRPr="0062310F" w:rsidRDefault="009807FC" w:rsidP="0062310F">
      <w:pPr>
        <w:pStyle w:val="Nadpis2"/>
        <w:spacing w:before="0" w:after="0"/>
        <w:ind w:right="-144"/>
        <w:rPr>
          <w:sz w:val="22"/>
          <w:szCs w:val="22"/>
        </w:rPr>
      </w:pPr>
      <w:r w:rsidRPr="0062310F">
        <w:rPr>
          <w:sz w:val="22"/>
          <w:szCs w:val="22"/>
        </w:rPr>
        <w:t xml:space="preserve">Osobitné ustanovenia </w:t>
      </w:r>
    </w:p>
    <w:p w:rsidR="009807FC" w:rsidRPr="0062310F" w:rsidRDefault="009807FC" w:rsidP="009807FC">
      <w:pPr>
        <w:ind w:left="369" w:right="-144" w:hanging="10"/>
        <w:jc w:val="center"/>
        <w:rPr>
          <w:color w:val="0070C0"/>
          <w:sz w:val="22"/>
          <w:szCs w:val="22"/>
        </w:rPr>
      </w:pPr>
    </w:p>
    <w:p w:rsidR="009807FC" w:rsidRPr="0062310F" w:rsidRDefault="009807FC" w:rsidP="009807FC">
      <w:pPr>
        <w:numPr>
          <w:ilvl w:val="1"/>
          <w:numId w:val="30"/>
        </w:numPr>
        <w:overflowPunct/>
        <w:autoSpaceDE/>
        <w:autoSpaceDN/>
        <w:adjustRightInd/>
        <w:ind w:left="568" w:right="-144" w:hanging="568"/>
        <w:jc w:val="both"/>
        <w:rPr>
          <w:sz w:val="22"/>
          <w:szCs w:val="22"/>
        </w:rPr>
      </w:pPr>
      <w:r w:rsidRPr="0062310F">
        <w:rPr>
          <w:sz w:val="22"/>
          <w:szCs w:val="22"/>
        </w:rPr>
        <w:t xml:space="preserve">Zmluvné strany sa zaväzujú oznámiť si navzájom akékoľvek zmeny údajov dôležitých pre bezproblémové plnenie dohody, a to najmä údajov uvedených v úvode tejto dohody. </w:t>
      </w:r>
    </w:p>
    <w:p w:rsidR="009807FC" w:rsidRPr="0062310F" w:rsidRDefault="009807FC" w:rsidP="009807FC">
      <w:pPr>
        <w:numPr>
          <w:ilvl w:val="1"/>
          <w:numId w:val="30"/>
        </w:numPr>
        <w:overflowPunct/>
        <w:autoSpaceDE/>
        <w:autoSpaceDN/>
        <w:adjustRightInd/>
        <w:ind w:left="568" w:right="-144" w:hanging="568"/>
        <w:jc w:val="both"/>
        <w:rPr>
          <w:sz w:val="22"/>
          <w:szCs w:val="22"/>
        </w:rPr>
      </w:pPr>
      <w:r w:rsidRPr="0062310F">
        <w:rPr>
          <w:sz w:val="22"/>
          <w:szCs w:val="22"/>
        </w:rPr>
        <w:t xml:space="preserve">Predávajúci sa zaväzuje, že:  </w:t>
      </w:r>
    </w:p>
    <w:p w:rsidR="009807FC" w:rsidRPr="0062310F" w:rsidRDefault="009807FC" w:rsidP="009807FC">
      <w:pPr>
        <w:numPr>
          <w:ilvl w:val="0"/>
          <w:numId w:val="21"/>
        </w:numPr>
        <w:overflowPunct/>
        <w:autoSpaceDE/>
        <w:autoSpaceDN/>
        <w:adjustRightInd/>
        <w:ind w:left="1137" w:right="-144" w:hanging="568"/>
        <w:jc w:val="both"/>
        <w:rPr>
          <w:sz w:val="22"/>
          <w:szCs w:val="22"/>
        </w:rPr>
      </w:pPr>
      <w:r w:rsidRPr="0062310F">
        <w:rPr>
          <w:sz w:val="22"/>
          <w:szCs w:val="22"/>
        </w:rPr>
        <w:t xml:space="preserve">nevyužije akékoľvek informácie, ktoré zistí alebo s prihliadnutím na okolnosti by mohol zistiť pri plnení predmetu tejto dohody vo svoj prospech, ani v prospech tretích osôb, počas trvania tohto zmluvného vzťahu, a ani po ukončení platnosti tejto dohody, </w:t>
      </w:r>
    </w:p>
    <w:p w:rsidR="009807FC" w:rsidRPr="0062310F" w:rsidRDefault="009807FC" w:rsidP="009807FC">
      <w:pPr>
        <w:numPr>
          <w:ilvl w:val="0"/>
          <w:numId w:val="21"/>
        </w:numPr>
        <w:overflowPunct/>
        <w:autoSpaceDE/>
        <w:autoSpaceDN/>
        <w:adjustRightInd/>
        <w:ind w:left="1137" w:right="-144" w:hanging="568"/>
        <w:jc w:val="both"/>
        <w:rPr>
          <w:sz w:val="22"/>
          <w:szCs w:val="22"/>
        </w:rPr>
      </w:pPr>
      <w:r w:rsidRPr="0062310F">
        <w:rPr>
          <w:sz w:val="22"/>
          <w:szCs w:val="22"/>
        </w:rPr>
        <w:t xml:space="preserve">informácie a podklady poskytnuté kupujúcim alebo tretími osobami pre plnenie predmetu tejto dohody nepoužije na iný účel ako je plnenie tejto dohody. </w:t>
      </w:r>
    </w:p>
    <w:p w:rsidR="009807FC" w:rsidRPr="0062310F" w:rsidRDefault="009807FC" w:rsidP="009807FC">
      <w:pPr>
        <w:numPr>
          <w:ilvl w:val="1"/>
          <w:numId w:val="30"/>
        </w:numPr>
        <w:overflowPunct/>
        <w:autoSpaceDE/>
        <w:autoSpaceDN/>
        <w:adjustRightInd/>
        <w:ind w:left="568" w:right="-144" w:hanging="568"/>
        <w:jc w:val="both"/>
        <w:rPr>
          <w:sz w:val="22"/>
          <w:szCs w:val="22"/>
        </w:rPr>
      </w:pPr>
      <w:r w:rsidRPr="0062310F">
        <w:rPr>
          <w:sz w:val="22"/>
          <w:szCs w:val="22"/>
        </w:rPr>
        <w:t xml:space="preserve">Osobné údaje dotknutých osôb, ktoré sú súčasťou tejto rámcovej dohody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www.suscch.eu.  </w:t>
      </w:r>
    </w:p>
    <w:p w:rsidR="009807FC" w:rsidRPr="0062310F" w:rsidRDefault="009807FC" w:rsidP="009807FC">
      <w:pPr>
        <w:numPr>
          <w:ilvl w:val="1"/>
          <w:numId w:val="30"/>
        </w:numPr>
        <w:overflowPunct/>
        <w:autoSpaceDE/>
        <w:autoSpaceDN/>
        <w:adjustRightInd/>
        <w:ind w:left="568" w:right="-144" w:hanging="568"/>
        <w:jc w:val="both"/>
        <w:rPr>
          <w:sz w:val="22"/>
          <w:szCs w:val="22"/>
        </w:rPr>
      </w:pPr>
      <w:r w:rsidRPr="0062310F">
        <w:rPr>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dohody. Zároveň je povinný o tejto povinnosti preukázateľne poučiť aj svojich zamestnancov. Povinnosť zachovávať mlčanlivosť platí aj po skončení trvania dohody. V opačnom prípade kupujúcemu zodpovedá za škodu, ktorá kupujúcemu vznikla porušením tejto povinnosti. </w:t>
      </w:r>
    </w:p>
    <w:p w:rsidR="009807FC" w:rsidRPr="0062310F" w:rsidRDefault="009807FC" w:rsidP="009807FC">
      <w:pPr>
        <w:numPr>
          <w:ilvl w:val="1"/>
          <w:numId w:val="30"/>
        </w:numPr>
        <w:overflowPunct/>
        <w:autoSpaceDE/>
        <w:autoSpaceDN/>
        <w:adjustRightInd/>
        <w:ind w:left="568" w:right="-144" w:hanging="568"/>
        <w:jc w:val="both"/>
        <w:rPr>
          <w:sz w:val="22"/>
          <w:szCs w:val="22"/>
        </w:rPr>
      </w:pPr>
      <w:r w:rsidRPr="0062310F">
        <w:rPr>
          <w:sz w:val="22"/>
          <w:szCs w:val="22"/>
        </w:rPr>
        <w:t xml:space="preserve">Predávajúci sa zaväzuje súčasne s rámcovou dohodou vrátane príloh v písomnej podobe, zaslať rámcovú dohodu zároveň kupujúcemu aj elektronicky na adresu: </w:t>
      </w:r>
      <w:r w:rsidRPr="0062310F">
        <w:rPr>
          <w:sz w:val="22"/>
          <w:szCs w:val="22"/>
          <w:u w:val="single"/>
        </w:rPr>
        <w:t>zmluvy@suscch.eu</w:t>
      </w:r>
      <w:r w:rsidRPr="0062310F">
        <w:rPr>
          <w:sz w:val="22"/>
          <w:szCs w:val="22"/>
        </w:rPr>
        <w:t xml:space="preserve"> , ako dokument programu </w:t>
      </w:r>
      <w:proofErr w:type="spellStart"/>
      <w:r w:rsidRPr="0062310F">
        <w:rPr>
          <w:sz w:val="22"/>
          <w:szCs w:val="22"/>
        </w:rPr>
        <w:t>word</w:t>
      </w:r>
      <w:proofErr w:type="spellEnd"/>
      <w:r w:rsidRPr="0062310F">
        <w:rPr>
          <w:sz w:val="22"/>
          <w:szCs w:val="22"/>
        </w:rPr>
        <w:t xml:space="preserve"> alebo zošit programu </w:t>
      </w:r>
      <w:proofErr w:type="spellStart"/>
      <w:r w:rsidRPr="0062310F">
        <w:rPr>
          <w:sz w:val="22"/>
          <w:szCs w:val="22"/>
        </w:rPr>
        <w:t>excel</w:t>
      </w:r>
      <w:proofErr w:type="spellEnd"/>
      <w:r w:rsidRPr="0062310F">
        <w:rPr>
          <w:sz w:val="22"/>
          <w:szCs w:val="22"/>
        </w:rPr>
        <w:t xml:space="preserve">.  </w:t>
      </w:r>
    </w:p>
    <w:p w:rsidR="009807FC" w:rsidRPr="0062310F" w:rsidRDefault="009807FC" w:rsidP="009807FC">
      <w:pPr>
        <w:overflowPunct/>
        <w:autoSpaceDE/>
        <w:autoSpaceDN/>
        <w:adjustRightInd/>
        <w:ind w:left="568" w:right="-144"/>
        <w:jc w:val="both"/>
        <w:rPr>
          <w:sz w:val="22"/>
          <w:szCs w:val="22"/>
        </w:rPr>
      </w:pPr>
      <w:r w:rsidRPr="0062310F">
        <w:rPr>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w:t>
      </w:r>
    </w:p>
    <w:p w:rsidR="009807FC" w:rsidRPr="0062310F" w:rsidRDefault="009807FC" w:rsidP="009807FC">
      <w:pPr>
        <w:overflowPunct/>
        <w:autoSpaceDE/>
        <w:autoSpaceDN/>
        <w:adjustRightInd/>
        <w:ind w:left="568" w:right="-144"/>
        <w:jc w:val="both"/>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pPr>
      <w:bookmarkStart w:id="86" w:name="_Toc177642235"/>
      <w:bookmarkStart w:id="87" w:name="_Toc178680806"/>
      <w:bookmarkStart w:id="88" w:name="_Toc180144243"/>
      <w:bookmarkEnd w:id="86"/>
      <w:bookmarkEnd w:id="87"/>
      <w:bookmarkEnd w:id="88"/>
    </w:p>
    <w:p w:rsidR="009807FC" w:rsidRPr="0062310F" w:rsidRDefault="009807FC" w:rsidP="0062310F">
      <w:pPr>
        <w:pStyle w:val="Nadpis2"/>
        <w:spacing w:before="0" w:after="0"/>
        <w:ind w:right="-144"/>
        <w:rPr>
          <w:sz w:val="22"/>
          <w:szCs w:val="22"/>
        </w:rPr>
      </w:pPr>
      <w:r w:rsidRPr="0062310F">
        <w:rPr>
          <w:sz w:val="22"/>
          <w:szCs w:val="22"/>
        </w:rPr>
        <w:t>Protikorupčná k</w:t>
      </w:r>
      <w:r w:rsidR="003B4147" w:rsidRPr="0062310F">
        <w:rPr>
          <w:sz w:val="22"/>
          <w:szCs w:val="22"/>
        </w:rPr>
        <w:t>l</w:t>
      </w:r>
      <w:r w:rsidRPr="0062310F">
        <w:rPr>
          <w:sz w:val="22"/>
          <w:szCs w:val="22"/>
        </w:rPr>
        <w:t>auzula</w:t>
      </w:r>
    </w:p>
    <w:p w:rsidR="009807FC" w:rsidRPr="0062310F" w:rsidRDefault="009807FC" w:rsidP="009807FC">
      <w:pPr>
        <w:ind w:left="369" w:right="-144" w:hanging="10"/>
        <w:jc w:val="center"/>
        <w:rPr>
          <w:rFonts w:eastAsia="Arial"/>
          <w:b/>
          <w:color w:val="0070C0"/>
          <w:sz w:val="22"/>
          <w:szCs w:val="22"/>
        </w:rPr>
      </w:pPr>
    </w:p>
    <w:p w:rsidR="009807FC" w:rsidRPr="0062310F" w:rsidRDefault="009807FC" w:rsidP="009807FC">
      <w:pPr>
        <w:widowControl w:val="0"/>
        <w:numPr>
          <w:ilvl w:val="0"/>
          <w:numId w:val="35"/>
        </w:numPr>
        <w:overflowPunct/>
        <w:autoSpaceDE/>
        <w:autoSpaceDN/>
        <w:adjustRightInd/>
        <w:ind w:left="567" w:hanging="567"/>
        <w:jc w:val="both"/>
        <w:rPr>
          <w:sz w:val="22"/>
          <w:szCs w:val="22"/>
        </w:rPr>
      </w:pPr>
      <w:r w:rsidRPr="0062310F">
        <w:rPr>
          <w:sz w:val="22"/>
          <w:szCs w:val="22"/>
        </w:rPr>
        <w:t>Predávajúci sa pri plnení tejto RD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rsidR="009807FC" w:rsidRPr="0062310F" w:rsidRDefault="009807FC" w:rsidP="009807FC">
      <w:pPr>
        <w:numPr>
          <w:ilvl w:val="0"/>
          <w:numId w:val="37"/>
        </w:numPr>
        <w:tabs>
          <w:tab w:val="left" w:pos="720"/>
        </w:tabs>
        <w:overflowPunct/>
        <w:autoSpaceDE/>
        <w:autoSpaceDN/>
        <w:adjustRightInd/>
        <w:jc w:val="both"/>
        <w:rPr>
          <w:rFonts w:eastAsia="Arial"/>
          <w:sz w:val="22"/>
          <w:szCs w:val="22"/>
        </w:rPr>
      </w:pPr>
      <w:r w:rsidRPr="0062310F">
        <w:rPr>
          <w:rFonts w:eastAsia="Arial"/>
          <w:sz w:val="22"/>
          <w:szCs w:val="22"/>
        </w:rPr>
        <w:t xml:space="preserve">zákon č. 300/2005 Z. z. Trestný zákon v znení neskorších predpisov, </w:t>
      </w:r>
    </w:p>
    <w:p w:rsidR="009807FC" w:rsidRPr="0062310F" w:rsidRDefault="009807FC" w:rsidP="009807FC">
      <w:pPr>
        <w:numPr>
          <w:ilvl w:val="0"/>
          <w:numId w:val="37"/>
        </w:numPr>
        <w:tabs>
          <w:tab w:val="left" w:pos="720"/>
        </w:tabs>
        <w:overflowPunct/>
        <w:autoSpaceDE/>
        <w:autoSpaceDN/>
        <w:adjustRightInd/>
        <w:jc w:val="both"/>
        <w:rPr>
          <w:sz w:val="22"/>
          <w:szCs w:val="22"/>
        </w:rPr>
      </w:pPr>
      <w:r w:rsidRPr="0062310F">
        <w:rPr>
          <w:sz w:val="22"/>
          <w:szCs w:val="22"/>
        </w:rPr>
        <w:t>zákon č. 91/2016 Z. z. Zákon o trestnej zodpovednosti právnických osôb a o zmene a doplnení niektorých zákonov v znení neskorších predpisov,</w:t>
      </w:r>
    </w:p>
    <w:p w:rsidR="009807FC" w:rsidRPr="0062310F" w:rsidRDefault="009807FC" w:rsidP="009807FC">
      <w:pPr>
        <w:numPr>
          <w:ilvl w:val="0"/>
          <w:numId w:val="37"/>
        </w:numPr>
        <w:tabs>
          <w:tab w:val="left" w:pos="720"/>
        </w:tabs>
        <w:overflowPunct/>
        <w:autoSpaceDE/>
        <w:autoSpaceDN/>
        <w:adjustRightInd/>
        <w:jc w:val="both"/>
        <w:rPr>
          <w:rFonts w:eastAsia="Arial"/>
          <w:sz w:val="22"/>
          <w:szCs w:val="22"/>
        </w:rPr>
      </w:pPr>
      <w:r w:rsidRPr="0062310F">
        <w:rPr>
          <w:rFonts w:eastAsia="Arial"/>
          <w:sz w:val="22"/>
          <w:szCs w:val="22"/>
        </w:rPr>
        <w:t xml:space="preserve">zákon č. 54/2019 Z. z. o ochrane oznamovateľov protispoločenskej činnosti a o zmene a doplnení niektorých zákonov v znení neskorších predpisov .  </w:t>
      </w:r>
    </w:p>
    <w:p w:rsidR="009807FC" w:rsidRPr="0062310F" w:rsidRDefault="009807FC" w:rsidP="009807FC">
      <w:pPr>
        <w:widowControl w:val="0"/>
        <w:numPr>
          <w:ilvl w:val="0"/>
          <w:numId w:val="35"/>
        </w:numPr>
        <w:overflowPunct/>
        <w:autoSpaceDE/>
        <w:autoSpaceDN/>
        <w:adjustRightInd/>
        <w:ind w:left="426" w:hanging="426"/>
        <w:jc w:val="both"/>
        <w:rPr>
          <w:sz w:val="22"/>
          <w:szCs w:val="22"/>
        </w:rPr>
      </w:pPr>
      <w:r w:rsidRPr="0062310F">
        <w:rPr>
          <w:sz w:val="22"/>
          <w:szCs w:val="22"/>
        </w:rPr>
        <w:t xml:space="preserve">Predávajúci sa zaväzuje zaviesť a zachovávať všetky nevyhnutné a vhodné postupy a opatrenia spôsobilé zabrániť korupčnému konaniu. </w:t>
      </w:r>
    </w:p>
    <w:p w:rsidR="009807FC" w:rsidRPr="0062310F" w:rsidRDefault="009807FC" w:rsidP="009807FC">
      <w:pPr>
        <w:widowControl w:val="0"/>
        <w:numPr>
          <w:ilvl w:val="0"/>
          <w:numId w:val="35"/>
        </w:numPr>
        <w:overflowPunct/>
        <w:autoSpaceDE/>
        <w:autoSpaceDN/>
        <w:adjustRightInd/>
        <w:ind w:left="426" w:hanging="426"/>
        <w:jc w:val="both"/>
        <w:rPr>
          <w:sz w:val="22"/>
          <w:szCs w:val="22"/>
        </w:rPr>
      </w:pPr>
      <w:r w:rsidRPr="0062310F">
        <w:rPr>
          <w:sz w:val="22"/>
          <w:szCs w:val="22"/>
        </w:rPr>
        <w:t xml:space="preserve">Predávajúci prehlasuje, že podľa jeho vedomostí žiaden zo štatutárnych zástupcov, vedúcich zamestnancov, zamestnancov, splnomocnených zástupcov alebo iných osôb podieľajúcich sa na </w:t>
      </w:r>
      <w:r w:rsidRPr="0062310F">
        <w:rPr>
          <w:sz w:val="22"/>
          <w:szCs w:val="22"/>
        </w:rPr>
        <w:lastRenderedPageBreak/>
        <w:t>strane Predávajúceho na dodávaní tovaru a plnení ďalších povinností podľa RD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kupujúceho akýkoľvek prospech alebo výhody pri výkone činnosti.</w:t>
      </w:r>
    </w:p>
    <w:p w:rsidR="009807FC" w:rsidRPr="0062310F" w:rsidRDefault="009807FC" w:rsidP="009807FC">
      <w:pPr>
        <w:widowControl w:val="0"/>
        <w:numPr>
          <w:ilvl w:val="0"/>
          <w:numId w:val="35"/>
        </w:numPr>
        <w:overflowPunct/>
        <w:autoSpaceDE/>
        <w:autoSpaceDN/>
        <w:adjustRightInd/>
        <w:ind w:left="426" w:hanging="426"/>
        <w:jc w:val="both"/>
        <w:rPr>
          <w:sz w:val="22"/>
          <w:szCs w:val="22"/>
        </w:rPr>
      </w:pPr>
      <w:r w:rsidRPr="0062310F">
        <w:rPr>
          <w:sz w:val="22"/>
          <w:szCs w:val="22"/>
        </w:rPr>
        <w:t>Predávajúci prehlasuje, že podľa jeho vedomostí žiaden zo štatutárnych zástupcov, vedúcich zamestnancov, zamestnancov, splnomocnených zástupcov ani akákoľvek iná osoba podieľajúca sa na strane Predávajúceho na dodávaní tovaru a plnení ďalších povinností podľa RD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rsidR="009807FC" w:rsidRPr="0062310F" w:rsidRDefault="009807FC" w:rsidP="009807FC">
      <w:pPr>
        <w:widowControl w:val="0"/>
        <w:numPr>
          <w:ilvl w:val="0"/>
          <w:numId w:val="35"/>
        </w:numPr>
        <w:overflowPunct/>
        <w:autoSpaceDE/>
        <w:autoSpaceDN/>
        <w:adjustRightInd/>
        <w:ind w:left="426" w:hanging="426"/>
        <w:jc w:val="both"/>
        <w:rPr>
          <w:sz w:val="22"/>
          <w:szCs w:val="22"/>
        </w:rPr>
      </w:pPr>
      <w:r w:rsidRPr="0062310F">
        <w:rPr>
          <w:sz w:val="22"/>
          <w:szCs w:val="22"/>
        </w:rPr>
        <w:t xml:space="preserve">Predávajúci sa zaväzuje po primeranú dobu, ktorou sa rozumie 5 rokov po ukončení tejto RD, zachovať súvisiacu dokumentáciu v súlade s podmienkami tohto článku RD. </w:t>
      </w:r>
    </w:p>
    <w:p w:rsidR="009807FC" w:rsidRPr="0062310F" w:rsidRDefault="009807FC" w:rsidP="009807FC">
      <w:pPr>
        <w:widowControl w:val="0"/>
        <w:numPr>
          <w:ilvl w:val="0"/>
          <w:numId w:val="35"/>
        </w:numPr>
        <w:overflowPunct/>
        <w:autoSpaceDE/>
        <w:autoSpaceDN/>
        <w:adjustRightInd/>
        <w:ind w:left="426" w:hanging="426"/>
        <w:jc w:val="both"/>
        <w:rPr>
          <w:sz w:val="22"/>
          <w:szCs w:val="22"/>
        </w:rPr>
      </w:pPr>
      <w:r w:rsidRPr="0062310F">
        <w:rPr>
          <w:sz w:val="22"/>
          <w:szCs w:val="22"/>
        </w:rPr>
        <w:t>Predávajúci sa zaväzuje, že neposkytuje kompenzácie za prijatie zákazky, resp. uzatvorenie tejto RD.</w:t>
      </w:r>
    </w:p>
    <w:p w:rsidR="009807FC" w:rsidRPr="0062310F" w:rsidRDefault="009807FC" w:rsidP="009807FC">
      <w:pPr>
        <w:widowControl w:val="0"/>
        <w:numPr>
          <w:ilvl w:val="0"/>
          <w:numId w:val="35"/>
        </w:numPr>
        <w:overflowPunct/>
        <w:autoSpaceDE/>
        <w:autoSpaceDN/>
        <w:adjustRightInd/>
        <w:ind w:left="426" w:hanging="426"/>
        <w:jc w:val="both"/>
        <w:rPr>
          <w:sz w:val="22"/>
          <w:szCs w:val="22"/>
        </w:rPr>
      </w:pPr>
      <w:r w:rsidRPr="0062310F">
        <w:rPr>
          <w:sz w:val="22"/>
          <w:szCs w:val="22"/>
        </w:rPr>
        <w:t>Predávajúci sa zaväzuje, že nie je previazaný so štatutárnym zástupcom  kupujúceho, resp. zamestnancom kupujúceho.</w:t>
      </w:r>
    </w:p>
    <w:p w:rsidR="009807FC" w:rsidRPr="0062310F" w:rsidRDefault="009807FC" w:rsidP="009807FC">
      <w:pPr>
        <w:widowControl w:val="0"/>
        <w:numPr>
          <w:ilvl w:val="0"/>
          <w:numId w:val="35"/>
        </w:numPr>
        <w:overflowPunct/>
        <w:autoSpaceDE/>
        <w:autoSpaceDN/>
        <w:adjustRightInd/>
        <w:ind w:left="426" w:hanging="426"/>
        <w:jc w:val="both"/>
        <w:rPr>
          <w:sz w:val="22"/>
          <w:szCs w:val="22"/>
        </w:rPr>
      </w:pPr>
      <w:r w:rsidRPr="0062310F">
        <w:rPr>
          <w:sz w:val="22"/>
          <w:szCs w:val="22"/>
        </w:rPr>
        <w:t>Predávajúci sa zaväzuje, že kupujúcemu oznámi akékoľvek porušenie povinností podľa tejto Protikorupčnej klauzuly, alebo zistenie skutočnosti v rozpore s prehláseniami Predávajúceho uvedenými v  tejto Protikorupčnej klauzule a to bez zbytočného odkladu po tom ako sa o takomto porušení alebo skutočnosti dozvedel.</w:t>
      </w:r>
    </w:p>
    <w:p w:rsidR="009807FC" w:rsidRPr="0062310F" w:rsidRDefault="009807FC" w:rsidP="009807FC">
      <w:pPr>
        <w:widowControl w:val="0"/>
        <w:numPr>
          <w:ilvl w:val="0"/>
          <w:numId w:val="35"/>
        </w:numPr>
        <w:overflowPunct/>
        <w:autoSpaceDE/>
        <w:autoSpaceDN/>
        <w:adjustRightInd/>
        <w:ind w:left="426" w:hanging="426"/>
        <w:jc w:val="both"/>
        <w:rPr>
          <w:sz w:val="22"/>
          <w:szCs w:val="22"/>
        </w:rPr>
      </w:pPr>
      <w:r w:rsidRPr="0062310F">
        <w:rPr>
          <w:sz w:val="22"/>
          <w:szCs w:val="22"/>
        </w:rPr>
        <w:t>V prípade, ak kupujúci písomne upozorní predávajúceho na dôvodné podozrenie o porušení záväzku predávajúceho vyplývajúceho z tejto protikorupčnej klauzuly alebo na rozpor s prehláseniami Predávajúceho uvedenými v tejto Protikorupčnej klauzule :</w:t>
      </w:r>
    </w:p>
    <w:p w:rsidR="009807FC" w:rsidRPr="0062310F" w:rsidRDefault="009807FC" w:rsidP="009807FC">
      <w:pPr>
        <w:numPr>
          <w:ilvl w:val="0"/>
          <w:numId w:val="36"/>
        </w:numPr>
        <w:overflowPunct/>
        <w:autoSpaceDE/>
        <w:autoSpaceDN/>
        <w:adjustRightInd/>
        <w:jc w:val="both"/>
        <w:rPr>
          <w:rFonts w:eastAsia="Arial"/>
          <w:sz w:val="22"/>
          <w:szCs w:val="22"/>
        </w:rPr>
      </w:pPr>
      <w:r w:rsidRPr="0062310F">
        <w:rPr>
          <w:rFonts w:eastAsia="Arial"/>
          <w:sz w:val="22"/>
          <w:szCs w:val="22"/>
        </w:rPr>
        <w:t xml:space="preserve">Kupujúci je oprávnený pozastaviť plnenie z tejto RD, a to aj bez predchádzajúceho upozornenia predávajúceho a po dobu, ktorú  kupujúci vzhľadom na zistenie relevantných skutočností považuje za nevyhnutnú. Predávajúci berie na vedomie a súhlasí s tým, že po dobu zisťovania skutočností nedôjde k vzniku akýchkoľvek povinností kupujúceho voči predávajúcemu plynúcich z takého pozastavenia plnenia z RD a nebude sa to považovať za porušenie povinností podľa tejto RD. </w:t>
      </w:r>
    </w:p>
    <w:p w:rsidR="009807FC" w:rsidRPr="0062310F" w:rsidRDefault="009807FC" w:rsidP="009807FC">
      <w:pPr>
        <w:numPr>
          <w:ilvl w:val="0"/>
          <w:numId w:val="36"/>
        </w:numPr>
        <w:overflowPunct/>
        <w:autoSpaceDE/>
        <w:autoSpaceDN/>
        <w:adjustRightInd/>
        <w:ind w:hanging="294"/>
        <w:jc w:val="both"/>
        <w:rPr>
          <w:rFonts w:eastAsia="Arial"/>
          <w:sz w:val="22"/>
          <w:szCs w:val="22"/>
        </w:rPr>
      </w:pPr>
      <w:r w:rsidRPr="0062310F">
        <w:rPr>
          <w:rFonts w:eastAsia="Arial"/>
          <w:sz w:val="22"/>
          <w:szCs w:val="22"/>
        </w:rPr>
        <w:t>Predávajúci</w:t>
      </w:r>
      <w:r w:rsidRPr="0062310F">
        <w:rPr>
          <w:sz w:val="22"/>
          <w:szCs w:val="22"/>
        </w:rPr>
        <w:t xml:space="preserve"> je povinný prijať všetky relevantné opatrenia, aby zabránil strate alebo zničeniu akýchkoľvek údajov a dokumentov vo vzťahu k zistenému korupčnému konaniu. </w:t>
      </w:r>
    </w:p>
    <w:p w:rsidR="009807FC" w:rsidRPr="0062310F" w:rsidRDefault="009807FC" w:rsidP="009807FC">
      <w:pPr>
        <w:widowControl w:val="0"/>
        <w:numPr>
          <w:ilvl w:val="0"/>
          <w:numId w:val="35"/>
        </w:numPr>
        <w:overflowPunct/>
        <w:autoSpaceDE/>
        <w:autoSpaceDN/>
        <w:adjustRightInd/>
        <w:ind w:left="426" w:hanging="426"/>
        <w:jc w:val="both"/>
        <w:rPr>
          <w:sz w:val="22"/>
          <w:szCs w:val="22"/>
        </w:rPr>
      </w:pPr>
      <w:r w:rsidRPr="0062310F">
        <w:rPr>
          <w:sz w:val="22"/>
          <w:szCs w:val="22"/>
        </w:rPr>
        <w:t>V prípade, ak predávajúci poruší ktorúkoľvek z povinností podľa tejto Protikorupčnej klauzuly kupujúci je oprávnený aj bez predchádzajúceho upozornenia odstúpiť od RD s okamžitou účinnosťou bez toho, aby predávajúcemu vznikol akýkoľvek nárok zo zodpovednosti za odstúpenie kupujúceho od RD.</w:t>
      </w:r>
    </w:p>
    <w:p w:rsidR="009807FC" w:rsidRPr="0062310F" w:rsidRDefault="009807FC" w:rsidP="009807FC">
      <w:pPr>
        <w:widowControl w:val="0"/>
        <w:numPr>
          <w:ilvl w:val="0"/>
          <w:numId w:val="35"/>
        </w:numPr>
        <w:overflowPunct/>
        <w:autoSpaceDE/>
        <w:autoSpaceDN/>
        <w:adjustRightInd/>
        <w:ind w:left="426" w:hanging="426"/>
        <w:jc w:val="both"/>
        <w:rPr>
          <w:sz w:val="22"/>
          <w:szCs w:val="22"/>
        </w:rPr>
      </w:pPr>
      <w:r w:rsidRPr="0062310F">
        <w:rPr>
          <w:sz w:val="22"/>
          <w:szCs w:val="22"/>
        </w:rPr>
        <w:t>Predávajúci sa  zaväzuje, že poskytne kupujúcemu v zákonom stanovenom rozsahu náhradu škody za akúkoľvek škodu spôsobenú kupujúcemu v súvislosti s porušením tejto Protikorupčnej klauzuly.</w:t>
      </w:r>
    </w:p>
    <w:p w:rsidR="009807FC" w:rsidRPr="0062310F" w:rsidRDefault="009807FC" w:rsidP="009807FC">
      <w:pPr>
        <w:ind w:left="369" w:right="-144" w:hanging="10"/>
        <w:jc w:val="center"/>
        <w:rPr>
          <w:rFonts w:eastAsia="Arial"/>
          <w:b/>
          <w:color w:val="0070C0"/>
          <w:sz w:val="22"/>
          <w:szCs w:val="22"/>
        </w:rPr>
      </w:pPr>
    </w:p>
    <w:p w:rsidR="009807FC" w:rsidRPr="0062310F" w:rsidRDefault="009807FC" w:rsidP="009807FC">
      <w:pPr>
        <w:pStyle w:val="Nadpis2"/>
        <w:widowControl/>
        <w:numPr>
          <w:ilvl w:val="0"/>
          <w:numId w:val="14"/>
        </w:numPr>
        <w:overflowPunct/>
        <w:autoSpaceDE/>
        <w:autoSpaceDN/>
        <w:adjustRightInd/>
        <w:spacing w:before="0" w:after="0" w:line="240" w:lineRule="auto"/>
        <w:ind w:left="0" w:right="-144" w:firstLine="0"/>
        <w:contextualSpacing/>
        <w:rPr>
          <w:rFonts w:eastAsia="Arial"/>
          <w:b w:val="0"/>
          <w:color w:val="0070C0"/>
          <w:sz w:val="22"/>
          <w:szCs w:val="22"/>
        </w:rPr>
      </w:pPr>
      <w:bookmarkStart w:id="89" w:name="_Toc177642236"/>
      <w:bookmarkStart w:id="90" w:name="_Toc178680807"/>
      <w:bookmarkStart w:id="91" w:name="_Toc180144244"/>
      <w:bookmarkEnd w:id="89"/>
      <w:bookmarkEnd w:id="90"/>
      <w:bookmarkEnd w:id="91"/>
    </w:p>
    <w:p w:rsidR="009807FC" w:rsidRPr="0062310F" w:rsidRDefault="009807FC" w:rsidP="0062310F">
      <w:pPr>
        <w:pStyle w:val="Nadpis2"/>
        <w:spacing w:before="0" w:after="0"/>
        <w:ind w:right="-144"/>
        <w:rPr>
          <w:sz w:val="22"/>
          <w:szCs w:val="22"/>
        </w:rPr>
      </w:pPr>
      <w:bookmarkStart w:id="92" w:name="_GoBack"/>
      <w:r w:rsidRPr="0062310F">
        <w:rPr>
          <w:sz w:val="22"/>
          <w:szCs w:val="22"/>
        </w:rPr>
        <w:t xml:space="preserve">Záverečné ustanovenia </w:t>
      </w:r>
    </w:p>
    <w:bookmarkEnd w:id="92"/>
    <w:p w:rsidR="009807FC" w:rsidRPr="0062310F" w:rsidRDefault="009807FC" w:rsidP="009807FC">
      <w:pPr>
        <w:ind w:left="369" w:right="-144" w:hanging="10"/>
        <w:jc w:val="center"/>
        <w:rPr>
          <w:color w:val="0070C0"/>
          <w:sz w:val="22"/>
          <w:szCs w:val="22"/>
        </w:rPr>
      </w:pPr>
    </w:p>
    <w:p w:rsidR="009807FC" w:rsidRPr="0062310F" w:rsidRDefault="009807FC" w:rsidP="009807FC">
      <w:pPr>
        <w:numPr>
          <w:ilvl w:val="1"/>
          <w:numId w:val="22"/>
        </w:numPr>
        <w:overflowPunct/>
        <w:autoSpaceDE/>
        <w:autoSpaceDN/>
        <w:adjustRightInd/>
        <w:ind w:left="567" w:right="-144" w:hanging="567"/>
        <w:jc w:val="both"/>
        <w:rPr>
          <w:sz w:val="22"/>
          <w:szCs w:val="22"/>
        </w:rPr>
      </w:pPr>
      <w:r w:rsidRPr="0062310F">
        <w:rPr>
          <w:sz w:val="22"/>
          <w:szCs w:val="22"/>
        </w:rPr>
        <w:t xml:space="preserve">Meniť a dopĺňať túto zmluvu je možné len na základe dohody oboch zmluvných strán a to vo forme písomného dodatku k tejto dohode. Dodatok k tejto dohode nesmie byť uzatvorený v rozpore s touto dohodou a so ZVO. </w:t>
      </w:r>
    </w:p>
    <w:p w:rsidR="009807FC" w:rsidRPr="0062310F" w:rsidRDefault="009807FC" w:rsidP="009807FC">
      <w:pPr>
        <w:numPr>
          <w:ilvl w:val="1"/>
          <w:numId w:val="22"/>
        </w:numPr>
        <w:overflowPunct/>
        <w:autoSpaceDE/>
        <w:autoSpaceDN/>
        <w:adjustRightInd/>
        <w:ind w:left="567" w:right="-144" w:hanging="567"/>
        <w:jc w:val="both"/>
        <w:rPr>
          <w:sz w:val="22"/>
          <w:szCs w:val="22"/>
        </w:rPr>
      </w:pPr>
      <w:r w:rsidRPr="0062310F">
        <w:rPr>
          <w:sz w:val="22"/>
          <w:szCs w:val="22"/>
        </w:rPr>
        <w:t xml:space="preserve">Právne vzťahy neupravené touto dohodou sa riadia najmä príslušnými ustanoveniami Obchodného zákonníka a súvisiacich platných právnych predpisov Slovenskej republiky. </w:t>
      </w:r>
    </w:p>
    <w:p w:rsidR="009807FC" w:rsidRPr="0062310F" w:rsidRDefault="009807FC" w:rsidP="009807FC">
      <w:pPr>
        <w:numPr>
          <w:ilvl w:val="1"/>
          <w:numId w:val="22"/>
        </w:numPr>
        <w:overflowPunct/>
        <w:autoSpaceDE/>
        <w:autoSpaceDN/>
        <w:adjustRightInd/>
        <w:ind w:left="567" w:right="-144" w:hanging="567"/>
        <w:jc w:val="both"/>
        <w:rPr>
          <w:sz w:val="22"/>
          <w:szCs w:val="22"/>
        </w:rPr>
      </w:pPr>
      <w:r w:rsidRPr="0062310F">
        <w:rPr>
          <w:sz w:val="22"/>
          <w:szCs w:val="22"/>
        </w:rPr>
        <w:t xml:space="preserve">Zmluva je vyhotovená v štyroch vyhotoveniach, pričom predávajúci dostane dve (2) vyhotovenia a kupujúci dve (2) vyhotovenia. </w:t>
      </w:r>
    </w:p>
    <w:p w:rsidR="009807FC" w:rsidRPr="0062310F" w:rsidRDefault="009807FC" w:rsidP="009807FC">
      <w:pPr>
        <w:numPr>
          <w:ilvl w:val="1"/>
          <w:numId w:val="22"/>
        </w:numPr>
        <w:overflowPunct/>
        <w:autoSpaceDE/>
        <w:autoSpaceDN/>
        <w:adjustRightInd/>
        <w:ind w:left="567" w:right="-144" w:hanging="567"/>
        <w:jc w:val="both"/>
        <w:rPr>
          <w:color w:val="0070C0"/>
          <w:sz w:val="22"/>
          <w:szCs w:val="22"/>
        </w:rPr>
      </w:pPr>
      <w:r w:rsidRPr="0062310F">
        <w:rPr>
          <w:sz w:val="22"/>
          <w:szCs w:val="22"/>
        </w:rPr>
        <w:t>Neoddeliteľnou súčasťou dohody sú prílohy</w:t>
      </w:r>
      <w:r w:rsidRPr="0062310F">
        <w:rPr>
          <w:color w:val="0070C0"/>
          <w:sz w:val="22"/>
          <w:szCs w:val="22"/>
        </w:rPr>
        <w:t xml:space="preserve">: </w:t>
      </w:r>
    </w:p>
    <w:p w:rsidR="009807FC" w:rsidRPr="0062310F" w:rsidRDefault="009807FC" w:rsidP="009807FC">
      <w:pPr>
        <w:pStyle w:val="Odsekzoznamu"/>
        <w:ind w:left="360" w:right="-144"/>
        <w:jc w:val="both"/>
        <w:rPr>
          <w:rFonts w:ascii="Times New Roman" w:hAnsi="Times New Roman"/>
          <w:highlight w:val="yellow"/>
        </w:rPr>
      </w:pPr>
      <w:r w:rsidRPr="0062310F">
        <w:rPr>
          <w:rFonts w:ascii="Times New Roman" w:hAnsi="Times New Roman"/>
        </w:rPr>
        <w:lastRenderedPageBreak/>
        <w:t xml:space="preserve">      </w:t>
      </w:r>
      <w:r w:rsidR="006547FB" w:rsidRPr="0062310F">
        <w:rPr>
          <w:rFonts w:ascii="Times New Roman" w:hAnsi="Times New Roman"/>
        </w:rPr>
        <w:tab/>
      </w:r>
      <w:r w:rsidRPr="0062310F">
        <w:rPr>
          <w:rFonts w:ascii="Times New Roman" w:hAnsi="Times New Roman"/>
          <w:highlight w:val="yellow"/>
        </w:rPr>
        <w:t>Príloha č. 1 -  Opis</w:t>
      </w:r>
      <w:r w:rsidR="00222AAC" w:rsidRPr="0062310F">
        <w:rPr>
          <w:rFonts w:ascii="Times New Roman" w:hAnsi="Times New Roman"/>
          <w:highlight w:val="yellow"/>
        </w:rPr>
        <w:t xml:space="preserve"> a cena</w:t>
      </w:r>
      <w:r w:rsidRPr="0062310F">
        <w:rPr>
          <w:rFonts w:ascii="Times New Roman" w:hAnsi="Times New Roman"/>
          <w:highlight w:val="yellow"/>
        </w:rPr>
        <w:t xml:space="preserve"> predmetu zákazky</w:t>
      </w:r>
    </w:p>
    <w:p w:rsidR="009807FC" w:rsidRPr="0062310F" w:rsidRDefault="009807FC" w:rsidP="009807FC">
      <w:pPr>
        <w:pStyle w:val="Odsekzoznamu"/>
        <w:ind w:left="360" w:right="-144"/>
        <w:rPr>
          <w:rFonts w:ascii="Times New Roman" w:hAnsi="Times New Roman"/>
        </w:rPr>
      </w:pPr>
      <w:r w:rsidRPr="0062310F">
        <w:rPr>
          <w:rFonts w:ascii="Times New Roman" w:hAnsi="Times New Roman"/>
          <w:highlight w:val="yellow"/>
        </w:rPr>
        <w:t xml:space="preserve">     </w:t>
      </w:r>
      <w:r w:rsidR="006547FB" w:rsidRPr="0062310F">
        <w:rPr>
          <w:rFonts w:ascii="Times New Roman" w:hAnsi="Times New Roman"/>
          <w:highlight w:val="yellow"/>
        </w:rPr>
        <w:tab/>
      </w:r>
      <w:r w:rsidRPr="0062310F">
        <w:rPr>
          <w:rFonts w:ascii="Times New Roman" w:hAnsi="Times New Roman"/>
          <w:highlight w:val="yellow"/>
        </w:rPr>
        <w:t xml:space="preserve">Príloha č. </w:t>
      </w:r>
      <w:r w:rsidR="00222AAC" w:rsidRPr="0062310F">
        <w:rPr>
          <w:rFonts w:ascii="Times New Roman" w:hAnsi="Times New Roman"/>
          <w:highlight w:val="yellow"/>
        </w:rPr>
        <w:t>2</w:t>
      </w:r>
      <w:r w:rsidRPr="0062310F">
        <w:rPr>
          <w:rFonts w:ascii="Times New Roman" w:hAnsi="Times New Roman"/>
          <w:highlight w:val="yellow"/>
        </w:rPr>
        <w:t xml:space="preserve"> -  Zoznam subdodávateľov</w:t>
      </w:r>
      <w:r w:rsidRPr="0062310F">
        <w:rPr>
          <w:rFonts w:ascii="Times New Roman" w:hAnsi="Times New Roman"/>
        </w:rPr>
        <w:t xml:space="preserve">  </w:t>
      </w:r>
    </w:p>
    <w:p w:rsidR="009807FC" w:rsidRPr="0062310F" w:rsidRDefault="009807FC" w:rsidP="009807FC">
      <w:pPr>
        <w:numPr>
          <w:ilvl w:val="1"/>
          <w:numId w:val="22"/>
        </w:numPr>
        <w:overflowPunct/>
        <w:autoSpaceDE/>
        <w:autoSpaceDN/>
        <w:adjustRightInd/>
        <w:ind w:left="567" w:right="-144" w:hanging="567"/>
        <w:jc w:val="both"/>
        <w:rPr>
          <w:sz w:val="22"/>
          <w:szCs w:val="22"/>
        </w:rPr>
      </w:pPr>
      <w:r w:rsidRPr="0062310F">
        <w:rPr>
          <w:sz w:val="22"/>
          <w:szCs w:val="22"/>
        </w:rPr>
        <w:t xml:space="preserve">Zmluvné strany sa dohodli, že prípadné spory vyplývajúce z tejto dohody, budú prednostne riešiť formou dohody (zmieru) prostredníctvom svojich zástupcov. V prípade, že sa spor nevyrieši zmierom, je ktorákoľvek zmluvná strana oprávnená požiadať o rozhodnutie príslušný súd Slovenskej republiky.  </w:t>
      </w:r>
    </w:p>
    <w:p w:rsidR="009807FC" w:rsidRPr="0062310F" w:rsidRDefault="009807FC" w:rsidP="009807FC">
      <w:pPr>
        <w:numPr>
          <w:ilvl w:val="1"/>
          <w:numId w:val="22"/>
        </w:numPr>
        <w:overflowPunct/>
        <w:autoSpaceDE/>
        <w:autoSpaceDN/>
        <w:adjustRightInd/>
        <w:ind w:left="567" w:right="-144" w:hanging="567"/>
        <w:jc w:val="both"/>
        <w:rPr>
          <w:sz w:val="22"/>
          <w:szCs w:val="22"/>
        </w:rPr>
      </w:pPr>
      <w:r w:rsidRPr="0062310F">
        <w:rPr>
          <w:sz w:val="22"/>
          <w:szCs w:val="22"/>
        </w:rPr>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rsidR="009807FC" w:rsidRPr="0062310F" w:rsidRDefault="009807FC" w:rsidP="009807FC">
      <w:pPr>
        <w:numPr>
          <w:ilvl w:val="1"/>
          <w:numId w:val="22"/>
        </w:numPr>
        <w:overflowPunct/>
        <w:autoSpaceDE/>
        <w:autoSpaceDN/>
        <w:adjustRightInd/>
        <w:ind w:left="567" w:right="-144" w:hanging="567"/>
        <w:jc w:val="both"/>
        <w:rPr>
          <w:sz w:val="22"/>
          <w:szCs w:val="22"/>
        </w:rPr>
      </w:pPr>
      <w:r w:rsidRPr="0062310F">
        <w:rPr>
          <w:sz w:val="22"/>
          <w:szCs w:val="22"/>
        </w:rPr>
        <w:t xml:space="preserve">Zmluvné strany súhlasia so zverejnením obsahu tejto dohody tretím osobám v nevyhnutnom rozsahu v Centrálnom registri zmlúv Úradu vlády Slovenskej republiky na príslušnej webovej stránke (www.crz.gov.sk). </w:t>
      </w:r>
    </w:p>
    <w:p w:rsidR="009807FC" w:rsidRPr="0062310F" w:rsidRDefault="009807FC" w:rsidP="009807FC">
      <w:pPr>
        <w:numPr>
          <w:ilvl w:val="1"/>
          <w:numId w:val="22"/>
        </w:numPr>
        <w:overflowPunct/>
        <w:autoSpaceDE/>
        <w:autoSpaceDN/>
        <w:adjustRightInd/>
        <w:ind w:left="567" w:right="-144" w:hanging="567"/>
        <w:jc w:val="both"/>
        <w:rPr>
          <w:sz w:val="22"/>
          <w:szCs w:val="22"/>
        </w:rPr>
      </w:pPr>
      <w:r w:rsidRPr="0062310F">
        <w:rPr>
          <w:sz w:val="22"/>
          <w:szCs w:val="22"/>
        </w:rPr>
        <w:t xml:space="preserve">Zmluvné strany zhodne vyhlasujú, že táto zmluva nebola uzatvorená v tiesni, ani za nápadne nevýhodných podmienok pre niektorú zo zmluvných strán, že zmluvná voľnosť zmluvných strán nie je obmedzená, že sa s touto dohodou dôkladne oboznámili, rozumejú jej, súhlasia s ňou a prostredníctvom svojich oprávnených zástupcov túto zmluvu podpísali na znak toho, že zodpovedá ich slobodnej a vážnej vôli. </w:t>
      </w:r>
    </w:p>
    <w:p w:rsidR="009807FC" w:rsidRPr="0062310F" w:rsidRDefault="009807FC" w:rsidP="009807FC">
      <w:pPr>
        <w:ind w:right="-144"/>
        <w:rPr>
          <w:color w:val="FF0000"/>
          <w:sz w:val="22"/>
          <w:szCs w:val="22"/>
        </w:rPr>
      </w:pPr>
    </w:p>
    <w:p w:rsidR="009807FC" w:rsidRPr="0062310F" w:rsidRDefault="009807FC" w:rsidP="009807FC">
      <w:pPr>
        <w:ind w:right="-144"/>
        <w:rPr>
          <w:color w:val="FF0000"/>
          <w:sz w:val="22"/>
          <w:szCs w:val="22"/>
        </w:rPr>
      </w:pPr>
    </w:p>
    <w:p w:rsidR="009807FC" w:rsidRPr="0062310F" w:rsidRDefault="009807FC" w:rsidP="009807FC">
      <w:pPr>
        <w:rPr>
          <w:color w:val="FF0000"/>
          <w:sz w:val="22"/>
          <w:szCs w:val="22"/>
        </w:rPr>
      </w:pPr>
    </w:p>
    <w:p w:rsidR="009807FC" w:rsidRPr="0062310F" w:rsidRDefault="009807FC" w:rsidP="009807FC">
      <w:pPr>
        <w:ind w:left="5672" w:hanging="5672"/>
        <w:jc w:val="both"/>
        <w:rPr>
          <w:sz w:val="22"/>
          <w:szCs w:val="22"/>
        </w:rPr>
      </w:pPr>
      <w:r w:rsidRPr="0062310F">
        <w:rPr>
          <w:sz w:val="22"/>
          <w:szCs w:val="22"/>
        </w:rPr>
        <w:t>Prílohy:</w:t>
      </w:r>
    </w:p>
    <w:p w:rsidR="009807FC" w:rsidRPr="0062310F" w:rsidRDefault="009807FC" w:rsidP="009807FC">
      <w:pPr>
        <w:ind w:left="567" w:right="11"/>
        <w:jc w:val="both"/>
        <w:rPr>
          <w:sz w:val="22"/>
          <w:szCs w:val="22"/>
        </w:rPr>
      </w:pPr>
      <w:r w:rsidRPr="0062310F">
        <w:rPr>
          <w:sz w:val="22"/>
          <w:szCs w:val="22"/>
        </w:rPr>
        <w:t>Príloha č. 1 -  Opis</w:t>
      </w:r>
      <w:r w:rsidR="00222AAC" w:rsidRPr="0062310F">
        <w:rPr>
          <w:sz w:val="22"/>
          <w:szCs w:val="22"/>
        </w:rPr>
        <w:t xml:space="preserve"> a cena</w:t>
      </w:r>
      <w:r w:rsidRPr="0062310F">
        <w:rPr>
          <w:sz w:val="22"/>
          <w:szCs w:val="22"/>
        </w:rPr>
        <w:t xml:space="preserve"> predmetu zákazky  </w:t>
      </w:r>
    </w:p>
    <w:p w:rsidR="009807FC" w:rsidRPr="0062310F" w:rsidRDefault="009807FC" w:rsidP="009807FC">
      <w:pPr>
        <w:ind w:left="570" w:right="11"/>
        <w:rPr>
          <w:sz w:val="22"/>
          <w:szCs w:val="22"/>
        </w:rPr>
      </w:pPr>
      <w:r w:rsidRPr="0062310F">
        <w:rPr>
          <w:sz w:val="22"/>
          <w:szCs w:val="22"/>
        </w:rPr>
        <w:t xml:space="preserve">Príloha č. </w:t>
      </w:r>
      <w:r w:rsidR="00222AAC" w:rsidRPr="0062310F">
        <w:rPr>
          <w:sz w:val="22"/>
          <w:szCs w:val="22"/>
        </w:rPr>
        <w:t>2</w:t>
      </w:r>
      <w:r w:rsidRPr="0062310F">
        <w:rPr>
          <w:sz w:val="22"/>
          <w:szCs w:val="22"/>
        </w:rPr>
        <w:t xml:space="preserve"> -  Zoznam subdodávateľov  </w:t>
      </w:r>
    </w:p>
    <w:p w:rsidR="009807FC" w:rsidRPr="0062310F" w:rsidRDefault="009807FC" w:rsidP="006547FB">
      <w:pPr>
        <w:rPr>
          <w:color w:val="FF0000"/>
          <w:sz w:val="22"/>
          <w:szCs w:val="22"/>
        </w:rPr>
      </w:pPr>
    </w:p>
    <w:p w:rsidR="009807FC" w:rsidRPr="0062310F" w:rsidRDefault="009807FC" w:rsidP="009807FC">
      <w:pPr>
        <w:rPr>
          <w:sz w:val="22"/>
          <w:szCs w:val="22"/>
        </w:rPr>
      </w:pPr>
    </w:p>
    <w:p w:rsidR="009807FC" w:rsidRPr="0062310F" w:rsidRDefault="009807FC" w:rsidP="009807FC">
      <w:pPr>
        <w:rPr>
          <w:sz w:val="22"/>
          <w:szCs w:val="22"/>
        </w:rPr>
      </w:pPr>
    </w:p>
    <w:p w:rsidR="009807FC" w:rsidRPr="0062310F" w:rsidRDefault="009807FC" w:rsidP="009807FC">
      <w:pPr>
        <w:rPr>
          <w:sz w:val="22"/>
          <w:szCs w:val="22"/>
        </w:rPr>
      </w:pPr>
      <w:r w:rsidRPr="0062310F">
        <w:rPr>
          <w:sz w:val="22"/>
          <w:szCs w:val="22"/>
        </w:rPr>
        <w:t>V .................... dňa .........................   V Banskej Bystrici dňa ............................</w:t>
      </w:r>
    </w:p>
    <w:p w:rsidR="009807FC" w:rsidRPr="0062310F" w:rsidRDefault="009807FC" w:rsidP="009807FC">
      <w:pPr>
        <w:tabs>
          <w:tab w:val="center" w:pos="1985"/>
          <w:tab w:val="center" w:pos="7371"/>
        </w:tabs>
        <w:rPr>
          <w:sz w:val="22"/>
          <w:szCs w:val="22"/>
        </w:rPr>
      </w:pPr>
    </w:p>
    <w:p w:rsidR="009807FC" w:rsidRPr="0062310F" w:rsidRDefault="009807FC" w:rsidP="009807FC">
      <w:pPr>
        <w:tabs>
          <w:tab w:val="center" w:pos="1985"/>
          <w:tab w:val="center" w:pos="7371"/>
        </w:tabs>
        <w:rPr>
          <w:sz w:val="22"/>
          <w:szCs w:val="22"/>
        </w:rPr>
      </w:pPr>
    </w:p>
    <w:p w:rsidR="009807FC" w:rsidRPr="0062310F" w:rsidRDefault="009807FC" w:rsidP="009807FC">
      <w:pPr>
        <w:tabs>
          <w:tab w:val="center" w:pos="1985"/>
          <w:tab w:val="center" w:pos="7371"/>
        </w:tabs>
        <w:rPr>
          <w:sz w:val="22"/>
          <w:szCs w:val="22"/>
        </w:rPr>
      </w:pPr>
      <w:r w:rsidRPr="0062310F">
        <w:rPr>
          <w:sz w:val="22"/>
          <w:szCs w:val="22"/>
        </w:rPr>
        <w:t>Za predávajúceho:                                Za kupujúceho:</w:t>
      </w:r>
    </w:p>
    <w:p w:rsidR="009807FC" w:rsidRPr="0062310F" w:rsidRDefault="009807FC" w:rsidP="009807FC">
      <w:pPr>
        <w:tabs>
          <w:tab w:val="center" w:pos="1985"/>
          <w:tab w:val="center" w:pos="7371"/>
        </w:tabs>
        <w:rPr>
          <w:sz w:val="22"/>
          <w:szCs w:val="22"/>
        </w:rPr>
      </w:pPr>
    </w:p>
    <w:p w:rsidR="009807FC" w:rsidRPr="0062310F" w:rsidRDefault="009807FC" w:rsidP="009807FC">
      <w:pPr>
        <w:tabs>
          <w:tab w:val="center" w:pos="1985"/>
          <w:tab w:val="center" w:pos="7371"/>
        </w:tabs>
        <w:rPr>
          <w:sz w:val="22"/>
          <w:szCs w:val="22"/>
        </w:rPr>
      </w:pPr>
    </w:p>
    <w:p w:rsidR="009807FC" w:rsidRPr="0062310F" w:rsidRDefault="009807FC" w:rsidP="009807FC">
      <w:pPr>
        <w:pStyle w:val="Hlavika"/>
        <w:tabs>
          <w:tab w:val="clear" w:pos="4536"/>
          <w:tab w:val="clear" w:pos="9072"/>
          <w:tab w:val="left" w:pos="3119"/>
          <w:tab w:val="left" w:pos="6096"/>
        </w:tabs>
        <w:rPr>
          <w:sz w:val="22"/>
          <w:szCs w:val="22"/>
        </w:rPr>
      </w:pPr>
    </w:p>
    <w:p w:rsidR="009807FC" w:rsidRPr="0062310F" w:rsidRDefault="009807FC" w:rsidP="009807FC">
      <w:pPr>
        <w:tabs>
          <w:tab w:val="center" w:pos="1985"/>
          <w:tab w:val="center" w:pos="7371"/>
        </w:tabs>
        <w:rPr>
          <w:sz w:val="22"/>
          <w:szCs w:val="22"/>
        </w:rPr>
      </w:pPr>
      <w:bookmarkStart w:id="93" w:name="_Toc155088972"/>
      <w:bookmarkStart w:id="94" w:name="_Toc155088975"/>
      <w:bookmarkStart w:id="95" w:name="_Toc155088977"/>
      <w:bookmarkStart w:id="96" w:name="_Toc155088979"/>
      <w:bookmarkStart w:id="97" w:name="_Toc155088981"/>
      <w:bookmarkStart w:id="98" w:name="_Toc155088983"/>
      <w:bookmarkStart w:id="99" w:name="_Toc155088985"/>
      <w:bookmarkStart w:id="100" w:name="_Toc155088986"/>
      <w:bookmarkStart w:id="101" w:name="_Toc155088987"/>
      <w:bookmarkStart w:id="102" w:name="_Toc155088988"/>
      <w:bookmarkStart w:id="103" w:name="_Toc155088989"/>
      <w:bookmarkStart w:id="104" w:name="_Toc155088990"/>
      <w:bookmarkStart w:id="105" w:name="_Toc155088991"/>
      <w:bookmarkEnd w:id="93"/>
      <w:bookmarkEnd w:id="94"/>
      <w:bookmarkEnd w:id="95"/>
      <w:bookmarkEnd w:id="96"/>
      <w:bookmarkEnd w:id="97"/>
      <w:bookmarkEnd w:id="98"/>
      <w:bookmarkEnd w:id="99"/>
      <w:bookmarkEnd w:id="100"/>
      <w:bookmarkEnd w:id="101"/>
      <w:bookmarkEnd w:id="102"/>
      <w:bookmarkEnd w:id="103"/>
      <w:bookmarkEnd w:id="104"/>
      <w:bookmarkEnd w:id="105"/>
    </w:p>
    <w:p w:rsidR="009807FC" w:rsidRPr="0062310F" w:rsidRDefault="009807FC" w:rsidP="009807FC">
      <w:pPr>
        <w:tabs>
          <w:tab w:val="center" w:pos="1985"/>
          <w:tab w:val="center" w:pos="7371"/>
        </w:tabs>
        <w:rPr>
          <w:sz w:val="22"/>
          <w:szCs w:val="22"/>
        </w:rPr>
      </w:pPr>
      <w:r w:rsidRPr="0062310F">
        <w:rPr>
          <w:sz w:val="22"/>
          <w:szCs w:val="22"/>
        </w:rPr>
        <w:t>.......................................................    .................................................     .............................................</w:t>
      </w:r>
    </w:p>
    <w:p w:rsidR="009807FC" w:rsidRPr="0062310F" w:rsidRDefault="009807FC" w:rsidP="009807FC">
      <w:pPr>
        <w:pStyle w:val="Hlavika"/>
        <w:tabs>
          <w:tab w:val="clear" w:pos="4536"/>
          <w:tab w:val="clear" w:pos="9072"/>
          <w:tab w:val="left" w:pos="3119"/>
        </w:tabs>
        <w:rPr>
          <w:sz w:val="22"/>
          <w:szCs w:val="22"/>
        </w:rPr>
      </w:pPr>
      <w:r w:rsidRPr="0062310F">
        <w:rPr>
          <w:sz w:val="22"/>
          <w:szCs w:val="22"/>
        </w:rPr>
        <w:tab/>
        <w:t>Stredoslovenský ústav srdcových Stredoslovenský ústav srdcových</w:t>
      </w:r>
    </w:p>
    <w:p w:rsidR="009807FC" w:rsidRPr="0062310F" w:rsidRDefault="009807FC" w:rsidP="009807FC">
      <w:pPr>
        <w:pStyle w:val="Hlavika"/>
        <w:tabs>
          <w:tab w:val="clear" w:pos="4536"/>
          <w:tab w:val="clear" w:pos="9072"/>
          <w:tab w:val="left" w:pos="3119"/>
          <w:tab w:val="left" w:pos="6096"/>
        </w:tabs>
        <w:rPr>
          <w:sz w:val="22"/>
          <w:szCs w:val="22"/>
        </w:rPr>
      </w:pPr>
      <w:r w:rsidRPr="0062310F">
        <w:rPr>
          <w:sz w:val="22"/>
          <w:szCs w:val="22"/>
        </w:rPr>
        <w:tab/>
        <w:t xml:space="preserve">a cievnych chorôb, </w:t>
      </w:r>
      <w:proofErr w:type="spellStart"/>
      <w:r w:rsidRPr="0062310F">
        <w:rPr>
          <w:sz w:val="22"/>
          <w:szCs w:val="22"/>
        </w:rPr>
        <w:t>a.s</w:t>
      </w:r>
      <w:proofErr w:type="spellEnd"/>
      <w:r w:rsidRPr="0062310F">
        <w:rPr>
          <w:sz w:val="22"/>
          <w:szCs w:val="22"/>
        </w:rPr>
        <w:t>.</w:t>
      </w:r>
      <w:r w:rsidRPr="0062310F">
        <w:rPr>
          <w:sz w:val="22"/>
          <w:szCs w:val="22"/>
        </w:rPr>
        <w:tab/>
        <w:t xml:space="preserve">a cievnych chorôb, </w:t>
      </w:r>
      <w:proofErr w:type="spellStart"/>
      <w:r w:rsidRPr="0062310F">
        <w:rPr>
          <w:sz w:val="22"/>
          <w:szCs w:val="22"/>
        </w:rPr>
        <w:t>a.s</w:t>
      </w:r>
      <w:proofErr w:type="spellEnd"/>
      <w:r w:rsidRPr="0062310F">
        <w:rPr>
          <w:sz w:val="22"/>
          <w:szCs w:val="22"/>
        </w:rPr>
        <w:t>.</w:t>
      </w:r>
    </w:p>
    <w:p w:rsidR="009807FC" w:rsidRPr="0062310F" w:rsidRDefault="009807FC" w:rsidP="009807FC">
      <w:pPr>
        <w:pStyle w:val="Hlavika"/>
        <w:tabs>
          <w:tab w:val="clear" w:pos="4536"/>
          <w:tab w:val="clear" w:pos="9072"/>
          <w:tab w:val="left" w:pos="3119"/>
          <w:tab w:val="left" w:pos="6096"/>
        </w:tabs>
        <w:ind w:right="-711"/>
        <w:rPr>
          <w:color w:val="0D0D0D"/>
          <w:sz w:val="16"/>
          <w:szCs w:val="16"/>
        </w:rPr>
      </w:pPr>
      <w:r w:rsidRPr="0062310F">
        <w:rPr>
          <w:sz w:val="22"/>
          <w:szCs w:val="22"/>
        </w:rPr>
        <w:tab/>
      </w:r>
      <w:r w:rsidR="0062310F">
        <w:rPr>
          <w:sz w:val="22"/>
          <w:szCs w:val="22"/>
        </w:rPr>
        <w:t xml:space="preserve">MUDr. Juraj </w:t>
      </w:r>
      <w:proofErr w:type="spellStart"/>
      <w:r w:rsidR="0062310F">
        <w:rPr>
          <w:sz w:val="22"/>
          <w:szCs w:val="22"/>
        </w:rPr>
        <w:t>Frajt</w:t>
      </w:r>
      <w:proofErr w:type="spellEnd"/>
      <w:r w:rsidR="0062310F">
        <w:rPr>
          <w:sz w:val="22"/>
          <w:szCs w:val="22"/>
        </w:rPr>
        <w:t>, MPH</w:t>
      </w:r>
      <w:r w:rsidRPr="0062310F">
        <w:rPr>
          <w:sz w:val="22"/>
          <w:szCs w:val="22"/>
        </w:rPr>
        <w:tab/>
        <w:t xml:space="preserve">MUDr. </w:t>
      </w:r>
      <w:r w:rsidR="0062310F">
        <w:rPr>
          <w:sz w:val="22"/>
          <w:szCs w:val="22"/>
        </w:rPr>
        <w:t>Ján Seleštiansky</w:t>
      </w:r>
    </w:p>
    <w:p w:rsidR="009807FC" w:rsidRPr="0062310F" w:rsidRDefault="009807FC" w:rsidP="009807FC">
      <w:pPr>
        <w:pStyle w:val="Hlavika"/>
        <w:tabs>
          <w:tab w:val="clear" w:pos="4536"/>
          <w:tab w:val="clear" w:pos="9072"/>
          <w:tab w:val="left" w:pos="3119"/>
          <w:tab w:val="left" w:pos="6096"/>
        </w:tabs>
        <w:rPr>
          <w:sz w:val="22"/>
          <w:szCs w:val="22"/>
        </w:rPr>
      </w:pPr>
      <w:r w:rsidRPr="0062310F">
        <w:rPr>
          <w:sz w:val="22"/>
          <w:szCs w:val="22"/>
        </w:rPr>
        <w:tab/>
        <w:t xml:space="preserve">predseda predstavenstva </w:t>
      </w:r>
      <w:r w:rsidRPr="0062310F">
        <w:rPr>
          <w:sz w:val="22"/>
          <w:szCs w:val="22"/>
        </w:rPr>
        <w:tab/>
      </w:r>
      <w:r w:rsidR="0062310F">
        <w:rPr>
          <w:sz w:val="22"/>
          <w:szCs w:val="22"/>
        </w:rPr>
        <w:t>podpredseda</w:t>
      </w:r>
      <w:r w:rsidRPr="0062310F">
        <w:rPr>
          <w:sz w:val="22"/>
          <w:szCs w:val="22"/>
        </w:rPr>
        <w:t xml:space="preserve"> predstavenstva</w:t>
      </w:r>
    </w:p>
    <w:p w:rsidR="009807FC" w:rsidRPr="0062310F" w:rsidRDefault="009807FC" w:rsidP="009807FC">
      <w:pPr>
        <w:pStyle w:val="Nadpis2"/>
        <w:widowControl/>
        <w:spacing w:before="0"/>
      </w:pPr>
    </w:p>
    <w:p w:rsidR="009807FC" w:rsidRPr="0062310F" w:rsidRDefault="009807FC" w:rsidP="009807FC">
      <w:pPr>
        <w:overflowPunct/>
        <w:autoSpaceDE/>
        <w:autoSpaceDN/>
        <w:adjustRightInd/>
        <w:spacing w:after="200" w:line="276" w:lineRule="auto"/>
        <w:rPr>
          <w:b/>
          <w:caps/>
          <w:sz w:val="32"/>
          <w:szCs w:val="28"/>
        </w:rPr>
      </w:pPr>
      <w:r w:rsidRPr="0062310F">
        <w:br w:type="page"/>
      </w:r>
    </w:p>
    <w:p w:rsidR="00E868A4" w:rsidRDefault="00E868A4" w:rsidP="00E868A4">
      <w:pPr>
        <w:pStyle w:val="Nadpis2"/>
        <w:widowControl/>
        <w:spacing w:before="0"/>
      </w:pPr>
      <w:bookmarkStart w:id="106" w:name="_Toc180144245"/>
      <w:r>
        <w:lastRenderedPageBreak/>
        <w:t>PRÍLOHA Č. 1</w:t>
      </w:r>
      <w:r w:rsidR="00B22B63">
        <w:t>2</w:t>
      </w:r>
      <w:bookmarkEnd w:id="106"/>
    </w:p>
    <w:p w:rsidR="00F12089" w:rsidRDefault="00B22B63" w:rsidP="00F12089">
      <w:pPr>
        <w:pStyle w:val="Nadpis3"/>
        <w:widowControl/>
        <w:spacing w:before="0"/>
      </w:pPr>
      <w:bookmarkStart w:id="107" w:name="_Toc180144246"/>
      <w:r>
        <w:t xml:space="preserve">Opis </w:t>
      </w:r>
      <w:r w:rsidR="0013443A">
        <w:t xml:space="preserve"> a cena </w:t>
      </w:r>
      <w:r>
        <w:t>predmetu zákazky</w:t>
      </w:r>
      <w:bookmarkEnd w:id="107"/>
      <w:r>
        <w:t xml:space="preserve"> </w:t>
      </w:r>
    </w:p>
    <w:p w:rsidR="0094738D" w:rsidRPr="0094738D" w:rsidRDefault="009720F5" w:rsidP="0094738D">
      <w:pPr>
        <w:pStyle w:val="Nadpis3"/>
        <w:widowControl/>
        <w:spacing w:before="0"/>
      </w:pPr>
      <w:hyperlink r:id="rId17" w:history="1">
        <w:bookmarkStart w:id="108" w:name="_Toc180144247"/>
        <w:r w:rsidR="0013443A">
          <w:t>Kontrastné látky</w:t>
        </w:r>
        <w:bookmarkEnd w:id="108"/>
      </w:hyperlink>
    </w:p>
    <w:p w:rsidR="00B22B63" w:rsidRPr="00B22B63" w:rsidRDefault="00B22B63" w:rsidP="00B22B63"/>
    <w:p w:rsidR="00B22B63" w:rsidRDefault="00CE3D0C" w:rsidP="00103839">
      <w:pPr>
        <w:pStyle w:val="Nadpis3"/>
        <w:widowControl/>
        <w:numPr>
          <w:ilvl w:val="0"/>
          <w:numId w:val="12"/>
        </w:numPr>
        <w:spacing w:before="0"/>
        <w:rPr>
          <w:lang w:eastAsia="en-US"/>
        </w:rPr>
      </w:pPr>
      <w:bookmarkStart w:id="109" w:name="_Toc155088995"/>
      <w:bookmarkStart w:id="110" w:name="_Toc177642240"/>
      <w:bookmarkStart w:id="111" w:name="_Toc178680811"/>
      <w:bookmarkStart w:id="112" w:name="_Toc180144248"/>
      <w:r>
        <w:rPr>
          <w:lang w:eastAsia="en-US"/>
        </w:rPr>
        <w:t xml:space="preserve">SAMOSTATNÁ </w:t>
      </w:r>
      <w:r w:rsidR="00260656">
        <w:rPr>
          <w:lang w:eastAsia="en-US"/>
        </w:rPr>
        <w:t xml:space="preserve">Príloha </w:t>
      </w:r>
      <w:bookmarkEnd w:id="109"/>
      <w:r w:rsidR="00AC4B74">
        <w:rPr>
          <w:lang w:eastAsia="en-US"/>
        </w:rPr>
        <w:t>–</w:t>
      </w:r>
      <w:r w:rsidR="00CA05D3">
        <w:rPr>
          <w:lang w:eastAsia="en-US"/>
        </w:rPr>
        <w:t xml:space="preserve"> </w:t>
      </w:r>
      <w:r w:rsidR="002046E6">
        <w:rPr>
          <w:lang w:eastAsia="en-US"/>
        </w:rPr>
        <w:t>excel</w:t>
      </w:r>
      <w:bookmarkEnd w:id="110"/>
      <w:bookmarkEnd w:id="111"/>
      <w:bookmarkEnd w:id="112"/>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Pr="00AC4B74" w:rsidRDefault="00AC4B74" w:rsidP="00AC4B74">
      <w:pPr>
        <w:rPr>
          <w:lang w:eastAsia="en-US"/>
        </w:rPr>
      </w:pPr>
    </w:p>
    <w:sectPr w:rsidR="00AC4B74" w:rsidRPr="00AC4B74"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0F5" w:rsidRDefault="009720F5" w:rsidP="00150349">
      <w:r>
        <w:separator/>
      </w:r>
    </w:p>
    <w:p w:rsidR="009720F5" w:rsidRDefault="009720F5"/>
  </w:endnote>
  <w:endnote w:type="continuationSeparator" w:id="0">
    <w:p w:rsidR="009720F5" w:rsidRDefault="009720F5" w:rsidP="00150349">
      <w:r>
        <w:continuationSeparator/>
      </w:r>
    </w:p>
    <w:p w:rsidR="009720F5" w:rsidRDefault="0097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8D" w:rsidRPr="00EE61B5" w:rsidRDefault="0094738D"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62310F">
          <w:rPr>
            <w:noProof/>
            <w:sz w:val="20"/>
            <w:szCs w:val="20"/>
          </w:rPr>
          <w:t>23</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8D" w:rsidRPr="00EE61B5" w:rsidRDefault="0094738D"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94738D" w:rsidRDefault="009473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0F5" w:rsidRDefault="009720F5" w:rsidP="00150349">
      <w:r>
        <w:separator/>
      </w:r>
    </w:p>
    <w:p w:rsidR="009720F5" w:rsidRDefault="009720F5"/>
  </w:footnote>
  <w:footnote w:type="continuationSeparator" w:id="0">
    <w:p w:rsidR="009720F5" w:rsidRDefault="009720F5" w:rsidP="00150349">
      <w:r>
        <w:continuationSeparator/>
      </w:r>
    </w:p>
    <w:p w:rsidR="009720F5" w:rsidRDefault="009720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4738D" w:rsidRPr="000469B3" w:rsidTr="005065E6">
      <w:trPr>
        <w:cantSplit/>
        <w:jc w:val="center"/>
      </w:trPr>
      <w:tc>
        <w:tcPr>
          <w:tcW w:w="0" w:type="auto"/>
          <w:vAlign w:val="center"/>
        </w:tcPr>
        <w:p w:rsidR="0094738D" w:rsidRPr="000469B3" w:rsidRDefault="0094738D"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628299E1" wp14:editId="47564AB1">
                <wp:extent cx="1333500" cy="382300"/>
                <wp:effectExtent l="0" t="0" r="0" b="0"/>
                <wp:docPr id="1"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94738D" w:rsidRPr="000469B3" w:rsidRDefault="0094738D"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rsidR="0094738D" w:rsidRPr="000469B3" w:rsidRDefault="0094738D"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rsidR="0094738D" w:rsidRPr="000469B3" w:rsidRDefault="0094738D" w:rsidP="00624A06">
          <w:pPr>
            <w:widowControl w:val="0"/>
            <w:spacing w:before="60" w:after="60" w:line="252" w:lineRule="auto"/>
            <w:jc w:val="both"/>
            <w:rPr>
              <w:sz w:val="20"/>
              <w:szCs w:val="20"/>
              <w:lang w:eastAsia="en-US"/>
            </w:rPr>
          </w:pPr>
          <w:r w:rsidRPr="000469B3">
            <w:rPr>
              <w:sz w:val="20"/>
              <w:szCs w:val="20"/>
              <w:lang w:eastAsia="en-US"/>
            </w:rPr>
            <w:t>Súťažné podklady na predmet zákazky:</w:t>
          </w:r>
          <w:r>
            <w:rPr>
              <w:sz w:val="20"/>
              <w:szCs w:val="20"/>
              <w:lang w:eastAsia="en-US"/>
            </w:rPr>
            <w:t xml:space="preserve"> </w:t>
          </w:r>
          <w:hyperlink r:id="rId2" w:history="1">
            <w:r w:rsidR="0013443A">
              <w:rPr>
                <w:b/>
                <w:sz w:val="20"/>
                <w:szCs w:val="20"/>
              </w:rPr>
              <w:t>Kontrastné látky</w:t>
            </w:r>
          </w:hyperlink>
          <w:r w:rsidR="00310542">
            <w:rPr>
              <w:sz w:val="20"/>
              <w:szCs w:val="20"/>
              <w:lang w:eastAsia="en-US"/>
            </w:rPr>
            <w:t xml:space="preserve">; Prílohy č. 1 </w:t>
          </w:r>
          <w:r w:rsidR="0013443A">
            <w:rPr>
              <w:sz w:val="20"/>
              <w:szCs w:val="20"/>
              <w:lang w:eastAsia="en-US"/>
            </w:rPr>
            <w:t>–</w:t>
          </w:r>
          <w:r w:rsidR="00310542">
            <w:rPr>
              <w:sz w:val="20"/>
              <w:szCs w:val="20"/>
              <w:lang w:eastAsia="en-US"/>
            </w:rPr>
            <w:t xml:space="preserve"> 1</w:t>
          </w:r>
          <w:r w:rsidR="0013443A">
            <w:rPr>
              <w:sz w:val="20"/>
              <w:szCs w:val="20"/>
              <w:lang w:eastAsia="en-US"/>
            </w:rPr>
            <w:t>2</w:t>
          </w:r>
          <w:r>
            <w:rPr>
              <w:sz w:val="20"/>
              <w:szCs w:val="20"/>
              <w:lang w:eastAsia="en-US"/>
            </w:rPr>
            <w:t xml:space="preserve"> súťažných podkladov</w:t>
          </w:r>
        </w:p>
      </w:tc>
    </w:tr>
  </w:tbl>
  <w:p w:rsidR="0094738D" w:rsidRPr="00046D37" w:rsidRDefault="0094738D"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4738D" w:rsidRPr="000469B3" w:rsidTr="005065E6">
      <w:trPr>
        <w:cantSplit/>
        <w:jc w:val="center"/>
      </w:trPr>
      <w:tc>
        <w:tcPr>
          <w:tcW w:w="0" w:type="auto"/>
          <w:vAlign w:val="center"/>
        </w:tcPr>
        <w:p w:rsidR="0094738D" w:rsidRPr="000469B3" w:rsidRDefault="0094738D"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547C4F1A" wp14:editId="3FF37A60">
                <wp:extent cx="1333500" cy="382300"/>
                <wp:effectExtent l="0" t="0" r="0" b="0"/>
                <wp:docPr id="2" name="Obrázo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94738D" w:rsidRPr="00466C54" w:rsidRDefault="0094738D"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rsidR="0094738D" w:rsidRPr="00466C54" w:rsidRDefault="0094738D" w:rsidP="00046D37">
    <w:pPr>
      <w:pStyle w:val="Hlavika"/>
      <w:rPr>
        <w:sz w:val="2"/>
        <w:szCs w:val="2"/>
      </w:rPr>
    </w:pPr>
  </w:p>
  <w:p w:rsidR="0094738D" w:rsidRPr="00046D37" w:rsidRDefault="0094738D"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00004"/>
    <w:multiLevelType w:val="hybridMultilevel"/>
    <w:tmpl w:val="ECB470BE"/>
    <w:lvl w:ilvl="0" w:tplc="FFFFFFFF">
      <w:start w:val="75"/>
      <w:numFmt w:val="upperLetter"/>
      <w:lvlText w:val="%1"/>
      <w:lvlJc w:val="left"/>
      <w:pPr>
        <w:ind w:left="1135" w:firstLine="0"/>
      </w:pPr>
    </w:lvl>
    <w:lvl w:ilvl="1" w:tplc="041B0017">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D3C4987"/>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297226C"/>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18"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19"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A806D7A"/>
    <w:multiLevelType w:val="hybridMultilevel"/>
    <w:tmpl w:val="BCE41E08"/>
    <w:lvl w:ilvl="0" w:tplc="5F84CE52">
      <w:start w:val="1"/>
      <w:numFmt w:val="decimal"/>
      <w:lvlText w:val="Čl.%1"/>
      <w:lvlJc w:val="left"/>
      <w:pPr>
        <w:ind w:left="720" w:hanging="360"/>
      </w:pPr>
      <w:rPr>
        <w:rFonts w:ascii="Times New Roman" w:hAnsi="Times New Roman" w:cs="Times New Roman"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F96808"/>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1174EC6"/>
    <w:multiLevelType w:val="hybridMultilevel"/>
    <w:tmpl w:val="D49CFB36"/>
    <w:lvl w:ilvl="0" w:tplc="49E671CA">
      <w:start w:val="5"/>
      <w:numFmt w:val="bullet"/>
      <w:lvlText w:val="-"/>
      <w:lvlJc w:val="left"/>
      <w:pPr>
        <w:ind w:left="1067" w:hanging="360"/>
      </w:pPr>
      <w:rPr>
        <w:rFonts w:ascii="Calibri" w:eastAsiaTheme="minorHAnsi" w:hAnsi="Calibri" w:cs="Calibri" w:hint="default"/>
      </w:rPr>
    </w:lvl>
    <w:lvl w:ilvl="1" w:tplc="041B0003" w:tentative="1">
      <w:start w:val="1"/>
      <w:numFmt w:val="bullet"/>
      <w:lvlText w:val="o"/>
      <w:lvlJc w:val="left"/>
      <w:pPr>
        <w:ind w:left="1787" w:hanging="360"/>
      </w:pPr>
      <w:rPr>
        <w:rFonts w:ascii="Courier New" w:hAnsi="Courier New" w:cs="Courier New" w:hint="default"/>
      </w:rPr>
    </w:lvl>
    <w:lvl w:ilvl="2" w:tplc="041B0005" w:tentative="1">
      <w:start w:val="1"/>
      <w:numFmt w:val="bullet"/>
      <w:lvlText w:val=""/>
      <w:lvlJc w:val="left"/>
      <w:pPr>
        <w:ind w:left="2507" w:hanging="360"/>
      </w:pPr>
      <w:rPr>
        <w:rFonts w:ascii="Wingdings" w:hAnsi="Wingdings" w:hint="default"/>
      </w:rPr>
    </w:lvl>
    <w:lvl w:ilvl="3" w:tplc="041B0001" w:tentative="1">
      <w:start w:val="1"/>
      <w:numFmt w:val="bullet"/>
      <w:lvlText w:val=""/>
      <w:lvlJc w:val="left"/>
      <w:pPr>
        <w:ind w:left="3227" w:hanging="360"/>
      </w:pPr>
      <w:rPr>
        <w:rFonts w:ascii="Symbol" w:hAnsi="Symbol" w:hint="default"/>
      </w:rPr>
    </w:lvl>
    <w:lvl w:ilvl="4" w:tplc="041B0003" w:tentative="1">
      <w:start w:val="1"/>
      <w:numFmt w:val="bullet"/>
      <w:lvlText w:val="o"/>
      <w:lvlJc w:val="left"/>
      <w:pPr>
        <w:ind w:left="3947" w:hanging="360"/>
      </w:pPr>
      <w:rPr>
        <w:rFonts w:ascii="Courier New" w:hAnsi="Courier New" w:cs="Courier New" w:hint="default"/>
      </w:rPr>
    </w:lvl>
    <w:lvl w:ilvl="5" w:tplc="041B0005" w:tentative="1">
      <w:start w:val="1"/>
      <w:numFmt w:val="bullet"/>
      <w:lvlText w:val=""/>
      <w:lvlJc w:val="left"/>
      <w:pPr>
        <w:ind w:left="4667" w:hanging="360"/>
      </w:pPr>
      <w:rPr>
        <w:rFonts w:ascii="Wingdings" w:hAnsi="Wingdings" w:hint="default"/>
      </w:rPr>
    </w:lvl>
    <w:lvl w:ilvl="6" w:tplc="041B0001" w:tentative="1">
      <w:start w:val="1"/>
      <w:numFmt w:val="bullet"/>
      <w:lvlText w:val=""/>
      <w:lvlJc w:val="left"/>
      <w:pPr>
        <w:ind w:left="5387" w:hanging="360"/>
      </w:pPr>
      <w:rPr>
        <w:rFonts w:ascii="Symbol" w:hAnsi="Symbol" w:hint="default"/>
      </w:rPr>
    </w:lvl>
    <w:lvl w:ilvl="7" w:tplc="041B0003" w:tentative="1">
      <w:start w:val="1"/>
      <w:numFmt w:val="bullet"/>
      <w:lvlText w:val="o"/>
      <w:lvlJc w:val="left"/>
      <w:pPr>
        <w:ind w:left="6107" w:hanging="360"/>
      </w:pPr>
      <w:rPr>
        <w:rFonts w:ascii="Courier New" w:hAnsi="Courier New" w:cs="Courier New" w:hint="default"/>
      </w:rPr>
    </w:lvl>
    <w:lvl w:ilvl="8" w:tplc="041B0005" w:tentative="1">
      <w:start w:val="1"/>
      <w:numFmt w:val="bullet"/>
      <w:lvlText w:val=""/>
      <w:lvlJc w:val="left"/>
      <w:pPr>
        <w:ind w:left="6827" w:hanging="360"/>
      </w:pPr>
      <w:rPr>
        <w:rFonts w:ascii="Wingdings" w:hAnsi="Wingdings" w:hint="default"/>
      </w:rPr>
    </w:lvl>
  </w:abstractNum>
  <w:abstractNum w:abstractNumId="25"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8"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1A0ACC"/>
    <w:multiLevelType w:val="hybridMultilevel"/>
    <w:tmpl w:val="B4B40A4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32"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A5712F"/>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31"/>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19"/>
  </w:num>
  <w:num w:numId="6">
    <w:abstractNumId w:val="4"/>
  </w:num>
  <w:num w:numId="7">
    <w:abstractNumId w:val="0"/>
  </w:num>
  <w:num w:numId="8">
    <w:abstractNumId w:val="27"/>
  </w:num>
  <w:num w:numId="9">
    <w:abstractNumId w:val="26"/>
  </w:num>
  <w:num w:numId="10">
    <w:abstractNumId w:val="33"/>
  </w:num>
  <w:num w:numId="11">
    <w:abstractNumId w:val="14"/>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1"/>
  </w:num>
  <w:num w:numId="15">
    <w:abstractNumId w:val="2"/>
  </w:num>
  <w:num w:numId="16">
    <w:abstractNumId w:val="28"/>
  </w:num>
  <w:num w:numId="17">
    <w:abstractNumId w:val="8"/>
  </w:num>
  <w:num w:numId="18">
    <w:abstractNumId w:val="12"/>
  </w:num>
  <w:num w:numId="19">
    <w:abstractNumId w:val="9"/>
  </w:num>
  <w:num w:numId="20">
    <w:abstractNumId w:val="15"/>
  </w:num>
  <w:num w:numId="21">
    <w:abstractNumId w:val="20"/>
  </w:num>
  <w:num w:numId="22">
    <w:abstractNumId w:val="16"/>
  </w:num>
  <w:num w:numId="23">
    <w:abstractNumId w:val="18"/>
  </w:num>
  <w:num w:numId="24">
    <w:abstractNumId w:val="5"/>
  </w:num>
  <w:num w:numId="25">
    <w:abstractNumId w:val="17"/>
  </w:num>
  <w:num w:numId="26">
    <w:abstractNumId w:val="3"/>
  </w:num>
  <w:num w:numId="27">
    <w:abstractNumId w:val="7"/>
  </w:num>
  <w:num w:numId="28">
    <w:abstractNumId w:val="29"/>
  </w:num>
  <w:num w:numId="29">
    <w:abstractNumId w:val="23"/>
  </w:num>
  <w:num w:numId="30">
    <w:abstractNumId w:val="25"/>
  </w:num>
  <w:num w:numId="31">
    <w:abstractNumId w:val="24"/>
  </w:num>
  <w:num w:numId="32">
    <w:abstractNumId w:val="1"/>
  </w:num>
  <w:num w:numId="33">
    <w:abstractNumId w:val="34"/>
  </w:num>
  <w:num w:numId="34">
    <w:abstractNumId w:val="13"/>
  </w:num>
  <w:num w:numId="35">
    <w:abstractNumId w:val="22"/>
  </w:num>
  <w:num w:numId="36">
    <w:abstractNumId w:val="10"/>
  </w:num>
  <w:num w:numId="37">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6E0D"/>
    <w:rsid w:val="000071DD"/>
    <w:rsid w:val="000075C6"/>
    <w:rsid w:val="000102E3"/>
    <w:rsid w:val="00010330"/>
    <w:rsid w:val="0001385F"/>
    <w:rsid w:val="00014836"/>
    <w:rsid w:val="0002162A"/>
    <w:rsid w:val="00021A4C"/>
    <w:rsid w:val="00021B4F"/>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5D5E"/>
    <w:rsid w:val="000462C2"/>
    <w:rsid w:val="000469B3"/>
    <w:rsid w:val="00046D37"/>
    <w:rsid w:val="00051ADA"/>
    <w:rsid w:val="000528B5"/>
    <w:rsid w:val="00053595"/>
    <w:rsid w:val="00055959"/>
    <w:rsid w:val="000560AE"/>
    <w:rsid w:val="000565C4"/>
    <w:rsid w:val="00060F93"/>
    <w:rsid w:val="000610FC"/>
    <w:rsid w:val="000665E5"/>
    <w:rsid w:val="00066646"/>
    <w:rsid w:val="000703B1"/>
    <w:rsid w:val="00076523"/>
    <w:rsid w:val="00076E2C"/>
    <w:rsid w:val="00077FD7"/>
    <w:rsid w:val="0008026F"/>
    <w:rsid w:val="00080339"/>
    <w:rsid w:val="000823F7"/>
    <w:rsid w:val="0008279A"/>
    <w:rsid w:val="000831D0"/>
    <w:rsid w:val="00083626"/>
    <w:rsid w:val="00084C68"/>
    <w:rsid w:val="000852D6"/>
    <w:rsid w:val="00087613"/>
    <w:rsid w:val="00091861"/>
    <w:rsid w:val="000925D8"/>
    <w:rsid w:val="000927C0"/>
    <w:rsid w:val="00093EF1"/>
    <w:rsid w:val="000943BE"/>
    <w:rsid w:val="0009666C"/>
    <w:rsid w:val="000A01DA"/>
    <w:rsid w:val="000A10F9"/>
    <w:rsid w:val="000A1617"/>
    <w:rsid w:val="000A20DA"/>
    <w:rsid w:val="000A4C01"/>
    <w:rsid w:val="000A5AA3"/>
    <w:rsid w:val="000A6E39"/>
    <w:rsid w:val="000A7327"/>
    <w:rsid w:val="000B241F"/>
    <w:rsid w:val="000B5EF8"/>
    <w:rsid w:val="000C2F42"/>
    <w:rsid w:val="000C30B0"/>
    <w:rsid w:val="000C42F5"/>
    <w:rsid w:val="000C597C"/>
    <w:rsid w:val="000C6ACC"/>
    <w:rsid w:val="000C6FC5"/>
    <w:rsid w:val="000D07E1"/>
    <w:rsid w:val="000D29D0"/>
    <w:rsid w:val="000D56BB"/>
    <w:rsid w:val="000D5780"/>
    <w:rsid w:val="000D6C5F"/>
    <w:rsid w:val="000D73E3"/>
    <w:rsid w:val="000D7444"/>
    <w:rsid w:val="000D7E14"/>
    <w:rsid w:val="000E0134"/>
    <w:rsid w:val="000E22FB"/>
    <w:rsid w:val="000E2B50"/>
    <w:rsid w:val="000E33F6"/>
    <w:rsid w:val="000E5C8A"/>
    <w:rsid w:val="000E686E"/>
    <w:rsid w:val="000E7E43"/>
    <w:rsid w:val="000F269A"/>
    <w:rsid w:val="000F2E74"/>
    <w:rsid w:val="000F6BEE"/>
    <w:rsid w:val="000F6DE6"/>
    <w:rsid w:val="000F7491"/>
    <w:rsid w:val="000F793D"/>
    <w:rsid w:val="00103731"/>
    <w:rsid w:val="00104C0E"/>
    <w:rsid w:val="00107D2F"/>
    <w:rsid w:val="00110634"/>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443A"/>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71C42"/>
    <w:rsid w:val="00174C3B"/>
    <w:rsid w:val="0017525B"/>
    <w:rsid w:val="001756A4"/>
    <w:rsid w:val="00177D43"/>
    <w:rsid w:val="00181398"/>
    <w:rsid w:val="0018271E"/>
    <w:rsid w:val="0018445A"/>
    <w:rsid w:val="00185E9C"/>
    <w:rsid w:val="00186544"/>
    <w:rsid w:val="00187855"/>
    <w:rsid w:val="00190985"/>
    <w:rsid w:val="00191916"/>
    <w:rsid w:val="00191E0A"/>
    <w:rsid w:val="0019376D"/>
    <w:rsid w:val="00195612"/>
    <w:rsid w:val="00195900"/>
    <w:rsid w:val="001968F9"/>
    <w:rsid w:val="00196A1B"/>
    <w:rsid w:val="001A1FA2"/>
    <w:rsid w:val="001A31A6"/>
    <w:rsid w:val="001A4A47"/>
    <w:rsid w:val="001B0C99"/>
    <w:rsid w:val="001B0DBD"/>
    <w:rsid w:val="001B358A"/>
    <w:rsid w:val="001B5A68"/>
    <w:rsid w:val="001B6994"/>
    <w:rsid w:val="001C0333"/>
    <w:rsid w:val="001C1919"/>
    <w:rsid w:val="001C2A05"/>
    <w:rsid w:val="001D04CF"/>
    <w:rsid w:val="001D1ED8"/>
    <w:rsid w:val="001D30D0"/>
    <w:rsid w:val="001D3F07"/>
    <w:rsid w:val="001D6428"/>
    <w:rsid w:val="001E00F7"/>
    <w:rsid w:val="001E0D1D"/>
    <w:rsid w:val="001E1A7B"/>
    <w:rsid w:val="001E2965"/>
    <w:rsid w:val="001E33F5"/>
    <w:rsid w:val="001E4B5D"/>
    <w:rsid w:val="001E6828"/>
    <w:rsid w:val="001E6CF2"/>
    <w:rsid w:val="001E7E5E"/>
    <w:rsid w:val="001F1612"/>
    <w:rsid w:val="001F333F"/>
    <w:rsid w:val="001F4805"/>
    <w:rsid w:val="001F7EDB"/>
    <w:rsid w:val="002022DA"/>
    <w:rsid w:val="00202357"/>
    <w:rsid w:val="00203E11"/>
    <w:rsid w:val="00204483"/>
    <w:rsid w:val="002046E6"/>
    <w:rsid w:val="00204BAA"/>
    <w:rsid w:val="002052B1"/>
    <w:rsid w:val="002114F4"/>
    <w:rsid w:val="002115B9"/>
    <w:rsid w:val="00213716"/>
    <w:rsid w:val="00213C31"/>
    <w:rsid w:val="00214539"/>
    <w:rsid w:val="00214B81"/>
    <w:rsid w:val="00214C5B"/>
    <w:rsid w:val="002161B1"/>
    <w:rsid w:val="002174B5"/>
    <w:rsid w:val="00220F5E"/>
    <w:rsid w:val="0022239B"/>
    <w:rsid w:val="00222AAC"/>
    <w:rsid w:val="00224824"/>
    <w:rsid w:val="00225AF7"/>
    <w:rsid w:val="002263E8"/>
    <w:rsid w:val="002267E4"/>
    <w:rsid w:val="002277EC"/>
    <w:rsid w:val="00230FE7"/>
    <w:rsid w:val="00231A05"/>
    <w:rsid w:val="0023382D"/>
    <w:rsid w:val="00234159"/>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0656"/>
    <w:rsid w:val="002615E6"/>
    <w:rsid w:val="00262358"/>
    <w:rsid w:val="00262E24"/>
    <w:rsid w:val="00263D8D"/>
    <w:rsid w:val="00264554"/>
    <w:rsid w:val="002665E0"/>
    <w:rsid w:val="00270F08"/>
    <w:rsid w:val="00272E0B"/>
    <w:rsid w:val="002730A2"/>
    <w:rsid w:val="00274F5F"/>
    <w:rsid w:val="002779B9"/>
    <w:rsid w:val="00287B4D"/>
    <w:rsid w:val="00292840"/>
    <w:rsid w:val="002928E7"/>
    <w:rsid w:val="00293766"/>
    <w:rsid w:val="00295462"/>
    <w:rsid w:val="00296435"/>
    <w:rsid w:val="00297347"/>
    <w:rsid w:val="002A0D3A"/>
    <w:rsid w:val="002A0F75"/>
    <w:rsid w:val="002A1D3D"/>
    <w:rsid w:val="002A1DC6"/>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542"/>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4265"/>
    <w:rsid w:val="00345D20"/>
    <w:rsid w:val="00345F68"/>
    <w:rsid w:val="003474CD"/>
    <w:rsid w:val="003476BD"/>
    <w:rsid w:val="0034779A"/>
    <w:rsid w:val="00347B3E"/>
    <w:rsid w:val="00351593"/>
    <w:rsid w:val="00351E0C"/>
    <w:rsid w:val="0035375C"/>
    <w:rsid w:val="0035475C"/>
    <w:rsid w:val="00354A8D"/>
    <w:rsid w:val="00357835"/>
    <w:rsid w:val="003704F1"/>
    <w:rsid w:val="00370C0A"/>
    <w:rsid w:val="00371019"/>
    <w:rsid w:val="003712EB"/>
    <w:rsid w:val="003738AA"/>
    <w:rsid w:val="00374B05"/>
    <w:rsid w:val="003803AC"/>
    <w:rsid w:val="0038124B"/>
    <w:rsid w:val="00382592"/>
    <w:rsid w:val="003833F9"/>
    <w:rsid w:val="0038445A"/>
    <w:rsid w:val="00384CFA"/>
    <w:rsid w:val="00386A16"/>
    <w:rsid w:val="00387295"/>
    <w:rsid w:val="00392489"/>
    <w:rsid w:val="00392E9C"/>
    <w:rsid w:val="003950D8"/>
    <w:rsid w:val="0039753F"/>
    <w:rsid w:val="003A0E0B"/>
    <w:rsid w:val="003A17CE"/>
    <w:rsid w:val="003A4608"/>
    <w:rsid w:val="003A5F16"/>
    <w:rsid w:val="003A79BA"/>
    <w:rsid w:val="003B342D"/>
    <w:rsid w:val="003B4147"/>
    <w:rsid w:val="003B42CD"/>
    <w:rsid w:val="003B6BC9"/>
    <w:rsid w:val="003B76C5"/>
    <w:rsid w:val="003B7DB5"/>
    <w:rsid w:val="003C0AD3"/>
    <w:rsid w:val="003C0D94"/>
    <w:rsid w:val="003C2836"/>
    <w:rsid w:val="003C2B0F"/>
    <w:rsid w:val="003C4567"/>
    <w:rsid w:val="003C532F"/>
    <w:rsid w:val="003C6486"/>
    <w:rsid w:val="003C648E"/>
    <w:rsid w:val="003C7386"/>
    <w:rsid w:val="003D08DB"/>
    <w:rsid w:val="003D1C1A"/>
    <w:rsid w:val="003D462F"/>
    <w:rsid w:val="003D503C"/>
    <w:rsid w:val="003E2883"/>
    <w:rsid w:val="003E28D2"/>
    <w:rsid w:val="003E3784"/>
    <w:rsid w:val="003E4543"/>
    <w:rsid w:val="003E5803"/>
    <w:rsid w:val="003E62E5"/>
    <w:rsid w:val="003E6657"/>
    <w:rsid w:val="003E7971"/>
    <w:rsid w:val="003F0405"/>
    <w:rsid w:val="003F13D1"/>
    <w:rsid w:val="003F239B"/>
    <w:rsid w:val="00400ED1"/>
    <w:rsid w:val="004014EA"/>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6139"/>
    <w:rsid w:val="00436915"/>
    <w:rsid w:val="00437A9B"/>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35FD"/>
    <w:rsid w:val="00494A08"/>
    <w:rsid w:val="00495A65"/>
    <w:rsid w:val="00497E89"/>
    <w:rsid w:val="004A2474"/>
    <w:rsid w:val="004A292B"/>
    <w:rsid w:val="004A2A04"/>
    <w:rsid w:val="004A5921"/>
    <w:rsid w:val="004A5CC7"/>
    <w:rsid w:val="004B1909"/>
    <w:rsid w:val="004B1BD6"/>
    <w:rsid w:val="004B2127"/>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E4E72"/>
    <w:rsid w:val="004F015F"/>
    <w:rsid w:val="004F040F"/>
    <w:rsid w:val="004F19B0"/>
    <w:rsid w:val="005004AF"/>
    <w:rsid w:val="00500606"/>
    <w:rsid w:val="0050083A"/>
    <w:rsid w:val="0050240B"/>
    <w:rsid w:val="005030BD"/>
    <w:rsid w:val="005031CC"/>
    <w:rsid w:val="00503ECE"/>
    <w:rsid w:val="00504C03"/>
    <w:rsid w:val="005065E6"/>
    <w:rsid w:val="00507CA3"/>
    <w:rsid w:val="00510304"/>
    <w:rsid w:val="00510555"/>
    <w:rsid w:val="00514521"/>
    <w:rsid w:val="00516C0C"/>
    <w:rsid w:val="00517931"/>
    <w:rsid w:val="00522442"/>
    <w:rsid w:val="00522F57"/>
    <w:rsid w:val="005334E2"/>
    <w:rsid w:val="0053476C"/>
    <w:rsid w:val="00541D74"/>
    <w:rsid w:val="00541EB9"/>
    <w:rsid w:val="00542C65"/>
    <w:rsid w:val="005464F1"/>
    <w:rsid w:val="00547B8B"/>
    <w:rsid w:val="00550028"/>
    <w:rsid w:val="0055037F"/>
    <w:rsid w:val="00550F84"/>
    <w:rsid w:val="0055115B"/>
    <w:rsid w:val="00552E15"/>
    <w:rsid w:val="0055354A"/>
    <w:rsid w:val="0055430A"/>
    <w:rsid w:val="0055455B"/>
    <w:rsid w:val="0055692B"/>
    <w:rsid w:val="005608EE"/>
    <w:rsid w:val="00562256"/>
    <w:rsid w:val="00562392"/>
    <w:rsid w:val="005626DF"/>
    <w:rsid w:val="00570F19"/>
    <w:rsid w:val="005717E3"/>
    <w:rsid w:val="00572C0A"/>
    <w:rsid w:val="00574852"/>
    <w:rsid w:val="0057514C"/>
    <w:rsid w:val="00575A83"/>
    <w:rsid w:val="00575AAA"/>
    <w:rsid w:val="00575E0F"/>
    <w:rsid w:val="00576E56"/>
    <w:rsid w:val="005776F7"/>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BC1"/>
    <w:rsid w:val="005A0FDA"/>
    <w:rsid w:val="005A11D8"/>
    <w:rsid w:val="005A1456"/>
    <w:rsid w:val="005A28C8"/>
    <w:rsid w:val="005A4824"/>
    <w:rsid w:val="005A4A36"/>
    <w:rsid w:val="005A4BEA"/>
    <w:rsid w:val="005A7CE4"/>
    <w:rsid w:val="005B19FC"/>
    <w:rsid w:val="005B1FDB"/>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3A52"/>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7F8"/>
    <w:rsid w:val="006013AF"/>
    <w:rsid w:val="0060590C"/>
    <w:rsid w:val="00605D41"/>
    <w:rsid w:val="00605FB9"/>
    <w:rsid w:val="00610A93"/>
    <w:rsid w:val="006125A8"/>
    <w:rsid w:val="00613864"/>
    <w:rsid w:val="00620422"/>
    <w:rsid w:val="00620BA4"/>
    <w:rsid w:val="0062299A"/>
    <w:rsid w:val="0062310F"/>
    <w:rsid w:val="00623801"/>
    <w:rsid w:val="00623B44"/>
    <w:rsid w:val="00623D18"/>
    <w:rsid w:val="00624A06"/>
    <w:rsid w:val="00624FCB"/>
    <w:rsid w:val="00630C74"/>
    <w:rsid w:val="0063177A"/>
    <w:rsid w:val="00640068"/>
    <w:rsid w:val="00641786"/>
    <w:rsid w:val="006431A9"/>
    <w:rsid w:val="00643AC8"/>
    <w:rsid w:val="00644FDA"/>
    <w:rsid w:val="00646523"/>
    <w:rsid w:val="00646C1E"/>
    <w:rsid w:val="00646EF7"/>
    <w:rsid w:val="00646F0B"/>
    <w:rsid w:val="006503E2"/>
    <w:rsid w:val="006504D4"/>
    <w:rsid w:val="006516A0"/>
    <w:rsid w:val="006534A4"/>
    <w:rsid w:val="006547FB"/>
    <w:rsid w:val="00656CB4"/>
    <w:rsid w:val="006571D8"/>
    <w:rsid w:val="00657E75"/>
    <w:rsid w:val="00660AC0"/>
    <w:rsid w:val="006613D7"/>
    <w:rsid w:val="0066196C"/>
    <w:rsid w:val="00664AF3"/>
    <w:rsid w:val="00664C73"/>
    <w:rsid w:val="00666678"/>
    <w:rsid w:val="006678B3"/>
    <w:rsid w:val="006679C9"/>
    <w:rsid w:val="00671D03"/>
    <w:rsid w:val="00671F97"/>
    <w:rsid w:val="0067294A"/>
    <w:rsid w:val="00672BDB"/>
    <w:rsid w:val="00673E83"/>
    <w:rsid w:val="00676348"/>
    <w:rsid w:val="00676E8F"/>
    <w:rsid w:val="00676EB8"/>
    <w:rsid w:val="00680707"/>
    <w:rsid w:val="00681949"/>
    <w:rsid w:val="0068344E"/>
    <w:rsid w:val="00684D2F"/>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7383"/>
    <w:rsid w:val="006B7BC3"/>
    <w:rsid w:val="006C0B19"/>
    <w:rsid w:val="006C14E4"/>
    <w:rsid w:val="006C19A3"/>
    <w:rsid w:val="006C202E"/>
    <w:rsid w:val="006C2AA1"/>
    <w:rsid w:val="006C2B1C"/>
    <w:rsid w:val="006C5B7C"/>
    <w:rsid w:val="006C6557"/>
    <w:rsid w:val="006D0367"/>
    <w:rsid w:val="006D298D"/>
    <w:rsid w:val="006D3212"/>
    <w:rsid w:val="006D3A8B"/>
    <w:rsid w:val="006D4CB8"/>
    <w:rsid w:val="006D4E12"/>
    <w:rsid w:val="006D6985"/>
    <w:rsid w:val="006E0DBA"/>
    <w:rsid w:val="006E1290"/>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8D3"/>
    <w:rsid w:val="007058B7"/>
    <w:rsid w:val="00706C11"/>
    <w:rsid w:val="00707090"/>
    <w:rsid w:val="00710F40"/>
    <w:rsid w:val="00712C65"/>
    <w:rsid w:val="007152AA"/>
    <w:rsid w:val="00715D3E"/>
    <w:rsid w:val="00717445"/>
    <w:rsid w:val="00717780"/>
    <w:rsid w:val="00720B9F"/>
    <w:rsid w:val="00720FC6"/>
    <w:rsid w:val="00721F4F"/>
    <w:rsid w:val="007221A7"/>
    <w:rsid w:val="00722DA4"/>
    <w:rsid w:val="00725B1D"/>
    <w:rsid w:val="00732F00"/>
    <w:rsid w:val="00734636"/>
    <w:rsid w:val="00734738"/>
    <w:rsid w:val="00735133"/>
    <w:rsid w:val="00735AEB"/>
    <w:rsid w:val="00736299"/>
    <w:rsid w:val="00737D0F"/>
    <w:rsid w:val="007404EF"/>
    <w:rsid w:val="00742365"/>
    <w:rsid w:val="00743B98"/>
    <w:rsid w:val="00743CBA"/>
    <w:rsid w:val="00746249"/>
    <w:rsid w:val="00746BFF"/>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97C9F"/>
    <w:rsid w:val="007A0A06"/>
    <w:rsid w:val="007A387C"/>
    <w:rsid w:val="007A5348"/>
    <w:rsid w:val="007A5A22"/>
    <w:rsid w:val="007A5DD0"/>
    <w:rsid w:val="007B1522"/>
    <w:rsid w:val="007B3C76"/>
    <w:rsid w:val="007B53DF"/>
    <w:rsid w:val="007B77BF"/>
    <w:rsid w:val="007C030C"/>
    <w:rsid w:val="007C0423"/>
    <w:rsid w:val="007C1FBF"/>
    <w:rsid w:val="007C3B8D"/>
    <w:rsid w:val="007C6B03"/>
    <w:rsid w:val="007C7BD3"/>
    <w:rsid w:val="007D2C27"/>
    <w:rsid w:val="007D30B6"/>
    <w:rsid w:val="007D49B5"/>
    <w:rsid w:val="007D6A45"/>
    <w:rsid w:val="007E0CCE"/>
    <w:rsid w:val="007E0EAD"/>
    <w:rsid w:val="007E1375"/>
    <w:rsid w:val="007E2446"/>
    <w:rsid w:val="007E3623"/>
    <w:rsid w:val="007E3EE3"/>
    <w:rsid w:val="007E443B"/>
    <w:rsid w:val="007E6177"/>
    <w:rsid w:val="007E6625"/>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6B5C"/>
    <w:rsid w:val="00837916"/>
    <w:rsid w:val="00842D24"/>
    <w:rsid w:val="00843971"/>
    <w:rsid w:val="00844060"/>
    <w:rsid w:val="00844FF4"/>
    <w:rsid w:val="00845EC2"/>
    <w:rsid w:val="0084632A"/>
    <w:rsid w:val="008465AE"/>
    <w:rsid w:val="00846C7C"/>
    <w:rsid w:val="00847B1A"/>
    <w:rsid w:val="008502E4"/>
    <w:rsid w:val="00851570"/>
    <w:rsid w:val="00851727"/>
    <w:rsid w:val="00852923"/>
    <w:rsid w:val="00855FCA"/>
    <w:rsid w:val="00856491"/>
    <w:rsid w:val="00856BB3"/>
    <w:rsid w:val="00862878"/>
    <w:rsid w:val="00862FF5"/>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A05"/>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2CC1"/>
    <w:rsid w:val="008C50CC"/>
    <w:rsid w:val="008C5A83"/>
    <w:rsid w:val="008D0E4D"/>
    <w:rsid w:val="008D1331"/>
    <w:rsid w:val="008D23BE"/>
    <w:rsid w:val="008D249D"/>
    <w:rsid w:val="008D3BF1"/>
    <w:rsid w:val="008D6575"/>
    <w:rsid w:val="008D746B"/>
    <w:rsid w:val="008D7955"/>
    <w:rsid w:val="008E066E"/>
    <w:rsid w:val="008E1430"/>
    <w:rsid w:val="008E18C4"/>
    <w:rsid w:val="008E193D"/>
    <w:rsid w:val="008E4718"/>
    <w:rsid w:val="008E53EB"/>
    <w:rsid w:val="008E7988"/>
    <w:rsid w:val="008F3220"/>
    <w:rsid w:val="008F355A"/>
    <w:rsid w:val="008F3D29"/>
    <w:rsid w:val="008F40B2"/>
    <w:rsid w:val="008F6F98"/>
    <w:rsid w:val="00900A37"/>
    <w:rsid w:val="00901397"/>
    <w:rsid w:val="00902873"/>
    <w:rsid w:val="00902A6B"/>
    <w:rsid w:val="009033FD"/>
    <w:rsid w:val="00905494"/>
    <w:rsid w:val="00906982"/>
    <w:rsid w:val="00907BD3"/>
    <w:rsid w:val="00910099"/>
    <w:rsid w:val="00912D38"/>
    <w:rsid w:val="0091463F"/>
    <w:rsid w:val="00916CDD"/>
    <w:rsid w:val="00917350"/>
    <w:rsid w:val="009176EF"/>
    <w:rsid w:val="00921422"/>
    <w:rsid w:val="00923233"/>
    <w:rsid w:val="00923D3C"/>
    <w:rsid w:val="00924185"/>
    <w:rsid w:val="0092527D"/>
    <w:rsid w:val="009262F9"/>
    <w:rsid w:val="00926574"/>
    <w:rsid w:val="00926C49"/>
    <w:rsid w:val="00926D98"/>
    <w:rsid w:val="00930338"/>
    <w:rsid w:val="00930698"/>
    <w:rsid w:val="009307E8"/>
    <w:rsid w:val="0093108F"/>
    <w:rsid w:val="00931CB2"/>
    <w:rsid w:val="00932460"/>
    <w:rsid w:val="009328FC"/>
    <w:rsid w:val="00932F3E"/>
    <w:rsid w:val="0093511D"/>
    <w:rsid w:val="00935CDA"/>
    <w:rsid w:val="0093624C"/>
    <w:rsid w:val="00936951"/>
    <w:rsid w:val="0094008F"/>
    <w:rsid w:val="009419AA"/>
    <w:rsid w:val="00943AED"/>
    <w:rsid w:val="0094471E"/>
    <w:rsid w:val="00944AA9"/>
    <w:rsid w:val="00945D71"/>
    <w:rsid w:val="00946527"/>
    <w:rsid w:val="0094738D"/>
    <w:rsid w:val="0094743C"/>
    <w:rsid w:val="00947869"/>
    <w:rsid w:val="0095317A"/>
    <w:rsid w:val="00953214"/>
    <w:rsid w:val="009539C2"/>
    <w:rsid w:val="00955492"/>
    <w:rsid w:val="00955CCA"/>
    <w:rsid w:val="009579D9"/>
    <w:rsid w:val="00962512"/>
    <w:rsid w:val="00962BA7"/>
    <w:rsid w:val="00965C11"/>
    <w:rsid w:val="00965FC0"/>
    <w:rsid w:val="009667E7"/>
    <w:rsid w:val="00967680"/>
    <w:rsid w:val="00967D96"/>
    <w:rsid w:val="00967FF3"/>
    <w:rsid w:val="009720F5"/>
    <w:rsid w:val="00972134"/>
    <w:rsid w:val="0097260F"/>
    <w:rsid w:val="009765CD"/>
    <w:rsid w:val="0097782D"/>
    <w:rsid w:val="00977950"/>
    <w:rsid w:val="009807FC"/>
    <w:rsid w:val="00980E34"/>
    <w:rsid w:val="00982B7E"/>
    <w:rsid w:val="00983EA9"/>
    <w:rsid w:val="00984661"/>
    <w:rsid w:val="00984A27"/>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6A1"/>
    <w:rsid w:val="009D2AB2"/>
    <w:rsid w:val="009D37F1"/>
    <w:rsid w:val="009D41A3"/>
    <w:rsid w:val="009D4271"/>
    <w:rsid w:val="009D5853"/>
    <w:rsid w:val="009D7B24"/>
    <w:rsid w:val="009E2129"/>
    <w:rsid w:val="009E2223"/>
    <w:rsid w:val="009E4EEA"/>
    <w:rsid w:val="009E5347"/>
    <w:rsid w:val="009E761F"/>
    <w:rsid w:val="009F0402"/>
    <w:rsid w:val="009F04C1"/>
    <w:rsid w:val="009F0669"/>
    <w:rsid w:val="009F153F"/>
    <w:rsid w:val="009F18E5"/>
    <w:rsid w:val="009F19D8"/>
    <w:rsid w:val="009F2634"/>
    <w:rsid w:val="009F3C69"/>
    <w:rsid w:val="00A005E8"/>
    <w:rsid w:val="00A0075B"/>
    <w:rsid w:val="00A02E76"/>
    <w:rsid w:val="00A0472A"/>
    <w:rsid w:val="00A04EF8"/>
    <w:rsid w:val="00A05451"/>
    <w:rsid w:val="00A05ACB"/>
    <w:rsid w:val="00A071D2"/>
    <w:rsid w:val="00A109B4"/>
    <w:rsid w:val="00A12C5B"/>
    <w:rsid w:val="00A13A67"/>
    <w:rsid w:val="00A142DB"/>
    <w:rsid w:val="00A1570E"/>
    <w:rsid w:val="00A1734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3C3B"/>
    <w:rsid w:val="00A46184"/>
    <w:rsid w:val="00A46D54"/>
    <w:rsid w:val="00A51532"/>
    <w:rsid w:val="00A519D4"/>
    <w:rsid w:val="00A52108"/>
    <w:rsid w:val="00A523D6"/>
    <w:rsid w:val="00A534E3"/>
    <w:rsid w:val="00A557CE"/>
    <w:rsid w:val="00A57405"/>
    <w:rsid w:val="00A60341"/>
    <w:rsid w:val="00A613D2"/>
    <w:rsid w:val="00A635B9"/>
    <w:rsid w:val="00A65139"/>
    <w:rsid w:val="00A6608A"/>
    <w:rsid w:val="00A66403"/>
    <w:rsid w:val="00A67E60"/>
    <w:rsid w:val="00A7121A"/>
    <w:rsid w:val="00A72300"/>
    <w:rsid w:val="00A72F30"/>
    <w:rsid w:val="00A73012"/>
    <w:rsid w:val="00A7389B"/>
    <w:rsid w:val="00A7399A"/>
    <w:rsid w:val="00A74B91"/>
    <w:rsid w:val="00A74BB6"/>
    <w:rsid w:val="00A760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433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B3F9D"/>
    <w:rsid w:val="00AC4B74"/>
    <w:rsid w:val="00AC5878"/>
    <w:rsid w:val="00AC641D"/>
    <w:rsid w:val="00AC6EF0"/>
    <w:rsid w:val="00AC7246"/>
    <w:rsid w:val="00AD172F"/>
    <w:rsid w:val="00AD2AEB"/>
    <w:rsid w:val="00AD2CF0"/>
    <w:rsid w:val="00AD532A"/>
    <w:rsid w:val="00AD675E"/>
    <w:rsid w:val="00AD774E"/>
    <w:rsid w:val="00AE2705"/>
    <w:rsid w:val="00AE278C"/>
    <w:rsid w:val="00AE453A"/>
    <w:rsid w:val="00AE4FA0"/>
    <w:rsid w:val="00AE52B4"/>
    <w:rsid w:val="00AE75BB"/>
    <w:rsid w:val="00AF0279"/>
    <w:rsid w:val="00AF0AAB"/>
    <w:rsid w:val="00AF43BD"/>
    <w:rsid w:val="00AF4BEB"/>
    <w:rsid w:val="00AF5E1C"/>
    <w:rsid w:val="00B0210D"/>
    <w:rsid w:val="00B02ED5"/>
    <w:rsid w:val="00B0322C"/>
    <w:rsid w:val="00B05ADA"/>
    <w:rsid w:val="00B0771B"/>
    <w:rsid w:val="00B10450"/>
    <w:rsid w:val="00B123AB"/>
    <w:rsid w:val="00B125D4"/>
    <w:rsid w:val="00B134AF"/>
    <w:rsid w:val="00B139FE"/>
    <w:rsid w:val="00B141DE"/>
    <w:rsid w:val="00B14AE0"/>
    <w:rsid w:val="00B16139"/>
    <w:rsid w:val="00B22B63"/>
    <w:rsid w:val="00B22BB8"/>
    <w:rsid w:val="00B23F29"/>
    <w:rsid w:val="00B2551B"/>
    <w:rsid w:val="00B263D4"/>
    <w:rsid w:val="00B26884"/>
    <w:rsid w:val="00B27BDE"/>
    <w:rsid w:val="00B31E26"/>
    <w:rsid w:val="00B337A7"/>
    <w:rsid w:val="00B34147"/>
    <w:rsid w:val="00B3420B"/>
    <w:rsid w:val="00B3565F"/>
    <w:rsid w:val="00B37291"/>
    <w:rsid w:val="00B374A0"/>
    <w:rsid w:val="00B42DD7"/>
    <w:rsid w:val="00B42EAB"/>
    <w:rsid w:val="00B435D5"/>
    <w:rsid w:val="00B457D5"/>
    <w:rsid w:val="00B464B8"/>
    <w:rsid w:val="00B47A89"/>
    <w:rsid w:val="00B5187A"/>
    <w:rsid w:val="00B53210"/>
    <w:rsid w:val="00B535FB"/>
    <w:rsid w:val="00B54336"/>
    <w:rsid w:val="00B55734"/>
    <w:rsid w:val="00B55D2A"/>
    <w:rsid w:val="00B57ECC"/>
    <w:rsid w:val="00B57F0E"/>
    <w:rsid w:val="00B60755"/>
    <w:rsid w:val="00B62113"/>
    <w:rsid w:val="00B63879"/>
    <w:rsid w:val="00B64EA6"/>
    <w:rsid w:val="00B64EED"/>
    <w:rsid w:val="00B65A82"/>
    <w:rsid w:val="00B65AA9"/>
    <w:rsid w:val="00B674A9"/>
    <w:rsid w:val="00B70696"/>
    <w:rsid w:val="00B71F25"/>
    <w:rsid w:val="00B72A3F"/>
    <w:rsid w:val="00B736ED"/>
    <w:rsid w:val="00B73D8E"/>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38B3"/>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51B6"/>
    <w:rsid w:val="00BC7843"/>
    <w:rsid w:val="00BD0A6D"/>
    <w:rsid w:val="00BD2441"/>
    <w:rsid w:val="00BD4948"/>
    <w:rsid w:val="00BD661D"/>
    <w:rsid w:val="00BE61FA"/>
    <w:rsid w:val="00BE6555"/>
    <w:rsid w:val="00BF215D"/>
    <w:rsid w:val="00BF27DA"/>
    <w:rsid w:val="00BF2E65"/>
    <w:rsid w:val="00BF3DA3"/>
    <w:rsid w:val="00BF5CCF"/>
    <w:rsid w:val="00BF5D2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5D3"/>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5B99"/>
    <w:rsid w:val="00CC73B6"/>
    <w:rsid w:val="00CD23A9"/>
    <w:rsid w:val="00CD3C39"/>
    <w:rsid w:val="00CD4CB6"/>
    <w:rsid w:val="00CD6446"/>
    <w:rsid w:val="00CE1053"/>
    <w:rsid w:val="00CE2676"/>
    <w:rsid w:val="00CE3D0C"/>
    <w:rsid w:val="00CE4C33"/>
    <w:rsid w:val="00CE74AF"/>
    <w:rsid w:val="00CF083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8C9"/>
    <w:rsid w:val="00D23D5E"/>
    <w:rsid w:val="00D23F52"/>
    <w:rsid w:val="00D24137"/>
    <w:rsid w:val="00D27AE6"/>
    <w:rsid w:val="00D320CC"/>
    <w:rsid w:val="00D348E5"/>
    <w:rsid w:val="00D35769"/>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5A1"/>
    <w:rsid w:val="00D63333"/>
    <w:rsid w:val="00D6352C"/>
    <w:rsid w:val="00D637A3"/>
    <w:rsid w:val="00D65C8E"/>
    <w:rsid w:val="00D662B5"/>
    <w:rsid w:val="00D67909"/>
    <w:rsid w:val="00D718AA"/>
    <w:rsid w:val="00D71FA4"/>
    <w:rsid w:val="00D7204B"/>
    <w:rsid w:val="00D7370F"/>
    <w:rsid w:val="00D73883"/>
    <w:rsid w:val="00D739E2"/>
    <w:rsid w:val="00D84477"/>
    <w:rsid w:val="00D874A0"/>
    <w:rsid w:val="00D91A3A"/>
    <w:rsid w:val="00D922DB"/>
    <w:rsid w:val="00D958D1"/>
    <w:rsid w:val="00DA063E"/>
    <w:rsid w:val="00DA0D0F"/>
    <w:rsid w:val="00DA1356"/>
    <w:rsid w:val="00DA32D0"/>
    <w:rsid w:val="00DA5A33"/>
    <w:rsid w:val="00DA6019"/>
    <w:rsid w:val="00DA60A9"/>
    <w:rsid w:val="00DA6662"/>
    <w:rsid w:val="00DB059C"/>
    <w:rsid w:val="00DB14AA"/>
    <w:rsid w:val="00DB5078"/>
    <w:rsid w:val="00DB568D"/>
    <w:rsid w:val="00DB5CA9"/>
    <w:rsid w:val="00DB5EEA"/>
    <w:rsid w:val="00DC06E2"/>
    <w:rsid w:val="00DC2EA8"/>
    <w:rsid w:val="00DC3F38"/>
    <w:rsid w:val="00DC56D2"/>
    <w:rsid w:val="00DC5FBE"/>
    <w:rsid w:val="00DC6FE9"/>
    <w:rsid w:val="00DD18B7"/>
    <w:rsid w:val="00DD1E9F"/>
    <w:rsid w:val="00DD2C16"/>
    <w:rsid w:val="00DD4DF9"/>
    <w:rsid w:val="00DD57C6"/>
    <w:rsid w:val="00DD62E0"/>
    <w:rsid w:val="00DE0774"/>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90A"/>
    <w:rsid w:val="00E96BBD"/>
    <w:rsid w:val="00E97DCB"/>
    <w:rsid w:val="00EA0AED"/>
    <w:rsid w:val="00EA0FBD"/>
    <w:rsid w:val="00EA1418"/>
    <w:rsid w:val="00EA3EAF"/>
    <w:rsid w:val="00EA40EB"/>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40DC"/>
    <w:rsid w:val="00ED71E7"/>
    <w:rsid w:val="00EE003A"/>
    <w:rsid w:val="00EE0064"/>
    <w:rsid w:val="00EE1152"/>
    <w:rsid w:val="00EE1D71"/>
    <w:rsid w:val="00EE3070"/>
    <w:rsid w:val="00EE37F8"/>
    <w:rsid w:val="00EE6069"/>
    <w:rsid w:val="00EE61B5"/>
    <w:rsid w:val="00EE678F"/>
    <w:rsid w:val="00EE7947"/>
    <w:rsid w:val="00EF03BC"/>
    <w:rsid w:val="00EF1B10"/>
    <w:rsid w:val="00EF4690"/>
    <w:rsid w:val="00EF5561"/>
    <w:rsid w:val="00EF5AEC"/>
    <w:rsid w:val="00F00B26"/>
    <w:rsid w:val="00F03555"/>
    <w:rsid w:val="00F0518A"/>
    <w:rsid w:val="00F06231"/>
    <w:rsid w:val="00F0629E"/>
    <w:rsid w:val="00F06413"/>
    <w:rsid w:val="00F10B84"/>
    <w:rsid w:val="00F12089"/>
    <w:rsid w:val="00F14C6F"/>
    <w:rsid w:val="00F14F0E"/>
    <w:rsid w:val="00F15892"/>
    <w:rsid w:val="00F17524"/>
    <w:rsid w:val="00F2246D"/>
    <w:rsid w:val="00F246B0"/>
    <w:rsid w:val="00F251F4"/>
    <w:rsid w:val="00F25B17"/>
    <w:rsid w:val="00F27B0F"/>
    <w:rsid w:val="00F32353"/>
    <w:rsid w:val="00F33381"/>
    <w:rsid w:val="00F3361F"/>
    <w:rsid w:val="00F3399A"/>
    <w:rsid w:val="00F33BB5"/>
    <w:rsid w:val="00F34364"/>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373D"/>
    <w:rsid w:val="00F94086"/>
    <w:rsid w:val="00F9410D"/>
    <w:rsid w:val="00F9489F"/>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77C"/>
    <w:rsid w:val="00FE25C1"/>
    <w:rsid w:val="00FE3A78"/>
    <w:rsid w:val="00FE4D6F"/>
    <w:rsid w:val="00FE52FC"/>
    <w:rsid w:val="00FE5673"/>
    <w:rsid w:val="00FF0535"/>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65B24"/>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iPriority w:val="99"/>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uiPriority w:val="99"/>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uiPriority w:val="99"/>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2046E6"/>
    <w:pPr>
      <w:tabs>
        <w:tab w:val="right" w:leader="dot" w:pos="9498"/>
      </w:tabs>
      <w:spacing w:after="60" w:line="252" w:lineRule="auto"/>
      <w:ind w:right="-428"/>
    </w:pPr>
    <w:rPr>
      <w:b/>
      <w:bCs/>
      <w:noProof/>
      <w:sz w:val="22"/>
      <w:szCs w:val="22"/>
    </w:rPr>
  </w:style>
  <w:style w:type="paragraph" w:styleId="Obsah3">
    <w:name w:val="toc 3"/>
    <w:basedOn w:val="Normlny"/>
    <w:next w:val="Normlny"/>
    <w:autoRedefine/>
    <w:uiPriority w:val="39"/>
    <w:unhideWhenUsed/>
    <w:rsid w:val="002046E6"/>
    <w:pPr>
      <w:tabs>
        <w:tab w:val="right" w:leader="dot" w:pos="9498"/>
      </w:tabs>
      <w:spacing w:after="60" w:line="252" w:lineRule="auto"/>
      <w:ind w:right="-428"/>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paragraph" w:customStyle="1" w:styleId="Cislovanie2">
    <w:name w:val="Cislovanie2"/>
    <w:basedOn w:val="Normlny"/>
    <w:uiPriority w:val="99"/>
    <w:rsid w:val="00B374A0"/>
    <w:pPr>
      <w:tabs>
        <w:tab w:val="num" w:pos="680"/>
      </w:tabs>
      <w:overflowPunct/>
      <w:autoSpaceDE/>
      <w:autoSpaceDN/>
      <w:adjustRightInd/>
      <w:spacing w:after="120"/>
      <w:ind w:left="680" w:hanging="680"/>
      <w:jc w:val="both"/>
    </w:pPr>
    <w:rPr>
      <w:rFonts w:eastAsia="Times New Roman"/>
      <w:lang w:eastAsia="cs-CZ"/>
    </w:rPr>
  </w:style>
  <w:style w:type="paragraph" w:customStyle="1" w:styleId="slovanodstavec">
    <w:name w:val="Číslovaný odstavec"/>
    <w:basedOn w:val="Normlny"/>
    <w:uiPriority w:val="99"/>
    <w:rsid w:val="00A534E3"/>
    <w:pPr>
      <w:overflowPunct/>
      <w:autoSpaceDE/>
      <w:autoSpaceDN/>
      <w:adjustRightInd/>
      <w:spacing w:after="240" w:line="336" w:lineRule="auto"/>
      <w:ind w:left="567" w:hanging="567"/>
      <w:jc w:val="both"/>
    </w:pPr>
    <w:rPr>
      <w:rFonts w:ascii="Arial" w:eastAsia="Times New Roman" w:hAnsi="Arial"/>
      <w:sz w:val="18"/>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1145389690">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ixsol.sk/pars/15547" TargetMode="External"/><Relationship Id="rId13" Type="http://schemas.openxmlformats.org/officeDocument/2006/relationships/hyperlink" Target="https://suscch.eu/ochrana-osobnych-udaj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vo.ixsol.sk/pars/15547" TargetMode="External"/><Relationship Id="rId2" Type="http://schemas.openxmlformats.org/officeDocument/2006/relationships/numbering" Target="numbering.xml"/><Relationship Id="rId16" Type="http://schemas.openxmlformats.org/officeDocument/2006/relationships/hyperlink" Target="https://evo.ixsol.sk/pars/155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vo.ixsol.sk/pars/15547"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uscch.eu/ochrana-osobnych-udajo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evo.ixsol.sk/pars/15547"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F6F7-3D22-484E-A51B-BBF47ED2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8954</Words>
  <Characters>51044</Characters>
  <Application>Microsoft Office Word</Application>
  <DocSecurity>0</DocSecurity>
  <Lines>425</Lines>
  <Paragraphs>119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5</cp:revision>
  <cp:lastPrinted>2022-07-26T09:08:00Z</cp:lastPrinted>
  <dcterms:created xsi:type="dcterms:W3CDTF">2024-10-18T10:04:00Z</dcterms:created>
  <dcterms:modified xsi:type="dcterms:W3CDTF">2024-12-11T14:35:00Z</dcterms:modified>
</cp:coreProperties>
</file>