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96D6F" w14:textId="0CCA39B2" w:rsidR="00CA6079" w:rsidRDefault="00CA6079" w:rsidP="00CA6079">
      <w:pPr>
        <w:pStyle w:val="Hlavika"/>
        <w:jc w:val="right"/>
        <w:rPr>
          <w:rFonts w:ascii="Arial Narrow" w:hAnsi="Arial Narrow"/>
        </w:rPr>
      </w:pPr>
      <w:r w:rsidRPr="00BB1320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2 pr</w:t>
      </w:r>
      <w:r w:rsidR="001725EE">
        <w:rPr>
          <w:rFonts w:ascii="Arial Narrow" w:hAnsi="Arial Narrow"/>
        </w:rPr>
        <w:t>ípravných</w:t>
      </w:r>
      <w:r>
        <w:rPr>
          <w:rFonts w:ascii="Arial Narrow" w:hAnsi="Arial Narrow"/>
        </w:rPr>
        <w:t xml:space="preserve"> trhových konzultácií</w:t>
      </w:r>
    </w:p>
    <w:p w14:paraId="06FB71FC" w14:textId="77777777" w:rsidR="00CA6079" w:rsidRDefault="00CA6079" w:rsidP="00CA6079">
      <w:pPr>
        <w:pStyle w:val="Hlavika"/>
        <w:jc w:val="right"/>
        <w:rPr>
          <w:rFonts w:ascii="Arial Narrow" w:hAnsi="Arial Narrow"/>
        </w:rPr>
      </w:pPr>
    </w:p>
    <w:p w14:paraId="0680DE77" w14:textId="635836F2" w:rsidR="00CA6079" w:rsidRDefault="00CA6079" w:rsidP="00CA6079">
      <w:pPr>
        <w:pStyle w:val="Style2"/>
        <w:widowControl/>
        <w:spacing w:line="240" w:lineRule="auto"/>
        <w:rPr>
          <w:rStyle w:val="FontStyle13"/>
          <w:rFonts w:ascii="Arial Narrow" w:hAnsi="Arial Narrow"/>
          <w:b/>
          <w:sz w:val="28"/>
          <w:szCs w:val="28"/>
        </w:rPr>
      </w:pPr>
      <w:r w:rsidRPr="00CA6079">
        <w:rPr>
          <w:rStyle w:val="FontStyle13"/>
          <w:rFonts w:ascii="Arial Narrow" w:hAnsi="Arial Narrow"/>
          <w:b/>
          <w:sz w:val="28"/>
          <w:szCs w:val="28"/>
        </w:rPr>
        <w:t>Formulár k prípravným trhovým konzultáciám</w:t>
      </w:r>
    </w:p>
    <w:p w14:paraId="45CAC3A9" w14:textId="51E598F3" w:rsidR="001D4AC2" w:rsidRDefault="001D4AC2" w:rsidP="00CA6079">
      <w:pPr>
        <w:pStyle w:val="Style2"/>
        <w:widowControl/>
        <w:spacing w:line="240" w:lineRule="auto"/>
        <w:rPr>
          <w:rStyle w:val="FontStyle13"/>
          <w:rFonts w:ascii="Arial Narrow" w:hAnsi="Arial Narrow"/>
          <w:b/>
        </w:rPr>
      </w:pPr>
    </w:p>
    <w:p w14:paraId="702979CA" w14:textId="2D091F6E" w:rsidR="00CA6079" w:rsidRDefault="001725EE" w:rsidP="001725EE">
      <w:pPr>
        <w:pStyle w:val="Style2"/>
        <w:widowControl/>
        <w:tabs>
          <w:tab w:val="center" w:pos="4535"/>
          <w:tab w:val="left" w:pos="8303"/>
        </w:tabs>
        <w:spacing w:line="240" w:lineRule="auto"/>
        <w:jc w:val="left"/>
        <w:rPr>
          <w:rStyle w:val="FontStyle13"/>
          <w:rFonts w:ascii="Arial Narrow" w:hAnsi="Arial Narrow"/>
          <w:b/>
        </w:rPr>
      </w:pPr>
      <w:r>
        <w:rPr>
          <w:rStyle w:val="FontStyle13"/>
          <w:rFonts w:ascii="Arial Narrow" w:hAnsi="Arial Narrow"/>
          <w:b/>
        </w:rPr>
        <w:tab/>
      </w:r>
      <w:r w:rsidR="00CA6079">
        <w:rPr>
          <w:rStyle w:val="FontStyle13"/>
          <w:rFonts w:ascii="Arial Narrow" w:hAnsi="Arial Narrow"/>
          <w:b/>
        </w:rPr>
        <w:t>na predmet zákazky</w:t>
      </w:r>
      <w:r>
        <w:rPr>
          <w:rStyle w:val="FontStyle13"/>
          <w:rFonts w:ascii="Arial Narrow" w:hAnsi="Arial Narrow"/>
          <w:b/>
        </w:rPr>
        <w:tab/>
      </w:r>
    </w:p>
    <w:p w14:paraId="782EECC3" w14:textId="4B6046B0" w:rsidR="00CA6079" w:rsidRDefault="00CA6079" w:rsidP="00CA6079">
      <w:pPr>
        <w:pStyle w:val="Style2"/>
        <w:widowControl/>
        <w:spacing w:line="240" w:lineRule="auto"/>
        <w:rPr>
          <w:rStyle w:val="FontStyle13"/>
          <w:rFonts w:ascii="Arial Narrow" w:hAnsi="Arial Narrow"/>
          <w:b/>
        </w:rPr>
      </w:pPr>
      <w:r>
        <w:rPr>
          <w:rStyle w:val="FontStyle13"/>
          <w:rFonts w:ascii="Arial Narrow" w:hAnsi="Arial Narrow"/>
          <w:b/>
        </w:rPr>
        <w:t>„</w:t>
      </w:r>
      <w:r w:rsidR="004E74B7">
        <w:rPr>
          <w:rStyle w:val="FontStyle13"/>
          <w:rFonts w:ascii="Arial Narrow" w:hAnsi="Arial Narrow"/>
          <w:b/>
        </w:rPr>
        <w:t>Dlh</w:t>
      </w:r>
      <w:r>
        <w:rPr>
          <w:rStyle w:val="FontStyle13"/>
          <w:rFonts w:ascii="Arial Narrow" w:hAnsi="Arial Narrow"/>
          <w:b/>
        </w:rPr>
        <w:t>é strelné zbrane“</w:t>
      </w:r>
    </w:p>
    <w:p w14:paraId="389265CD" w14:textId="77777777" w:rsidR="00CA6079" w:rsidRPr="00CA6079" w:rsidRDefault="00CA6079" w:rsidP="00CA6079">
      <w:pPr>
        <w:pStyle w:val="Style2"/>
        <w:widowControl/>
        <w:spacing w:line="240" w:lineRule="auto"/>
        <w:rPr>
          <w:rStyle w:val="FontStyle13"/>
          <w:rFonts w:ascii="Arial Narrow" w:hAnsi="Arial Narrow"/>
          <w:b/>
          <w:sz w:val="28"/>
          <w:szCs w:val="28"/>
        </w:rPr>
      </w:pPr>
    </w:p>
    <w:p w14:paraId="60792B61" w14:textId="77777777" w:rsidR="003A3467" w:rsidRPr="00CA6079" w:rsidRDefault="003A3467" w:rsidP="003A3467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page" w:tblpX="1510" w:tblpY="-39"/>
        <w:tblW w:w="9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1"/>
        <w:gridCol w:w="4344"/>
      </w:tblGrid>
      <w:tr w:rsidR="003A3467" w:rsidRPr="00657F04" w14:paraId="06F621FA" w14:textId="77777777" w:rsidTr="00CA6079">
        <w:trPr>
          <w:trHeight w:val="640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C6B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Názov hospodárskeho subjektu</w:t>
            </w:r>
          </w:p>
          <w:p w14:paraId="4F233917" w14:textId="77777777" w:rsidR="00D04822" w:rsidRPr="00657F04" w:rsidRDefault="00D04822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77E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22C91184" w14:textId="77777777" w:rsidTr="00CA6079">
        <w:trPr>
          <w:trHeight w:val="676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25F3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A29C" w14:textId="77777777" w:rsidR="0031313E" w:rsidRPr="00657F04" w:rsidRDefault="0031313E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242D720D" w14:textId="77777777" w:rsidTr="00CA6079">
        <w:trPr>
          <w:trHeight w:val="640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BC70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D31A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42F17303" w14:textId="77777777" w:rsidTr="00CA6079">
        <w:trPr>
          <w:trHeight w:val="640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1BE2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B207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699CCE07" w14:textId="77777777" w:rsidTr="00CA6079">
        <w:trPr>
          <w:trHeight w:val="676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03F8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1EAF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7F04" w:rsidRPr="00657F04" w14:paraId="3AC35673" w14:textId="77777777" w:rsidTr="00CA6079">
        <w:trPr>
          <w:trHeight w:val="676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82E6" w14:textId="2470C6F2" w:rsidR="00657F04" w:rsidRPr="00657F04" w:rsidRDefault="00657F04" w:rsidP="00657F04">
            <w:pPr>
              <w:pStyle w:val="Zkladntext"/>
              <w:ind w:left="0"/>
              <w:jc w:val="both"/>
              <w:rPr>
                <w:w w:val="100"/>
                <w:sz w:val="22"/>
                <w:szCs w:val="22"/>
              </w:rPr>
            </w:pPr>
            <w:r w:rsidRPr="00657F04">
              <w:rPr>
                <w:rFonts w:cs="Calibri"/>
                <w:color w:val="000000"/>
                <w:sz w:val="22"/>
                <w:szCs w:val="22"/>
              </w:rPr>
              <w:t xml:space="preserve">Číslo rozhodnutia - </w:t>
            </w:r>
            <w:r w:rsidRPr="00657F04">
              <w:rPr>
                <w:rFonts w:cs="Calibri"/>
                <w:color w:val="000000"/>
                <w:sz w:val="22"/>
                <w:szCs w:val="22"/>
              </w:rPr>
              <w:t>povoleni</w:t>
            </w:r>
            <w:r w:rsidRPr="00657F04">
              <w:rPr>
                <w:rFonts w:cs="Calibri"/>
                <w:color w:val="000000"/>
                <w:sz w:val="22"/>
                <w:szCs w:val="22"/>
              </w:rPr>
              <w:t>e</w:t>
            </w:r>
            <w:r w:rsidRPr="00657F04">
              <w:rPr>
                <w:rFonts w:cs="Calibri"/>
                <w:color w:val="000000"/>
                <w:sz w:val="22"/>
                <w:szCs w:val="22"/>
              </w:rPr>
              <w:t xml:space="preserve"> na obchodovanie s výrobkami obranného priemyslu vydané Ministerstvom hospodárstva Slovenskej republiky v rozsahu v zmysle zákona č. 392/2011 Z. z. v znení neskorších predpisov. </w:t>
            </w:r>
          </w:p>
          <w:p w14:paraId="353A6FB9" w14:textId="77777777" w:rsidR="00657F04" w:rsidRPr="00657F04" w:rsidRDefault="00657F04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CD79" w14:textId="77777777" w:rsidR="00657F04" w:rsidRPr="00657F04" w:rsidRDefault="00657F04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1DDD8545" w14:textId="77777777" w:rsidTr="009A2E52">
        <w:trPr>
          <w:trHeight w:val="1043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D40F" w14:textId="77777777" w:rsidR="003A3467" w:rsidRPr="00657F04" w:rsidRDefault="00FD7E6C" w:rsidP="00CA6079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 xml:space="preserve">Meno a priezvisko, </w:t>
            </w:r>
            <w:r w:rsidR="003A3467" w:rsidRPr="00657F04">
              <w:rPr>
                <w:rStyle w:val="FontStyle13"/>
                <w:rFonts w:ascii="Arial Narrow" w:hAnsi="Arial Narrow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2468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32F0EA2B" w14:textId="77777777" w:rsidTr="00CA6079">
        <w:trPr>
          <w:trHeight w:val="676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7996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6150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3AC9962C" w14:textId="77777777" w:rsidTr="00CA6079">
        <w:trPr>
          <w:trHeight w:val="640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3E9F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Emailová adresa</w:t>
            </w:r>
            <w:r w:rsidR="00D04822" w:rsidRPr="00657F04">
              <w:rPr>
                <w:rStyle w:val="FontStyle13"/>
                <w:rFonts w:ascii="Arial Narrow" w:hAnsi="Arial Narrow"/>
              </w:rPr>
              <w:t xml:space="preserve"> prostredníctvom ktorej bude vykonaná elektronická komunikácia a videohovor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5325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246693C6" w14:textId="77777777" w:rsidTr="00CA6079">
        <w:trPr>
          <w:trHeight w:val="676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6C1" w14:textId="77777777" w:rsidR="003A3467" w:rsidRPr="00657F04" w:rsidRDefault="003A3467" w:rsidP="00CA6079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2F9" w14:textId="77777777" w:rsidR="003A3467" w:rsidRPr="00657F04" w:rsidRDefault="003A3467" w:rsidP="00CA6079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657F04" w14:paraId="42A23350" w14:textId="77777777" w:rsidTr="009A2E52">
        <w:trPr>
          <w:trHeight w:val="775"/>
        </w:trPr>
        <w:tc>
          <w:tcPr>
            <w:tcW w:w="9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DA31" w14:textId="27BC75D5" w:rsidR="003A3467" w:rsidRPr="00657F04" w:rsidRDefault="003A3467" w:rsidP="00CA607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Arial Narrow" w:hAnsi="Arial Narrow"/>
              </w:rPr>
            </w:pPr>
            <w:r w:rsidRPr="00657F04">
              <w:rPr>
                <w:rStyle w:val="FontStyle13"/>
                <w:rFonts w:ascii="Arial Narrow" w:hAnsi="Arial Narrow"/>
              </w:rPr>
              <w:t>Hospodársky subjekt zaslaním tohto formulára vyjadruje súhlas s vyhotovením zvukového záznamu</w:t>
            </w:r>
            <w:r w:rsidR="001D4AC2" w:rsidRPr="00657F04">
              <w:rPr>
                <w:rStyle w:val="FontStyle13"/>
                <w:rFonts w:ascii="Arial Narrow" w:hAnsi="Arial Narrow"/>
              </w:rPr>
              <w:t xml:space="preserve"> </w:t>
            </w:r>
            <w:r w:rsidRPr="00657F04">
              <w:rPr>
                <w:rStyle w:val="FontStyle13"/>
                <w:rFonts w:ascii="Arial Narrow" w:hAnsi="Arial Narrow"/>
              </w:rPr>
              <w:t>z priebehu prípravných trhových konzultácií.</w:t>
            </w:r>
          </w:p>
        </w:tc>
      </w:tr>
    </w:tbl>
    <w:p w14:paraId="63974FAA" w14:textId="77777777" w:rsidR="003A3467" w:rsidRPr="00CA6079" w:rsidRDefault="003A3467" w:rsidP="003A3467">
      <w:pPr>
        <w:rPr>
          <w:rFonts w:ascii="Arial Narrow" w:hAnsi="Arial Narrow"/>
          <w:sz w:val="22"/>
          <w:szCs w:val="22"/>
        </w:rPr>
      </w:pPr>
    </w:p>
    <w:p w14:paraId="3ED8112A" w14:textId="77777777" w:rsidR="003A3467" w:rsidRPr="00CA6079" w:rsidRDefault="003A3467" w:rsidP="003A3467">
      <w:pPr>
        <w:rPr>
          <w:rFonts w:ascii="Arial Narrow" w:hAnsi="Arial Narrow"/>
          <w:sz w:val="22"/>
          <w:szCs w:val="22"/>
        </w:rPr>
      </w:pPr>
    </w:p>
    <w:p w14:paraId="0240A0BC" w14:textId="77777777" w:rsidR="003A3467" w:rsidRPr="00CA6079" w:rsidRDefault="003A3467" w:rsidP="003A3467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4D3E334" w14:textId="77777777" w:rsidR="000904F7" w:rsidRPr="00CA6079" w:rsidRDefault="000904F7" w:rsidP="003A3467">
      <w:pPr>
        <w:rPr>
          <w:rFonts w:ascii="Arial Narrow" w:hAnsi="Arial Narrow"/>
          <w:sz w:val="22"/>
          <w:szCs w:val="22"/>
        </w:rPr>
      </w:pPr>
    </w:p>
    <w:sectPr w:rsidR="000904F7" w:rsidRPr="00CA6079" w:rsidSect="00CA6079">
      <w:type w:val="continuous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49BA" w14:textId="77777777" w:rsidR="00D97373" w:rsidRDefault="00D97373">
      <w:r>
        <w:separator/>
      </w:r>
    </w:p>
  </w:endnote>
  <w:endnote w:type="continuationSeparator" w:id="0">
    <w:p w14:paraId="013E7C6E" w14:textId="77777777" w:rsidR="00D97373" w:rsidRDefault="00D9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CED62" w14:textId="77777777" w:rsidR="00D97373" w:rsidRDefault="00D97373">
      <w:r>
        <w:separator/>
      </w:r>
    </w:p>
  </w:footnote>
  <w:footnote w:type="continuationSeparator" w:id="0">
    <w:p w14:paraId="490D5E9A" w14:textId="77777777" w:rsidR="00D97373" w:rsidRDefault="00D9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41F5E"/>
    <w:multiLevelType w:val="hybridMultilevel"/>
    <w:tmpl w:val="1908C916"/>
    <w:lvl w:ilvl="0" w:tplc="C56EB7B4">
      <w:start w:val="1"/>
      <w:numFmt w:val="decimal"/>
      <w:lvlText w:val="%1."/>
      <w:lvlJc w:val="left"/>
      <w:pPr>
        <w:ind w:left="776" w:hanging="351"/>
      </w:pPr>
      <w:rPr>
        <w:rFonts w:ascii="Trebuchet MS" w:eastAsia="Trebuchet MS" w:hAnsi="Trebuchet MS" w:cs="Trebuchet MS" w:hint="default"/>
        <w:b/>
        <w:bCs/>
        <w:w w:val="72"/>
        <w:sz w:val="22"/>
        <w:szCs w:val="22"/>
        <w:lang w:val="sk-SK" w:eastAsia="sk-SK" w:bidi="sk-SK"/>
      </w:rPr>
    </w:lvl>
    <w:lvl w:ilvl="1" w:tplc="971213B0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3"/>
    <w:rsid w:val="00014E88"/>
    <w:rsid w:val="000904F7"/>
    <w:rsid w:val="000B1826"/>
    <w:rsid w:val="001226D5"/>
    <w:rsid w:val="001725EE"/>
    <w:rsid w:val="001C1116"/>
    <w:rsid w:val="001D4AC2"/>
    <w:rsid w:val="001D723C"/>
    <w:rsid w:val="002103C8"/>
    <w:rsid w:val="00240A5D"/>
    <w:rsid w:val="00287552"/>
    <w:rsid w:val="0031313E"/>
    <w:rsid w:val="00361F19"/>
    <w:rsid w:val="003A3467"/>
    <w:rsid w:val="00455A25"/>
    <w:rsid w:val="00457A55"/>
    <w:rsid w:val="004A6E08"/>
    <w:rsid w:val="004B39BC"/>
    <w:rsid w:val="004B48AF"/>
    <w:rsid w:val="004E74B7"/>
    <w:rsid w:val="004F1D79"/>
    <w:rsid w:val="00553A6F"/>
    <w:rsid w:val="00580923"/>
    <w:rsid w:val="005B530D"/>
    <w:rsid w:val="00657F04"/>
    <w:rsid w:val="006F4BF9"/>
    <w:rsid w:val="007430B9"/>
    <w:rsid w:val="007B7194"/>
    <w:rsid w:val="007D145B"/>
    <w:rsid w:val="007E0DC4"/>
    <w:rsid w:val="00811BAC"/>
    <w:rsid w:val="00813E0A"/>
    <w:rsid w:val="008334BA"/>
    <w:rsid w:val="009109E7"/>
    <w:rsid w:val="00991202"/>
    <w:rsid w:val="00992A00"/>
    <w:rsid w:val="009A2E52"/>
    <w:rsid w:val="009B426E"/>
    <w:rsid w:val="009E52F3"/>
    <w:rsid w:val="00A5693F"/>
    <w:rsid w:val="00AE4C94"/>
    <w:rsid w:val="00B147D6"/>
    <w:rsid w:val="00B264A9"/>
    <w:rsid w:val="00C20183"/>
    <w:rsid w:val="00C21D00"/>
    <w:rsid w:val="00C34501"/>
    <w:rsid w:val="00C624D8"/>
    <w:rsid w:val="00CA6079"/>
    <w:rsid w:val="00CA6AF3"/>
    <w:rsid w:val="00CC440B"/>
    <w:rsid w:val="00CD1E1F"/>
    <w:rsid w:val="00D04822"/>
    <w:rsid w:val="00D63286"/>
    <w:rsid w:val="00D97373"/>
    <w:rsid w:val="00DA3238"/>
    <w:rsid w:val="00DC0499"/>
    <w:rsid w:val="00DC5C11"/>
    <w:rsid w:val="00DD00F7"/>
    <w:rsid w:val="00DD6B6C"/>
    <w:rsid w:val="00E84854"/>
    <w:rsid w:val="00FA7579"/>
    <w:rsid w:val="00FD7E6C"/>
    <w:rsid w:val="00FE3254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29843"/>
  <w14:defaultImageDpi w14:val="0"/>
  <w15:docId w15:val="{868E2BE8-DAF8-4389-ADA5-A1D3451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CA6079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CA6079"/>
    <w:rPr>
      <w:rFonts w:eastAsia="Times New Roman" w:hAnsi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57F04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657F04"/>
    <w:rPr>
      <w:rFonts w:ascii="Arial Narrow" w:eastAsia="Arial" w:hAnsi="Arial Narrow" w:cs="Arial"/>
      <w:w w:val="85"/>
      <w:sz w:val="24"/>
      <w:szCs w:val="24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Miroslav Baxant</cp:lastModifiedBy>
  <cp:revision>4</cp:revision>
  <dcterms:created xsi:type="dcterms:W3CDTF">2024-12-12T08:45:00Z</dcterms:created>
  <dcterms:modified xsi:type="dcterms:W3CDTF">2024-12-12T12:50:00Z</dcterms:modified>
</cp:coreProperties>
</file>