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61EB370F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D26058">
        <w:rPr>
          <w:rFonts w:ascii="Cambria" w:hAnsi="Cambria" w:cs="Arial"/>
          <w:b/>
          <w:bCs/>
          <w:sz w:val="22"/>
          <w:szCs w:val="22"/>
        </w:rPr>
        <w:t>ZG.270.9</w:t>
      </w:r>
      <w:r w:rsidR="005159EC">
        <w:rPr>
          <w:rFonts w:ascii="Cambria" w:hAnsi="Cambria" w:cs="Arial"/>
          <w:b/>
          <w:bCs/>
          <w:sz w:val="22"/>
          <w:szCs w:val="22"/>
        </w:rPr>
        <w:t>.2024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0188F0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5159EC">
        <w:rPr>
          <w:rFonts w:ascii="Cambria" w:hAnsi="Cambria" w:cs="Arial"/>
          <w:bCs/>
          <w:sz w:val="22"/>
          <w:szCs w:val="22"/>
        </w:rPr>
        <w:t>enie Nadleśnictwa  Kobiór w roku 2025</w:t>
      </w:r>
      <w:r w:rsidR="00D26058">
        <w:rPr>
          <w:rFonts w:ascii="Cambria" w:hAnsi="Cambria" w:cs="Arial"/>
          <w:bCs/>
          <w:sz w:val="22"/>
          <w:szCs w:val="22"/>
        </w:rPr>
        <w:t xml:space="preserve"> Tura 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DAD4" w14:textId="77777777" w:rsidR="008B1433" w:rsidRDefault="008B1433">
      <w:r>
        <w:separator/>
      </w:r>
    </w:p>
  </w:endnote>
  <w:endnote w:type="continuationSeparator" w:id="0">
    <w:p w14:paraId="45E13AA9" w14:textId="77777777" w:rsidR="008B1433" w:rsidRDefault="008B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F20B18C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605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CC9D" w14:textId="77777777" w:rsidR="008B1433" w:rsidRDefault="008B1433">
      <w:r>
        <w:separator/>
      </w:r>
    </w:p>
  </w:footnote>
  <w:footnote w:type="continuationSeparator" w:id="0">
    <w:p w14:paraId="46127736" w14:textId="77777777" w:rsidR="008B1433" w:rsidRDefault="008B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59EC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433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058"/>
    <w:rsid w:val="00D30365"/>
    <w:rsid w:val="00D30FAB"/>
    <w:rsid w:val="00D31503"/>
    <w:rsid w:val="00D31FFE"/>
    <w:rsid w:val="00D32DE9"/>
    <w:rsid w:val="00D364F8"/>
    <w:rsid w:val="00D406D2"/>
    <w:rsid w:val="00D40E3D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2024-12-17T09:17:00Z</dcterms:created>
  <dcterms:modified xsi:type="dcterms:W3CDTF">2024-12-17T09:17:00Z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