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628" w:rsidRPr="00C35FAE" w:rsidRDefault="00682E79" w:rsidP="006A0139">
      <w:pPr>
        <w:spacing w:before="120" w:after="360"/>
        <w:ind w:left="113"/>
        <w:jc w:val="both"/>
        <w:rPr>
          <w:rFonts w:ascii="Arial" w:hAnsi="Arial" w:cs="Arial"/>
          <w:b/>
          <w:noProof/>
          <w:spacing w:val="-10"/>
          <w:sz w:val="28"/>
          <w:szCs w:val="28"/>
        </w:rPr>
      </w:pPr>
      <w:r w:rsidRPr="00C35FAE">
        <w:rPr>
          <w:rFonts w:ascii="Arial" w:hAnsi="Arial" w:cs="Arial"/>
          <w:b/>
          <w:noProof/>
          <w:spacing w:val="-10"/>
          <w:sz w:val="28"/>
          <w:szCs w:val="28"/>
        </w:rPr>
        <w:t xml:space="preserve">Milestone 13 Public procurement procedure for construction works published (15/10/2019, in GA 31/05/2018) </w:t>
      </w:r>
    </w:p>
    <w:p w:rsidR="00E81628" w:rsidRPr="00C10056" w:rsidRDefault="00107D47" w:rsidP="006A0139">
      <w:pPr>
        <w:spacing w:before="120" w:after="240"/>
        <w:ind w:left="113"/>
        <w:jc w:val="both"/>
        <w:rPr>
          <w:rFonts w:ascii="Arial" w:hAnsi="Arial" w:cs="Arial"/>
          <w:b/>
          <w:noProof/>
          <w:spacing w:val="-10"/>
          <w:sz w:val="26"/>
          <w:szCs w:val="26"/>
        </w:rPr>
      </w:pPr>
      <w:r w:rsidRPr="00C10056">
        <w:rPr>
          <w:rFonts w:ascii="Arial" w:hAnsi="Arial" w:cs="Arial"/>
          <w:b/>
          <w:noProof/>
          <w:spacing w:val="-10"/>
          <w:sz w:val="26"/>
          <w:szCs w:val="26"/>
        </w:rPr>
        <w:t>A</w:t>
      </w:r>
      <w:r w:rsidR="00E81628" w:rsidRPr="00C10056">
        <w:rPr>
          <w:rFonts w:ascii="Arial" w:hAnsi="Arial" w:cs="Arial"/>
          <w:b/>
          <w:noProof/>
          <w:spacing w:val="-10"/>
          <w:sz w:val="26"/>
          <w:szCs w:val="26"/>
        </w:rPr>
        <w:t>cts in the PP process in 2019 until the tende</w:t>
      </w:r>
      <w:r w:rsidRPr="00C10056">
        <w:rPr>
          <w:rFonts w:ascii="Arial" w:hAnsi="Arial" w:cs="Arial"/>
          <w:b/>
          <w:noProof/>
          <w:spacing w:val="-10"/>
          <w:sz w:val="26"/>
          <w:szCs w:val="26"/>
        </w:rPr>
        <w:t xml:space="preserve">ring procedure (15/10/2019) </w:t>
      </w:r>
    </w:p>
    <w:p w:rsidR="001507C6" w:rsidRPr="00C35FAE" w:rsidRDefault="001507C6" w:rsidP="001507C6">
      <w:pPr>
        <w:spacing w:before="120" w:after="120"/>
        <w:ind w:left="113"/>
        <w:rPr>
          <w:rFonts w:ascii="Arial" w:hAnsi="Arial" w:cs="Arial"/>
          <w:sz w:val="24"/>
          <w:szCs w:val="24"/>
        </w:rPr>
      </w:pPr>
      <w:r w:rsidRPr="00E54665">
        <w:rPr>
          <w:rFonts w:ascii="Arial" w:hAnsi="Arial" w:cs="Arial"/>
          <w:b/>
          <w:sz w:val="24"/>
          <w:szCs w:val="24"/>
        </w:rPr>
        <w:t>09/01/2019</w:t>
      </w:r>
      <w:r w:rsidRPr="00C35FAE">
        <w:rPr>
          <w:rFonts w:ascii="Arial" w:hAnsi="Arial" w:cs="Arial"/>
          <w:sz w:val="24"/>
          <w:szCs w:val="24"/>
        </w:rPr>
        <w:t xml:space="preserve"> – the Slovak Railways sent an application for withdrawal of the documentation submitted on 30/11/2018 to the MoTC</w:t>
      </w:r>
      <w:bookmarkStart w:id="0" w:name="_GoBack"/>
      <w:bookmarkEnd w:id="0"/>
      <w:r w:rsidRPr="00C35FAE">
        <w:rPr>
          <w:rFonts w:ascii="Arial" w:hAnsi="Arial" w:cs="Arial"/>
          <w:sz w:val="24"/>
          <w:szCs w:val="24"/>
        </w:rPr>
        <w:t xml:space="preserve"> SR due to the need to complete the draft tender documents for changes introduced by the amendment to the PPA effective from 01/01/2019 </w:t>
      </w:r>
    </w:p>
    <w:p w:rsidR="001507C6" w:rsidRPr="00C35FAE" w:rsidRDefault="001507C6" w:rsidP="001507C6">
      <w:pPr>
        <w:spacing w:before="120" w:after="120"/>
        <w:ind w:left="113"/>
        <w:rPr>
          <w:rFonts w:ascii="Arial" w:hAnsi="Arial" w:cs="Arial"/>
          <w:sz w:val="24"/>
          <w:szCs w:val="24"/>
        </w:rPr>
      </w:pPr>
      <w:r w:rsidRPr="00E54665">
        <w:rPr>
          <w:rFonts w:ascii="Arial" w:hAnsi="Arial" w:cs="Arial"/>
          <w:b/>
          <w:sz w:val="24"/>
          <w:szCs w:val="24"/>
        </w:rPr>
        <w:t xml:space="preserve">10/01/2019 </w:t>
      </w:r>
      <w:r w:rsidR="00E54665" w:rsidRPr="00E54665">
        <w:rPr>
          <w:rFonts w:ascii="Arial" w:hAnsi="Arial" w:cs="Arial"/>
          <w:b/>
          <w:sz w:val="24"/>
          <w:szCs w:val="24"/>
        </w:rPr>
        <w:t>to</w:t>
      </w:r>
      <w:r w:rsidRPr="00E54665">
        <w:rPr>
          <w:rFonts w:ascii="Arial" w:hAnsi="Arial" w:cs="Arial"/>
          <w:b/>
          <w:sz w:val="24"/>
          <w:szCs w:val="24"/>
        </w:rPr>
        <w:t xml:space="preserve"> 28/02/2019</w:t>
      </w:r>
      <w:r w:rsidRPr="00C35FAE">
        <w:rPr>
          <w:rFonts w:ascii="Arial" w:hAnsi="Arial" w:cs="Arial"/>
          <w:sz w:val="24"/>
          <w:szCs w:val="24"/>
        </w:rPr>
        <w:t xml:space="preserve"> – finalization of the draft tender documents for changes introduced by the amendment to the PPA effective from 01/01/2019</w:t>
      </w:r>
    </w:p>
    <w:p w:rsidR="00682E79" w:rsidRPr="00C35FAE" w:rsidRDefault="00682E79" w:rsidP="00682E79">
      <w:pPr>
        <w:spacing w:before="120" w:after="120"/>
        <w:ind w:left="113"/>
        <w:rPr>
          <w:rFonts w:ascii="Arial" w:hAnsi="Arial" w:cs="Arial"/>
          <w:sz w:val="24"/>
          <w:szCs w:val="24"/>
        </w:rPr>
      </w:pPr>
      <w:r w:rsidRPr="00E54665">
        <w:rPr>
          <w:rFonts w:ascii="Arial" w:hAnsi="Arial" w:cs="Arial"/>
          <w:b/>
          <w:sz w:val="24"/>
          <w:szCs w:val="24"/>
        </w:rPr>
        <w:t>01/03/2019</w:t>
      </w:r>
      <w:r w:rsidRPr="00C35FAE">
        <w:rPr>
          <w:rFonts w:ascii="Arial" w:hAnsi="Arial" w:cs="Arial"/>
          <w:sz w:val="24"/>
          <w:szCs w:val="24"/>
        </w:rPr>
        <w:t xml:space="preserve"> – sending the draft tender documents to </w:t>
      </w:r>
      <w:r w:rsidR="004601F9" w:rsidRPr="00C35FAE">
        <w:rPr>
          <w:rFonts w:ascii="Arial" w:hAnsi="Arial" w:cs="Arial"/>
          <w:sz w:val="24"/>
          <w:szCs w:val="24"/>
        </w:rPr>
        <w:t xml:space="preserve">an </w:t>
      </w:r>
      <w:r w:rsidRPr="00C35FAE">
        <w:rPr>
          <w:rFonts w:ascii="Arial" w:hAnsi="Arial" w:cs="Arial"/>
          <w:sz w:val="24"/>
          <w:szCs w:val="24"/>
        </w:rPr>
        <w:t xml:space="preserve">external consultant (Partial contract No. 4/2018 of 03/12/2018) for the purpose of assessing the wording of the draft tender documents in terms of compliance with the PPA </w:t>
      </w:r>
    </w:p>
    <w:p w:rsidR="00682E79" w:rsidRPr="00C35FAE" w:rsidRDefault="00682E79" w:rsidP="00682E79">
      <w:pPr>
        <w:spacing w:before="120" w:after="120"/>
        <w:ind w:left="113"/>
        <w:rPr>
          <w:rFonts w:ascii="Arial" w:hAnsi="Arial" w:cs="Arial"/>
          <w:sz w:val="24"/>
          <w:szCs w:val="24"/>
        </w:rPr>
      </w:pPr>
      <w:r w:rsidRPr="00E54665">
        <w:rPr>
          <w:rFonts w:ascii="Arial" w:hAnsi="Arial" w:cs="Arial"/>
          <w:b/>
          <w:sz w:val="24"/>
          <w:szCs w:val="24"/>
        </w:rPr>
        <w:t>08/03/2019</w:t>
      </w:r>
      <w:r w:rsidRPr="00C35FAE">
        <w:rPr>
          <w:rFonts w:ascii="Arial" w:hAnsi="Arial" w:cs="Arial"/>
          <w:sz w:val="24"/>
          <w:szCs w:val="24"/>
        </w:rPr>
        <w:t xml:space="preserve"> – delivery of comments on the draft tender documents from </w:t>
      </w:r>
      <w:r w:rsidR="004601F9" w:rsidRPr="00C35FAE">
        <w:rPr>
          <w:rFonts w:ascii="Arial" w:hAnsi="Arial" w:cs="Arial"/>
          <w:sz w:val="24"/>
          <w:szCs w:val="24"/>
        </w:rPr>
        <w:t>the</w:t>
      </w:r>
      <w:r w:rsidRPr="00C35FAE">
        <w:rPr>
          <w:rFonts w:ascii="Arial" w:hAnsi="Arial" w:cs="Arial"/>
          <w:sz w:val="24"/>
          <w:szCs w:val="24"/>
        </w:rPr>
        <w:t xml:space="preserve"> external consultant</w:t>
      </w:r>
    </w:p>
    <w:p w:rsidR="00682E79" w:rsidRPr="00C35FAE" w:rsidRDefault="00682E79" w:rsidP="00682E79">
      <w:pPr>
        <w:spacing w:before="120" w:after="120"/>
        <w:ind w:left="113"/>
        <w:rPr>
          <w:rFonts w:ascii="Arial" w:hAnsi="Arial" w:cs="Arial"/>
          <w:sz w:val="24"/>
          <w:szCs w:val="24"/>
        </w:rPr>
      </w:pPr>
      <w:r w:rsidRPr="00E54665">
        <w:rPr>
          <w:rFonts w:ascii="Arial" w:hAnsi="Arial" w:cs="Arial"/>
          <w:b/>
          <w:sz w:val="24"/>
          <w:szCs w:val="24"/>
        </w:rPr>
        <w:t>15/03/2019</w:t>
      </w:r>
      <w:r w:rsidRPr="00C35FAE">
        <w:rPr>
          <w:rFonts w:ascii="Arial" w:hAnsi="Arial" w:cs="Arial"/>
          <w:sz w:val="24"/>
          <w:szCs w:val="24"/>
        </w:rPr>
        <w:t xml:space="preserve"> - meeting with </w:t>
      </w:r>
      <w:r w:rsidR="004601F9" w:rsidRPr="00C35FAE">
        <w:rPr>
          <w:rFonts w:ascii="Arial" w:hAnsi="Arial" w:cs="Arial"/>
          <w:sz w:val="24"/>
          <w:szCs w:val="24"/>
        </w:rPr>
        <w:t xml:space="preserve">the </w:t>
      </w:r>
      <w:r w:rsidRPr="00C35FAE">
        <w:rPr>
          <w:rFonts w:ascii="Arial" w:hAnsi="Arial" w:cs="Arial"/>
          <w:sz w:val="24"/>
          <w:szCs w:val="24"/>
        </w:rPr>
        <w:t xml:space="preserve">external consultant to discuss modifications and changes in the revised draft tender documents </w:t>
      </w:r>
    </w:p>
    <w:p w:rsidR="00682E79" w:rsidRPr="00C35FAE" w:rsidRDefault="00682E79" w:rsidP="00682E79">
      <w:pPr>
        <w:spacing w:before="120" w:after="120"/>
        <w:ind w:left="113"/>
        <w:rPr>
          <w:rFonts w:ascii="Arial" w:hAnsi="Arial" w:cs="Arial"/>
          <w:sz w:val="24"/>
          <w:szCs w:val="24"/>
        </w:rPr>
      </w:pPr>
      <w:r w:rsidRPr="00E54665">
        <w:rPr>
          <w:rFonts w:ascii="Arial" w:hAnsi="Arial" w:cs="Arial"/>
          <w:b/>
          <w:sz w:val="24"/>
          <w:szCs w:val="24"/>
        </w:rPr>
        <w:t>21/03/2019</w:t>
      </w:r>
      <w:r w:rsidRPr="00C35FAE">
        <w:rPr>
          <w:rFonts w:ascii="Arial" w:hAnsi="Arial" w:cs="Arial"/>
          <w:sz w:val="24"/>
          <w:szCs w:val="24"/>
        </w:rPr>
        <w:t xml:space="preserve"> - receipt of comments on </w:t>
      </w:r>
      <w:r w:rsidR="004601F9" w:rsidRPr="00C35FAE">
        <w:rPr>
          <w:rFonts w:ascii="Arial" w:hAnsi="Arial" w:cs="Arial"/>
          <w:sz w:val="24"/>
          <w:szCs w:val="24"/>
        </w:rPr>
        <w:t xml:space="preserve">the </w:t>
      </w:r>
      <w:r w:rsidRPr="00C35FAE">
        <w:rPr>
          <w:rFonts w:ascii="Arial" w:hAnsi="Arial" w:cs="Arial"/>
          <w:sz w:val="24"/>
          <w:szCs w:val="24"/>
        </w:rPr>
        <w:t xml:space="preserve">draft tender documents from </w:t>
      </w:r>
      <w:r w:rsidR="004601F9" w:rsidRPr="00C35FAE">
        <w:rPr>
          <w:rFonts w:ascii="Arial" w:hAnsi="Arial" w:cs="Arial"/>
          <w:sz w:val="24"/>
          <w:szCs w:val="24"/>
        </w:rPr>
        <w:t>the</w:t>
      </w:r>
      <w:r w:rsidRPr="00C35FAE">
        <w:rPr>
          <w:rFonts w:ascii="Arial" w:hAnsi="Arial" w:cs="Arial"/>
          <w:sz w:val="24"/>
          <w:szCs w:val="24"/>
        </w:rPr>
        <w:t xml:space="preserve"> external consultant following the conclusions agreed at the meeting held on 15/03/2019 </w:t>
      </w:r>
    </w:p>
    <w:p w:rsidR="00682E79" w:rsidRPr="00C35FAE" w:rsidRDefault="00682E79" w:rsidP="00682E79">
      <w:pPr>
        <w:spacing w:before="120" w:after="120"/>
        <w:ind w:left="113"/>
        <w:rPr>
          <w:rFonts w:ascii="Arial" w:hAnsi="Arial" w:cs="Arial"/>
          <w:sz w:val="24"/>
          <w:szCs w:val="24"/>
        </w:rPr>
      </w:pPr>
      <w:r w:rsidRPr="00E54665">
        <w:rPr>
          <w:rFonts w:ascii="Arial" w:hAnsi="Arial" w:cs="Arial"/>
          <w:b/>
          <w:sz w:val="24"/>
          <w:szCs w:val="24"/>
        </w:rPr>
        <w:t>17/04/2019</w:t>
      </w:r>
      <w:r w:rsidRPr="00C35FAE">
        <w:rPr>
          <w:rFonts w:ascii="Arial" w:hAnsi="Arial" w:cs="Arial"/>
          <w:sz w:val="24"/>
          <w:szCs w:val="24"/>
        </w:rPr>
        <w:t xml:space="preserve"> - submission of finalized documentation for inspection at MoTC SR prior to PP declaration </w:t>
      </w:r>
    </w:p>
    <w:p w:rsidR="00682E79" w:rsidRPr="00C35FAE" w:rsidRDefault="00682E79" w:rsidP="00682E79">
      <w:pPr>
        <w:spacing w:before="120" w:after="120"/>
        <w:ind w:left="113"/>
        <w:rPr>
          <w:rFonts w:ascii="Arial" w:hAnsi="Arial" w:cs="Arial"/>
          <w:sz w:val="24"/>
          <w:szCs w:val="24"/>
        </w:rPr>
      </w:pPr>
      <w:r w:rsidRPr="00E54665">
        <w:rPr>
          <w:rFonts w:ascii="Arial" w:hAnsi="Arial" w:cs="Arial"/>
          <w:b/>
          <w:sz w:val="24"/>
          <w:szCs w:val="24"/>
        </w:rPr>
        <w:t>07/05/2019</w:t>
      </w:r>
      <w:r w:rsidRPr="00E54665">
        <w:rPr>
          <w:rFonts w:ascii="Arial" w:hAnsi="Arial" w:cs="Arial"/>
          <w:sz w:val="24"/>
          <w:szCs w:val="24"/>
        </w:rPr>
        <w:t xml:space="preserve"> – interruption of the inspection - comments of the MoTC SR, including a recommendati</w:t>
      </w:r>
      <w:r w:rsidR="004601F9" w:rsidRPr="00E54665">
        <w:rPr>
          <w:rFonts w:ascii="Arial" w:hAnsi="Arial" w:cs="Arial"/>
          <w:sz w:val="24"/>
          <w:szCs w:val="24"/>
        </w:rPr>
        <w:t>on to use the possibility of ex-</w:t>
      </w:r>
      <w:r w:rsidRPr="00E54665">
        <w:rPr>
          <w:rFonts w:ascii="Arial" w:hAnsi="Arial" w:cs="Arial"/>
          <w:sz w:val="24"/>
          <w:szCs w:val="24"/>
        </w:rPr>
        <w:t>ante assessment, which is performed by Public Procurement Office (hereinafter referred to as “PPO”) prior to PP declaration</w:t>
      </w:r>
      <w:r w:rsidRPr="00C35FAE">
        <w:rPr>
          <w:rFonts w:ascii="Arial" w:hAnsi="Arial" w:cs="Arial"/>
          <w:sz w:val="24"/>
          <w:szCs w:val="24"/>
        </w:rPr>
        <w:t xml:space="preserve"> </w:t>
      </w:r>
    </w:p>
    <w:p w:rsidR="00682E79" w:rsidRPr="00C35FAE" w:rsidRDefault="00682E79" w:rsidP="00682E79">
      <w:pPr>
        <w:spacing w:before="120" w:after="120"/>
        <w:ind w:left="113"/>
        <w:rPr>
          <w:rFonts w:ascii="Arial" w:hAnsi="Arial" w:cs="Arial"/>
          <w:sz w:val="24"/>
          <w:szCs w:val="24"/>
        </w:rPr>
      </w:pPr>
      <w:r w:rsidRPr="00E54665">
        <w:rPr>
          <w:rFonts w:ascii="Arial" w:hAnsi="Arial" w:cs="Arial"/>
          <w:b/>
          <w:sz w:val="24"/>
          <w:szCs w:val="24"/>
        </w:rPr>
        <w:t>09/05/2019 to 31/05/2019</w:t>
      </w:r>
      <w:r w:rsidRPr="00C35FAE">
        <w:rPr>
          <w:rFonts w:ascii="Arial" w:hAnsi="Arial" w:cs="Arial"/>
          <w:sz w:val="24"/>
          <w:szCs w:val="24"/>
        </w:rPr>
        <w:t xml:space="preserve"> - incorporation of comments into the draft tender documents / notification of the PP declaration and preparation of the required justification and statement (it was necessary to involve several professional units of Slovak Railways)</w:t>
      </w:r>
    </w:p>
    <w:p w:rsidR="00682E79" w:rsidRPr="00C35FAE" w:rsidRDefault="00682E79" w:rsidP="00682E79">
      <w:pPr>
        <w:spacing w:before="120" w:after="120"/>
        <w:ind w:left="113"/>
        <w:rPr>
          <w:rFonts w:ascii="Arial" w:hAnsi="Arial" w:cs="Arial"/>
          <w:sz w:val="24"/>
          <w:szCs w:val="24"/>
        </w:rPr>
      </w:pPr>
      <w:r w:rsidRPr="00E54665">
        <w:rPr>
          <w:rFonts w:ascii="Arial" w:hAnsi="Arial" w:cs="Arial"/>
          <w:b/>
          <w:sz w:val="24"/>
          <w:szCs w:val="24"/>
        </w:rPr>
        <w:t>31/05/2019</w:t>
      </w:r>
      <w:r w:rsidRPr="00C35FAE">
        <w:rPr>
          <w:rFonts w:ascii="Arial" w:hAnsi="Arial" w:cs="Arial"/>
          <w:sz w:val="24"/>
          <w:szCs w:val="24"/>
        </w:rPr>
        <w:t xml:space="preserve"> – management of </w:t>
      </w:r>
      <w:r w:rsidR="004601F9" w:rsidRPr="00C35FAE">
        <w:rPr>
          <w:rFonts w:ascii="Arial" w:hAnsi="Arial" w:cs="Arial"/>
          <w:sz w:val="24"/>
          <w:szCs w:val="24"/>
        </w:rPr>
        <w:t xml:space="preserve">the </w:t>
      </w:r>
      <w:r w:rsidRPr="00C35FAE">
        <w:rPr>
          <w:rFonts w:ascii="Arial" w:hAnsi="Arial" w:cs="Arial"/>
          <w:sz w:val="24"/>
          <w:szCs w:val="24"/>
        </w:rPr>
        <w:t>Slovak Railways decided to sub</w:t>
      </w:r>
      <w:r w:rsidR="004601F9" w:rsidRPr="00C35FAE">
        <w:rPr>
          <w:rFonts w:ascii="Arial" w:hAnsi="Arial" w:cs="Arial"/>
          <w:sz w:val="24"/>
          <w:szCs w:val="24"/>
        </w:rPr>
        <w:t>mit the PP documentation for ex-</w:t>
      </w:r>
      <w:r w:rsidRPr="00C35FAE">
        <w:rPr>
          <w:rFonts w:ascii="Arial" w:hAnsi="Arial" w:cs="Arial"/>
          <w:sz w:val="24"/>
          <w:szCs w:val="24"/>
        </w:rPr>
        <w:t>ante assessment</w:t>
      </w:r>
    </w:p>
    <w:p w:rsidR="00682E79" w:rsidRPr="00C35FAE" w:rsidRDefault="00682E79" w:rsidP="00682E79">
      <w:pPr>
        <w:spacing w:before="120" w:after="120"/>
        <w:ind w:left="113"/>
        <w:rPr>
          <w:rFonts w:ascii="Arial" w:hAnsi="Arial" w:cs="Arial"/>
          <w:sz w:val="24"/>
          <w:szCs w:val="24"/>
        </w:rPr>
      </w:pPr>
      <w:r w:rsidRPr="00E54665">
        <w:rPr>
          <w:rFonts w:ascii="Arial" w:hAnsi="Arial" w:cs="Arial"/>
          <w:b/>
          <w:sz w:val="24"/>
          <w:szCs w:val="24"/>
        </w:rPr>
        <w:t>03/06/2019</w:t>
      </w:r>
      <w:r w:rsidRPr="00C35FAE">
        <w:rPr>
          <w:rFonts w:ascii="Arial" w:hAnsi="Arial" w:cs="Arial"/>
          <w:sz w:val="24"/>
          <w:szCs w:val="24"/>
        </w:rPr>
        <w:t xml:space="preserve"> – submission of PP documentation to the PPO – application for ex</w:t>
      </w:r>
      <w:r w:rsidR="004601F9" w:rsidRPr="00C35FAE">
        <w:rPr>
          <w:rFonts w:ascii="Arial" w:hAnsi="Arial" w:cs="Arial"/>
          <w:sz w:val="24"/>
          <w:szCs w:val="24"/>
        </w:rPr>
        <w:t>-</w:t>
      </w:r>
      <w:r w:rsidRPr="00C35FAE">
        <w:rPr>
          <w:rFonts w:ascii="Arial" w:hAnsi="Arial" w:cs="Arial"/>
          <w:sz w:val="24"/>
          <w:szCs w:val="24"/>
        </w:rPr>
        <w:t xml:space="preserve">ante assessment </w:t>
      </w:r>
    </w:p>
    <w:p w:rsidR="00682E79" w:rsidRPr="00C35FAE" w:rsidRDefault="00682E79" w:rsidP="00682E79">
      <w:pPr>
        <w:spacing w:before="120" w:after="120"/>
        <w:ind w:left="113"/>
        <w:rPr>
          <w:rFonts w:ascii="Arial" w:hAnsi="Arial" w:cs="Arial"/>
          <w:sz w:val="24"/>
          <w:szCs w:val="24"/>
        </w:rPr>
      </w:pPr>
      <w:r w:rsidRPr="00E54665">
        <w:rPr>
          <w:rFonts w:ascii="Arial" w:hAnsi="Arial" w:cs="Arial"/>
          <w:b/>
          <w:sz w:val="24"/>
          <w:szCs w:val="24"/>
        </w:rPr>
        <w:t>03/07/2019</w:t>
      </w:r>
      <w:r w:rsidRPr="00C35FAE">
        <w:rPr>
          <w:rFonts w:ascii="Arial" w:hAnsi="Arial" w:cs="Arial"/>
          <w:sz w:val="24"/>
          <w:szCs w:val="24"/>
        </w:rPr>
        <w:t xml:space="preserve"> – delivery of PPO notice - non-compliance with the PPA</w:t>
      </w:r>
    </w:p>
    <w:p w:rsidR="00682E79" w:rsidRPr="00C35FAE" w:rsidRDefault="00682E79" w:rsidP="00682E79">
      <w:pPr>
        <w:spacing w:before="120" w:after="120"/>
        <w:ind w:left="113"/>
        <w:rPr>
          <w:rFonts w:ascii="Arial" w:hAnsi="Arial" w:cs="Arial"/>
          <w:sz w:val="24"/>
          <w:szCs w:val="24"/>
        </w:rPr>
      </w:pPr>
      <w:r w:rsidRPr="00E54665">
        <w:rPr>
          <w:rFonts w:ascii="Arial" w:hAnsi="Arial" w:cs="Arial"/>
          <w:b/>
          <w:sz w:val="24"/>
          <w:szCs w:val="24"/>
        </w:rPr>
        <w:t>04/07/2019 to 12/08/2019</w:t>
      </w:r>
      <w:r w:rsidRPr="00C35FAE">
        <w:rPr>
          <w:rFonts w:ascii="Arial" w:hAnsi="Arial" w:cs="Arial"/>
          <w:sz w:val="24"/>
          <w:szCs w:val="24"/>
        </w:rPr>
        <w:t xml:space="preserve"> - incorporation of comments of PPO into the draft tender documents (it was necessary to involve several professional units of Slovak Railways and external consultant) </w:t>
      </w:r>
    </w:p>
    <w:p w:rsidR="00682E79" w:rsidRPr="00C35FAE" w:rsidRDefault="00682E79" w:rsidP="00682E79">
      <w:pPr>
        <w:spacing w:before="120" w:after="120"/>
        <w:ind w:left="113"/>
        <w:rPr>
          <w:rFonts w:ascii="Arial" w:hAnsi="Arial" w:cs="Arial"/>
          <w:sz w:val="24"/>
          <w:szCs w:val="24"/>
        </w:rPr>
      </w:pPr>
      <w:r w:rsidRPr="00E54665">
        <w:rPr>
          <w:rFonts w:ascii="Arial" w:hAnsi="Arial" w:cs="Arial"/>
          <w:b/>
          <w:sz w:val="24"/>
          <w:szCs w:val="24"/>
        </w:rPr>
        <w:lastRenderedPageBreak/>
        <w:t>13/08/2019</w:t>
      </w:r>
      <w:r w:rsidRPr="00C35FAE">
        <w:rPr>
          <w:rFonts w:ascii="Arial" w:hAnsi="Arial" w:cs="Arial"/>
          <w:sz w:val="24"/>
          <w:szCs w:val="24"/>
        </w:rPr>
        <w:t xml:space="preserve"> – resubmission of PP documentation to the PPO – application for e</w:t>
      </w:r>
      <w:r w:rsidR="004601F9" w:rsidRPr="00C35FAE">
        <w:rPr>
          <w:rFonts w:ascii="Arial" w:hAnsi="Arial" w:cs="Arial"/>
          <w:sz w:val="24"/>
          <w:szCs w:val="24"/>
        </w:rPr>
        <w:t>x-</w:t>
      </w:r>
      <w:r w:rsidRPr="00C35FAE">
        <w:rPr>
          <w:rFonts w:ascii="Arial" w:hAnsi="Arial" w:cs="Arial"/>
          <w:sz w:val="24"/>
          <w:szCs w:val="24"/>
        </w:rPr>
        <w:t xml:space="preserve">ante assessment </w:t>
      </w:r>
    </w:p>
    <w:p w:rsidR="00682E79" w:rsidRPr="00C35FAE" w:rsidRDefault="00682E79" w:rsidP="00682E79">
      <w:pPr>
        <w:spacing w:before="120" w:after="120"/>
        <w:ind w:left="113"/>
        <w:rPr>
          <w:rFonts w:ascii="Arial" w:hAnsi="Arial" w:cs="Arial"/>
          <w:sz w:val="24"/>
          <w:szCs w:val="24"/>
        </w:rPr>
      </w:pPr>
      <w:r w:rsidRPr="00E54665">
        <w:rPr>
          <w:rFonts w:ascii="Arial" w:hAnsi="Arial" w:cs="Arial"/>
          <w:b/>
          <w:sz w:val="24"/>
          <w:szCs w:val="24"/>
        </w:rPr>
        <w:t>06/09/2019</w:t>
      </w:r>
      <w:r w:rsidRPr="00C35FAE">
        <w:rPr>
          <w:rFonts w:ascii="Arial" w:hAnsi="Arial" w:cs="Arial"/>
          <w:sz w:val="24"/>
          <w:szCs w:val="24"/>
        </w:rPr>
        <w:t xml:space="preserve"> – delivery of PPO notice - non-compliance with the PPA</w:t>
      </w:r>
    </w:p>
    <w:p w:rsidR="00682E79" w:rsidRPr="00C35FAE" w:rsidRDefault="00682E79" w:rsidP="00682E79">
      <w:pPr>
        <w:spacing w:before="120" w:after="120"/>
        <w:ind w:left="113"/>
        <w:rPr>
          <w:rFonts w:ascii="Arial" w:hAnsi="Arial" w:cs="Arial"/>
          <w:sz w:val="24"/>
          <w:szCs w:val="24"/>
        </w:rPr>
      </w:pPr>
      <w:r w:rsidRPr="00E54665">
        <w:rPr>
          <w:rFonts w:ascii="Arial" w:hAnsi="Arial" w:cs="Arial"/>
          <w:b/>
          <w:sz w:val="24"/>
          <w:szCs w:val="24"/>
        </w:rPr>
        <w:t>09/09/2019 and 10/09/2019</w:t>
      </w:r>
      <w:r w:rsidRPr="00C35FAE">
        <w:rPr>
          <w:rFonts w:ascii="Arial" w:hAnsi="Arial" w:cs="Arial"/>
          <w:sz w:val="24"/>
          <w:szCs w:val="24"/>
        </w:rPr>
        <w:t xml:space="preserve"> - incorporation of comments of PPO into the draft tender documents (it was necessary to involve several professional units of Slovak Railways) </w:t>
      </w:r>
    </w:p>
    <w:p w:rsidR="00682E79" w:rsidRPr="00C35FAE" w:rsidRDefault="00682E79" w:rsidP="00682E79">
      <w:pPr>
        <w:spacing w:before="120" w:after="120"/>
        <w:ind w:left="113"/>
        <w:rPr>
          <w:rFonts w:ascii="Arial" w:hAnsi="Arial" w:cs="Arial"/>
          <w:sz w:val="24"/>
          <w:szCs w:val="24"/>
        </w:rPr>
      </w:pPr>
      <w:r w:rsidRPr="00E54665">
        <w:rPr>
          <w:rFonts w:ascii="Arial" w:hAnsi="Arial" w:cs="Arial"/>
          <w:b/>
          <w:sz w:val="24"/>
          <w:szCs w:val="24"/>
        </w:rPr>
        <w:t>11/09/2019</w:t>
      </w:r>
      <w:r w:rsidRPr="00C35FAE">
        <w:rPr>
          <w:rFonts w:ascii="Arial" w:hAnsi="Arial" w:cs="Arial"/>
          <w:sz w:val="24"/>
          <w:szCs w:val="24"/>
        </w:rPr>
        <w:t xml:space="preserve"> – resubmission of PP documentation to the PPO – application for ex</w:t>
      </w:r>
      <w:r w:rsidR="00024C28" w:rsidRPr="00C35FAE">
        <w:rPr>
          <w:rFonts w:ascii="Arial" w:hAnsi="Arial" w:cs="Arial"/>
          <w:sz w:val="24"/>
          <w:szCs w:val="24"/>
        </w:rPr>
        <w:t>-</w:t>
      </w:r>
      <w:r w:rsidRPr="00C35FAE">
        <w:rPr>
          <w:rFonts w:ascii="Arial" w:hAnsi="Arial" w:cs="Arial"/>
          <w:sz w:val="24"/>
          <w:szCs w:val="24"/>
        </w:rPr>
        <w:t>ante assessment</w:t>
      </w:r>
    </w:p>
    <w:p w:rsidR="00682E79" w:rsidRPr="00C35FAE" w:rsidRDefault="00682E79" w:rsidP="00682E79">
      <w:pPr>
        <w:spacing w:before="120" w:after="120"/>
        <w:ind w:left="113"/>
        <w:rPr>
          <w:rFonts w:ascii="Arial" w:hAnsi="Arial" w:cs="Arial"/>
          <w:sz w:val="24"/>
          <w:szCs w:val="24"/>
        </w:rPr>
      </w:pPr>
      <w:r w:rsidRPr="00E54665">
        <w:rPr>
          <w:rFonts w:ascii="Arial" w:hAnsi="Arial" w:cs="Arial"/>
          <w:b/>
          <w:sz w:val="24"/>
          <w:szCs w:val="24"/>
        </w:rPr>
        <w:t xml:space="preserve">16/09/2019 </w:t>
      </w:r>
      <w:r w:rsidRPr="00C35FAE">
        <w:rPr>
          <w:rFonts w:ascii="Arial" w:hAnsi="Arial" w:cs="Arial"/>
          <w:sz w:val="24"/>
          <w:szCs w:val="24"/>
        </w:rPr>
        <w:t>– delivery of PPO notice - compliance with the PPA</w:t>
      </w:r>
    </w:p>
    <w:p w:rsidR="00682E79" w:rsidRPr="00C35FAE" w:rsidRDefault="00682E79" w:rsidP="00682E79">
      <w:pPr>
        <w:spacing w:before="120" w:after="120"/>
        <w:ind w:left="113"/>
        <w:rPr>
          <w:rFonts w:ascii="Arial" w:hAnsi="Arial" w:cs="Arial"/>
          <w:sz w:val="24"/>
          <w:szCs w:val="24"/>
        </w:rPr>
      </w:pPr>
      <w:r w:rsidRPr="00E54665">
        <w:rPr>
          <w:rFonts w:ascii="Arial" w:hAnsi="Arial" w:cs="Arial"/>
          <w:b/>
          <w:sz w:val="24"/>
          <w:szCs w:val="24"/>
        </w:rPr>
        <w:t>17/09/2019</w:t>
      </w:r>
      <w:r w:rsidRPr="00C35FAE">
        <w:rPr>
          <w:rFonts w:ascii="Arial" w:hAnsi="Arial" w:cs="Arial"/>
          <w:sz w:val="24"/>
          <w:szCs w:val="24"/>
        </w:rPr>
        <w:t xml:space="preserve"> - the result of the ex-ante assessment was sent to the MoTC SR with a request to terminate the PP pre-declaration inspection </w:t>
      </w:r>
    </w:p>
    <w:p w:rsidR="00682E79" w:rsidRPr="00C35FAE" w:rsidRDefault="00682E79" w:rsidP="00682E79">
      <w:pPr>
        <w:spacing w:before="120" w:after="120"/>
        <w:ind w:left="113"/>
        <w:rPr>
          <w:rFonts w:ascii="Arial" w:hAnsi="Arial" w:cs="Arial"/>
          <w:sz w:val="24"/>
          <w:szCs w:val="24"/>
        </w:rPr>
      </w:pPr>
      <w:r w:rsidRPr="00E54665">
        <w:rPr>
          <w:rFonts w:ascii="Arial" w:hAnsi="Arial" w:cs="Arial"/>
          <w:b/>
          <w:sz w:val="24"/>
          <w:szCs w:val="24"/>
        </w:rPr>
        <w:t>03/10/2019</w:t>
      </w:r>
      <w:r w:rsidRPr="00C35FAE">
        <w:rPr>
          <w:rFonts w:ascii="Arial" w:hAnsi="Arial" w:cs="Arial"/>
          <w:sz w:val="24"/>
          <w:szCs w:val="24"/>
        </w:rPr>
        <w:t xml:space="preserve"> - </w:t>
      </w:r>
      <w:r w:rsidR="00024C28" w:rsidRPr="00C35FAE">
        <w:rPr>
          <w:rFonts w:ascii="Arial" w:hAnsi="Arial" w:cs="Arial"/>
          <w:sz w:val="24"/>
          <w:szCs w:val="24"/>
        </w:rPr>
        <w:t>interruption of the inspection due to</w:t>
      </w:r>
      <w:r w:rsidRPr="00C35FAE">
        <w:rPr>
          <w:rFonts w:ascii="Arial" w:hAnsi="Arial" w:cs="Arial"/>
          <w:sz w:val="24"/>
          <w:szCs w:val="24"/>
        </w:rPr>
        <w:t xml:space="preserve"> comments of the MoTC SR - to update the estimated contract value (hereinafter referred to as “PHZ”) in order to be valid at the time of the PP declaration and</w:t>
      </w:r>
      <w:r w:rsidR="00024C28" w:rsidRPr="00C35FAE">
        <w:rPr>
          <w:rFonts w:ascii="Arial" w:hAnsi="Arial" w:cs="Arial"/>
          <w:sz w:val="24"/>
          <w:szCs w:val="24"/>
        </w:rPr>
        <w:t>,</w:t>
      </w:r>
      <w:r w:rsidRPr="00C35FAE">
        <w:rPr>
          <w:rFonts w:ascii="Arial" w:hAnsi="Arial" w:cs="Arial"/>
          <w:sz w:val="24"/>
          <w:szCs w:val="24"/>
        </w:rPr>
        <w:t xml:space="preserve"> at the same time</w:t>
      </w:r>
      <w:r w:rsidR="00024C28" w:rsidRPr="00C35FAE">
        <w:rPr>
          <w:rFonts w:ascii="Arial" w:hAnsi="Arial" w:cs="Arial"/>
          <w:sz w:val="24"/>
          <w:szCs w:val="24"/>
        </w:rPr>
        <w:t>,</w:t>
      </w:r>
      <w:r w:rsidRPr="00C35FAE">
        <w:rPr>
          <w:rFonts w:ascii="Arial" w:hAnsi="Arial" w:cs="Arial"/>
          <w:sz w:val="24"/>
          <w:szCs w:val="24"/>
        </w:rPr>
        <w:t xml:space="preserve"> established in accordance with the PPA  </w:t>
      </w:r>
    </w:p>
    <w:p w:rsidR="00682E79" w:rsidRPr="00C35FAE" w:rsidRDefault="00682E79" w:rsidP="00682E79">
      <w:pPr>
        <w:spacing w:before="120" w:after="120"/>
        <w:ind w:left="113"/>
        <w:rPr>
          <w:rFonts w:ascii="Arial" w:hAnsi="Arial" w:cs="Arial"/>
          <w:sz w:val="24"/>
          <w:szCs w:val="24"/>
        </w:rPr>
      </w:pPr>
      <w:r w:rsidRPr="00E54665">
        <w:rPr>
          <w:rFonts w:ascii="Arial" w:hAnsi="Arial" w:cs="Arial"/>
          <w:b/>
          <w:sz w:val="24"/>
          <w:szCs w:val="24"/>
        </w:rPr>
        <w:t>08/10/2019</w:t>
      </w:r>
      <w:r w:rsidRPr="00C35FAE">
        <w:rPr>
          <w:rFonts w:ascii="Arial" w:hAnsi="Arial" w:cs="Arial"/>
          <w:sz w:val="24"/>
          <w:szCs w:val="24"/>
        </w:rPr>
        <w:t xml:space="preserve"> </w:t>
      </w:r>
      <w:r w:rsidR="007023DB" w:rsidRPr="00C35FAE">
        <w:rPr>
          <w:rFonts w:ascii="Arial" w:hAnsi="Arial" w:cs="Arial"/>
          <w:sz w:val="24"/>
          <w:szCs w:val="24"/>
        </w:rPr>
        <w:t>- Update</w:t>
      </w:r>
      <w:r w:rsidRPr="00C35FAE">
        <w:rPr>
          <w:rFonts w:ascii="Arial" w:hAnsi="Arial" w:cs="Arial"/>
          <w:sz w:val="24"/>
          <w:szCs w:val="24"/>
        </w:rPr>
        <w:t xml:space="preserve"> of PHZ (adjustment of the construction budget to price level of </w:t>
      </w:r>
      <w:r w:rsidR="00024C28" w:rsidRPr="00C35FAE">
        <w:rPr>
          <w:rFonts w:ascii="Arial" w:hAnsi="Arial" w:cs="Arial"/>
          <w:sz w:val="24"/>
          <w:szCs w:val="24"/>
        </w:rPr>
        <w:t>1st quarter 2019</w:t>
      </w:r>
      <w:r w:rsidRPr="00C35FAE">
        <w:rPr>
          <w:rFonts w:ascii="Arial" w:hAnsi="Arial" w:cs="Arial"/>
          <w:sz w:val="24"/>
          <w:szCs w:val="24"/>
        </w:rPr>
        <w:t xml:space="preserve">) </w:t>
      </w:r>
    </w:p>
    <w:p w:rsidR="00682E79" w:rsidRPr="00C35FAE" w:rsidRDefault="00682E79" w:rsidP="00682E79">
      <w:pPr>
        <w:spacing w:before="120" w:after="120"/>
        <w:ind w:left="113"/>
        <w:rPr>
          <w:rFonts w:ascii="Arial" w:hAnsi="Arial" w:cs="Arial"/>
          <w:sz w:val="24"/>
          <w:szCs w:val="24"/>
        </w:rPr>
      </w:pPr>
      <w:r w:rsidRPr="00E54665">
        <w:rPr>
          <w:rFonts w:ascii="Arial" w:hAnsi="Arial" w:cs="Arial"/>
          <w:b/>
          <w:sz w:val="24"/>
          <w:szCs w:val="24"/>
        </w:rPr>
        <w:t>10/10/2019</w:t>
      </w:r>
      <w:r w:rsidRPr="00C35FAE">
        <w:rPr>
          <w:rFonts w:ascii="Arial" w:hAnsi="Arial" w:cs="Arial"/>
          <w:sz w:val="24"/>
          <w:szCs w:val="24"/>
        </w:rPr>
        <w:t xml:space="preserve"> – delivery of inspection report </w:t>
      </w:r>
      <w:r w:rsidR="00024C28" w:rsidRPr="00C35FAE">
        <w:rPr>
          <w:rFonts w:ascii="Arial" w:hAnsi="Arial" w:cs="Arial"/>
          <w:sz w:val="24"/>
          <w:szCs w:val="24"/>
        </w:rPr>
        <w:t xml:space="preserve">to the Slovak Railways </w:t>
      </w:r>
      <w:r w:rsidRPr="00C35FAE">
        <w:rPr>
          <w:rFonts w:ascii="Arial" w:hAnsi="Arial" w:cs="Arial"/>
          <w:sz w:val="24"/>
          <w:szCs w:val="24"/>
        </w:rPr>
        <w:t xml:space="preserve">from MoTC SR - consent to PP declaration </w:t>
      </w:r>
    </w:p>
    <w:p w:rsidR="00682E79" w:rsidRPr="00C35FAE" w:rsidRDefault="00682E79" w:rsidP="00682E79">
      <w:pPr>
        <w:spacing w:before="120" w:after="120"/>
        <w:ind w:left="113"/>
        <w:rPr>
          <w:rFonts w:ascii="Arial" w:hAnsi="Arial" w:cs="Arial"/>
          <w:sz w:val="24"/>
          <w:szCs w:val="24"/>
        </w:rPr>
      </w:pPr>
      <w:r w:rsidRPr="00E54665">
        <w:rPr>
          <w:rFonts w:ascii="Arial" w:hAnsi="Arial" w:cs="Arial"/>
          <w:b/>
          <w:sz w:val="24"/>
          <w:szCs w:val="24"/>
        </w:rPr>
        <w:t>11/10/2019</w:t>
      </w:r>
      <w:r w:rsidRPr="00C35FAE">
        <w:rPr>
          <w:rFonts w:ascii="Arial" w:hAnsi="Arial" w:cs="Arial"/>
          <w:sz w:val="24"/>
          <w:szCs w:val="24"/>
        </w:rPr>
        <w:t xml:space="preserve"> – sending a contract notice for publication in the </w:t>
      </w:r>
      <w:r w:rsidR="00024C28" w:rsidRPr="00C35FAE">
        <w:rPr>
          <w:rFonts w:ascii="Arial" w:hAnsi="Arial" w:cs="Arial"/>
          <w:sz w:val="24"/>
          <w:szCs w:val="24"/>
        </w:rPr>
        <w:t>OJ</w:t>
      </w:r>
      <w:r w:rsidRPr="00C35FAE">
        <w:rPr>
          <w:rFonts w:ascii="Arial" w:hAnsi="Arial" w:cs="Arial"/>
          <w:sz w:val="24"/>
          <w:szCs w:val="24"/>
        </w:rPr>
        <w:t xml:space="preserve"> and </w:t>
      </w:r>
      <w:r w:rsidR="00024C28" w:rsidRPr="00C35FAE">
        <w:rPr>
          <w:rFonts w:ascii="Arial" w:hAnsi="Arial" w:cs="Arial"/>
          <w:sz w:val="24"/>
          <w:szCs w:val="24"/>
        </w:rPr>
        <w:t>PPJ</w:t>
      </w:r>
      <w:r w:rsidRPr="00C35FAE">
        <w:rPr>
          <w:rFonts w:ascii="Arial" w:hAnsi="Arial" w:cs="Arial"/>
          <w:sz w:val="24"/>
          <w:szCs w:val="24"/>
        </w:rPr>
        <w:t xml:space="preserve"> </w:t>
      </w:r>
    </w:p>
    <w:p w:rsidR="00682E79" w:rsidRPr="00C35FAE" w:rsidRDefault="00682E79" w:rsidP="00682E79">
      <w:pPr>
        <w:spacing w:before="120" w:after="120"/>
        <w:ind w:left="113"/>
        <w:rPr>
          <w:rFonts w:ascii="Arial" w:hAnsi="Arial" w:cs="Arial"/>
          <w:sz w:val="24"/>
          <w:szCs w:val="24"/>
        </w:rPr>
      </w:pPr>
      <w:r w:rsidRPr="00E54665">
        <w:rPr>
          <w:rFonts w:ascii="Arial" w:hAnsi="Arial" w:cs="Arial"/>
          <w:b/>
          <w:sz w:val="24"/>
          <w:szCs w:val="24"/>
        </w:rPr>
        <w:t>15/10/2019</w:t>
      </w:r>
      <w:r w:rsidRPr="00C35FAE">
        <w:rPr>
          <w:rFonts w:ascii="Arial" w:hAnsi="Arial" w:cs="Arial"/>
          <w:sz w:val="24"/>
          <w:szCs w:val="24"/>
        </w:rPr>
        <w:t xml:space="preserve"> - publication of </w:t>
      </w:r>
      <w:r w:rsidR="00024C28" w:rsidRPr="00C35FAE">
        <w:rPr>
          <w:rFonts w:ascii="Arial" w:hAnsi="Arial" w:cs="Arial"/>
          <w:sz w:val="24"/>
          <w:szCs w:val="24"/>
        </w:rPr>
        <w:t>the</w:t>
      </w:r>
      <w:r w:rsidRPr="00C35FAE">
        <w:rPr>
          <w:rFonts w:ascii="Arial" w:hAnsi="Arial" w:cs="Arial"/>
          <w:sz w:val="24"/>
          <w:szCs w:val="24"/>
        </w:rPr>
        <w:t xml:space="preserve"> contract notice in OJ</w:t>
      </w:r>
      <w:r w:rsidR="006A765E" w:rsidRPr="00C35FAE">
        <w:rPr>
          <w:rFonts w:ascii="Arial" w:hAnsi="Arial" w:cs="Arial"/>
          <w:sz w:val="24"/>
          <w:szCs w:val="24"/>
        </w:rPr>
        <w:t xml:space="preserve"> (</w:t>
      </w:r>
      <w:hyperlink r:id="rId6" w:history="1">
        <w:r w:rsidR="00C35FAE" w:rsidRPr="00CE4D45">
          <w:rPr>
            <w:rStyle w:val="Hypertextovprepojenie"/>
            <w:rFonts w:ascii="Arial" w:hAnsi="Arial" w:cs="Arial"/>
            <w:sz w:val="24"/>
            <w:szCs w:val="24"/>
          </w:rPr>
          <w:t>https://ted.europa.eu/udl?uri=TED:NOTICE:482589-2019:TEXT:SK:HTML&amp;src=0</w:t>
        </w:r>
      </w:hyperlink>
      <w:r w:rsidR="00C35FAE">
        <w:rPr>
          <w:rFonts w:ascii="Arial" w:hAnsi="Arial" w:cs="Arial"/>
          <w:sz w:val="24"/>
          <w:szCs w:val="24"/>
        </w:rPr>
        <w:t xml:space="preserve"> </w:t>
      </w:r>
      <w:r w:rsidR="006A765E" w:rsidRPr="00C35FAE">
        <w:rPr>
          <w:rFonts w:ascii="Arial" w:hAnsi="Arial" w:cs="Arial"/>
          <w:sz w:val="24"/>
          <w:szCs w:val="24"/>
        </w:rPr>
        <w:t>)</w:t>
      </w:r>
    </w:p>
    <w:p w:rsidR="00682E79" w:rsidRPr="00C35FAE" w:rsidRDefault="00682E79" w:rsidP="00682E79">
      <w:pPr>
        <w:spacing w:before="120" w:after="120"/>
        <w:ind w:left="113"/>
        <w:rPr>
          <w:rFonts w:ascii="Arial" w:hAnsi="Arial" w:cs="Arial"/>
          <w:sz w:val="24"/>
          <w:szCs w:val="24"/>
        </w:rPr>
      </w:pPr>
      <w:r w:rsidRPr="00E54665">
        <w:rPr>
          <w:rFonts w:ascii="Arial" w:hAnsi="Arial" w:cs="Arial"/>
          <w:b/>
          <w:sz w:val="24"/>
          <w:szCs w:val="24"/>
        </w:rPr>
        <w:t>16/10/2019</w:t>
      </w:r>
      <w:r w:rsidRPr="00C35FAE">
        <w:rPr>
          <w:rFonts w:ascii="Arial" w:hAnsi="Arial" w:cs="Arial"/>
          <w:sz w:val="24"/>
          <w:szCs w:val="24"/>
        </w:rPr>
        <w:t xml:space="preserve"> – publication of a contract notice in PPJ </w:t>
      </w:r>
      <w:r w:rsidR="006A765E" w:rsidRPr="00C35FAE">
        <w:rPr>
          <w:rFonts w:ascii="Arial" w:hAnsi="Arial" w:cs="Arial"/>
          <w:sz w:val="24"/>
          <w:szCs w:val="24"/>
        </w:rPr>
        <w:t>(</w:t>
      </w:r>
      <w:hyperlink r:id="rId7" w:history="1">
        <w:r w:rsidR="00C35FAE" w:rsidRPr="00CE4D45">
          <w:rPr>
            <w:rStyle w:val="Hypertextovprepojenie"/>
            <w:rFonts w:ascii="Arial" w:hAnsi="Arial" w:cs="Arial"/>
            <w:sz w:val="24"/>
            <w:szCs w:val="24"/>
          </w:rPr>
          <w:t>https://www.uvo.gov.sk/vestnik/oznamenie/detail/421058</w:t>
        </w:r>
      </w:hyperlink>
      <w:r w:rsidR="006A765E" w:rsidRPr="00C35FAE">
        <w:rPr>
          <w:rFonts w:ascii="Arial" w:hAnsi="Arial" w:cs="Arial"/>
          <w:sz w:val="24"/>
          <w:szCs w:val="24"/>
        </w:rPr>
        <w:t>)</w:t>
      </w:r>
    </w:p>
    <w:p w:rsidR="00F9068E" w:rsidRDefault="00F9068E">
      <w:pPr>
        <w:spacing w:after="160" w:line="259" w:lineRule="auto"/>
        <w:rPr>
          <w:rStyle w:val="Hypertextovprepojenie"/>
          <w:rFonts w:ascii="Arial" w:hAnsi="Arial" w:cs="Arial"/>
          <w:noProof/>
          <w:color w:val="auto"/>
          <w:spacing w:val="-10"/>
        </w:rPr>
      </w:pPr>
      <w:r>
        <w:rPr>
          <w:rStyle w:val="Hypertextovprepojenie"/>
          <w:rFonts w:ascii="Arial" w:hAnsi="Arial" w:cs="Arial"/>
          <w:noProof/>
          <w:color w:val="auto"/>
          <w:spacing w:val="-10"/>
        </w:rPr>
        <w:br w:type="page"/>
      </w:r>
    </w:p>
    <w:p w:rsidR="00C35FAE" w:rsidRPr="00C35FAE" w:rsidRDefault="00C35FAE" w:rsidP="00C35FAE">
      <w:pPr>
        <w:spacing w:before="120" w:after="240"/>
        <w:ind w:left="113"/>
        <w:rPr>
          <w:rStyle w:val="Hypertextovprepojenie"/>
          <w:rFonts w:ascii="Arial" w:hAnsi="Arial" w:cs="Arial"/>
          <w:noProof/>
          <w:color w:val="auto"/>
          <w:spacing w:val="-10"/>
          <w:sz w:val="28"/>
          <w:szCs w:val="28"/>
        </w:rPr>
      </w:pPr>
      <w:r w:rsidRPr="00C35FAE">
        <w:rPr>
          <w:rFonts w:ascii="Arial" w:hAnsi="Arial" w:cs="Arial"/>
          <w:b/>
          <w:sz w:val="28"/>
          <w:szCs w:val="28"/>
        </w:rPr>
        <w:lastRenderedPageBreak/>
        <w:t>Ex-ante assessment</w:t>
      </w:r>
    </w:p>
    <w:p w:rsidR="00C35FAE" w:rsidRPr="00C35FAE" w:rsidRDefault="00C35FAE" w:rsidP="00C35FAE">
      <w:pPr>
        <w:spacing w:before="120" w:after="120"/>
        <w:ind w:left="113"/>
        <w:rPr>
          <w:rFonts w:ascii="Arial" w:hAnsi="Arial" w:cs="Arial"/>
          <w:b/>
          <w:sz w:val="24"/>
          <w:szCs w:val="24"/>
        </w:rPr>
      </w:pPr>
      <w:r w:rsidRPr="00C35FAE">
        <w:rPr>
          <w:rFonts w:ascii="Arial" w:hAnsi="Arial" w:cs="Arial"/>
          <w:b/>
          <w:sz w:val="24"/>
          <w:szCs w:val="24"/>
        </w:rPr>
        <w:t>What is an ex-ante assessment?</w:t>
      </w:r>
    </w:p>
    <w:p w:rsidR="00C35FAE" w:rsidRPr="00F517D7" w:rsidRDefault="00C35FAE" w:rsidP="00F517D7">
      <w:pPr>
        <w:spacing w:before="120" w:after="120"/>
        <w:ind w:left="113"/>
        <w:jc w:val="both"/>
        <w:rPr>
          <w:rFonts w:ascii="Arial" w:hAnsi="Arial" w:cs="Arial"/>
          <w:sz w:val="24"/>
          <w:szCs w:val="24"/>
        </w:rPr>
      </w:pPr>
      <w:r w:rsidRPr="00C35FAE">
        <w:rPr>
          <w:rFonts w:ascii="Arial" w:hAnsi="Arial" w:cs="Arial"/>
          <w:sz w:val="24"/>
          <w:szCs w:val="24"/>
        </w:rPr>
        <w:t>It is an inspection carried out by the PPO when, in the case of an over-limit contract wholly or partly financed by EU funds, the contracting authority</w:t>
      </w:r>
      <w:r w:rsidR="00F517D7">
        <w:rPr>
          <w:rFonts w:ascii="Arial" w:hAnsi="Arial" w:cs="Arial"/>
          <w:sz w:val="24"/>
          <w:szCs w:val="24"/>
        </w:rPr>
        <w:t xml:space="preserve"> (Slovak Railways) </w:t>
      </w:r>
      <w:r w:rsidRPr="00C35FAE">
        <w:rPr>
          <w:rFonts w:ascii="Arial" w:hAnsi="Arial" w:cs="Arial"/>
          <w:sz w:val="24"/>
          <w:szCs w:val="24"/>
        </w:rPr>
        <w:t>may submit to the PPO documents to which objections may be raised in the PP process before the PP publication</w:t>
      </w:r>
      <w:r w:rsidRPr="00C35FAE">
        <w:rPr>
          <w:rFonts w:ascii="Arial" w:hAnsi="Arial" w:cs="Arial"/>
          <w:noProof/>
          <w:spacing w:val="-10"/>
          <w:sz w:val="24"/>
          <w:szCs w:val="24"/>
        </w:rPr>
        <w:t>.</w:t>
      </w:r>
    </w:p>
    <w:p w:rsidR="00C35FAE" w:rsidRPr="00C35FAE" w:rsidRDefault="00C35FAE" w:rsidP="00C35FAE">
      <w:pPr>
        <w:spacing w:before="120" w:after="120"/>
        <w:ind w:left="113"/>
        <w:jc w:val="both"/>
        <w:rPr>
          <w:rFonts w:ascii="Arial" w:hAnsi="Arial" w:cs="Arial"/>
          <w:sz w:val="24"/>
          <w:szCs w:val="24"/>
        </w:rPr>
      </w:pPr>
      <w:r w:rsidRPr="00C35FAE">
        <w:rPr>
          <w:rFonts w:ascii="Arial" w:hAnsi="Arial" w:cs="Arial"/>
          <w:sz w:val="24"/>
          <w:szCs w:val="24"/>
        </w:rPr>
        <w:t xml:space="preserve">It is a precautionary measure of </w:t>
      </w:r>
      <w:r w:rsidR="00F517D7" w:rsidRPr="00C35FAE">
        <w:rPr>
          <w:rFonts w:ascii="Arial" w:hAnsi="Arial" w:cs="Arial"/>
          <w:sz w:val="24"/>
          <w:szCs w:val="24"/>
        </w:rPr>
        <w:t>contracting authority</w:t>
      </w:r>
      <w:r w:rsidRPr="00C35FAE">
        <w:rPr>
          <w:rFonts w:ascii="Arial" w:hAnsi="Arial" w:cs="Arial"/>
          <w:sz w:val="24"/>
          <w:szCs w:val="24"/>
        </w:rPr>
        <w:t xml:space="preserve"> that the PPO, as an institution carrying out (among other things) supervision of PP, expresses the opinion as to whether the documents (draft tender documentation </w:t>
      </w:r>
      <w:r w:rsidR="00F517D7">
        <w:rPr>
          <w:rFonts w:ascii="Arial" w:hAnsi="Arial" w:cs="Arial"/>
          <w:sz w:val="24"/>
          <w:szCs w:val="24"/>
        </w:rPr>
        <w:t xml:space="preserve">comprising the </w:t>
      </w:r>
      <w:r w:rsidRPr="00C35FAE">
        <w:rPr>
          <w:rFonts w:ascii="Arial" w:hAnsi="Arial" w:cs="Arial"/>
          <w:sz w:val="24"/>
          <w:szCs w:val="24"/>
        </w:rPr>
        <w:t xml:space="preserve">draft tender documents, including draft qualification prerequisites, </w:t>
      </w:r>
      <w:r w:rsidR="00BC3346" w:rsidRPr="00C35FAE">
        <w:rPr>
          <w:rFonts w:ascii="Arial" w:hAnsi="Arial" w:cs="Arial"/>
          <w:sz w:val="24"/>
          <w:szCs w:val="24"/>
        </w:rPr>
        <w:t>i.e.</w:t>
      </w:r>
      <w:r w:rsidRPr="00C35FAE">
        <w:rPr>
          <w:rFonts w:ascii="Arial" w:hAnsi="Arial" w:cs="Arial"/>
          <w:sz w:val="24"/>
          <w:szCs w:val="24"/>
        </w:rPr>
        <w:t xml:space="preserve"> participation conditions; draft PP notice) are in accordance with the PP Act.</w:t>
      </w:r>
      <w:r w:rsidR="00F517D7">
        <w:rPr>
          <w:rFonts w:ascii="Arial" w:hAnsi="Arial" w:cs="Arial"/>
          <w:sz w:val="24"/>
          <w:szCs w:val="24"/>
        </w:rPr>
        <w:t xml:space="preserve"> </w:t>
      </w:r>
    </w:p>
    <w:p w:rsidR="00C35FAE" w:rsidRPr="00C35FAE" w:rsidRDefault="00C35FAE" w:rsidP="00C35FAE">
      <w:pPr>
        <w:spacing w:before="120" w:after="120"/>
        <w:ind w:left="113"/>
        <w:jc w:val="both"/>
        <w:rPr>
          <w:rFonts w:ascii="Arial" w:hAnsi="Arial" w:cs="Arial"/>
          <w:sz w:val="24"/>
          <w:szCs w:val="24"/>
        </w:rPr>
      </w:pPr>
      <w:r w:rsidRPr="00C35FAE">
        <w:rPr>
          <w:rFonts w:ascii="Arial" w:hAnsi="Arial" w:cs="Arial"/>
          <w:sz w:val="24"/>
          <w:szCs w:val="24"/>
        </w:rPr>
        <w:t xml:space="preserve">The purpose of the ex-ante assessment should be to provide professional support to </w:t>
      </w:r>
      <w:r w:rsidR="00F517D7" w:rsidRPr="00C35FAE">
        <w:rPr>
          <w:rFonts w:ascii="Arial" w:hAnsi="Arial" w:cs="Arial"/>
          <w:sz w:val="24"/>
          <w:szCs w:val="24"/>
        </w:rPr>
        <w:t xml:space="preserve">contracting authority </w:t>
      </w:r>
      <w:r w:rsidRPr="00C35FAE">
        <w:rPr>
          <w:rFonts w:ascii="Arial" w:hAnsi="Arial" w:cs="Arial"/>
          <w:sz w:val="24"/>
          <w:szCs w:val="24"/>
        </w:rPr>
        <w:t>before the publication of the PP to reduce the error rate and, subsequently, cut the funds in the PP process.</w:t>
      </w:r>
      <w:r w:rsidR="00F517D7">
        <w:rPr>
          <w:rFonts w:ascii="Arial" w:hAnsi="Arial" w:cs="Arial"/>
          <w:sz w:val="24"/>
          <w:szCs w:val="24"/>
        </w:rPr>
        <w:t xml:space="preserve"> </w:t>
      </w:r>
    </w:p>
    <w:p w:rsidR="00C35FAE" w:rsidRPr="00C35FAE" w:rsidRDefault="00C35FAE" w:rsidP="00096468">
      <w:pPr>
        <w:spacing w:before="120" w:after="120"/>
        <w:ind w:left="113"/>
        <w:jc w:val="both"/>
        <w:rPr>
          <w:rFonts w:ascii="Arial" w:hAnsi="Arial" w:cs="Arial"/>
          <w:sz w:val="24"/>
          <w:szCs w:val="24"/>
        </w:rPr>
      </w:pPr>
      <w:r w:rsidRPr="00C35FAE">
        <w:rPr>
          <w:rFonts w:ascii="Arial" w:hAnsi="Arial" w:cs="Arial"/>
          <w:sz w:val="24"/>
          <w:szCs w:val="24"/>
        </w:rPr>
        <w:t>Ex</w:t>
      </w:r>
      <w:r>
        <w:rPr>
          <w:rFonts w:ascii="Arial" w:hAnsi="Arial" w:cs="Arial"/>
          <w:sz w:val="24"/>
          <w:szCs w:val="24"/>
        </w:rPr>
        <w:t>-</w:t>
      </w:r>
      <w:r w:rsidRPr="00C35FAE">
        <w:rPr>
          <w:rFonts w:ascii="Arial" w:hAnsi="Arial" w:cs="Arial"/>
          <w:sz w:val="24"/>
          <w:szCs w:val="24"/>
        </w:rPr>
        <w:t xml:space="preserve">ante assessment </w:t>
      </w:r>
      <w:r w:rsidRPr="00C35FAE">
        <w:rPr>
          <w:rFonts w:ascii="Arial" w:hAnsi="Arial" w:cs="Arial"/>
          <w:b/>
          <w:sz w:val="24"/>
          <w:szCs w:val="24"/>
        </w:rPr>
        <w:t>does not apply</w:t>
      </w:r>
      <w:r w:rsidRPr="00C35FAE">
        <w:rPr>
          <w:rFonts w:ascii="Arial" w:hAnsi="Arial" w:cs="Arial"/>
          <w:sz w:val="24"/>
          <w:szCs w:val="24"/>
        </w:rPr>
        <w:t xml:space="preserve"> to the assessment of requirements for technical specifications, functional characteristics and professional requirements of the </w:t>
      </w:r>
      <w:r w:rsidR="00BC3346" w:rsidRPr="00C35FAE">
        <w:rPr>
          <w:rFonts w:ascii="Arial" w:hAnsi="Arial" w:cs="Arial"/>
          <w:sz w:val="24"/>
          <w:szCs w:val="24"/>
        </w:rPr>
        <w:t xml:space="preserve">contract </w:t>
      </w:r>
      <w:r w:rsidRPr="00C35FAE">
        <w:rPr>
          <w:rFonts w:ascii="Arial" w:hAnsi="Arial" w:cs="Arial"/>
          <w:sz w:val="24"/>
          <w:szCs w:val="24"/>
        </w:rPr>
        <w:t>subject.</w:t>
      </w:r>
    </w:p>
    <w:p w:rsidR="00C35FAE" w:rsidRPr="00C35FAE" w:rsidRDefault="00C35FAE" w:rsidP="00C35FAE">
      <w:pPr>
        <w:spacing w:before="120" w:after="120"/>
        <w:ind w:left="113"/>
        <w:jc w:val="both"/>
        <w:rPr>
          <w:rFonts w:ascii="Arial" w:hAnsi="Arial" w:cs="Arial"/>
          <w:sz w:val="24"/>
          <w:szCs w:val="24"/>
        </w:rPr>
      </w:pPr>
      <w:r w:rsidRPr="00C35FAE">
        <w:rPr>
          <w:rFonts w:ascii="Arial" w:hAnsi="Arial" w:cs="Arial"/>
          <w:sz w:val="24"/>
          <w:szCs w:val="24"/>
        </w:rPr>
        <w:t>The ex-ante assessment results in:</w:t>
      </w:r>
    </w:p>
    <w:p w:rsidR="00C35FAE" w:rsidRDefault="00F9068E" w:rsidP="006A0139">
      <w:pPr>
        <w:pStyle w:val="Odsekzoznamu"/>
        <w:numPr>
          <w:ilvl w:val="0"/>
          <w:numId w:val="6"/>
        </w:numPr>
        <w:spacing w:after="240" w:line="252" w:lineRule="auto"/>
        <w:jc w:val="both"/>
        <w:rPr>
          <w:rFonts w:ascii="Arial" w:hAnsi="Arial" w:cs="Arial"/>
          <w:sz w:val="24"/>
          <w:szCs w:val="24"/>
        </w:rPr>
      </w:pPr>
      <w:r>
        <w:rPr>
          <w:rFonts w:ascii="Arial" w:hAnsi="Arial" w:cs="Arial"/>
          <w:sz w:val="24"/>
          <w:szCs w:val="24"/>
        </w:rPr>
        <w:t>n</w:t>
      </w:r>
      <w:r w:rsidR="00C35FAE" w:rsidRPr="00C35FAE">
        <w:rPr>
          <w:rFonts w:ascii="Arial" w:hAnsi="Arial" w:cs="Arial"/>
          <w:sz w:val="24"/>
          <w:szCs w:val="24"/>
        </w:rPr>
        <w:t>otification of the PPO stating the compliance of the submitted documents with the provisions of the PP Act or</w:t>
      </w:r>
    </w:p>
    <w:p w:rsidR="00C35FAE" w:rsidRPr="00C35FAE" w:rsidRDefault="00F9068E" w:rsidP="00F9068E">
      <w:pPr>
        <w:pStyle w:val="Odsekzoznamu"/>
        <w:numPr>
          <w:ilvl w:val="0"/>
          <w:numId w:val="6"/>
        </w:numPr>
        <w:spacing w:before="120" w:after="120" w:line="252" w:lineRule="auto"/>
        <w:jc w:val="both"/>
        <w:rPr>
          <w:rFonts w:ascii="Arial" w:hAnsi="Arial" w:cs="Arial"/>
          <w:sz w:val="24"/>
          <w:szCs w:val="24"/>
        </w:rPr>
      </w:pPr>
      <w:proofErr w:type="gramStart"/>
      <w:r>
        <w:rPr>
          <w:rFonts w:ascii="Arial" w:hAnsi="Arial" w:cs="Arial"/>
          <w:sz w:val="24"/>
          <w:szCs w:val="24"/>
        </w:rPr>
        <w:t>n</w:t>
      </w:r>
      <w:r w:rsidR="00C35FAE" w:rsidRPr="00C35FAE">
        <w:rPr>
          <w:rFonts w:ascii="Arial" w:hAnsi="Arial" w:cs="Arial"/>
          <w:sz w:val="24"/>
          <w:szCs w:val="24"/>
        </w:rPr>
        <w:t>otification</w:t>
      </w:r>
      <w:proofErr w:type="gramEnd"/>
      <w:r w:rsidR="00C35FAE" w:rsidRPr="00C35FAE">
        <w:rPr>
          <w:rFonts w:ascii="Arial" w:hAnsi="Arial" w:cs="Arial"/>
          <w:sz w:val="24"/>
          <w:szCs w:val="24"/>
        </w:rPr>
        <w:t xml:space="preserve"> of the PPO on non-conformity of submitted documents with the provisions of the PP Act with designation of those parts of documents that are not in accordance with provisions of the PP Act, together with a brief justification.</w:t>
      </w:r>
    </w:p>
    <w:p w:rsidR="00C35FAE" w:rsidRPr="00C35FAE" w:rsidRDefault="00C35FAE" w:rsidP="00C35FAE">
      <w:pPr>
        <w:spacing w:before="120" w:after="360"/>
        <w:ind w:left="113"/>
        <w:jc w:val="both"/>
        <w:rPr>
          <w:rFonts w:ascii="Arial" w:hAnsi="Arial" w:cs="Arial"/>
          <w:sz w:val="24"/>
          <w:szCs w:val="24"/>
        </w:rPr>
      </w:pPr>
      <w:r w:rsidRPr="00C35FAE">
        <w:rPr>
          <w:rFonts w:ascii="Arial" w:hAnsi="Arial" w:cs="Arial"/>
          <w:sz w:val="24"/>
          <w:szCs w:val="24"/>
        </w:rPr>
        <w:t>According to the PP Act, the PPO is obliged to issue a notification within 30 days of the date of delivery of documents.</w:t>
      </w:r>
    </w:p>
    <w:p w:rsidR="00C35FAE" w:rsidRPr="00C35FAE" w:rsidRDefault="00C35FAE" w:rsidP="00C35FAE">
      <w:pPr>
        <w:spacing w:before="120" w:after="120"/>
        <w:ind w:left="113"/>
        <w:rPr>
          <w:rFonts w:ascii="Arial" w:hAnsi="Arial" w:cs="Arial"/>
          <w:b/>
          <w:sz w:val="24"/>
          <w:szCs w:val="24"/>
        </w:rPr>
      </w:pPr>
      <w:r w:rsidRPr="00C35FAE">
        <w:rPr>
          <w:rFonts w:ascii="Arial" w:hAnsi="Arial" w:cs="Arial"/>
          <w:b/>
          <w:sz w:val="24"/>
          <w:szCs w:val="24"/>
        </w:rPr>
        <w:t>Reasons why the documents were submitted to an ex-ante assessment</w:t>
      </w:r>
    </w:p>
    <w:p w:rsidR="00C35FAE" w:rsidRPr="00734677" w:rsidRDefault="00C35FAE" w:rsidP="00C35FAE">
      <w:pPr>
        <w:spacing w:before="120" w:after="120"/>
        <w:ind w:left="113"/>
        <w:jc w:val="both"/>
        <w:rPr>
          <w:rFonts w:ascii="Arial" w:hAnsi="Arial" w:cs="Arial"/>
          <w:sz w:val="24"/>
          <w:szCs w:val="24"/>
        </w:rPr>
      </w:pPr>
      <w:r w:rsidRPr="00734677">
        <w:rPr>
          <w:rFonts w:ascii="Arial" w:hAnsi="Arial" w:cs="Arial"/>
          <w:sz w:val="24"/>
          <w:szCs w:val="24"/>
        </w:rPr>
        <w:t xml:space="preserve">In terms of financial volume and scope, this is a major investment </w:t>
      </w:r>
      <w:r w:rsidR="00F517D7" w:rsidRPr="00734677">
        <w:rPr>
          <w:rFonts w:ascii="Arial" w:hAnsi="Arial" w:cs="Arial"/>
          <w:sz w:val="24"/>
          <w:szCs w:val="24"/>
        </w:rPr>
        <w:t>A</w:t>
      </w:r>
      <w:r w:rsidRPr="00734677">
        <w:rPr>
          <w:rFonts w:ascii="Arial" w:hAnsi="Arial" w:cs="Arial"/>
          <w:sz w:val="24"/>
          <w:szCs w:val="24"/>
        </w:rPr>
        <w:t xml:space="preserve">ction. In the tender documentation there are similar requirements (especially qualification requirements) as in both </w:t>
      </w:r>
      <w:r w:rsidR="00734677" w:rsidRPr="00734677">
        <w:rPr>
          <w:rFonts w:ascii="Arial" w:hAnsi="Arial" w:cs="Arial"/>
          <w:sz w:val="24"/>
          <w:szCs w:val="24"/>
        </w:rPr>
        <w:t xml:space="preserve">actions </w:t>
      </w:r>
      <w:r w:rsidR="00734677">
        <w:rPr>
          <w:rFonts w:ascii="Arial" w:hAnsi="Arial" w:cs="Arial"/>
          <w:sz w:val="24"/>
          <w:szCs w:val="24"/>
        </w:rPr>
        <w:t>No. </w:t>
      </w:r>
      <w:r w:rsidRPr="00734677">
        <w:rPr>
          <w:rFonts w:ascii="Arial" w:hAnsi="Arial" w:cs="Arial"/>
          <w:sz w:val="24"/>
          <w:szCs w:val="24"/>
        </w:rPr>
        <w:t xml:space="preserve">2015-SK-TM-0207-M and </w:t>
      </w:r>
      <w:r w:rsidR="00734677">
        <w:rPr>
          <w:rFonts w:ascii="Arial" w:hAnsi="Arial" w:cs="Arial"/>
          <w:sz w:val="24"/>
          <w:szCs w:val="24"/>
        </w:rPr>
        <w:t>No. </w:t>
      </w:r>
      <w:r w:rsidRPr="00734677">
        <w:rPr>
          <w:rFonts w:ascii="Arial" w:hAnsi="Arial" w:cs="Arial"/>
          <w:sz w:val="24"/>
          <w:szCs w:val="24"/>
        </w:rPr>
        <w:t>2015-SK-TM-0200-W, which cannot be implemented due to impossibility to conclude a contract due to unfinished PP, which is delayed mainly due to the resolution of review procedures (opposition proceedings and subsequent appeal proceedings).</w:t>
      </w:r>
    </w:p>
    <w:p w:rsidR="00C35FAE" w:rsidRPr="00734677" w:rsidRDefault="00C35FAE" w:rsidP="00C35FAE">
      <w:pPr>
        <w:spacing w:before="120" w:after="120"/>
        <w:ind w:left="113"/>
        <w:jc w:val="both"/>
        <w:rPr>
          <w:rFonts w:ascii="Arial" w:hAnsi="Arial" w:cs="Arial"/>
          <w:sz w:val="24"/>
          <w:szCs w:val="24"/>
        </w:rPr>
      </w:pPr>
      <w:r w:rsidRPr="00734677">
        <w:rPr>
          <w:rFonts w:ascii="Arial" w:hAnsi="Arial" w:cs="Arial"/>
          <w:sz w:val="24"/>
          <w:szCs w:val="24"/>
        </w:rPr>
        <w:t xml:space="preserve">The </w:t>
      </w:r>
      <w:proofErr w:type="spellStart"/>
      <w:r w:rsidR="00784DB7" w:rsidRPr="00734677">
        <w:rPr>
          <w:rFonts w:ascii="Arial" w:hAnsi="Arial" w:cs="Arial"/>
          <w:sz w:val="24"/>
          <w:szCs w:val="24"/>
        </w:rPr>
        <w:t>MoTC</w:t>
      </w:r>
      <w:proofErr w:type="spellEnd"/>
      <w:r w:rsidR="00784DB7" w:rsidRPr="00734677">
        <w:rPr>
          <w:rFonts w:ascii="Arial" w:hAnsi="Arial" w:cs="Arial"/>
          <w:sz w:val="24"/>
          <w:szCs w:val="24"/>
        </w:rPr>
        <w:t xml:space="preserve"> SR </w:t>
      </w:r>
      <w:r w:rsidRPr="00734677">
        <w:rPr>
          <w:rFonts w:ascii="Arial" w:hAnsi="Arial" w:cs="Arial"/>
          <w:sz w:val="24"/>
          <w:szCs w:val="24"/>
        </w:rPr>
        <w:t>recommended using the possibility of ex-ante assessment of documents as part of a pre-publication inspection</w:t>
      </w:r>
      <w:r w:rsidR="00734677">
        <w:rPr>
          <w:rFonts w:ascii="Arial" w:hAnsi="Arial" w:cs="Arial"/>
          <w:sz w:val="24"/>
          <w:szCs w:val="24"/>
        </w:rPr>
        <w:t xml:space="preserve"> and </w:t>
      </w:r>
      <w:r w:rsidR="00734677" w:rsidRPr="00734677">
        <w:rPr>
          <w:rFonts w:ascii="Arial" w:hAnsi="Arial" w:cs="Arial"/>
          <w:sz w:val="24"/>
          <w:szCs w:val="24"/>
        </w:rPr>
        <w:t>subsequently</w:t>
      </w:r>
      <w:r w:rsidR="00734677">
        <w:rPr>
          <w:rFonts w:ascii="Arial" w:hAnsi="Arial" w:cs="Arial"/>
          <w:sz w:val="24"/>
          <w:szCs w:val="24"/>
        </w:rPr>
        <w:t xml:space="preserve"> the </w:t>
      </w:r>
      <w:r w:rsidR="00734677" w:rsidRPr="00C35FAE">
        <w:rPr>
          <w:rFonts w:ascii="Arial" w:hAnsi="Arial" w:cs="Arial"/>
          <w:sz w:val="24"/>
          <w:szCs w:val="24"/>
        </w:rPr>
        <w:t>management of the Slovak Railways</w:t>
      </w:r>
      <w:r w:rsidRPr="00734677">
        <w:rPr>
          <w:rFonts w:ascii="Arial" w:hAnsi="Arial" w:cs="Arial"/>
          <w:sz w:val="24"/>
          <w:szCs w:val="24"/>
        </w:rPr>
        <w:t xml:space="preserve"> agreed to such a procedure. </w:t>
      </w:r>
    </w:p>
    <w:p w:rsidR="007F5282" w:rsidRDefault="00C35FAE" w:rsidP="00F9068E">
      <w:pPr>
        <w:spacing w:before="120" w:after="360"/>
        <w:ind w:left="113"/>
        <w:jc w:val="both"/>
        <w:rPr>
          <w:rFonts w:ascii="Arial" w:eastAsia="Times New Roman" w:hAnsi="Arial" w:cs="Arial"/>
          <w:b/>
          <w:bCs/>
          <w:spacing w:val="-10"/>
          <w:sz w:val="24"/>
          <w:szCs w:val="24"/>
          <w:u w:val="single"/>
          <w:lang w:eastAsia="en-GB"/>
        </w:rPr>
      </w:pPr>
      <w:r w:rsidRPr="00734677">
        <w:rPr>
          <w:rFonts w:ascii="Arial" w:hAnsi="Arial" w:cs="Arial"/>
          <w:sz w:val="24"/>
          <w:szCs w:val="24"/>
        </w:rPr>
        <w:t xml:space="preserve">On 03/06/2019, an application for ex-ante assessment including the relevant documents </w:t>
      </w:r>
      <w:r w:rsidR="00734677">
        <w:rPr>
          <w:rFonts w:ascii="Arial" w:hAnsi="Arial" w:cs="Arial"/>
          <w:sz w:val="24"/>
          <w:szCs w:val="24"/>
        </w:rPr>
        <w:t>were</w:t>
      </w:r>
      <w:r w:rsidRPr="00734677">
        <w:rPr>
          <w:rFonts w:ascii="Arial" w:hAnsi="Arial" w:cs="Arial"/>
          <w:sz w:val="24"/>
          <w:szCs w:val="24"/>
        </w:rPr>
        <w:t xml:space="preserve"> submitted to the PPO.</w:t>
      </w:r>
      <w:r w:rsidR="00F9068E">
        <w:rPr>
          <w:rFonts w:ascii="Arial" w:hAnsi="Arial" w:cs="Arial"/>
          <w:sz w:val="24"/>
          <w:szCs w:val="24"/>
        </w:rPr>
        <w:t xml:space="preserve"> </w:t>
      </w:r>
      <w:r w:rsidR="007F5282">
        <w:rPr>
          <w:rFonts w:ascii="Arial" w:eastAsia="Times New Roman" w:hAnsi="Arial" w:cs="Arial"/>
          <w:b/>
          <w:bCs/>
          <w:spacing w:val="-10"/>
          <w:sz w:val="24"/>
          <w:szCs w:val="24"/>
          <w:u w:val="single"/>
          <w:lang w:eastAsia="en-GB"/>
        </w:rPr>
        <w:br w:type="page"/>
      </w:r>
    </w:p>
    <w:p w:rsidR="00107D47" w:rsidRPr="007F5282" w:rsidRDefault="00107D47" w:rsidP="006A0139">
      <w:pPr>
        <w:spacing w:before="120" w:after="360"/>
        <w:ind w:left="113"/>
        <w:jc w:val="both"/>
        <w:rPr>
          <w:rFonts w:ascii="Arial" w:hAnsi="Arial" w:cs="Arial"/>
          <w:b/>
          <w:noProof/>
          <w:spacing w:val="-10"/>
          <w:sz w:val="28"/>
          <w:szCs w:val="28"/>
        </w:rPr>
      </w:pPr>
      <w:r w:rsidRPr="007F5282">
        <w:rPr>
          <w:rFonts w:ascii="Arial" w:hAnsi="Arial" w:cs="Arial"/>
          <w:b/>
          <w:noProof/>
          <w:spacing w:val="-10"/>
          <w:sz w:val="28"/>
          <w:szCs w:val="28"/>
        </w:rPr>
        <w:lastRenderedPageBreak/>
        <w:t>Milestone 17  Contract signed for construction works (30/06/2020, in GA 31/03/2019)</w:t>
      </w:r>
    </w:p>
    <w:p w:rsidR="00E81628" w:rsidRPr="006A0139" w:rsidRDefault="00107D47" w:rsidP="00C10056">
      <w:pPr>
        <w:spacing w:before="120" w:after="240"/>
        <w:ind w:left="113"/>
        <w:jc w:val="both"/>
        <w:rPr>
          <w:rFonts w:ascii="Arial" w:hAnsi="Arial" w:cs="Arial"/>
          <w:b/>
          <w:noProof/>
          <w:spacing w:val="-10"/>
          <w:sz w:val="26"/>
          <w:szCs w:val="26"/>
        </w:rPr>
      </w:pPr>
      <w:r w:rsidRPr="006A0139">
        <w:rPr>
          <w:rFonts w:ascii="Arial" w:hAnsi="Arial" w:cs="Arial"/>
          <w:b/>
          <w:noProof/>
          <w:spacing w:val="-10"/>
          <w:sz w:val="26"/>
          <w:szCs w:val="26"/>
        </w:rPr>
        <w:t>A</w:t>
      </w:r>
      <w:r w:rsidR="00E81628" w:rsidRPr="006A0139">
        <w:rPr>
          <w:rFonts w:ascii="Arial" w:hAnsi="Arial" w:cs="Arial"/>
          <w:b/>
          <w:noProof/>
          <w:spacing w:val="-10"/>
          <w:sz w:val="26"/>
          <w:szCs w:val="26"/>
        </w:rPr>
        <w:t>cts in the PP process after the PP publication from 16/10/2019 to 31/12/2019</w:t>
      </w:r>
    </w:p>
    <w:p w:rsidR="00E81628" w:rsidRPr="007F5282" w:rsidRDefault="00E81628" w:rsidP="00E81628">
      <w:pPr>
        <w:spacing w:before="120" w:after="120"/>
        <w:ind w:left="113"/>
        <w:rPr>
          <w:rFonts w:ascii="Arial" w:hAnsi="Arial" w:cs="Arial"/>
          <w:sz w:val="24"/>
          <w:szCs w:val="24"/>
        </w:rPr>
      </w:pPr>
      <w:r w:rsidRPr="00E54665">
        <w:rPr>
          <w:rFonts w:ascii="Arial" w:hAnsi="Arial" w:cs="Arial"/>
          <w:b/>
          <w:sz w:val="24"/>
          <w:szCs w:val="24"/>
        </w:rPr>
        <w:t>17/10/2019 to 31/12/2019</w:t>
      </w:r>
      <w:r w:rsidRPr="007F5282">
        <w:rPr>
          <w:rFonts w:ascii="Arial" w:hAnsi="Arial" w:cs="Arial"/>
          <w:sz w:val="24"/>
          <w:szCs w:val="24"/>
        </w:rPr>
        <w:t xml:space="preserve"> – </w:t>
      </w:r>
      <w:r w:rsidR="005D3209">
        <w:rPr>
          <w:rFonts w:ascii="Arial" w:hAnsi="Arial" w:cs="Arial"/>
          <w:sz w:val="24"/>
          <w:szCs w:val="24"/>
        </w:rPr>
        <w:t>the process of explaining</w:t>
      </w:r>
      <w:r w:rsidRPr="007F5282">
        <w:rPr>
          <w:rFonts w:ascii="Arial" w:hAnsi="Arial" w:cs="Arial"/>
          <w:sz w:val="24"/>
          <w:szCs w:val="24"/>
        </w:rPr>
        <w:t xml:space="preserve"> </w:t>
      </w:r>
      <w:r w:rsidR="005D3209">
        <w:rPr>
          <w:rFonts w:ascii="Arial" w:hAnsi="Arial" w:cs="Arial"/>
          <w:sz w:val="24"/>
          <w:szCs w:val="24"/>
        </w:rPr>
        <w:t>t</w:t>
      </w:r>
      <w:r w:rsidRPr="007F5282">
        <w:rPr>
          <w:rFonts w:ascii="Arial" w:hAnsi="Arial" w:cs="Arial"/>
          <w:sz w:val="24"/>
          <w:szCs w:val="24"/>
        </w:rPr>
        <w:t xml:space="preserve">he information needed to draw up the tender and to demonstrate compliance with the qualification requirements </w:t>
      </w:r>
      <w:r w:rsidR="005D3209">
        <w:rPr>
          <w:rFonts w:ascii="Arial" w:hAnsi="Arial" w:cs="Arial"/>
          <w:sz w:val="24"/>
          <w:szCs w:val="24"/>
        </w:rPr>
        <w:t xml:space="preserve">to tenderers  </w:t>
      </w:r>
    </w:p>
    <w:p w:rsidR="00E81628" w:rsidRPr="007F5282" w:rsidRDefault="00E81628" w:rsidP="00E81628">
      <w:pPr>
        <w:spacing w:before="120" w:after="120"/>
        <w:ind w:left="113"/>
        <w:rPr>
          <w:rFonts w:ascii="Arial" w:hAnsi="Arial" w:cs="Arial"/>
          <w:sz w:val="24"/>
          <w:szCs w:val="24"/>
        </w:rPr>
      </w:pPr>
      <w:r w:rsidRPr="00E54665">
        <w:rPr>
          <w:rFonts w:ascii="Arial" w:hAnsi="Arial" w:cs="Arial"/>
          <w:b/>
          <w:sz w:val="24"/>
          <w:szCs w:val="24"/>
        </w:rPr>
        <w:t>08/11/2019</w:t>
      </w:r>
      <w:r w:rsidRPr="007F5282">
        <w:rPr>
          <w:rFonts w:ascii="Arial" w:hAnsi="Arial" w:cs="Arial"/>
          <w:sz w:val="24"/>
          <w:szCs w:val="24"/>
        </w:rPr>
        <w:t xml:space="preserve"> </w:t>
      </w:r>
      <w:r w:rsidR="00E54665" w:rsidRPr="007F5282">
        <w:rPr>
          <w:rFonts w:ascii="Arial" w:hAnsi="Arial" w:cs="Arial"/>
          <w:sz w:val="24"/>
          <w:szCs w:val="24"/>
        </w:rPr>
        <w:t>–</w:t>
      </w:r>
      <w:r w:rsidRPr="007F5282">
        <w:rPr>
          <w:rFonts w:ascii="Arial" w:hAnsi="Arial" w:cs="Arial"/>
          <w:sz w:val="24"/>
          <w:szCs w:val="24"/>
        </w:rPr>
        <w:t xml:space="preserve"> delivery of a request for redress (against the inability to adjust prices during construction period)</w:t>
      </w:r>
      <w:r w:rsidR="006C40B2" w:rsidRPr="007F5282">
        <w:rPr>
          <w:rFonts w:ascii="Arial" w:hAnsi="Arial" w:cs="Arial"/>
          <w:sz w:val="24"/>
          <w:szCs w:val="24"/>
        </w:rPr>
        <w:t xml:space="preserve"> </w:t>
      </w:r>
      <w:r w:rsidR="005D3209">
        <w:rPr>
          <w:rFonts w:ascii="Arial" w:hAnsi="Arial" w:cs="Arial"/>
          <w:sz w:val="24"/>
          <w:szCs w:val="24"/>
        </w:rPr>
        <w:t>–</w:t>
      </w:r>
      <w:r w:rsidR="006C40B2" w:rsidRPr="007F5282">
        <w:rPr>
          <w:rFonts w:ascii="Arial" w:hAnsi="Arial" w:cs="Arial"/>
          <w:sz w:val="24"/>
          <w:szCs w:val="24"/>
        </w:rPr>
        <w:t xml:space="preserve"> </w:t>
      </w:r>
      <w:r w:rsidR="005D3209">
        <w:rPr>
          <w:rFonts w:ascii="Arial" w:hAnsi="Arial" w:cs="Arial"/>
          <w:sz w:val="24"/>
          <w:szCs w:val="24"/>
        </w:rPr>
        <w:t>a tenderer</w:t>
      </w:r>
      <w:r w:rsidR="006C40B2" w:rsidRPr="007F5282">
        <w:rPr>
          <w:rFonts w:ascii="Arial" w:hAnsi="Arial" w:cs="Arial"/>
          <w:sz w:val="24"/>
          <w:szCs w:val="24"/>
        </w:rPr>
        <w:t xml:space="preserve"> requested to allow price adjustments due to changes in costs during construction, in accordance with the Methodological Instruction of the MoTC SR no. 6/2018 effective from 01/05/2018</w:t>
      </w:r>
    </w:p>
    <w:p w:rsidR="00E81628" w:rsidRPr="007F5282" w:rsidRDefault="00E81628" w:rsidP="00E81628">
      <w:pPr>
        <w:spacing w:before="120" w:after="120"/>
        <w:ind w:left="113"/>
        <w:rPr>
          <w:rFonts w:ascii="Arial" w:hAnsi="Arial" w:cs="Arial"/>
          <w:sz w:val="24"/>
          <w:szCs w:val="24"/>
        </w:rPr>
      </w:pPr>
      <w:r w:rsidRPr="00E54665">
        <w:rPr>
          <w:rFonts w:ascii="Arial" w:hAnsi="Arial" w:cs="Arial"/>
          <w:b/>
          <w:sz w:val="24"/>
          <w:szCs w:val="24"/>
        </w:rPr>
        <w:t>15/11/2019</w:t>
      </w:r>
      <w:r w:rsidRPr="007F5282">
        <w:rPr>
          <w:rFonts w:ascii="Arial" w:hAnsi="Arial" w:cs="Arial"/>
          <w:sz w:val="24"/>
          <w:szCs w:val="24"/>
        </w:rPr>
        <w:t xml:space="preserve"> – </w:t>
      </w:r>
      <w:r w:rsidR="006C40B2" w:rsidRPr="007F5282">
        <w:rPr>
          <w:rFonts w:ascii="Arial" w:hAnsi="Arial" w:cs="Arial"/>
          <w:sz w:val="24"/>
          <w:szCs w:val="24"/>
        </w:rPr>
        <w:t>c</w:t>
      </w:r>
      <w:r w:rsidRPr="007F5282">
        <w:rPr>
          <w:rFonts w:ascii="Arial" w:hAnsi="Arial" w:cs="Arial"/>
          <w:sz w:val="24"/>
          <w:szCs w:val="24"/>
        </w:rPr>
        <w:t xml:space="preserve">ompliance with the request for correction </w:t>
      </w:r>
      <w:r w:rsidR="006C40B2" w:rsidRPr="007F5282">
        <w:rPr>
          <w:rFonts w:ascii="Arial" w:hAnsi="Arial" w:cs="Arial"/>
          <w:sz w:val="24"/>
          <w:szCs w:val="24"/>
        </w:rPr>
        <w:t xml:space="preserve">– </w:t>
      </w:r>
      <w:r w:rsidR="00573EF5" w:rsidRPr="007F5282">
        <w:rPr>
          <w:rFonts w:ascii="Arial" w:hAnsi="Arial" w:cs="Arial"/>
          <w:sz w:val="24"/>
          <w:szCs w:val="24"/>
        </w:rPr>
        <w:t xml:space="preserve">the Slovak Railways had to </w:t>
      </w:r>
      <w:r w:rsidRPr="007F5282">
        <w:rPr>
          <w:rFonts w:ascii="Arial" w:hAnsi="Arial" w:cs="Arial"/>
          <w:sz w:val="24"/>
          <w:szCs w:val="24"/>
        </w:rPr>
        <w:t>to modify the tender documents and</w:t>
      </w:r>
      <w:r w:rsidR="006C40B2" w:rsidRPr="007F5282">
        <w:rPr>
          <w:rFonts w:ascii="Arial" w:hAnsi="Arial" w:cs="Arial"/>
          <w:sz w:val="24"/>
          <w:szCs w:val="24"/>
        </w:rPr>
        <w:t>,</w:t>
      </w:r>
      <w:r w:rsidRPr="007F5282">
        <w:rPr>
          <w:rFonts w:ascii="Arial" w:hAnsi="Arial" w:cs="Arial"/>
          <w:sz w:val="24"/>
          <w:szCs w:val="24"/>
        </w:rPr>
        <w:t xml:space="preserve"> at the same time</w:t>
      </w:r>
      <w:r w:rsidR="006C40B2" w:rsidRPr="007F5282">
        <w:rPr>
          <w:rFonts w:ascii="Arial" w:hAnsi="Arial" w:cs="Arial"/>
          <w:sz w:val="24"/>
          <w:szCs w:val="24"/>
        </w:rPr>
        <w:t>,</w:t>
      </w:r>
      <w:r w:rsidRPr="007F5282">
        <w:rPr>
          <w:rFonts w:ascii="Arial" w:hAnsi="Arial" w:cs="Arial"/>
          <w:sz w:val="24"/>
          <w:szCs w:val="24"/>
        </w:rPr>
        <w:t xml:space="preserve"> to extend the deadline for submission of tenders (by 52 days), as the tender documents were substantially modified, </w:t>
      </w:r>
      <w:r w:rsidR="006C40B2" w:rsidRPr="007F5282">
        <w:rPr>
          <w:rFonts w:ascii="Arial" w:hAnsi="Arial" w:cs="Arial"/>
          <w:sz w:val="24"/>
          <w:szCs w:val="24"/>
        </w:rPr>
        <w:t xml:space="preserve">what </w:t>
      </w:r>
      <w:r w:rsidRPr="007F5282">
        <w:rPr>
          <w:rFonts w:ascii="Arial" w:hAnsi="Arial" w:cs="Arial"/>
          <w:sz w:val="24"/>
          <w:szCs w:val="24"/>
        </w:rPr>
        <w:t xml:space="preserve">could </w:t>
      </w:r>
      <w:r w:rsidR="006C40B2" w:rsidRPr="007F5282">
        <w:rPr>
          <w:rFonts w:ascii="Arial" w:hAnsi="Arial" w:cs="Arial"/>
          <w:sz w:val="24"/>
          <w:szCs w:val="24"/>
        </w:rPr>
        <w:t>have been</w:t>
      </w:r>
      <w:r w:rsidRPr="007F5282">
        <w:rPr>
          <w:rFonts w:ascii="Arial" w:hAnsi="Arial" w:cs="Arial"/>
          <w:sz w:val="24"/>
          <w:szCs w:val="24"/>
        </w:rPr>
        <w:t xml:space="preserve"> </w:t>
      </w:r>
      <w:r w:rsidR="006C40B2" w:rsidRPr="007F5282">
        <w:rPr>
          <w:rFonts w:ascii="Arial" w:hAnsi="Arial" w:cs="Arial"/>
          <w:sz w:val="24"/>
          <w:szCs w:val="24"/>
        </w:rPr>
        <w:t xml:space="preserve">a </w:t>
      </w:r>
      <w:r w:rsidRPr="007F5282">
        <w:rPr>
          <w:rFonts w:ascii="Arial" w:hAnsi="Arial" w:cs="Arial"/>
          <w:sz w:val="24"/>
          <w:szCs w:val="24"/>
        </w:rPr>
        <w:t xml:space="preserve">reason </w:t>
      </w:r>
      <w:r w:rsidR="006C40B2" w:rsidRPr="007F5282">
        <w:rPr>
          <w:rFonts w:ascii="Arial" w:hAnsi="Arial" w:cs="Arial"/>
          <w:sz w:val="24"/>
          <w:szCs w:val="24"/>
        </w:rPr>
        <w:t xml:space="preserve">for participation (bid submission) in the PP </w:t>
      </w:r>
    </w:p>
    <w:p w:rsidR="00E81628" w:rsidRPr="00C35FAE" w:rsidRDefault="00E81628" w:rsidP="000E5F94">
      <w:pPr>
        <w:spacing w:after="240"/>
        <w:jc w:val="both"/>
        <w:rPr>
          <w:rFonts w:ascii="Arial" w:eastAsia="Times New Roman" w:hAnsi="Arial" w:cs="Arial"/>
          <w:b/>
          <w:bCs/>
          <w:spacing w:val="-10"/>
          <w:sz w:val="24"/>
          <w:szCs w:val="24"/>
          <w:u w:val="single"/>
          <w:lang w:eastAsia="en-GB"/>
        </w:rPr>
      </w:pPr>
    </w:p>
    <w:sectPr w:rsidR="00E81628" w:rsidRPr="00C35F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E75"/>
    <w:multiLevelType w:val="hybridMultilevel"/>
    <w:tmpl w:val="EED2B41A"/>
    <w:lvl w:ilvl="0" w:tplc="041B0011">
      <w:start w:val="1"/>
      <w:numFmt w:val="decimal"/>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F3323A5"/>
    <w:multiLevelType w:val="hybridMultilevel"/>
    <w:tmpl w:val="F376A7C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59247B55"/>
    <w:multiLevelType w:val="hybridMultilevel"/>
    <w:tmpl w:val="631C8DAE"/>
    <w:lvl w:ilvl="0" w:tplc="8CF6209C">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695953BA"/>
    <w:multiLevelType w:val="hybridMultilevel"/>
    <w:tmpl w:val="EED2B41A"/>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74471AFE"/>
    <w:multiLevelType w:val="hybridMultilevel"/>
    <w:tmpl w:val="93884DA6"/>
    <w:lvl w:ilvl="0" w:tplc="08090017">
      <w:start w:val="1"/>
      <w:numFmt w:val="lowerLetter"/>
      <w:lvlText w:val="%1)"/>
      <w:lvlJc w:val="left"/>
      <w:pPr>
        <w:ind w:left="473" w:hanging="360"/>
      </w:pPr>
      <w:rPr>
        <w:rFonts w:hint="default"/>
      </w:rPr>
    </w:lvl>
    <w:lvl w:ilvl="1" w:tplc="08090003" w:tentative="1">
      <w:start w:val="1"/>
      <w:numFmt w:val="bullet"/>
      <w:lvlText w:val="o"/>
      <w:lvlJc w:val="left"/>
      <w:pPr>
        <w:ind w:left="1193" w:hanging="360"/>
      </w:pPr>
      <w:rPr>
        <w:rFonts w:ascii="Courier New" w:hAnsi="Courier New" w:cs="Courier New" w:hint="default"/>
      </w:rPr>
    </w:lvl>
    <w:lvl w:ilvl="2" w:tplc="08090005" w:tentative="1">
      <w:start w:val="1"/>
      <w:numFmt w:val="bullet"/>
      <w:lvlText w:val=""/>
      <w:lvlJc w:val="left"/>
      <w:pPr>
        <w:ind w:left="1913" w:hanging="360"/>
      </w:pPr>
      <w:rPr>
        <w:rFonts w:ascii="Wingdings" w:hAnsi="Wingdings" w:hint="default"/>
      </w:rPr>
    </w:lvl>
    <w:lvl w:ilvl="3" w:tplc="08090001" w:tentative="1">
      <w:start w:val="1"/>
      <w:numFmt w:val="bullet"/>
      <w:lvlText w:val=""/>
      <w:lvlJc w:val="left"/>
      <w:pPr>
        <w:ind w:left="2633" w:hanging="360"/>
      </w:pPr>
      <w:rPr>
        <w:rFonts w:ascii="Symbol" w:hAnsi="Symbol" w:hint="default"/>
      </w:rPr>
    </w:lvl>
    <w:lvl w:ilvl="4" w:tplc="08090003" w:tentative="1">
      <w:start w:val="1"/>
      <w:numFmt w:val="bullet"/>
      <w:lvlText w:val="o"/>
      <w:lvlJc w:val="left"/>
      <w:pPr>
        <w:ind w:left="3353" w:hanging="360"/>
      </w:pPr>
      <w:rPr>
        <w:rFonts w:ascii="Courier New" w:hAnsi="Courier New" w:cs="Courier New" w:hint="default"/>
      </w:rPr>
    </w:lvl>
    <w:lvl w:ilvl="5" w:tplc="08090005" w:tentative="1">
      <w:start w:val="1"/>
      <w:numFmt w:val="bullet"/>
      <w:lvlText w:val=""/>
      <w:lvlJc w:val="left"/>
      <w:pPr>
        <w:ind w:left="4073" w:hanging="360"/>
      </w:pPr>
      <w:rPr>
        <w:rFonts w:ascii="Wingdings" w:hAnsi="Wingdings" w:hint="default"/>
      </w:rPr>
    </w:lvl>
    <w:lvl w:ilvl="6" w:tplc="08090001" w:tentative="1">
      <w:start w:val="1"/>
      <w:numFmt w:val="bullet"/>
      <w:lvlText w:val=""/>
      <w:lvlJc w:val="left"/>
      <w:pPr>
        <w:ind w:left="4793" w:hanging="360"/>
      </w:pPr>
      <w:rPr>
        <w:rFonts w:ascii="Symbol" w:hAnsi="Symbol" w:hint="default"/>
      </w:rPr>
    </w:lvl>
    <w:lvl w:ilvl="7" w:tplc="08090003" w:tentative="1">
      <w:start w:val="1"/>
      <w:numFmt w:val="bullet"/>
      <w:lvlText w:val="o"/>
      <w:lvlJc w:val="left"/>
      <w:pPr>
        <w:ind w:left="5513" w:hanging="360"/>
      </w:pPr>
      <w:rPr>
        <w:rFonts w:ascii="Courier New" w:hAnsi="Courier New" w:cs="Courier New" w:hint="default"/>
      </w:rPr>
    </w:lvl>
    <w:lvl w:ilvl="8" w:tplc="08090005" w:tentative="1">
      <w:start w:val="1"/>
      <w:numFmt w:val="bullet"/>
      <w:lvlText w:val=""/>
      <w:lvlJc w:val="left"/>
      <w:pPr>
        <w:ind w:left="6233" w:hanging="360"/>
      </w:pPr>
      <w:rPr>
        <w:rFonts w:ascii="Wingdings" w:hAnsi="Wingdings" w:hint="default"/>
      </w:rPr>
    </w:lvl>
  </w:abstractNum>
  <w:abstractNum w:abstractNumId="5" w15:restartNumberingAfterBreak="0">
    <w:nsid w:val="7A7A7D46"/>
    <w:multiLevelType w:val="hybridMultilevel"/>
    <w:tmpl w:val="5EA67840"/>
    <w:lvl w:ilvl="0" w:tplc="89201ACE">
      <w:numFmt w:val="bullet"/>
      <w:lvlText w:val="-"/>
      <w:lvlJc w:val="left"/>
      <w:pPr>
        <w:ind w:left="720" w:hanging="360"/>
      </w:pPr>
      <w:rPr>
        <w:rFonts w:ascii="Verdana" w:eastAsia="Times New Roman" w:hAnsi="Verdan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7C9953C6"/>
    <w:multiLevelType w:val="hybridMultilevel"/>
    <w:tmpl w:val="14D6932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5"/>
  </w:num>
  <w:num w:numId="2">
    <w:abstractNumId w:val="4"/>
  </w:num>
  <w:num w:numId="3">
    <w:abstractNumId w:val="6"/>
  </w:num>
  <w:num w:numId="4">
    <w:abstractNumId w:val="0"/>
  </w:num>
  <w:num w:numId="5">
    <w:abstractNumId w:val="3"/>
  </w:num>
  <w:num w:numId="6">
    <w:abstractNumId w:val="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A54"/>
    <w:rsid w:val="00024C28"/>
    <w:rsid w:val="00082C49"/>
    <w:rsid w:val="00096468"/>
    <w:rsid w:val="000B5E81"/>
    <w:rsid w:val="000E5F94"/>
    <w:rsid w:val="00107D47"/>
    <w:rsid w:val="00107F81"/>
    <w:rsid w:val="001507C6"/>
    <w:rsid w:val="001B488F"/>
    <w:rsid w:val="001D356A"/>
    <w:rsid w:val="001F0A54"/>
    <w:rsid w:val="00321AE0"/>
    <w:rsid w:val="003A60A9"/>
    <w:rsid w:val="004601F9"/>
    <w:rsid w:val="00465A98"/>
    <w:rsid w:val="004C369A"/>
    <w:rsid w:val="00521DA3"/>
    <w:rsid w:val="00527E4D"/>
    <w:rsid w:val="005604E0"/>
    <w:rsid w:val="00573EF5"/>
    <w:rsid w:val="005C5A14"/>
    <w:rsid w:val="005D3209"/>
    <w:rsid w:val="00682E79"/>
    <w:rsid w:val="006A0139"/>
    <w:rsid w:val="006A765E"/>
    <w:rsid w:val="006C40B2"/>
    <w:rsid w:val="0070159C"/>
    <w:rsid w:val="007023DB"/>
    <w:rsid w:val="00734677"/>
    <w:rsid w:val="007772A5"/>
    <w:rsid w:val="00784DB7"/>
    <w:rsid w:val="00785225"/>
    <w:rsid w:val="007E2CD1"/>
    <w:rsid w:val="007F5282"/>
    <w:rsid w:val="0080465B"/>
    <w:rsid w:val="008564FD"/>
    <w:rsid w:val="008B4132"/>
    <w:rsid w:val="008E75FE"/>
    <w:rsid w:val="00A06691"/>
    <w:rsid w:val="00A364C9"/>
    <w:rsid w:val="00BB4E0A"/>
    <w:rsid w:val="00BC3346"/>
    <w:rsid w:val="00BD6A44"/>
    <w:rsid w:val="00C10056"/>
    <w:rsid w:val="00C35FAE"/>
    <w:rsid w:val="00C43D49"/>
    <w:rsid w:val="00D40193"/>
    <w:rsid w:val="00D623E5"/>
    <w:rsid w:val="00E16523"/>
    <w:rsid w:val="00E32075"/>
    <w:rsid w:val="00E37403"/>
    <w:rsid w:val="00E54665"/>
    <w:rsid w:val="00E81628"/>
    <w:rsid w:val="00E86291"/>
    <w:rsid w:val="00EA5022"/>
    <w:rsid w:val="00EC2C7D"/>
    <w:rsid w:val="00F3159E"/>
    <w:rsid w:val="00F517D7"/>
    <w:rsid w:val="00F9068E"/>
    <w:rsid w:val="00FD176C"/>
    <w:rsid w:val="00FE255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F4AB1"/>
  <w15:chartTrackingRefBased/>
  <w15:docId w15:val="{D2B059B3-A522-47C1-AC47-E36F33F27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F0A54"/>
    <w:pPr>
      <w:spacing w:after="200" w:line="276" w:lineRule="auto"/>
    </w:pPr>
    <w:rPr>
      <w:rFonts w:ascii="Calibri" w:eastAsia="Calibri" w:hAnsi="Calibri" w:cs="Times New Roman"/>
      <w:lang w:val="en-G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Bullet Number,lp1,lp11,List Paragraph11,Bullet 1,Use Case List Paragraph,Odsek,Colorful List - Accent 11"/>
    <w:basedOn w:val="Normlny"/>
    <w:link w:val="OdsekzoznamuChar"/>
    <w:uiPriority w:val="34"/>
    <w:qFormat/>
    <w:rsid w:val="001F0A54"/>
    <w:pPr>
      <w:ind w:left="720"/>
      <w:contextualSpacing/>
    </w:pPr>
  </w:style>
  <w:style w:type="table" w:customStyle="1" w:styleId="TableGrid">
    <w:name w:val="TableGrid"/>
    <w:rsid w:val="00E32075"/>
    <w:pPr>
      <w:spacing w:after="0" w:line="240" w:lineRule="auto"/>
    </w:pPr>
    <w:rPr>
      <w:rFonts w:eastAsiaTheme="minorEastAsia"/>
      <w:lang w:val="en-US"/>
    </w:rPr>
    <w:tblPr>
      <w:tblCellMar>
        <w:top w:w="0" w:type="dxa"/>
        <w:left w:w="0" w:type="dxa"/>
        <w:bottom w:w="0" w:type="dxa"/>
        <w:right w:w="0" w:type="dxa"/>
      </w:tblCellMar>
    </w:tblPr>
  </w:style>
  <w:style w:type="character" w:styleId="Odkaznakomentr">
    <w:name w:val="annotation reference"/>
    <w:basedOn w:val="Predvolenpsmoodseku"/>
    <w:uiPriority w:val="99"/>
    <w:semiHidden/>
    <w:unhideWhenUsed/>
    <w:rsid w:val="00BB4E0A"/>
    <w:rPr>
      <w:sz w:val="16"/>
      <w:szCs w:val="16"/>
    </w:rPr>
  </w:style>
  <w:style w:type="paragraph" w:styleId="Textkomentra">
    <w:name w:val="annotation text"/>
    <w:basedOn w:val="Normlny"/>
    <w:link w:val="TextkomentraChar"/>
    <w:uiPriority w:val="99"/>
    <w:semiHidden/>
    <w:unhideWhenUsed/>
    <w:rsid w:val="00BB4E0A"/>
    <w:pPr>
      <w:spacing w:line="240" w:lineRule="auto"/>
    </w:pPr>
    <w:rPr>
      <w:rFonts w:asciiTheme="minorHAnsi" w:eastAsiaTheme="minorHAnsi" w:hAnsiTheme="minorHAnsi" w:cstheme="minorBidi"/>
      <w:sz w:val="20"/>
      <w:szCs w:val="20"/>
    </w:rPr>
  </w:style>
  <w:style w:type="character" w:customStyle="1" w:styleId="TextkomentraChar">
    <w:name w:val="Text komentára Char"/>
    <w:basedOn w:val="Predvolenpsmoodseku"/>
    <w:link w:val="Textkomentra"/>
    <w:uiPriority w:val="99"/>
    <w:semiHidden/>
    <w:rsid w:val="00BB4E0A"/>
    <w:rPr>
      <w:sz w:val="20"/>
      <w:szCs w:val="20"/>
      <w:lang w:val="en-GB"/>
    </w:rPr>
  </w:style>
  <w:style w:type="paragraph" w:styleId="Textbubliny">
    <w:name w:val="Balloon Text"/>
    <w:basedOn w:val="Normlny"/>
    <w:link w:val="TextbublinyChar"/>
    <w:uiPriority w:val="99"/>
    <w:semiHidden/>
    <w:unhideWhenUsed/>
    <w:rsid w:val="00BB4E0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BB4E0A"/>
    <w:rPr>
      <w:rFonts w:ascii="Segoe UI" w:eastAsia="Calibri" w:hAnsi="Segoe UI" w:cs="Segoe UI"/>
      <w:sz w:val="18"/>
      <w:szCs w:val="18"/>
      <w:lang w:val="en-GB"/>
    </w:rPr>
  </w:style>
  <w:style w:type="character" w:styleId="Hypertextovprepojenie">
    <w:name w:val="Hyperlink"/>
    <w:basedOn w:val="Predvolenpsmoodseku"/>
    <w:uiPriority w:val="99"/>
    <w:unhideWhenUsed/>
    <w:rsid w:val="00682E79"/>
    <w:rPr>
      <w:color w:val="0563C1" w:themeColor="hyperlink"/>
      <w:u w:val="single"/>
    </w:rPr>
  </w:style>
  <w:style w:type="character" w:customStyle="1" w:styleId="OdsekzoznamuChar">
    <w:name w:val="Odsek zoznamu Char"/>
    <w:aliases w:val="body Char,Odsek zoznamu2 Char,Bullet Number Char,lp1 Char,lp11 Char,List Paragraph11 Char,Bullet 1 Char,Use Case List Paragraph Char,Odsek Char,Colorful List - Accent 11 Char"/>
    <w:link w:val="Odsekzoznamu"/>
    <w:uiPriority w:val="34"/>
    <w:locked/>
    <w:rsid w:val="00C35FAE"/>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2691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uvo.gov.sk/vestnik/oznamenie/detail/42105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ed.europa.eu/udl?uri=TED:NOTICE:482589-2019:TEXT:SK:HTML&amp;src=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D93676-4C0E-46B3-AE91-D134BFCDB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4</Pages>
  <Words>1089</Words>
  <Characters>6211</Characters>
  <Application>Microsoft Office Word</Application>
  <DocSecurity>0</DocSecurity>
  <Lines>51</Lines>
  <Paragraphs>14</Paragraphs>
  <ScaleCrop>false</ScaleCrop>
  <HeadingPairs>
    <vt:vector size="2" baseType="variant">
      <vt:variant>
        <vt:lpstr>Názov</vt:lpstr>
      </vt:variant>
      <vt:variant>
        <vt:i4>1</vt:i4>
      </vt:variant>
    </vt:vector>
  </HeadingPairs>
  <TitlesOfParts>
    <vt:vector size="1" baseType="lpstr">
      <vt:lpstr/>
    </vt:vector>
  </TitlesOfParts>
  <Company>ZSR-ZT</Company>
  <LinksUpToDate>false</LinksUpToDate>
  <CharactersWithSpaces>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Beáta Hermanská</dc:creator>
  <cp:keywords/>
  <dc:description/>
  <cp:lastModifiedBy>Hermanská Beáta</cp:lastModifiedBy>
  <cp:revision>25</cp:revision>
  <cp:lastPrinted>2019-03-12T14:08:00Z</cp:lastPrinted>
  <dcterms:created xsi:type="dcterms:W3CDTF">2020-03-03T07:39:00Z</dcterms:created>
  <dcterms:modified xsi:type="dcterms:W3CDTF">2020-03-17T13:28:00Z</dcterms:modified>
</cp:coreProperties>
</file>