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4E" w:rsidRPr="004D239D" w:rsidRDefault="0047594E" w:rsidP="0047594E">
      <w:pPr>
        <w:jc w:val="center"/>
        <w:rPr>
          <w:rFonts w:cs="Arial"/>
          <w:b/>
          <w:sz w:val="24"/>
        </w:rPr>
      </w:pPr>
      <w:r w:rsidRPr="004D239D">
        <w:rPr>
          <w:rFonts w:cs="Arial"/>
          <w:b/>
          <w:sz w:val="24"/>
        </w:rPr>
        <w:t>Rámcová dohoda</w:t>
      </w:r>
      <w:r>
        <w:rPr>
          <w:rFonts w:cs="Arial"/>
          <w:b/>
          <w:sz w:val="24"/>
        </w:rPr>
        <w:t xml:space="preserve"> </w:t>
      </w:r>
      <w:r w:rsidR="001C1CD9">
        <w:rPr>
          <w:rFonts w:cs="Arial"/>
          <w:b/>
          <w:sz w:val="24"/>
        </w:rPr>
        <w:t xml:space="preserve"> č. CRZ ..................</w:t>
      </w:r>
    </w:p>
    <w:p w:rsidR="0047594E" w:rsidRPr="004D239D" w:rsidRDefault="0047594E" w:rsidP="0047594E">
      <w:pPr>
        <w:jc w:val="center"/>
        <w:rPr>
          <w:rFonts w:cs="Arial"/>
          <w:b/>
          <w:sz w:val="24"/>
        </w:rPr>
      </w:pPr>
    </w:p>
    <w:p w:rsidR="0047594E" w:rsidRPr="004D239D" w:rsidRDefault="0047594E" w:rsidP="0047594E">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rsidR="0047594E" w:rsidRPr="004D239D" w:rsidRDefault="0047594E" w:rsidP="0047594E">
      <w:pPr>
        <w:jc w:val="center"/>
        <w:rPr>
          <w:rFonts w:cs="Arial"/>
          <w:sz w:val="20"/>
          <w:szCs w:val="20"/>
          <w:lang w:eastAsia="cs-CZ"/>
        </w:rPr>
      </w:pPr>
    </w:p>
    <w:p w:rsidR="0047594E" w:rsidRPr="004D239D" w:rsidRDefault="0047594E" w:rsidP="0047594E">
      <w:pPr>
        <w:jc w:val="center"/>
        <w:rPr>
          <w:rFonts w:cs="Arial"/>
          <w:sz w:val="20"/>
          <w:szCs w:val="20"/>
          <w:lang w:eastAsia="cs-CZ"/>
        </w:rPr>
      </w:pPr>
      <w:r w:rsidRPr="004D239D">
        <w:rPr>
          <w:rFonts w:cs="Arial"/>
          <w:sz w:val="20"/>
          <w:szCs w:val="20"/>
          <w:lang w:eastAsia="cs-CZ"/>
        </w:rPr>
        <w:t>(ďalej len „rámcová dohoda“)</w:t>
      </w:r>
    </w:p>
    <w:p w:rsidR="0047594E" w:rsidRPr="004D239D" w:rsidRDefault="0047594E" w:rsidP="0047594E">
      <w:pPr>
        <w:pStyle w:val="Default"/>
        <w:jc w:val="center"/>
        <w:rPr>
          <w:rFonts w:ascii="Arial" w:hAnsi="Arial" w:cs="Arial"/>
          <w:b/>
          <w:bCs/>
          <w:sz w:val="20"/>
          <w:szCs w:val="20"/>
        </w:rPr>
      </w:pPr>
    </w:p>
    <w:p w:rsidR="0047594E" w:rsidRPr="004D239D" w:rsidRDefault="0047594E" w:rsidP="0047594E">
      <w:pPr>
        <w:pStyle w:val="Default"/>
        <w:jc w:val="center"/>
        <w:rPr>
          <w:rFonts w:ascii="Arial" w:hAnsi="Arial" w:cs="Arial"/>
          <w:b/>
          <w:bCs/>
          <w:sz w:val="20"/>
          <w:szCs w:val="20"/>
        </w:rPr>
      </w:pPr>
    </w:p>
    <w:p w:rsidR="0047594E" w:rsidRPr="004D239D" w:rsidRDefault="0047594E" w:rsidP="0047594E">
      <w:pPr>
        <w:pStyle w:val="Default"/>
        <w:jc w:val="center"/>
        <w:rPr>
          <w:rFonts w:ascii="Arial" w:hAnsi="Arial" w:cs="Arial"/>
          <w:sz w:val="20"/>
          <w:szCs w:val="20"/>
        </w:rPr>
      </w:pPr>
      <w:r w:rsidRPr="004D239D">
        <w:rPr>
          <w:rFonts w:ascii="Arial" w:hAnsi="Arial" w:cs="Arial"/>
          <w:b/>
          <w:bCs/>
          <w:sz w:val="20"/>
          <w:szCs w:val="20"/>
        </w:rPr>
        <w:t>Článok I.</w:t>
      </w:r>
    </w:p>
    <w:p w:rsidR="0047594E" w:rsidRPr="004D239D" w:rsidRDefault="0047594E" w:rsidP="0047594E">
      <w:pPr>
        <w:jc w:val="center"/>
        <w:rPr>
          <w:rFonts w:cs="Arial"/>
          <w:b/>
          <w:sz w:val="20"/>
          <w:szCs w:val="20"/>
        </w:rPr>
      </w:pPr>
      <w:r w:rsidRPr="004D239D">
        <w:rPr>
          <w:rFonts w:cs="Arial"/>
          <w:b/>
          <w:sz w:val="20"/>
          <w:szCs w:val="20"/>
        </w:rPr>
        <w:t>Zmluvné strany</w:t>
      </w:r>
    </w:p>
    <w:p w:rsidR="0047594E" w:rsidRPr="004D239D" w:rsidRDefault="0047594E" w:rsidP="0047594E">
      <w:pPr>
        <w:rPr>
          <w:rStyle w:val="Vrazn"/>
          <w:rFonts w:eastAsia="Calibri" w:cs="Arial"/>
          <w:sz w:val="20"/>
          <w:szCs w:val="20"/>
        </w:rPr>
      </w:pPr>
    </w:p>
    <w:p w:rsidR="0047594E" w:rsidRPr="004D239D" w:rsidRDefault="0047594E" w:rsidP="0047594E">
      <w:pPr>
        <w:rPr>
          <w:rStyle w:val="Vrazn"/>
          <w:rFonts w:eastAsia="Calibri" w:cs="Arial"/>
          <w:sz w:val="20"/>
          <w:szCs w:val="20"/>
        </w:rPr>
      </w:pPr>
      <w:r w:rsidRPr="004D239D">
        <w:rPr>
          <w:rStyle w:val="Vrazn"/>
          <w:rFonts w:eastAsia="Calibri" w:cs="Arial"/>
          <w:sz w:val="20"/>
          <w:szCs w:val="20"/>
        </w:rPr>
        <w:t>Kupujúci:</w:t>
      </w:r>
    </w:p>
    <w:p w:rsidR="0047594E" w:rsidRPr="004D239D" w:rsidRDefault="0047594E" w:rsidP="0047594E">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rsidR="0047594E" w:rsidRPr="004D239D" w:rsidRDefault="0047594E" w:rsidP="00AA44CF">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47594E" w:rsidRPr="004D239D" w:rsidRDefault="0047594E" w:rsidP="00AA44CF">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rsidR="0047594E" w:rsidRPr="004D239D" w:rsidRDefault="0047594E" w:rsidP="00AA44CF">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47594E" w:rsidRPr="004D239D" w:rsidRDefault="0047594E" w:rsidP="00AA44CF">
            <w:pPr>
              <w:pStyle w:val="Normlny1"/>
              <w:tabs>
                <w:tab w:val="left" w:pos="1620"/>
                <w:tab w:val="left" w:pos="3402"/>
              </w:tabs>
              <w:spacing w:line="360" w:lineRule="auto"/>
              <w:ind w:right="12"/>
              <w:rPr>
                <w:rFonts w:ascii="Arial" w:hAnsi="Arial" w:cs="Arial"/>
                <w:sz w:val="20"/>
                <w:szCs w:val="20"/>
                <w:lang w:eastAsia="sk-SK"/>
              </w:rPr>
            </w:pPr>
            <w:proofErr w:type="spellStart"/>
            <w:r w:rsidRPr="004D239D">
              <w:rPr>
                <w:rFonts w:ascii="Arial" w:hAnsi="Arial" w:cs="Arial"/>
                <w:sz w:val="20"/>
                <w:szCs w:val="20"/>
                <w:lang w:eastAsia="sk-SK"/>
              </w:rPr>
              <w:t>Mičinská</w:t>
            </w:r>
            <w:proofErr w:type="spellEnd"/>
            <w:r w:rsidRPr="004D239D">
              <w:rPr>
                <w:rFonts w:ascii="Arial" w:hAnsi="Arial" w:cs="Arial"/>
                <w:sz w:val="20"/>
                <w:szCs w:val="20"/>
                <w:lang w:eastAsia="sk-SK"/>
              </w:rPr>
              <w:t xml:space="preserve"> cesta 33, 974 01 Banská Bystrica</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rsidR="0047594E" w:rsidRPr="004D239D" w:rsidRDefault="0047594E" w:rsidP="00006AFD">
            <w:pPr>
              <w:spacing w:line="360" w:lineRule="auto"/>
              <w:jc w:val="both"/>
              <w:rPr>
                <w:rFonts w:cs="Arial"/>
                <w:sz w:val="20"/>
                <w:szCs w:val="20"/>
              </w:rPr>
            </w:pPr>
            <w:r w:rsidRPr="004D239D">
              <w:rPr>
                <w:rFonts w:cs="Arial"/>
                <w:sz w:val="20"/>
                <w:szCs w:val="20"/>
              </w:rPr>
              <w:t xml:space="preserve">Ing. </w:t>
            </w:r>
            <w:r>
              <w:rPr>
                <w:rFonts w:cs="Arial"/>
                <w:sz w:val="20"/>
                <w:szCs w:val="20"/>
              </w:rPr>
              <w:t>Marek Buch</w:t>
            </w:r>
            <w:r w:rsidR="001C1CD9">
              <w:rPr>
                <w:rFonts w:cs="Arial"/>
                <w:sz w:val="20"/>
                <w:szCs w:val="20"/>
              </w:rPr>
              <w:t>,</w:t>
            </w:r>
            <w:r w:rsidRPr="004D239D">
              <w:rPr>
                <w:rFonts w:cs="Arial"/>
                <w:sz w:val="20"/>
                <w:szCs w:val="20"/>
              </w:rPr>
              <w:t xml:space="preserve"> riaditeľ OZLT</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36 038 351</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2020087982</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rsidR="0047594E" w:rsidRPr="004D239D" w:rsidRDefault="0047594E" w:rsidP="00AA44CF">
            <w:pPr>
              <w:spacing w:line="360" w:lineRule="auto"/>
              <w:rPr>
                <w:rFonts w:cs="Arial"/>
                <w:sz w:val="20"/>
                <w:szCs w:val="20"/>
              </w:rPr>
            </w:pPr>
            <w:r w:rsidRPr="004D239D">
              <w:rPr>
                <w:rFonts w:cs="Arial"/>
                <w:sz w:val="20"/>
                <w:szCs w:val="20"/>
              </w:rPr>
              <w:t>SK2020087982</w:t>
            </w:r>
          </w:p>
        </w:tc>
      </w:tr>
      <w:tr w:rsidR="0047594E" w:rsidRPr="004D239D" w:rsidTr="00AA44CF">
        <w:trPr>
          <w:trHeight w:val="115"/>
        </w:trPr>
        <w:tc>
          <w:tcPr>
            <w:tcW w:w="1308" w:type="pct"/>
            <w:vMerge w:val="restart"/>
            <w:tcBorders>
              <w:top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vo veciach zmluvných:</w:t>
            </w:r>
          </w:p>
        </w:tc>
      </w:tr>
      <w:tr w:rsidR="0047594E" w:rsidRPr="004D239D" w:rsidTr="00AA44CF">
        <w:trPr>
          <w:trHeight w:val="115"/>
        </w:trPr>
        <w:tc>
          <w:tcPr>
            <w:tcW w:w="1308" w:type="pct"/>
            <w:vMerge/>
            <w:tcBorders>
              <w:right w:val="nil"/>
            </w:tcBorders>
            <w:shd w:val="clear" w:color="auto" w:fill="auto"/>
          </w:tcPr>
          <w:p w:rsidR="0047594E" w:rsidRPr="004D239D" w:rsidRDefault="0047594E" w:rsidP="00AA44CF">
            <w:pPr>
              <w:spacing w:line="360" w:lineRule="auto"/>
              <w:rPr>
                <w:rFonts w:cs="Arial"/>
                <w:sz w:val="20"/>
                <w:szCs w:val="20"/>
              </w:rPr>
            </w:pPr>
          </w:p>
        </w:tc>
        <w:tc>
          <w:tcPr>
            <w:tcW w:w="3692" w:type="pct"/>
            <w:tcBorders>
              <w:top w:val="dashed" w:sz="4" w:space="0" w:color="auto"/>
              <w:left w:val="nil"/>
              <w:bottom w:val="dashed" w:sz="4" w:space="0" w:color="auto"/>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vo veciach technických:</w:t>
            </w:r>
          </w:p>
        </w:tc>
      </w:tr>
      <w:tr w:rsidR="0047594E" w:rsidRPr="004D239D" w:rsidTr="00AA44CF">
        <w:tc>
          <w:tcPr>
            <w:tcW w:w="5000" w:type="pct"/>
            <w:gridSpan w:val="2"/>
            <w:tcBorders>
              <w:top w:val="nil"/>
              <w:bottom w:val="nil"/>
              <w:right w:val="nil"/>
            </w:tcBorders>
            <w:shd w:val="clear" w:color="auto" w:fill="auto"/>
          </w:tcPr>
          <w:p w:rsidR="0047594E" w:rsidRPr="004D239D" w:rsidRDefault="0047594E" w:rsidP="00AA44CF">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rsidR="0047594E" w:rsidRPr="004D239D" w:rsidRDefault="0047594E" w:rsidP="0047594E">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rsidR="0047594E" w:rsidRPr="004D239D" w:rsidRDefault="0047594E" w:rsidP="0047594E">
      <w:pPr>
        <w:jc w:val="center"/>
        <w:rPr>
          <w:rFonts w:cs="Arial"/>
          <w:sz w:val="20"/>
          <w:szCs w:val="20"/>
        </w:rPr>
      </w:pPr>
    </w:p>
    <w:p w:rsidR="0047594E" w:rsidRPr="004D239D" w:rsidRDefault="0047594E" w:rsidP="0047594E">
      <w:pPr>
        <w:jc w:val="center"/>
        <w:rPr>
          <w:rFonts w:cs="Arial"/>
          <w:sz w:val="20"/>
          <w:szCs w:val="20"/>
        </w:rPr>
      </w:pPr>
      <w:r w:rsidRPr="004D239D">
        <w:rPr>
          <w:rFonts w:cs="Arial"/>
          <w:sz w:val="20"/>
          <w:szCs w:val="20"/>
        </w:rPr>
        <w:t>a</w:t>
      </w:r>
    </w:p>
    <w:p w:rsidR="0047594E" w:rsidRPr="004D239D" w:rsidRDefault="0047594E" w:rsidP="0047594E">
      <w:pPr>
        <w:rPr>
          <w:rFonts w:cs="Arial"/>
          <w:sz w:val="20"/>
          <w:szCs w:val="20"/>
        </w:rPr>
      </w:pPr>
    </w:p>
    <w:p w:rsidR="0047594E" w:rsidRPr="004D239D" w:rsidRDefault="0047594E" w:rsidP="0047594E">
      <w:pPr>
        <w:rPr>
          <w:rFonts w:cs="Arial"/>
          <w:b/>
          <w:sz w:val="20"/>
          <w:szCs w:val="20"/>
        </w:rPr>
      </w:pPr>
      <w:r w:rsidRPr="004D239D">
        <w:rPr>
          <w:rFonts w:cs="Arial"/>
          <w:b/>
          <w:sz w:val="20"/>
          <w:szCs w:val="20"/>
        </w:rPr>
        <w:t>Predávajúci:</w:t>
      </w:r>
    </w:p>
    <w:p w:rsidR="0047594E" w:rsidRPr="004D239D" w:rsidRDefault="0047594E" w:rsidP="0047594E">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rsidR="0047594E" w:rsidRPr="004D239D" w:rsidRDefault="0047594E" w:rsidP="00AA44CF">
            <w:pPr>
              <w:spacing w:line="360" w:lineRule="auto"/>
              <w:jc w:val="both"/>
              <w:rPr>
                <w:rFonts w:cs="Arial"/>
                <w:b/>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rsidR="0047594E" w:rsidRPr="004D239D" w:rsidRDefault="0047594E" w:rsidP="00AA44CF">
            <w:pPr>
              <w:pStyle w:val="Pta"/>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rPr>
          <w:trHeight w:val="230"/>
        </w:trPr>
        <w:tc>
          <w:tcPr>
            <w:tcW w:w="1068" w:type="pct"/>
            <w:vMerge w:val="restart"/>
            <w:tcBorders>
              <w:top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vo veciach zmluvných:</w:t>
            </w:r>
          </w:p>
        </w:tc>
      </w:tr>
      <w:tr w:rsidR="0047594E" w:rsidRPr="004D239D" w:rsidTr="00AA44CF">
        <w:trPr>
          <w:trHeight w:val="230"/>
        </w:trPr>
        <w:tc>
          <w:tcPr>
            <w:tcW w:w="1068" w:type="pct"/>
            <w:vMerge/>
            <w:tcBorders>
              <w:right w:val="nil"/>
            </w:tcBorders>
            <w:shd w:val="clear" w:color="auto" w:fill="auto"/>
          </w:tcPr>
          <w:p w:rsidR="0047594E" w:rsidRPr="004D239D" w:rsidRDefault="0047594E" w:rsidP="00AA44CF">
            <w:pPr>
              <w:spacing w:line="360" w:lineRule="auto"/>
              <w:rPr>
                <w:rFonts w:cs="Arial"/>
                <w:sz w:val="20"/>
                <w:szCs w:val="20"/>
              </w:rPr>
            </w:pPr>
          </w:p>
        </w:tc>
        <w:tc>
          <w:tcPr>
            <w:tcW w:w="3932" w:type="pct"/>
            <w:tcBorders>
              <w:lef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vo veciach technických:</w:t>
            </w:r>
          </w:p>
        </w:tc>
      </w:tr>
      <w:tr w:rsidR="0047594E" w:rsidRPr="004D239D" w:rsidTr="00AA44CF">
        <w:tc>
          <w:tcPr>
            <w:tcW w:w="5000" w:type="pct"/>
            <w:gridSpan w:val="2"/>
            <w:tcBorders>
              <w:top w:val="nil"/>
              <w:bottom w:val="nil"/>
            </w:tcBorders>
            <w:shd w:val="clear" w:color="auto" w:fill="auto"/>
          </w:tcPr>
          <w:p w:rsidR="0047594E" w:rsidRPr="004D239D" w:rsidRDefault="0047594E" w:rsidP="00AA44CF">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rsidR="0047594E" w:rsidRPr="004D239D" w:rsidRDefault="0047594E" w:rsidP="0047594E">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rsidR="0047594E" w:rsidRPr="004D239D" w:rsidRDefault="0047594E" w:rsidP="0047594E">
      <w:pPr>
        <w:jc w:val="center"/>
        <w:rPr>
          <w:rFonts w:cs="Arial"/>
          <w:sz w:val="20"/>
          <w:szCs w:val="20"/>
        </w:rPr>
      </w:pPr>
    </w:p>
    <w:p w:rsidR="0047594E" w:rsidRPr="004D239D" w:rsidRDefault="0047594E" w:rsidP="0047594E">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rsidR="0047594E" w:rsidRPr="004D239D" w:rsidRDefault="0047594E" w:rsidP="0047594E">
      <w:pPr>
        <w:jc w:val="center"/>
        <w:rPr>
          <w:rFonts w:cs="Arial"/>
          <w:sz w:val="20"/>
          <w:szCs w:val="20"/>
        </w:rPr>
      </w:pPr>
    </w:p>
    <w:p w:rsidR="0047594E" w:rsidRPr="004D239D" w:rsidRDefault="0047594E" w:rsidP="0047594E">
      <w:pPr>
        <w:jc w:val="center"/>
        <w:rPr>
          <w:rFonts w:cs="Arial"/>
          <w:sz w:val="20"/>
          <w:szCs w:val="20"/>
        </w:rPr>
      </w:pPr>
      <w:r w:rsidRPr="004D239D">
        <w:rPr>
          <w:rFonts w:cs="Arial"/>
          <w:sz w:val="20"/>
          <w:szCs w:val="20"/>
        </w:rPr>
        <w:t>(ďalej spolu aj ako „zmluvné strany“)</w:t>
      </w:r>
    </w:p>
    <w:p w:rsidR="0047594E" w:rsidRPr="004D239D" w:rsidRDefault="0047594E" w:rsidP="0047594E">
      <w:pPr>
        <w:jc w:val="center"/>
        <w:rPr>
          <w:rFonts w:cs="Arial"/>
          <w:sz w:val="20"/>
          <w:szCs w:val="20"/>
        </w:rPr>
      </w:pPr>
    </w:p>
    <w:p w:rsidR="0047594E" w:rsidRDefault="0047594E" w:rsidP="0047594E">
      <w:pPr>
        <w:jc w:val="center"/>
        <w:rPr>
          <w:rFonts w:cs="Arial"/>
          <w:b/>
          <w:sz w:val="20"/>
          <w:szCs w:val="20"/>
        </w:rPr>
      </w:pPr>
      <w:r w:rsidRPr="004D239D">
        <w:rPr>
          <w:rFonts w:cs="Arial"/>
          <w:b/>
          <w:sz w:val="20"/>
          <w:szCs w:val="20"/>
        </w:rPr>
        <w:lastRenderedPageBreak/>
        <w:t>Preambula</w:t>
      </w:r>
    </w:p>
    <w:p w:rsidR="0047594E" w:rsidRPr="004D239D" w:rsidRDefault="0047594E" w:rsidP="0047594E">
      <w:pPr>
        <w:jc w:val="center"/>
        <w:rPr>
          <w:rFonts w:cs="Arial"/>
          <w:b/>
          <w:sz w:val="20"/>
          <w:szCs w:val="20"/>
        </w:rPr>
      </w:pPr>
    </w:p>
    <w:p w:rsidR="0047594E" w:rsidRPr="004D239D" w:rsidRDefault="0047594E" w:rsidP="0047594E">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rsidR="0047594E" w:rsidRPr="004D239D" w:rsidRDefault="0047594E" w:rsidP="0047594E">
      <w:pPr>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t>Článok I.</w:t>
      </w:r>
    </w:p>
    <w:p w:rsidR="0047594E" w:rsidRDefault="0047594E" w:rsidP="0047594E">
      <w:pPr>
        <w:jc w:val="center"/>
        <w:rPr>
          <w:rFonts w:cs="Arial"/>
          <w:b/>
          <w:sz w:val="20"/>
          <w:szCs w:val="20"/>
        </w:rPr>
      </w:pPr>
      <w:r w:rsidRPr="004D239D">
        <w:rPr>
          <w:rFonts w:cs="Arial"/>
          <w:b/>
          <w:sz w:val="20"/>
          <w:szCs w:val="20"/>
        </w:rPr>
        <w:t>Základné ustanovenia</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1"/>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rsidR="0047594E" w:rsidRPr="004D239D" w:rsidRDefault="0047594E" w:rsidP="0047594E">
      <w:pPr>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t>Článok II.</w:t>
      </w:r>
    </w:p>
    <w:p w:rsidR="0047594E" w:rsidRDefault="0047594E" w:rsidP="0047594E">
      <w:pPr>
        <w:jc w:val="center"/>
        <w:rPr>
          <w:rFonts w:cs="Arial"/>
          <w:b/>
          <w:sz w:val="20"/>
          <w:szCs w:val="20"/>
        </w:rPr>
      </w:pPr>
      <w:r w:rsidRPr="004D239D">
        <w:rPr>
          <w:rFonts w:cs="Arial"/>
          <w:b/>
          <w:sz w:val="20"/>
          <w:szCs w:val="20"/>
        </w:rPr>
        <w:t>Predmet plnenia</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2"/>
        </w:numPr>
        <w:jc w:val="both"/>
        <w:rPr>
          <w:rFonts w:cs="Arial"/>
          <w:sz w:val="20"/>
          <w:szCs w:val="20"/>
        </w:rPr>
      </w:pPr>
      <w:r w:rsidRPr="004D239D">
        <w:rPr>
          <w:rFonts w:cs="Arial"/>
          <w:sz w:val="20"/>
          <w:szCs w:val="20"/>
        </w:rPr>
        <w:t>Predmetom r</w:t>
      </w:r>
      <w:r>
        <w:rPr>
          <w:rFonts w:cs="Arial"/>
          <w:sz w:val="20"/>
          <w:szCs w:val="20"/>
        </w:rPr>
        <w:t>ámcovej dohody je dodávka</w:t>
      </w:r>
      <w:r w:rsidRPr="004D239D">
        <w:rPr>
          <w:rFonts w:cs="Arial"/>
          <w:sz w:val="20"/>
          <w:szCs w:val="20"/>
        </w:rPr>
        <w:t xml:space="preserve"> </w:t>
      </w:r>
      <w:r w:rsidR="00E064D0" w:rsidRPr="00E064D0">
        <w:rPr>
          <w:rFonts w:cs="Arial"/>
          <w:sz w:val="20"/>
          <w:szCs w:val="20"/>
        </w:rPr>
        <w:t xml:space="preserve">dodávka </w:t>
      </w:r>
      <w:r w:rsidR="00E064D0" w:rsidRPr="00E064D0">
        <w:rPr>
          <w:rFonts w:cs="Arial"/>
          <w:bCs/>
          <w:sz w:val="20"/>
          <w:szCs w:val="20"/>
        </w:rPr>
        <w:t>nových originálnych náhradných dielov alebo schválených</w:t>
      </w:r>
      <w:r w:rsidR="00E064D0" w:rsidRPr="00E064D0">
        <w:rPr>
          <w:rFonts w:cs="Arial"/>
          <w:sz w:val="20"/>
          <w:szCs w:val="20"/>
        </w:rPr>
        <w:t xml:space="preserve"> </w:t>
      </w:r>
      <w:r w:rsidRPr="004D239D">
        <w:rPr>
          <w:rFonts w:cs="Arial"/>
          <w:sz w:val="20"/>
          <w:szCs w:val="20"/>
        </w:rPr>
        <w:t>ná</w:t>
      </w:r>
      <w:r w:rsidR="001B0CAE">
        <w:rPr>
          <w:rFonts w:cs="Arial"/>
          <w:sz w:val="20"/>
          <w:szCs w:val="20"/>
        </w:rPr>
        <w:t xml:space="preserve">hradných dielov na manipulačné linky Baljer Zembrod </w:t>
      </w:r>
      <w:r w:rsidRPr="004D239D">
        <w:rPr>
          <w:rFonts w:cs="Arial"/>
          <w:sz w:val="20"/>
          <w:szCs w:val="20"/>
        </w:rPr>
        <w:t>spĺňajúce požiadavky slovenských a európskych noriem, vrátane dopravy a iných súvisiacich služieb spojených s dodaním predmetu zákazky</w:t>
      </w:r>
      <w:r w:rsidR="00E064D0" w:rsidRPr="00E064D0">
        <w:rPr>
          <w:rFonts w:cs="Arial"/>
          <w:bCs/>
          <w:sz w:val="20"/>
          <w:szCs w:val="20"/>
        </w:rPr>
        <w:t xml:space="preserve"> (napr. balné, prepravné).</w:t>
      </w:r>
    </w:p>
    <w:p w:rsidR="0047594E" w:rsidRPr="004D239D" w:rsidRDefault="0047594E" w:rsidP="0047594E">
      <w:pPr>
        <w:pStyle w:val="Odsekzoznamu"/>
        <w:numPr>
          <w:ilvl w:val="0"/>
          <w:numId w:val="2"/>
        </w:numPr>
        <w:jc w:val="both"/>
        <w:rPr>
          <w:rFonts w:cs="Arial"/>
          <w:sz w:val="20"/>
          <w:szCs w:val="20"/>
        </w:rPr>
      </w:pPr>
      <w:r w:rsidRPr="004D239D">
        <w:rPr>
          <w:rFonts w:cs="Arial"/>
          <w:sz w:val="20"/>
          <w:szCs w:val="20"/>
        </w:rPr>
        <w:t>Predávajúci určuje nasledovných subdodávateľov, ktorých bude využívať pri plnení tejto zmluvy:</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Obchodné meno:</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Sídlo/ miesto podnikania:</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IČO:</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w:t>
      </w:r>
      <w:r w:rsidR="00E05A26">
        <w:rPr>
          <w:rFonts w:cs="Arial"/>
          <w:sz w:val="20"/>
          <w:szCs w:val="20"/>
        </w:rPr>
        <w:t xml:space="preserve">, </w:t>
      </w:r>
      <w:r w:rsidR="001C1CD9" w:rsidRPr="001C1CD9">
        <w:rPr>
          <w:rFonts w:cs="Arial"/>
          <w:sz w:val="20"/>
          <w:szCs w:val="20"/>
        </w:rPr>
        <w:t>dátum narodenia</w:t>
      </w:r>
      <w:r>
        <w:rPr>
          <w:rFonts w:cs="Arial"/>
          <w:sz w:val="20"/>
          <w:szCs w:val="20"/>
        </w:rPr>
        <w:t>“</w:t>
      </w:r>
      <w:r w:rsidRPr="00181719">
        <w:rPr>
          <w:rFonts w:cs="Arial"/>
          <w:sz w:val="20"/>
          <w:szCs w:val="20"/>
        </w:rPr>
        <w:t>.</w:t>
      </w:r>
    </w:p>
    <w:p w:rsidR="0047594E" w:rsidRPr="004D239D" w:rsidRDefault="0047594E" w:rsidP="0047594E">
      <w:pPr>
        <w:pStyle w:val="Odsekzoznamu"/>
        <w:numPr>
          <w:ilvl w:val="0"/>
          <w:numId w:val="2"/>
        </w:numPr>
        <w:jc w:val="both"/>
        <w:rPr>
          <w:rFonts w:cs="Arial"/>
          <w:sz w:val="20"/>
          <w:szCs w:val="20"/>
        </w:rPr>
      </w:pPr>
      <w:r w:rsidRPr="004D239D">
        <w:rPr>
          <w:rFonts w:cs="Arial"/>
          <w:sz w:val="20"/>
          <w:szCs w:val="20"/>
        </w:rPr>
        <w:t xml:space="preserve">Predávajúci zaviazaný z tejto rámcovej dohody je povinný počas jej platnosti oznamovať kupujúcemu akúkoľvek zmenu údajov v rozsahu uvedenom v tomto článku o ktoromkoľvek subdodávateľovi uvedenom v ods. </w:t>
      </w:r>
      <w:r w:rsidR="00E05A26">
        <w:rPr>
          <w:rFonts w:cs="Arial"/>
          <w:sz w:val="20"/>
          <w:szCs w:val="20"/>
        </w:rPr>
        <w:t>2</w:t>
      </w:r>
      <w:r w:rsidR="00E05A26" w:rsidRPr="004D239D">
        <w:rPr>
          <w:rFonts w:cs="Arial"/>
          <w:sz w:val="20"/>
          <w:szCs w:val="20"/>
        </w:rPr>
        <w:t xml:space="preserve"> </w:t>
      </w:r>
      <w:r w:rsidRPr="004D239D">
        <w:rPr>
          <w:rFonts w:cs="Arial"/>
          <w:sz w:val="20"/>
          <w:szCs w:val="20"/>
        </w:rPr>
        <w:t>tohto článku rámcovej dohody, a to písomnou formou najneskôr do 15 dní odo dňa uskutočnenia zmeny.</w:t>
      </w:r>
    </w:p>
    <w:p w:rsidR="0047594E" w:rsidRDefault="0047594E" w:rsidP="0047594E">
      <w:pPr>
        <w:pStyle w:val="Odsekzoznamu"/>
        <w:numPr>
          <w:ilvl w:val="0"/>
          <w:numId w:val="2"/>
        </w:numPr>
        <w:jc w:val="both"/>
        <w:rPr>
          <w:rFonts w:cs="Arial"/>
          <w:sz w:val="20"/>
          <w:szCs w:val="20"/>
        </w:rPr>
      </w:pPr>
      <w:r w:rsidRPr="004D239D">
        <w:rPr>
          <w:rFonts w:cs="Arial"/>
          <w:sz w:val="20"/>
          <w:szCs w:val="20"/>
        </w:rPr>
        <w:t xml:space="preserve">Zmena subdodávateľa uvedeného v ods. </w:t>
      </w:r>
      <w:r w:rsidR="00E05A26">
        <w:rPr>
          <w:rFonts w:cs="Arial"/>
          <w:sz w:val="20"/>
          <w:szCs w:val="20"/>
        </w:rPr>
        <w:t>2</w:t>
      </w:r>
      <w:r w:rsidR="00E05A26" w:rsidRPr="004D239D">
        <w:rPr>
          <w:rFonts w:cs="Arial"/>
          <w:sz w:val="20"/>
          <w:szCs w:val="20"/>
        </w:rPr>
        <w:t xml:space="preserve"> </w:t>
      </w:r>
      <w:r w:rsidRPr="004D239D">
        <w:rPr>
          <w:rFonts w:cs="Arial"/>
          <w:sz w:val="20"/>
          <w:szCs w:val="20"/>
        </w:rPr>
        <w:t xml:space="preserve">tohto článku rámcovej dohody za iného subdodávateľa je možná len na základe písomného schválenia zo strany kupujúceho. Predávajúci je povinný uviesť vo svojom návrhu na zmenu subdodávateľa všetky údaje v zmysle ods. </w:t>
      </w:r>
      <w:r w:rsidR="00E05A26">
        <w:rPr>
          <w:rFonts w:cs="Arial"/>
          <w:sz w:val="20"/>
          <w:szCs w:val="20"/>
        </w:rPr>
        <w:t>2</w:t>
      </w:r>
      <w:r w:rsidR="00E05A26" w:rsidRPr="004D239D">
        <w:rPr>
          <w:rFonts w:cs="Arial"/>
          <w:sz w:val="20"/>
          <w:szCs w:val="20"/>
        </w:rPr>
        <w:t xml:space="preserve"> </w:t>
      </w:r>
      <w:r w:rsidRPr="004D239D">
        <w:rPr>
          <w:rFonts w:cs="Arial"/>
          <w:sz w:val="20"/>
          <w:szCs w:val="20"/>
        </w:rPr>
        <w:t>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rsidR="0047594E" w:rsidRPr="00C21C7A" w:rsidRDefault="0047594E" w:rsidP="0047594E">
      <w:pPr>
        <w:pStyle w:val="Odsekzoznamu"/>
        <w:numPr>
          <w:ilvl w:val="0"/>
          <w:numId w:val="2"/>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7594E" w:rsidRPr="00EA3DDF" w:rsidRDefault="0047594E" w:rsidP="0047594E">
      <w:pPr>
        <w:pStyle w:val="Odsekzoznamu"/>
        <w:numPr>
          <w:ilvl w:val="0"/>
          <w:numId w:val="16"/>
        </w:numPr>
        <w:contextualSpacing/>
        <w:jc w:val="both"/>
        <w:rPr>
          <w:rFonts w:cs="Arial"/>
          <w:sz w:val="20"/>
          <w:szCs w:val="20"/>
        </w:rPr>
      </w:pPr>
      <w:r w:rsidRPr="00EA3DDF">
        <w:rPr>
          <w:sz w:val="20"/>
          <w:szCs w:val="20"/>
        </w:rPr>
        <w:t xml:space="preserve">ruským občanom, spoločnostiam, subjektom alebo orgánom sídliacim v Rusku, </w:t>
      </w:r>
    </w:p>
    <w:p w:rsidR="0047594E" w:rsidRPr="00EA3DDF" w:rsidRDefault="0047594E" w:rsidP="0047594E">
      <w:pPr>
        <w:pStyle w:val="Odsekzoznamu"/>
        <w:numPr>
          <w:ilvl w:val="0"/>
          <w:numId w:val="16"/>
        </w:numPr>
        <w:contextualSpacing/>
        <w:jc w:val="both"/>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47594E" w:rsidRPr="00EA3DDF" w:rsidRDefault="0047594E" w:rsidP="0047594E">
      <w:pPr>
        <w:pStyle w:val="Odsekzoznamu"/>
        <w:numPr>
          <w:ilvl w:val="0"/>
          <w:numId w:val="16"/>
        </w:numPr>
        <w:contextualSpacing/>
        <w:jc w:val="both"/>
        <w:rPr>
          <w:rFonts w:cs="Arial"/>
          <w:sz w:val="20"/>
          <w:szCs w:val="20"/>
        </w:rPr>
      </w:pPr>
      <w:r w:rsidRPr="00EA3DDF">
        <w:rPr>
          <w:sz w:val="20"/>
          <w:szCs w:val="20"/>
        </w:rPr>
        <w:t>osobám, ktoré v ich mene alebo na základe ich pokynov predkladajú ponuku alebo plnia zákazku.</w:t>
      </w:r>
    </w:p>
    <w:p w:rsidR="0047594E" w:rsidRPr="00F54A06" w:rsidRDefault="0047594E" w:rsidP="0047594E">
      <w:pPr>
        <w:ind w:left="360"/>
        <w:contextualSpacing/>
        <w:jc w:val="both"/>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rsidR="0047594E" w:rsidRDefault="0047594E" w:rsidP="0047594E">
      <w:pPr>
        <w:rPr>
          <w:rFonts w:cs="Arial"/>
          <w:b/>
          <w:sz w:val="20"/>
          <w:szCs w:val="20"/>
        </w:rPr>
      </w:pPr>
    </w:p>
    <w:p w:rsidR="0047594E" w:rsidRPr="004D239D" w:rsidRDefault="0047594E" w:rsidP="0047594E">
      <w:pPr>
        <w:jc w:val="center"/>
        <w:rPr>
          <w:rFonts w:cs="Arial"/>
          <w:b/>
          <w:sz w:val="20"/>
          <w:szCs w:val="20"/>
        </w:rPr>
      </w:pPr>
      <w:r w:rsidRPr="004D239D">
        <w:rPr>
          <w:rFonts w:cs="Arial"/>
          <w:b/>
          <w:sz w:val="20"/>
          <w:szCs w:val="20"/>
        </w:rPr>
        <w:t>Článok III.</w:t>
      </w:r>
    </w:p>
    <w:p w:rsidR="0047594E" w:rsidRDefault="0047594E" w:rsidP="0047594E">
      <w:pPr>
        <w:jc w:val="center"/>
        <w:rPr>
          <w:rFonts w:cs="Arial"/>
          <w:b/>
          <w:sz w:val="20"/>
          <w:szCs w:val="20"/>
        </w:rPr>
      </w:pPr>
      <w:r w:rsidRPr="004D239D">
        <w:rPr>
          <w:rFonts w:cs="Arial"/>
          <w:b/>
          <w:sz w:val="20"/>
          <w:szCs w:val="20"/>
        </w:rPr>
        <w:t>Doba platnosti rámcovej dohody</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48</w:t>
      </w:r>
      <w:r w:rsidRPr="004D239D">
        <w:rPr>
          <w:rFonts w:cs="Arial"/>
          <w:sz w:val="20"/>
          <w:szCs w:val="20"/>
        </w:rPr>
        <w:t xml:space="preserve"> mesiacov od účinnosti tejto rámcovej dohody, alebo do celkového vyčerpania finan</w:t>
      </w:r>
      <w:r>
        <w:rPr>
          <w:rFonts w:cs="Arial"/>
          <w:sz w:val="20"/>
          <w:szCs w:val="20"/>
        </w:rPr>
        <w:t>čného limitu ktorým je cena bez DPH vo výške</w:t>
      </w:r>
      <w:r w:rsidRPr="004D239D">
        <w:rPr>
          <w:rFonts w:cs="Arial"/>
          <w:sz w:val="20"/>
          <w:szCs w:val="20"/>
        </w:rPr>
        <w:t>:</w:t>
      </w:r>
    </w:p>
    <w:p w:rsidR="0047594E" w:rsidRPr="004D239D" w:rsidRDefault="0047594E" w:rsidP="0047594E">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600"/>
        <w:gridCol w:w="1470"/>
        <w:gridCol w:w="798"/>
        <w:gridCol w:w="5204"/>
      </w:tblGrid>
      <w:tr w:rsidR="0047594E" w:rsidRPr="004D239D" w:rsidTr="00AA44CF">
        <w:tc>
          <w:tcPr>
            <w:tcW w:w="882" w:type="pct"/>
          </w:tcPr>
          <w:p w:rsidR="0047594E" w:rsidRPr="004D239D" w:rsidRDefault="0047594E" w:rsidP="00AA44CF">
            <w:pPr>
              <w:spacing w:line="360" w:lineRule="auto"/>
              <w:rPr>
                <w:rFonts w:cs="Arial"/>
                <w:sz w:val="20"/>
                <w:szCs w:val="20"/>
              </w:rPr>
            </w:pPr>
            <w:r w:rsidRPr="004D239D">
              <w:rPr>
                <w:rFonts w:cs="Arial"/>
                <w:sz w:val="20"/>
                <w:szCs w:val="20"/>
              </w:rPr>
              <w:t>Cena bez DPH:</w:t>
            </w:r>
          </w:p>
        </w:tc>
        <w:tc>
          <w:tcPr>
            <w:tcW w:w="810" w:type="pct"/>
            <w:tcBorders>
              <w:bottom w:val="dashed" w:sz="4" w:space="0" w:color="auto"/>
            </w:tcBorders>
          </w:tcPr>
          <w:p w:rsidR="0047594E" w:rsidRPr="008A1FF8" w:rsidRDefault="0047594E" w:rsidP="00AA44CF">
            <w:pPr>
              <w:spacing w:line="360" w:lineRule="auto"/>
              <w:jc w:val="right"/>
              <w:rPr>
                <w:rFonts w:cs="Arial"/>
                <w:b/>
                <w:sz w:val="20"/>
                <w:szCs w:val="20"/>
              </w:rPr>
            </w:pPr>
          </w:p>
        </w:tc>
        <w:tc>
          <w:tcPr>
            <w:tcW w:w="440" w:type="pct"/>
          </w:tcPr>
          <w:p w:rsidR="0047594E" w:rsidRPr="008A1FF8" w:rsidRDefault="0047594E" w:rsidP="00AA44CF">
            <w:pPr>
              <w:spacing w:line="360" w:lineRule="auto"/>
              <w:rPr>
                <w:rFonts w:cs="Arial"/>
                <w:sz w:val="20"/>
                <w:szCs w:val="20"/>
              </w:rPr>
            </w:pPr>
            <w:r w:rsidRPr="008A1FF8">
              <w:rPr>
                <w:rFonts w:cs="Arial"/>
                <w:sz w:val="20"/>
                <w:szCs w:val="20"/>
              </w:rPr>
              <w:t>slovom:</w:t>
            </w:r>
          </w:p>
        </w:tc>
        <w:tc>
          <w:tcPr>
            <w:tcW w:w="2868" w:type="pct"/>
            <w:tcBorders>
              <w:bottom w:val="dashed" w:sz="4" w:space="0" w:color="auto"/>
            </w:tcBorders>
          </w:tcPr>
          <w:p w:rsidR="0047594E" w:rsidRPr="008A1FF8" w:rsidRDefault="0047594E" w:rsidP="00AA44CF">
            <w:pPr>
              <w:spacing w:line="360" w:lineRule="auto"/>
              <w:rPr>
                <w:rFonts w:cs="Arial"/>
                <w:sz w:val="20"/>
                <w:szCs w:val="20"/>
              </w:rPr>
            </w:pPr>
          </w:p>
        </w:tc>
      </w:tr>
      <w:tr w:rsidR="0047594E" w:rsidRPr="004D239D" w:rsidTr="00AA44CF">
        <w:tc>
          <w:tcPr>
            <w:tcW w:w="882" w:type="pct"/>
          </w:tcPr>
          <w:p w:rsidR="0047594E" w:rsidRPr="004D239D" w:rsidRDefault="0047594E" w:rsidP="00024A94">
            <w:pPr>
              <w:spacing w:line="360" w:lineRule="auto"/>
              <w:rPr>
                <w:rFonts w:cs="Arial"/>
                <w:sz w:val="20"/>
                <w:szCs w:val="20"/>
              </w:rPr>
            </w:pPr>
            <w:r w:rsidRPr="004D239D">
              <w:rPr>
                <w:rFonts w:cs="Arial"/>
                <w:sz w:val="20"/>
                <w:szCs w:val="20"/>
              </w:rPr>
              <w:t>DPH 2</w:t>
            </w:r>
            <w:r w:rsidR="00024A94">
              <w:rPr>
                <w:rFonts w:cs="Arial"/>
                <w:sz w:val="20"/>
                <w:szCs w:val="20"/>
              </w:rPr>
              <w:t>3</w:t>
            </w:r>
            <w:r w:rsidRPr="004D239D">
              <w:rPr>
                <w:rFonts w:cs="Arial"/>
                <w:sz w:val="20"/>
                <w:szCs w:val="20"/>
              </w:rPr>
              <w:t>%:</w:t>
            </w:r>
          </w:p>
        </w:tc>
        <w:tc>
          <w:tcPr>
            <w:tcW w:w="810" w:type="pct"/>
            <w:tcBorders>
              <w:top w:val="dashed" w:sz="4" w:space="0" w:color="auto"/>
              <w:bottom w:val="dashed" w:sz="4" w:space="0" w:color="auto"/>
            </w:tcBorders>
          </w:tcPr>
          <w:p w:rsidR="0047594E" w:rsidRPr="008A1FF8" w:rsidRDefault="0047594E" w:rsidP="00AA44CF">
            <w:pPr>
              <w:spacing w:line="360" w:lineRule="auto"/>
              <w:jc w:val="right"/>
              <w:rPr>
                <w:rFonts w:cs="Arial"/>
                <w:b/>
                <w:sz w:val="20"/>
                <w:szCs w:val="20"/>
              </w:rPr>
            </w:pPr>
          </w:p>
        </w:tc>
        <w:tc>
          <w:tcPr>
            <w:tcW w:w="440" w:type="pct"/>
          </w:tcPr>
          <w:p w:rsidR="0047594E" w:rsidRPr="008A1FF8" w:rsidRDefault="0047594E" w:rsidP="00AA44CF">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rsidR="0047594E" w:rsidRPr="008A1FF8" w:rsidRDefault="0047594E" w:rsidP="00AA44CF">
            <w:pPr>
              <w:spacing w:line="360" w:lineRule="auto"/>
              <w:rPr>
                <w:rFonts w:cs="Arial"/>
                <w:sz w:val="20"/>
                <w:szCs w:val="20"/>
              </w:rPr>
            </w:pPr>
          </w:p>
        </w:tc>
      </w:tr>
      <w:tr w:rsidR="0047594E" w:rsidRPr="004D239D" w:rsidTr="00AA44CF">
        <w:tc>
          <w:tcPr>
            <w:tcW w:w="882" w:type="pct"/>
          </w:tcPr>
          <w:p w:rsidR="0047594E" w:rsidRPr="004D239D" w:rsidRDefault="0047594E" w:rsidP="00AA44CF">
            <w:pPr>
              <w:spacing w:line="360" w:lineRule="auto"/>
              <w:rPr>
                <w:rFonts w:cs="Arial"/>
                <w:sz w:val="20"/>
                <w:szCs w:val="20"/>
              </w:rPr>
            </w:pPr>
            <w:r w:rsidRPr="004D239D">
              <w:rPr>
                <w:rFonts w:cs="Arial"/>
                <w:sz w:val="20"/>
                <w:szCs w:val="20"/>
              </w:rPr>
              <w:t>Cena celkom:</w:t>
            </w:r>
          </w:p>
        </w:tc>
        <w:tc>
          <w:tcPr>
            <w:tcW w:w="810" w:type="pct"/>
            <w:tcBorders>
              <w:top w:val="dashed" w:sz="4" w:space="0" w:color="auto"/>
              <w:bottom w:val="dashed" w:sz="4" w:space="0" w:color="auto"/>
            </w:tcBorders>
          </w:tcPr>
          <w:p w:rsidR="0047594E" w:rsidRPr="008A1FF8" w:rsidRDefault="0047594E" w:rsidP="00AA44CF">
            <w:pPr>
              <w:spacing w:line="360" w:lineRule="auto"/>
              <w:jc w:val="right"/>
              <w:rPr>
                <w:rFonts w:cs="Arial"/>
                <w:b/>
                <w:sz w:val="20"/>
                <w:szCs w:val="20"/>
              </w:rPr>
            </w:pPr>
          </w:p>
        </w:tc>
        <w:tc>
          <w:tcPr>
            <w:tcW w:w="440" w:type="pct"/>
          </w:tcPr>
          <w:p w:rsidR="0047594E" w:rsidRPr="008A1FF8" w:rsidRDefault="0047594E" w:rsidP="00AA44CF">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rsidR="0047594E" w:rsidRPr="008A1FF8" w:rsidRDefault="0047594E" w:rsidP="00AA44CF">
            <w:pPr>
              <w:spacing w:line="360" w:lineRule="auto"/>
              <w:rPr>
                <w:rFonts w:cs="Arial"/>
                <w:sz w:val="20"/>
                <w:szCs w:val="20"/>
              </w:rPr>
            </w:pPr>
          </w:p>
        </w:tc>
      </w:tr>
    </w:tbl>
    <w:p w:rsidR="0047594E" w:rsidRPr="004D239D" w:rsidRDefault="0047594E" w:rsidP="0047594E">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rsidR="0047594E" w:rsidRPr="00A34030" w:rsidRDefault="0047594E" w:rsidP="0047594E">
      <w:pPr>
        <w:jc w:val="both"/>
        <w:rPr>
          <w:rFonts w:cs="Arial"/>
          <w:sz w:val="20"/>
          <w:szCs w:val="20"/>
        </w:rPr>
      </w:pP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 xml:space="preserve">Konkretizácia náhradných dielov sa bude počas platnosti tejto dohody prispôsobovať potrebám </w:t>
      </w:r>
      <w:r>
        <w:rPr>
          <w:rFonts w:cs="Arial"/>
          <w:sz w:val="20"/>
          <w:szCs w:val="20"/>
        </w:rPr>
        <w:t>objednávateľa</w:t>
      </w:r>
      <w:r w:rsidRPr="004D239D">
        <w:rPr>
          <w:rFonts w:cs="Arial"/>
          <w:sz w:val="20"/>
          <w:szCs w:val="20"/>
        </w:rPr>
        <w:t>, v</w:t>
      </w:r>
      <w:r>
        <w:rPr>
          <w:rFonts w:cs="Arial"/>
          <w:sz w:val="20"/>
          <w:szCs w:val="20"/>
        </w:rPr>
        <w:t xml:space="preserve"> rámci jednotlivých objednávok.</w:t>
      </w: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rsidR="0047594E" w:rsidRDefault="0047594E" w:rsidP="0047594E">
      <w:pPr>
        <w:jc w:val="both"/>
        <w:rPr>
          <w:rFonts w:cs="Arial"/>
          <w:sz w:val="20"/>
          <w:szCs w:val="20"/>
        </w:rPr>
      </w:pPr>
    </w:p>
    <w:p w:rsidR="00127496" w:rsidRPr="004D239D" w:rsidRDefault="00127496" w:rsidP="0047594E">
      <w:pPr>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t>Článok IV.</w:t>
      </w:r>
    </w:p>
    <w:p w:rsidR="0047594E" w:rsidRDefault="0047594E" w:rsidP="0047594E">
      <w:pPr>
        <w:jc w:val="center"/>
        <w:rPr>
          <w:rFonts w:cs="Arial"/>
          <w:b/>
          <w:sz w:val="20"/>
          <w:szCs w:val="20"/>
        </w:rPr>
      </w:pPr>
      <w:r w:rsidRPr="004D239D">
        <w:rPr>
          <w:rFonts w:cs="Arial"/>
          <w:b/>
          <w:sz w:val="20"/>
          <w:szCs w:val="20"/>
        </w:rPr>
        <w:t>Miesto dodania a dodacie podmienky</w:t>
      </w:r>
    </w:p>
    <w:p w:rsidR="0047594E" w:rsidRPr="004D239D" w:rsidRDefault="0047594E" w:rsidP="0047594E">
      <w:pPr>
        <w:jc w:val="center"/>
        <w:rPr>
          <w:rFonts w:cs="Arial"/>
          <w:b/>
          <w:sz w:val="20"/>
          <w:szCs w:val="20"/>
        </w:rPr>
      </w:pPr>
    </w:p>
    <w:p w:rsidR="0047594E" w:rsidRPr="00C9671C" w:rsidRDefault="0047594E" w:rsidP="00EC48A2">
      <w:pPr>
        <w:pStyle w:val="Odsekzoznamu"/>
        <w:numPr>
          <w:ilvl w:val="0"/>
          <w:numId w:val="5"/>
        </w:numPr>
        <w:spacing w:after="120"/>
        <w:ind w:left="357" w:hanging="357"/>
        <w:jc w:val="both"/>
        <w:rPr>
          <w:rFonts w:cs="Arial"/>
          <w:sz w:val="20"/>
          <w:szCs w:val="20"/>
        </w:rPr>
      </w:pPr>
      <w:r w:rsidRPr="004D239D">
        <w:rPr>
          <w:rFonts w:cs="Arial"/>
          <w:sz w:val="20"/>
          <w:szCs w:val="20"/>
        </w:rPr>
        <w:t xml:space="preserve">Miestom dodania predmetu </w:t>
      </w:r>
      <w:r w:rsidR="00E064D0" w:rsidRPr="00E064D0">
        <w:rPr>
          <w:rFonts w:cs="Arial"/>
          <w:sz w:val="20"/>
          <w:szCs w:val="20"/>
        </w:rPr>
        <w:t>plnenia</w:t>
      </w:r>
      <w:r w:rsidR="00230D9F">
        <w:rPr>
          <w:rFonts w:cs="Arial"/>
          <w:sz w:val="20"/>
          <w:szCs w:val="20"/>
        </w:rPr>
        <w:t xml:space="preserve"> </w:t>
      </w:r>
      <w:r w:rsidR="00EC48A2">
        <w:rPr>
          <w:rFonts w:cs="Arial"/>
          <w:sz w:val="20"/>
          <w:szCs w:val="20"/>
        </w:rPr>
        <w:t>je:</w:t>
      </w:r>
      <w:r w:rsidR="00230D9F">
        <w:rPr>
          <w:rFonts w:cs="Arial"/>
          <w:sz w:val="20"/>
          <w:szCs w:val="20"/>
        </w:rPr>
        <w:t xml:space="preserve"> Odštepný závod lesnej techniky</w:t>
      </w:r>
      <w:r w:rsidR="00EC48A2">
        <w:rPr>
          <w:rFonts w:cs="Arial"/>
          <w:sz w:val="20"/>
          <w:szCs w:val="20"/>
        </w:rPr>
        <w:t xml:space="preserve">, </w:t>
      </w:r>
      <w:r w:rsidRPr="00EC48A2">
        <w:rPr>
          <w:rFonts w:cs="Arial"/>
          <w:sz w:val="20"/>
          <w:szCs w:val="20"/>
        </w:rPr>
        <w:t>Mičinská cesta 33, 974 01 Banská Bystrica</w:t>
      </w:r>
    </w:p>
    <w:p w:rsidR="0047594E" w:rsidRPr="00B67AED" w:rsidRDefault="0047594E" w:rsidP="0047594E">
      <w:pPr>
        <w:pStyle w:val="Odsekzoznamu"/>
        <w:numPr>
          <w:ilvl w:val="0"/>
          <w:numId w:val="5"/>
        </w:numPr>
        <w:jc w:val="both"/>
        <w:rPr>
          <w:rFonts w:cs="Arial"/>
          <w:sz w:val="20"/>
          <w:szCs w:val="20"/>
        </w:rPr>
      </w:pPr>
      <w:r w:rsidRPr="00B67AED">
        <w:rPr>
          <w:rFonts w:cs="Arial"/>
          <w:sz w:val="20"/>
          <w:szCs w:val="20"/>
        </w:rPr>
        <w:t>Predávajúci je pov</w:t>
      </w:r>
      <w:r w:rsidR="00EC48A2">
        <w:rPr>
          <w:rFonts w:cs="Arial"/>
          <w:sz w:val="20"/>
          <w:szCs w:val="20"/>
        </w:rPr>
        <w:t>inný dodať kupujúcemu tovar do 2</w:t>
      </w:r>
      <w:r w:rsidRPr="00B67AED">
        <w:rPr>
          <w:rFonts w:cs="Arial"/>
          <w:sz w:val="20"/>
          <w:szCs w:val="20"/>
        </w:rPr>
        <w:t xml:space="preserve"> pracovných dní od potvrdenia objednávky. V prípade tovaru</w:t>
      </w:r>
      <w:r w:rsidR="00EC48A2">
        <w:rPr>
          <w:rFonts w:cs="Arial"/>
          <w:sz w:val="20"/>
          <w:szCs w:val="20"/>
        </w:rPr>
        <w:t>, ktorý výrobca nevie dodať do 2</w:t>
      </w:r>
      <w:r w:rsidRPr="00B67AED">
        <w:rPr>
          <w:rFonts w:cs="Arial"/>
          <w:sz w:val="20"/>
          <w:szCs w:val="20"/>
        </w:rPr>
        <w:t xml:space="preserve">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rsidR="0047594E" w:rsidRPr="004D239D" w:rsidRDefault="0047594E" w:rsidP="0047594E">
      <w:pPr>
        <w:pStyle w:val="Odsekzoznamu"/>
        <w:numPr>
          <w:ilvl w:val="0"/>
          <w:numId w:val="5"/>
        </w:numPr>
        <w:jc w:val="both"/>
        <w:rPr>
          <w:rFonts w:cs="Arial"/>
          <w:sz w:val="20"/>
          <w:szCs w:val="20"/>
        </w:rPr>
      </w:pPr>
      <w:r w:rsidRPr="004D239D">
        <w:rPr>
          <w:rFonts w:cs="Arial"/>
          <w:sz w:val="20"/>
          <w:szCs w:val="20"/>
        </w:rPr>
        <w:t>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w:t>
      </w:r>
      <w:r>
        <w:rPr>
          <w:rFonts w:cs="Arial"/>
          <w:sz w:val="20"/>
          <w:szCs w:val="20"/>
        </w:rPr>
        <w:t xml:space="preserve"> alebo v tej istej lehote oznámiť dôvody, prečo objednávku neakceptuje a oznámiť najskorší možný termín dodania. </w:t>
      </w:r>
      <w:r w:rsidRPr="004D239D">
        <w:rPr>
          <w:rFonts w:cs="Arial"/>
          <w:sz w:val="20"/>
          <w:szCs w:val="20"/>
        </w:rPr>
        <w:t xml:space="preserve"> </w:t>
      </w:r>
    </w:p>
    <w:p w:rsidR="0047594E" w:rsidRPr="004D239D" w:rsidRDefault="0047594E" w:rsidP="0047594E">
      <w:pPr>
        <w:pStyle w:val="Odsekzoznamu"/>
        <w:numPr>
          <w:ilvl w:val="0"/>
          <w:numId w:val="5"/>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rsidR="0047594E" w:rsidRPr="00C9671C" w:rsidRDefault="0047594E" w:rsidP="0047594E">
      <w:pPr>
        <w:pStyle w:val="Odsekzoznamu"/>
        <w:numPr>
          <w:ilvl w:val="0"/>
          <w:numId w:val="5"/>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rsidR="0047594E" w:rsidRPr="004D239D" w:rsidRDefault="0047594E" w:rsidP="0047594E">
      <w:pPr>
        <w:rPr>
          <w:rFonts w:cs="Arial"/>
          <w:bCs/>
          <w:sz w:val="20"/>
          <w:szCs w:val="20"/>
        </w:rPr>
      </w:pPr>
    </w:p>
    <w:p w:rsidR="0047594E" w:rsidRPr="004D239D" w:rsidRDefault="0047594E" w:rsidP="0047594E">
      <w:pPr>
        <w:jc w:val="center"/>
        <w:rPr>
          <w:rFonts w:cs="Arial"/>
          <w:b/>
          <w:sz w:val="20"/>
          <w:szCs w:val="20"/>
        </w:rPr>
      </w:pPr>
      <w:r w:rsidRPr="004D239D">
        <w:rPr>
          <w:rFonts w:cs="Arial"/>
          <w:b/>
          <w:sz w:val="20"/>
          <w:szCs w:val="20"/>
        </w:rPr>
        <w:t>Článok V.</w:t>
      </w:r>
    </w:p>
    <w:p w:rsidR="0047594E" w:rsidRDefault="0047594E" w:rsidP="0047594E">
      <w:pPr>
        <w:jc w:val="center"/>
        <w:rPr>
          <w:rFonts w:cs="Arial"/>
          <w:b/>
          <w:sz w:val="20"/>
          <w:szCs w:val="20"/>
        </w:rPr>
      </w:pPr>
      <w:r w:rsidRPr="004D239D">
        <w:rPr>
          <w:rFonts w:cs="Arial"/>
          <w:b/>
          <w:sz w:val="20"/>
          <w:szCs w:val="20"/>
        </w:rPr>
        <w:t>Práva a povinnosti zmluvných strán</w:t>
      </w:r>
    </w:p>
    <w:p w:rsidR="0047594E" w:rsidRPr="004D239D" w:rsidRDefault="0047594E" w:rsidP="0047594E">
      <w:pPr>
        <w:jc w:val="center"/>
        <w:rPr>
          <w:rFonts w:cs="Arial"/>
          <w:sz w:val="20"/>
          <w:szCs w:val="20"/>
        </w:rPr>
      </w:pPr>
    </w:p>
    <w:p w:rsidR="0047594E" w:rsidRPr="00006AFD" w:rsidRDefault="0047594E" w:rsidP="00006AFD">
      <w:pPr>
        <w:pStyle w:val="Odsekzoznamu"/>
        <w:numPr>
          <w:ilvl w:val="0"/>
          <w:numId w:val="6"/>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rsidR="0047594E" w:rsidRPr="004D239D" w:rsidRDefault="0047594E" w:rsidP="0047594E">
      <w:pPr>
        <w:pStyle w:val="Odsekzoznamu"/>
        <w:numPr>
          <w:ilvl w:val="0"/>
          <w:numId w:val="6"/>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w:t>
      </w:r>
      <w:r w:rsidR="00E064D0">
        <w:rPr>
          <w:rFonts w:cs="Arial"/>
          <w:sz w:val="20"/>
          <w:szCs w:val="20"/>
        </w:rPr>
        <w:t xml:space="preserve"> a</w:t>
      </w:r>
      <w:r w:rsidR="00E064D0" w:rsidRPr="00E064D0">
        <w:rPr>
          <w:rFonts w:cs="Arial"/>
          <w:bCs/>
          <w:sz w:val="20"/>
          <w:szCs w:val="20"/>
        </w:rPr>
        <w:t xml:space="preserve"> schválených</w:t>
      </w:r>
      <w:r w:rsidR="00E064D0" w:rsidRPr="00E064D0">
        <w:rPr>
          <w:rFonts w:cs="Arial"/>
          <w:sz w:val="20"/>
          <w:szCs w:val="20"/>
        </w:rPr>
        <w:t xml:space="preserve"> náhradných dielov</w:t>
      </w:r>
      <w:r w:rsidRPr="004D239D">
        <w:rPr>
          <w:rFonts w:cs="Arial"/>
          <w:sz w:val="20"/>
          <w:szCs w:val="20"/>
        </w:rPr>
        <w:t>.</w:t>
      </w:r>
    </w:p>
    <w:p w:rsidR="0047594E" w:rsidRPr="004D239D" w:rsidRDefault="0047594E" w:rsidP="0047594E">
      <w:pPr>
        <w:pStyle w:val="Odsekzoznamu"/>
        <w:numPr>
          <w:ilvl w:val="0"/>
          <w:numId w:val="6"/>
        </w:numPr>
        <w:jc w:val="both"/>
        <w:rPr>
          <w:rFonts w:cs="Arial"/>
          <w:sz w:val="20"/>
          <w:szCs w:val="20"/>
        </w:rPr>
      </w:pPr>
      <w:r>
        <w:rPr>
          <w:rFonts w:cs="Arial"/>
          <w:sz w:val="20"/>
          <w:szCs w:val="20"/>
        </w:rPr>
        <w:t>Predávajúci</w:t>
      </w:r>
      <w:r w:rsidRPr="004D239D">
        <w:rPr>
          <w:rFonts w:cs="Arial"/>
          <w:sz w:val="20"/>
          <w:szCs w:val="20"/>
        </w:rPr>
        <w:t xml:space="preserve"> na požiadanie kupujúceho poskytne všetky podklady súvisiace s predmetom rámcovej dohody, a to napríklad výsledky kvality a atesty na dodaný tovar. </w:t>
      </w:r>
    </w:p>
    <w:p w:rsidR="0047594E" w:rsidRDefault="0047594E" w:rsidP="0047594E">
      <w:pPr>
        <w:pStyle w:val="Odsekzoznamu"/>
        <w:ind w:left="360"/>
        <w:jc w:val="both"/>
        <w:rPr>
          <w:rFonts w:cs="Arial"/>
          <w:sz w:val="20"/>
          <w:szCs w:val="20"/>
        </w:rPr>
      </w:pPr>
    </w:p>
    <w:p w:rsidR="00127496" w:rsidRDefault="00127496" w:rsidP="0047594E">
      <w:pPr>
        <w:pStyle w:val="Odsekzoznamu"/>
        <w:ind w:left="360"/>
        <w:jc w:val="both"/>
        <w:rPr>
          <w:rFonts w:cs="Arial"/>
          <w:sz w:val="20"/>
          <w:szCs w:val="20"/>
        </w:rPr>
      </w:pPr>
    </w:p>
    <w:p w:rsidR="00127496" w:rsidRDefault="00127496" w:rsidP="0047594E">
      <w:pPr>
        <w:pStyle w:val="Odsekzoznamu"/>
        <w:ind w:left="360"/>
        <w:jc w:val="both"/>
        <w:rPr>
          <w:rFonts w:cs="Arial"/>
          <w:sz w:val="20"/>
          <w:szCs w:val="20"/>
        </w:rPr>
      </w:pPr>
    </w:p>
    <w:p w:rsidR="00127496" w:rsidRDefault="00127496" w:rsidP="0047594E">
      <w:pPr>
        <w:pStyle w:val="Odsekzoznamu"/>
        <w:ind w:left="360"/>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lastRenderedPageBreak/>
        <w:t>Článok VI.</w:t>
      </w:r>
    </w:p>
    <w:p w:rsidR="0047594E" w:rsidRDefault="0047594E" w:rsidP="0047594E">
      <w:pPr>
        <w:jc w:val="center"/>
        <w:rPr>
          <w:rFonts w:cs="Arial"/>
          <w:b/>
          <w:sz w:val="20"/>
          <w:szCs w:val="20"/>
        </w:rPr>
      </w:pPr>
      <w:r w:rsidRPr="004D239D">
        <w:rPr>
          <w:rFonts w:cs="Arial"/>
          <w:b/>
          <w:sz w:val="20"/>
          <w:szCs w:val="20"/>
        </w:rPr>
        <w:t>Záruka za akosť, reklamácie a nároky z vád tovaru</w:t>
      </w:r>
    </w:p>
    <w:p w:rsidR="0047594E" w:rsidRPr="004D239D" w:rsidRDefault="0047594E" w:rsidP="0047594E">
      <w:pPr>
        <w:jc w:val="center"/>
        <w:rPr>
          <w:rFonts w:cs="Arial"/>
          <w:sz w:val="20"/>
          <w:szCs w:val="20"/>
        </w:rPr>
      </w:pPr>
    </w:p>
    <w:p w:rsidR="0047594E" w:rsidRPr="00B331B6" w:rsidRDefault="0047594E" w:rsidP="0047594E">
      <w:pPr>
        <w:pStyle w:val="Odsekzoznamu"/>
        <w:numPr>
          <w:ilvl w:val="0"/>
          <w:numId w:val="7"/>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rsidR="00550395" w:rsidRDefault="0047594E" w:rsidP="0047594E">
      <w:pPr>
        <w:pStyle w:val="Odsekzoznamu"/>
        <w:numPr>
          <w:ilvl w:val="0"/>
          <w:numId w:val="7"/>
        </w:numPr>
        <w:jc w:val="both"/>
        <w:rPr>
          <w:rFonts w:cs="Arial"/>
          <w:sz w:val="20"/>
          <w:szCs w:val="20"/>
        </w:rPr>
      </w:pPr>
      <w:r w:rsidRPr="00B331B6">
        <w:rPr>
          <w:rFonts w:cs="Arial"/>
          <w:sz w:val="20"/>
          <w:szCs w:val="20"/>
        </w:rPr>
        <w:t>Záruka za akosť poskytnutá predávajúc</w:t>
      </w:r>
      <w:r>
        <w:rPr>
          <w:rFonts w:cs="Arial"/>
          <w:sz w:val="20"/>
          <w:szCs w:val="20"/>
        </w:rPr>
        <w:t>im na dodaný tovar je</w:t>
      </w:r>
      <w:r w:rsidR="00550395">
        <w:rPr>
          <w:rFonts w:cs="Arial"/>
          <w:sz w:val="20"/>
          <w:szCs w:val="20"/>
        </w:rPr>
        <w:t>:</w:t>
      </w:r>
    </w:p>
    <w:p w:rsidR="00550395" w:rsidRDefault="0047594E" w:rsidP="00550395">
      <w:pPr>
        <w:pStyle w:val="Odsekzoznamu"/>
        <w:numPr>
          <w:ilvl w:val="0"/>
          <w:numId w:val="20"/>
        </w:numPr>
        <w:ind w:left="567" w:hanging="141"/>
        <w:jc w:val="both"/>
        <w:rPr>
          <w:rFonts w:cs="Arial"/>
          <w:sz w:val="20"/>
          <w:szCs w:val="20"/>
        </w:rPr>
      </w:pPr>
      <w:r w:rsidRPr="00C37A9D">
        <w:rPr>
          <w:rFonts w:cs="Arial"/>
          <w:sz w:val="20"/>
          <w:szCs w:val="20"/>
        </w:rPr>
        <w:t>v dĺžke 24  mesiacov</w:t>
      </w:r>
      <w:r w:rsidR="00550395" w:rsidRPr="00C37A9D">
        <w:rPr>
          <w:rFonts w:cs="Arial"/>
          <w:sz w:val="20"/>
          <w:szCs w:val="20"/>
        </w:rPr>
        <w:t xml:space="preserve"> </w:t>
      </w:r>
      <w:r w:rsidR="00550395" w:rsidRPr="00550395">
        <w:rPr>
          <w:rFonts w:cs="Arial"/>
          <w:color w:val="FF0000"/>
          <w:sz w:val="20"/>
          <w:szCs w:val="20"/>
        </w:rPr>
        <w:t>na mechanické a nosné časti</w:t>
      </w:r>
      <w:r w:rsidR="00C37A9D">
        <w:rPr>
          <w:rFonts w:cs="Arial"/>
          <w:color w:val="FF0000"/>
          <w:sz w:val="20"/>
          <w:szCs w:val="20"/>
        </w:rPr>
        <w:t>,</w:t>
      </w:r>
    </w:p>
    <w:p w:rsidR="00550395" w:rsidRDefault="00550395" w:rsidP="00550395">
      <w:pPr>
        <w:pStyle w:val="Odsekzoznamu"/>
        <w:numPr>
          <w:ilvl w:val="0"/>
          <w:numId w:val="20"/>
        </w:numPr>
        <w:ind w:left="567" w:hanging="141"/>
        <w:jc w:val="both"/>
        <w:rPr>
          <w:rFonts w:cs="Arial"/>
          <w:sz w:val="20"/>
          <w:szCs w:val="20"/>
        </w:rPr>
      </w:pPr>
      <w:r w:rsidRPr="00550395">
        <w:rPr>
          <w:rFonts w:cs="Arial"/>
          <w:color w:val="FF0000"/>
          <w:sz w:val="20"/>
          <w:szCs w:val="20"/>
        </w:rPr>
        <w:t>v dĺžke 12  mesiacov na hydraulické prvky a elektrické komponenty</w:t>
      </w:r>
      <w:r w:rsidR="00C37A9D">
        <w:rPr>
          <w:rFonts w:cs="Arial"/>
          <w:sz w:val="20"/>
          <w:szCs w:val="20"/>
        </w:rPr>
        <w:t>,</w:t>
      </w:r>
      <w:r w:rsidR="0047594E" w:rsidRPr="00B331B6">
        <w:rPr>
          <w:rFonts w:cs="Arial"/>
          <w:sz w:val="20"/>
          <w:szCs w:val="20"/>
        </w:rPr>
        <w:t xml:space="preserve"> </w:t>
      </w:r>
    </w:p>
    <w:p w:rsidR="00550395" w:rsidRDefault="0047594E" w:rsidP="00550395">
      <w:pPr>
        <w:ind w:left="360"/>
        <w:jc w:val="both"/>
        <w:rPr>
          <w:rFonts w:cs="Arial"/>
          <w:sz w:val="20"/>
          <w:szCs w:val="20"/>
        </w:rPr>
      </w:pPr>
      <w:r w:rsidRPr="00550395">
        <w:rPr>
          <w:rFonts w:cs="Arial"/>
          <w:sz w:val="20"/>
          <w:szCs w:val="20"/>
        </w:rPr>
        <w:t>ktorá začína plynúť pre ten ktorý tovar okamihom prevzatia kupujúcim.</w:t>
      </w:r>
    </w:p>
    <w:p w:rsidR="0047594E" w:rsidRPr="00F92750" w:rsidRDefault="00550395" w:rsidP="00550395">
      <w:pPr>
        <w:ind w:left="360"/>
        <w:jc w:val="both"/>
        <w:rPr>
          <w:rFonts w:cs="Arial"/>
          <w:color w:val="FF0000"/>
          <w:sz w:val="20"/>
          <w:szCs w:val="20"/>
        </w:rPr>
      </w:pPr>
      <w:r w:rsidRPr="00F92750">
        <w:rPr>
          <w:rFonts w:cs="Arial"/>
          <w:color w:val="FF0000"/>
          <w:sz w:val="20"/>
          <w:szCs w:val="20"/>
        </w:rPr>
        <w:t>Záruka sa nevzťahuje na diely bežného opotrebenia (ako napr. brzdové doštičky, filtre, pružiny, rezné časti a pod.)</w:t>
      </w:r>
      <w:r w:rsidR="00F92750" w:rsidRPr="00F92750">
        <w:rPr>
          <w:rFonts w:cs="Arial"/>
          <w:color w:val="FF0000"/>
          <w:sz w:val="20"/>
          <w:szCs w:val="20"/>
        </w:rPr>
        <w:t xml:space="preserve"> a ďalej na poškodenia spôsobené zavinením kupujúceho.</w:t>
      </w:r>
    </w:p>
    <w:p w:rsidR="0047594E" w:rsidRPr="00B331B6" w:rsidRDefault="0047594E" w:rsidP="0047594E">
      <w:pPr>
        <w:pStyle w:val="Odsekzoznamu"/>
        <w:numPr>
          <w:ilvl w:val="0"/>
          <w:numId w:val="7"/>
        </w:numPr>
        <w:jc w:val="both"/>
        <w:rPr>
          <w:rFonts w:cs="Arial"/>
          <w:bCs/>
          <w:sz w:val="20"/>
          <w:szCs w:val="20"/>
        </w:rPr>
      </w:pPr>
      <w:r w:rsidRPr="00B331B6">
        <w:rPr>
          <w:rFonts w:cs="Arial"/>
          <w:sz w:val="20"/>
          <w:szCs w:val="20"/>
        </w:rPr>
        <w:t>Reklamáciu z titulu vád predávajúci vybaví najneskôr do 30 dní od jej doručenia spôsobom určeným kupujúcim</w:t>
      </w:r>
      <w:r>
        <w:rPr>
          <w:rFonts w:cs="Arial"/>
          <w:sz w:val="20"/>
          <w:szCs w:val="20"/>
        </w:rPr>
        <w:t xml:space="preserve">, ktorý určí kupujúci  v súlade s obchodným zákonníkom. </w:t>
      </w:r>
    </w:p>
    <w:p w:rsidR="0047594E" w:rsidRDefault="0047594E" w:rsidP="0047594E">
      <w:pPr>
        <w:jc w:val="center"/>
        <w:rPr>
          <w:rFonts w:cs="Arial"/>
          <w:b/>
          <w:sz w:val="20"/>
          <w:szCs w:val="20"/>
        </w:rPr>
      </w:pPr>
    </w:p>
    <w:p w:rsidR="0047594E" w:rsidRPr="00B331B6" w:rsidRDefault="0047594E" w:rsidP="0047594E">
      <w:pPr>
        <w:jc w:val="center"/>
        <w:rPr>
          <w:rFonts w:cs="Arial"/>
          <w:b/>
          <w:sz w:val="20"/>
          <w:szCs w:val="20"/>
        </w:rPr>
      </w:pPr>
      <w:r w:rsidRPr="00B331B6">
        <w:rPr>
          <w:rFonts w:cs="Arial"/>
          <w:b/>
          <w:sz w:val="20"/>
          <w:szCs w:val="20"/>
        </w:rPr>
        <w:t>Článok VII.</w:t>
      </w:r>
    </w:p>
    <w:p w:rsidR="0047594E" w:rsidRDefault="0047594E" w:rsidP="0047594E">
      <w:pPr>
        <w:jc w:val="center"/>
        <w:rPr>
          <w:rFonts w:cs="Arial"/>
          <w:b/>
          <w:sz w:val="20"/>
          <w:szCs w:val="20"/>
        </w:rPr>
      </w:pPr>
      <w:r w:rsidRPr="00B331B6">
        <w:rPr>
          <w:rFonts w:cs="Arial"/>
          <w:b/>
          <w:sz w:val="20"/>
          <w:szCs w:val="20"/>
        </w:rPr>
        <w:t>Ceny a platobné podmienky</w:t>
      </w:r>
    </w:p>
    <w:p w:rsidR="0047594E" w:rsidRPr="00B331B6" w:rsidRDefault="0047594E" w:rsidP="00230D9F">
      <w:pPr>
        <w:ind w:left="340"/>
        <w:jc w:val="center"/>
        <w:rPr>
          <w:rFonts w:cs="Arial"/>
          <w:b/>
          <w:sz w:val="20"/>
          <w:szCs w:val="20"/>
        </w:rPr>
      </w:pPr>
    </w:p>
    <w:p w:rsidR="004B52D6" w:rsidRDefault="0047594E" w:rsidP="00230D9F">
      <w:pPr>
        <w:pStyle w:val="Odsekzoznamu"/>
        <w:numPr>
          <w:ilvl w:val="0"/>
          <w:numId w:val="19"/>
        </w:numPr>
        <w:ind w:left="340"/>
        <w:jc w:val="both"/>
        <w:rPr>
          <w:rFonts w:cs="Arial"/>
          <w:sz w:val="20"/>
          <w:szCs w:val="20"/>
        </w:rPr>
      </w:pPr>
      <w:r w:rsidRPr="004B52D6">
        <w:rPr>
          <w:rFonts w:cs="Arial"/>
          <w:sz w:val="20"/>
          <w:szCs w:val="20"/>
        </w:rPr>
        <w:t xml:space="preserve">Celkový finančný limit uvedený v Čl. III, ods. 1 tejto rámcovej </w:t>
      </w:r>
      <w:r w:rsidR="00024A94" w:rsidRPr="004B52D6">
        <w:rPr>
          <w:rFonts w:cs="Arial"/>
          <w:sz w:val="20"/>
          <w:szCs w:val="20"/>
        </w:rPr>
        <w:t>predstavuje celkovú vysúťaženú cenu zákazky</w:t>
      </w:r>
      <w:r w:rsidRPr="004B52D6">
        <w:rPr>
          <w:rFonts w:cs="Arial"/>
          <w:sz w:val="20"/>
          <w:szCs w:val="20"/>
        </w:rPr>
        <w:t>.</w:t>
      </w:r>
      <w:r w:rsidR="00024A94" w:rsidRPr="004B52D6">
        <w:rPr>
          <w:rFonts w:cs="Arial"/>
          <w:sz w:val="20"/>
          <w:szCs w:val="20"/>
        </w:rPr>
        <w:t xml:space="preserve"> Vzhľadom na inflačnú doložku uvedenú v čl. VII., ods. 2 tejto rámcovej dohody sa zmluvné strany dohodli, že v prípade ak dôjde k zmene jednotkových cien toho ktorého tovaru, tak sa súčasne zmení finančný limit (navýši alebo zníži) o sumu, ktorá predstavuje zmenu (nárast alebo pokles) cien predpokladaného a ešte neodobratého tovaru.</w:t>
      </w:r>
    </w:p>
    <w:p w:rsidR="0047594E" w:rsidRPr="004B52D6" w:rsidRDefault="006774C3" w:rsidP="00230D9F">
      <w:pPr>
        <w:pStyle w:val="Odsekzoznamu"/>
        <w:numPr>
          <w:ilvl w:val="0"/>
          <w:numId w:val="19"/>
        </w:numPr>
        <w:ind w:left="340"/>
        <w:jc w:val="both"/>
        <w:rPr>
          <w:rFonts w:cs="Arial"/>
          <w:sz w:val="20"/>
          <w:szCs w:val="20"/>
        </w:rPr>
      </w:pPr>
      <w:r w:rsidRPr="004B52D6">
        <w:rPr>
          <w:rFonts w:cs="Arial"/>
          <w:sz w:val="20"/>
          <w:szCs w:val="20"/>
        </w:rPr>
        <w:t>Zmluvné strany sa dohodli</w:t>
      </w:r>
      <w:r w:rsidR="00565799" w:rsidRPr="004B52D6">
        <w:rPr>
          <w:rFonts w:cs="Arial"/>
          <w:sz w:val="20"/>
          <w:szCs w:val="20"/>
        </w:rPr>
        <w:t xml:space="preserve"> na podmienkach úpravy</w:t>
      </w:r>
      <w:r w:rsidR="00031C1E" w:rsidRPr="004B52D6">
        <w:rPr>
          <w:rFonts w:cs="Arial"/>
          <w:sz w:val="20"/>
          <w:szCs w:val="20"/>
        </w:rPr>
        <w:t xml:space="preserve"> jednotkových cien</w:t>
      </w:r>
      <w:r w:rsidR="00F014F0">
        <w:rPr>
          <w:rFonts w:cs="Arial"/>
          <w:sz w:val="20"/>
          <w:szCs w:val="20"/>
        </w:rPr>
        <w:t xml:space="preserve"> </w:t>
      </w:r>
      <w:r w:rsidRPr="004B52D6">
        <w:rPr>
          <w:rFonts w:cs="Arial"/>
          <w:sz w:val="20"/>
          <w:szCs w:val="20"/>
        </w:rPr>
        <w:t>počas trvania rámcovej dohody</w:t>
      </w:r>
      <w:r w:rsidR="00B07B11" w:rsidRPr="004B52D6">
        <w:rPr>
          <w:rFonts w:cs="Arial"/>
          <w:sz w:val="20"/>
          <w:szCs w:val="20"/>
        </w:rPr>
        <w:t xml:space="preserve"> podľa nasledovnej inflačnej doložky:</w:t>
      </w:r>
      <w:r w:rsidRPr="004B52D6">
        <w:rPr>
          <w:rFonts w:cs="Arial"/>
          <w:sz w:val="20"/>
          <w:szCs w:val="20"/>
        </w:rPr>
        <w:t xml:space="preserve"> </w:t>
      </w:r>
      <w:r w:rsidR="00031C1E" w:rsidRPr="00230D9F">
        <w:rPr>
          <w:rFonts w:cs="Arial"/>
          <w:bCs/>
          <w:color w:val="000000"/>
          <w:sz w:val="20"/>
          <w:szCs w:val="20"/>
        </w:rPr>
        <w:t>Výška ceny sa upraví dodatkom pre platnosť v príslušnom roku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28.2. toho ktorého kalendárneho roka s preukázaním inflácie/deflácie odôvodňujúcej zmenu ceny. Pokiaľ nebola ani jednou zo zmluvných strán uplatnená možnosť na zmenu ceny v stanovenom termíne, tak úprava ceny vo výške priemernej miery inflácie / deflácie pre úpravu v tom ktorom roku je neprenosná do nasledujúcich rokov a toto právo zaniká neuplatnením v stanovenom čase</w:t>
      </w:r>
      <w:r w:rsidR="004B52D6">
        <w:rPr>
          <w:rFonts w:cs="Arial"/>
          <w:sz w:val="20"/>
          <w:szCs w:val="20"/>
        </w:rPr>
        <w:t xml:space="preserve">. </w:t>
      </w:r>
      <w:r w:rsidRPr="004B52D6">
        <w:rPr>
          <w:rFonts w:cs="Arial"/>
          <w:sz w:val="20"/>
          <w:szCs w:val="20"/>
        </w:rPr>
        <w:t>Zmenu ceny na základe tohto odstavca je možn</w:t>
      </w:r>
      <w:r w:rsidR="00711F98" w:rsidRPr="004B52D6">
        <w:rPr>
          <w:rFonts w:cs="Arial"/>
          <w:sz w:val="20"/>
          <w:szCs w:val="20"/>
        </w:rPr>
        <w:t>é uplatniť najskôr po 01.01.2026</w:t>
      </w:r>
      <w:r w:rsidRPr="004B52D6">
        <w:rPr>
          <w:rFonts w:cs="Arial"/>
          <w:sz w:val="20"/>
          <w:szCs w:val="20"/>
        </w:rPr>
        <w:t>.</w:t>
      </w:r>
    </w:p>
    <w:p w:rsidR="0047594E" w:rsidRDefault="0047594E" w:rsidP="00230D9F">
      <w:pPr>
        <w:pStyle w:val="Odsekzoznamu"/>
        <w:numPr>
          <w:ilvl w:val="0"/>
          <w:numId w:val="19"/>
        </w:numPr>
        <w:ind w:left="340"/>
        <w:jc w:val="both"/>
        <w:rPr>
          <w:rFonts w:cs="Arial"/>
          <w:sz w:val="20"/>
          <w:szCs w:val="20"/>
        </w:rPr>
      </w:pP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rsidR="0047594E" w:rsidRPr="004D239D" w:rsidRDefault="0047594E" w:rsidP="00230D9F">
      <w:pPr>
        <w:pStyle w:val="Odsekzoznamu"/>
        <w:numPr>
          <w:ilvl w:val="0"/>
          <w:numId w:val="19"/>
        </w:numPr>
        <w:ind w:left="340"/>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rsidR="0047594E" w:rsidRPr="004D239D" w:rsidRDefault="0047594E" w:rsidP="00230D9F">
      <w:pPr>
        <w:pStyle w:val="Odsekzoznamu"/>
        <w:numPr>
          <w:ilvl w:val="0"/>
          <w:numId w:val="19"/>
        </w:numPr>
        <w:ind w:left="340"/>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rsidR="0047594E" w:rsidRPr="004D239D" w:rsidRDefault="0047594E" w:rsidP="00230D9F">
      <w:pPr>
        <w:pStyle w:val="Odsekzoznamu"/>
        <w:numPr>
          <w:ilvl w:val="0"/>
          <w:numId w:val="19"/>
        </w:numPr>
        <w:ind w:left="340"/>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rsidR="0047594E" w:rsidRPr="004D239D" w:rsidRDefault="0047594E" w:rsidP="0047594E">
      <w:pPr>
        <w:pStyle w:val="Odsekzoznamu"/>
        <w:numPr>
          <w:ilvl w:val="0"/>
          <w:numId w:val="9"/>
        </w:numPr>
        <w:jc w:val="both"/>
        <w:rPr>
          <w:rFonts w:cs="Arial"/>
          <w:sz w:val="20"/>
          <w:szCs w:val="20"/>
        </w:rPr>
      </w:pPr>
      <w:r w:rsidRPr="004D239D">
        <w:rPr>
          <w:rFonts w:cs="Arial"/>
          <w:sz w:val="20"/>
          <w:szCs w:val="20"/>
        </w:rPr>
        <w:t>za úhradu od 5 do 30 dní pred uplynutím lehoty splatnosti - skonto vo výške 1% z fakturovanej ceny bez DPH.</w:t>
      </w:r>
    </w:p>
    <w:p w:rsidR="0047594E" w:rsidRPr="004D239D" w:rsidRDefault="0047594E" w:rsidP="0047594E">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rsidR="0047594E" w:rsidRDefault="0047594E" w:rsidP="0047594E">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rsidR="00675D73" w:rsidRPr="004D239D" w:rsidRDefault="00675D73" w:rsidP="0047594E">
      <w:pPr>
        <w:pStyle w:val="Odsekzoznamu"/>
        <w:ind w:left="360"/>
        <w:jc w:val="both"/>
        <w:rPr>
          <w:rFonts w:cs="Arial"/>
          <w:sz w:val="20"/>
          <w:szCs w:val="20"/>
        </w:rPr>
      </w:pPr>
    </w:p>
    <w:p w:rsidR="0047594E" w:rsidRPr="004D239D" w:rsidRDefault="0047594E" w:rsidP="0047594E">
      <w:pPr>
        <w:jc w:val="center"/>
        <w:rPr>
          <w:rFonts w:cs="Arial"/>
          <w:b/>
          <w:sz w:val="20"/>
          <w:szCs w:val="20"/>
        </w:rPr>
      </w:pPr>
    </w:p>
    <w:p w:rsidR="0047594E" w:rsidRPr="004D239D" w:rsidRDefault="0047594E" w:rsidP="0047594E">
      <w:pPr>
        <w:jc w:val="center"/>
        <w:rPr>
          <w:rFonts w:cs="Arial"/>
          <w:b/>
          <w:sz w:val="20"/>
          <w:szCs w:val="20"/>
        </w:rPr>
      </w:pPr>
      <w:r w:rsidRPr="004D239D">
        <w:rPr>
          <w:rFonts w:cs="Arial"/>
          <w:b/>
          <w:sz w:val="20"/>
          <w:szCs w:val="20"/>
        </w:rPr>
        <w:lastRenderedPageBreak/>
        <w:t>Článok VIII.</w:t>
      </w:r>
    </w:p>
    <w:p w:rsidR="0047594E" w:rsidRDefault="0047594E" w:rsidP="0047594E">
      <w:pPr>
        <w:jc w:val="center"/>
        <w:rPr>
          <w:rFonts w:cs="Arial"/>
          <w:b/>
          <w:sz w:val="20"/>
          <w:szCs w:val="20"/>
        </w:rPr>
      </w:pPr>
      <w:r w:rsidRPr="004D239D">
        <w:rPr>
          <w:rFonts w:cs="Arial"/>
          <w:b/>
          <w:sz w:val="20"/>
          <w:szCs w:val="20"/>
        </w:rPr>
        <w:t>Zmluvné sankcie</w:t>
      </w:r>
    </w:p>
    <w:p w:rsidR="0047594E" w:rsidRPr="004D239D" w:rsidRDefault="0047594E" w:rsidP="0047594E">
      <w:pPr>
        <w:jc w:val="center"/>
        <w:rPr>
          <w:rFonts w:cs="Arial"/>
          <w:b/>
          <w:sz w:val="20"/>
          <w:szCs w:val="20"/>
        </w:rPr>
      </w:pPr>
    </w:p>
    <w:p w:rsidR="0047594E" w:rsidRPr="00B331B6" w:rsidRDefault="0047594E" w:rsidP="0047594E">
      <w:pPr>
        <w:pStyle w:val="Odsekzoznamu"/>
        <w:numPr>
          <w:ilvl w:val="0"/>
          <w:numId w:val="14"/>
        </w:numPr>
        <w:jc w:val="both"/>
        <w:rPr>
          <w:rFonts w:cs="Arial"/>
          <w:sz w:val="20"/>
          <w:szCs w:val="20"/>
        </w:rPr>
      </w:pPr>
      <w:r w:rsidRPr="004D239D">
        <w:rPr>
          <w:rFonts w:cs="Arial"/>
          <w:sz w:val="20"/>
          <w:szCs w:val="20"/>
        </w:rPr>
        <w:t xml:space="preserve">V prípade, že kupujúci  nesplní svoj záväzok v zmysle čl. VII. ods. </w:t>
      </w:r>
      <w:r w:rsidR="00E064D0">
        <w:rPr>
          <w:rFonts w:cs="Arial"/>
          <w:sz w:val="20"/>
          <w:szCs w:val="20"/>
        </w:rPr>
        <w:t>5</w:t>
      </w:r>
      <w:r w:rsidRPr="004D239D">
        <w:rPr>
          <w:rFonts w:cs="Arial"/>
          <w:sz w:val="20"/>
          <w:szCs w:val="20"/>
        </w:rPr>
        <w:t xml:space="preserve">,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rsidR="0047594E" w:rsidRPr="00B331B6" w:rsidRDefault="0047594E" w:rsidP="0047594E">
      <w:pPr>
        <w:pStyle w:val="Odsekzoznamu"/>
        <w:numPr>
          <w:ilvl w:val="0"/>
          <w:numId w:val="14"/>
        </w:numPr>
        <w:jc w:val="both"/>
        <w:rPr>
          <w:rFonts w:cs="Arial"/>
          <w:sz w:val="20"/>
          <w:szCs w:val="20"/>
        </w:rPr>
      </w:pPr>
      <w:r w:rsidRPr="00B331B6">
        <w:rPr>
          <w:rFonts w:cs="Arial"/>
          <w:sz w:val="20"/>
          <w:szCs w:val="20"/>
        </w:rPr>
        <w:t xml:space="preserve">V prípade, ak predávajúci  nedodá objednaný predmet zmluvy na základe </w:t>
      </w:r>
      <w:r>
        <w:rPr>
          <w:rFonts w:cs="Arial"/>
          <w:sz w:val="20"/>
          <w:szCs w:val="20"/>
        </w:rPr>
        <w:t xml:space="preserve">potvrdenej </w:t>
      </w:r>
      <w:r w:rsidRPr="00B331B6">
        <w:rPr>
          <w:rFonts w:cs="Arial"/>
          <w:sz w:val="20"/>
          <w:szCs w:val="20"/>
        </w:rPr>
        <w:t>objednávky  riadne a včas, kupujúci je oprávnený uplatniť si voči predávajúcemu zmluvnú pokutu vo výške 5 % z ceny predmetu zadanej objednávky.</w:t>
      </w:r>
    </w:p>
    <w:p w:rsidR="0047594E" w:rsidRPr="004D239D" w:rsidRDefault="0047594E" w:rsidP="0047594E">
      <w:pPr>
        <w:pStyle w:val="Odsekzoznamu"/>
        <w:numPr>
          <w:ilvl w:val="0"/>
          <w:numId w:val="14"/>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rsidR="0047594E" w:rsidRPr="004D239D" w:rsidRDefault="0047594E" w:rsidP="0047594E">
      <w:pPr>
        <w:pStyle w:val="Odsekzoznamu"/>
        <w:numPr>
          <w:ilvl w:val="0"/>
          <w:numId w:val="14"/>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rsidR="0047594E" w:rsidRPr="004D239D" w:rsidRDefault="0047594E" w:rsidP="0047594E">
      <w:pPr>
        <w:pStyle w:val="Odsekzoznamu"/>
        <w:numPr>
          <w:ilvl w:val="0"/>
          <w:numId w:val="14"/>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rsidR="0047594E" w:rsidRPr="004D239D" w:rsidRDefault="0047594E" w:rsidP="0047594E">
      <w:pPr>
        <w:jc w:val="center"/>
        <w:rPr>
          <w:rFonts w:cs="Arial"/>
          <w:b/>
          <w:sz w:val="20"/>
          <w:szCs w:val="20"/>
        </w:rPr>
      </w:pPr>
    </w:p>
    <w:p w:rsidR="0047594E" w:rsidRPr="004D239D" w:rsidRDefault="0047594E" w:rsidP="0047594E">
      <w:pPr>
        <w:jc w:val="center"/>
        <w:rPr>
          <w:rFonts w:cs="Arial"/>
          <w:b/>
          <w:sz w:val="20"/>
          <w:szCs w:val="20"/>
        </w:rPr>
      </w:pPr>
      <w:r w:rsidRPr="004D239D">
        <w:rPr>
          <w:rFonts w:cs="Arial"/>
          <w:b/>
          <w:sz w:val="20"/>
          <w:szCs w:val="20"/>
        </w:rPr>
        <w:t>Článok IX.</w:t>
      </w:r>
    </w:p>
    <w:p w:rsidR="0047594E" w:rsidRDefault="0047594E" w:rsidP="0047594E">
      <w:pPr>
        <w:jc w:val="center"/>
        <w:rPr>
          <w:rFonts w:cs="Arial"/>
          <w:b/>
          <w:sz w:val="20"/>
          <w:szCs w:val="20"/>
        </w:rPr>
      </w:pPr>
      <w:r w:rsidRPr="004D239D">
        <w:rPr>
          <w:rFonts w:cs="Arial"/>
          <w:b/>
          <w:sz w:val="20"/>
          <w:szCs w:val="20"/>
        </w:rPr>
        <w:t>Riešenie sporov</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10"/>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rsidR="0047594E" w:rsidRPr="004D239D" w:rsidRDefault="0047594E" w:rsidP="0047594E">
      <w:pPr>
        <w:tabs>
          <w:tab w:val="left" w:pos="426"/>
        </w:tabs>
        <w:jc w:val="center"/>
        <w:rPr>
          <w:rFonts w:cs="Arial"/>
          <w:b/>
          <w:bCs/>
          <w:sz w:val="20"/>
          <w:szCs w:val="20"/>
        </w:rPr>
      </w:pPr>
    </w:p>
    <w:p w:rsidR="0047594E" w:rsidRPr="004D239D" w:rsidRDefault="0047594E" w:rsidP="0047594E">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rsidR="0047594E" w:rsidRDefault="0047594E" w:rsidP="0047594E">
      <w:pPr>
        <w:tabs>
          <w:tab w:val="left" w:pos="426"/>
        </w:tabs>
        <w:jc w:val="center"/>
        <w:rPr>
          <w:rFonts w:cs="Arial"/>
          <w:b/>
          <w:bCs/>
          <w:sz w:val="20"/>
          <w:szCs w:val="20"/>
        </w:rPr>
      </w:pPr>
      <w:r w:rsidRPr="004D239D">
        <w:rPr>
          <w:rFonts w:cs="Arial"/>
          <w:b/>
          <w:bCs/>
          <w:sz w:val="20"/>
          <w:szCs w:val="20"/>
        </w:rPr>
        <w:t>Ukončenie rámcovej dohody a úhrada súvisiacich nákladov</w:t>
      </w:r>
    </w:p>
    <w:p w:rsidR="0047594E" w:rsidRPr="004D239D" w:rsidRDefault="0047594E" w:rsidP="0047594E">
      <w:pPr>
        <w:tabs>
          <w:tab w:val="left" w:pos="426"/>
        </w:tabs>
        <w:jc w:val="center"/>
        <w:rPr>
          <w:rFonts w:cs="Arial"/>
          <w:b/>
          <w:bCs/>
          <w:sz w:val="20"/>
          <w:szCs w:val="20"/>
        </w:rPr>
      </w:pP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Ukončenie zmluvných vzťahov založených touto rámcovou dohodou s predávajúcim môže nastať:</w:t>
      </w:r>
    </w:p>
    <w:p w:rsidR="0047594E" w:rsidRPr="004D239D" w:rsidRDefault="0047594E" w:rsidP="0047594E">
      <w:pPr>
        <w:pStyle w:val="Odsekzoznamu"/>
        <w:numPr>
          <w:ilvl w:val="0"/>
          <w:numId w:val="12"/>
        </w:numPr>
        <w:jc w:val="both"/>
        <w:rPr>
          <w:rFonts w:cs="Arial"/>
          <w:sz w:val="20"/>
          <w:szCs w:val="20"/>
        </w:rPr>
      </w:pPr>
      <w:r w:rsidRPr="004D239D">
        <w:rPr>
          <w:rFonts w:cs="Arial"/>
          <w:sz w:val="20"/>
          <w:szCs w:val="20"/>
        </w:rPr>
        <w:t>vzájomnou dohodou kupujúceho a predávajúceho,</w:t>
      </w:r>
    </w:p>
    <w:p w:rsidR="0047594E" w:rsidRPr="004D239D" w:rsidRDefault="0047594E" w:rsidP="0047594E">
      <w:pPr>
        <w:pStyle w:val="Odsekzoznamu"/>
        <w:numPr>
          <w:ilvl w:val="0"/>
          <w:numId w:val="12"/>
        </w:numPr>
        <w:jc w:val="both"/>
        <w:rPr>
          <w:rFonts w:cs="Arial"/>
          <w:sz w:val="20"/>
          <w:szCs w:val="20"/>
        </w:rPr>
      </w:pPr>
      <w:r w:rsidRPr="004D239D">
        <w:rPr>
          <w:rFonts w:cs="Arial"/>
          <w:sz w:val="20"/>
          <w:szCs w:val="20"/>
        </w:rPr>
        <w:t xml:space="preserve">odstúpením od tejto rámcovej dohody, </w:t>
      </w:r>
    </w:p>
    <w:p w:rsidR="0047594E" w:rsidRDefault="0047594E" w:rsidP="0047594E">
      <w:pPr>
        <w:pStyle w:val="Odsekzoznamu"/>
        <w:numPr>
          <w:ilvl w:val="0"/>
          <w:numId w:val="12"/>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rsidR="00C37A9D" w:rsidRPr="00525184" w:rsidRDefault="00C37A9D" w:rsidP="00525184">
      <w:pPr>
        <w:pStyle w:val="Odsekzoznamu"/>
        <w:numPr>
          <w:ilvl w:val="0"/>
          <w:numId w:val="12"/>
        </w:numPr>
        <w:jc w:val="both"/>
        <w:rPr>
          <w:rFonts w:cs="Arial"/>
          <w:bCs/>
          <w:color w:val="FF0000"/>
          <w:sz w:val="20"/>
          <w:szCs w:val="20"/>
        </w:rPr>
      </w:pPr>
      <w:r w:rsidRPr="00C37A9D">
        <w:rPr>
          <w:rFonts w:cs="Arial"/>
          <w:bCs/>
          <w:color w:val="FF0000"/>
          <w:sz w:val="20"/>
          <w:szCs w:val="20"/>
        </w:rPr>
        <w:t xml:space="preserve">písomnou výpoveďou zo strany </w:t>
      </w:r>
      <w:r>
        <w:rPr>
          <w:rFonts w:cs="Arial"/>
          <w:bCs/>
          <w:color w:val="FF0000"/>
          <w:sz w:val="20"/>
          <w:szCs w:val="20"/>
        </w:rPr>
        <w:t>predávajúceho,</w:t>
      </w:r>
      <w:r w:rsidRPr="00C37A9D">
        <w:rPr>
          <w:rFonts w:cs="Arial"/>
          <w:bCs/>
          <w:color w:val="FF0000"/>
          <w:sz w:val="20"/>
          <w:szCs w:val="20"/>
        </w:rPr>
        <w:t xml:space="preserve"> pričom výpovedná lehota </w:t>
      </w:r>
      <w:r>
        <w:rPr>
          <w:rFonts w:cs="Arial"/>
          <w:bCs/>
          <w:color w:val="FF0000"/>
          <w:sz w:val="20"/>
          <w:szCs w:val="20"/>
        </w:rPr>
        <w:t>je 12 mesiacov</w:t>
      </w:r>
      <w:r w:rsidRPr="00C37A9D">
        <w:rPr>
          <w:rFonts w:cs="Arial"/>
          <w:bCs/>
          <w:color w:val="FF0000"/>
          <w:sz w:val="20"/>
          <w:szCs w:val="20"/>
        </w:rPr>
        <w:t xml:space="preserve"> </w:t>
      </w:r>
      <w:r w:rsidR="00525184" w:rsidRPr="00525184">
        <w:rPr>
          <w:rFonts w:cs="Arial"/>
          <w:bCs/>
          <w:color w:val="FF0000"/>
          <w:sz w:val="20"/>
          <w:szCs w:val="20"/>
        </w:rPr>
        <w:t>a začína plynúť prvým dňom kalendárneho mesiaca nasledujúceho po doručení</w:t>
      </w:r>
      <w:r w:rsidR="00525184">
        <w:rPr>
          <w:rFonts w:cs="Arial"/>
          <w:bCs/>
          <w:color w:val="FF0000"/>
          <w:sz w:val="20"/>
          <w:szCs w:val="20"/>
        </w:rPr>
        <w:t xml:space="preserve"> písomnej</w:t>
      </w:r>
      <w:r w:rsidR="00525184" w:rsidRPr="00525184">
        <w:rPr>
          <w:rFonts w:cs="Arial"/>
          <w:bCs/>
          <w:color w:val="FF0000"/>
          <w:sz w:val="20"/>
          <w:szCs w:val="20"/>
        </w:rPr>
        <w:t xml:space="preserve"> výpovede</w:t>
      </w:r>
      <w:r w:rsidR="00525184">
        <w:rPr>
          <w:rFonts w:cs="Arial"/>
          <w:bCs/>
          <w:color w:val="FF0000"/>
          <w:sz w:val="20"/>
          <w:szCs w:val="20"/>
        </w:rPr>
        <w:t xml:space="preserve"> kupujúcenmu</w:t>
      </w:r>
      <w:r w:rsidR="00525184" w:rsidRPr="00525184">
        <w:rPr>
          <w:rFonts w:cs="Arial"/>
          <w:bCs/>
          <w:color w:val="FF0000"/>
          <w:sz w:val="20"/>
          <w:szCs w:val="20"/>
        </w:rPr>
        <w:t>.</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rsidR="0047594E"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rsidR="0036175A" w:rsidRPr="001C1CD9" w:rsidRDefault="00211D4E" w:rsidP="0047594E">
      <w:pPr>
        <w:pStyle w:val="Odsekzoznamu"/>
        <w:numPr>
          <w:ilvl w:val="0"/>
          <w:numId w:val="13"/>
        </w:numPr>
        <w:jc w:val="both"/>
        <w:rPr>
          <w:rFonts w:cs="Arial"/>
          <w:sz w:val="20"/>
          <w:szCs w:val="20"/>
        </w:rPr>
      </w:pPr>
      <w:r w:rsidRPr="00211D4E">
        <w:rPr>
          <w:bCs/>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stratil podnikateľské oprávnenie vzťahujúce sa k predmetu zákazky </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lastRenderedPageBreak/>
        <w:t>Právne účinky odstúpenia od tejto rámcovej dohody nastávajú dňom doručenia písomného oznámenia o odstúpení druhej zmluvnej strane.</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rsidR="00675D73" w:rsidRDefault="0047594E" w:rsidP="0047594E">
      <w:pPr>
        <w:pStyle w:val="Odsekzoznamu"/>
        <w:numPr>
          <w:ilvl w:val="0"/>
          <w:numId w:val="11"/>
        </w:numPr>
        <w:jc w:val="both"/>
        <w:rPr>
          <w:rFonts w:cs="Arial"/>
          <w:sz w:val="20"/>
          <w:szCs w:val="20"/>
        </w:rPr>
      </w:pPr>
      <w:r w:rsidRPr="0005777A">
        <w:rPr>
          <w:rFonts w:cs="Arial"/>
          <w:sz w:val="20"/>
          <w:szCs w:val="20"/>
        </w:rPr>
        <w:t>Kupujúci môže odstúpiť od tejto rámcovej dohody aj v prípadoch ustanovených zákonom, napríklad podľa §</w:t>
      </w:r>
      <w:r>
        <w:rPr>
          <w:rFonts w:cs="Arial"/>
          <w:sz w:val="20"/>
          <w:szCs w:val="20"/>
        </w:rPr>
        <w:t xml:space="preserve"> 19 </w:t>
      </w:r>
      <w:r w:rsidRPr="0005777A">
        <w:rPr>
          <w:rFonts w:cs="Arial"/>
          <w:sz w:val="20"/>
          <w:szCs w:val="20"/>
        </w:rPr>
        <w:t>zákona č. 343/2015 Z. z. o verejnom obstarávaní v znení neskorších predpisov.</w:t>
      </w:r>
    </w:p>
    <w:p w:rsidR="00675D73" w:rsidRPr="00675D73" w:rsidRDefault="00675D73" w:rsidP="00675D73">
      <w:pPr>
        <w:pStyle w:val="Odsekzoznamu"/>
        <w:numPr>
          <w:ilvl w:val="0"/>
          <w:numId w:val="11"/>
        </w:numPr>
        <w:jc w:val="both"/>
        <w:rPr>
          <w:rFonts w:cs="Arial"/>
          <w:bCs/>
          <w:color w:val="FF0000"/>
          <w:sz w:val="20"/>
          <w:szCs w:val="20"/>
        </w:rPr>
      </w:pPr>
      <w:r w:rsidRPr="00675D73">
        <w:rPr>
          <w:rFonts w:cs="Arial"/>
          <w:bCs/>
          <w:color w:val="FF0000"/>
          <w:sz w:val="20"/>
          <w:szCs w:val="20"/>
        </w:rPr>
        <w:t xml:space="preserve">Predávajúci je oprávnený </w:t>
      </w:r>
      <w:r w:rsidRPr="00675D73">
        <w:rPr>
          <w:rFonts w:cs="Arial"/>
          <w:bCs/>
          <w:color w:val="FF0000"/>
          <w:sz w:val="20"/>
          <w:szCs w:val="20"/>
        </w:rPr>
        <w:t xml:space="preserve">odstúpiť </w:t>
      </w:r>
      <w:r w:rsidRPr="00675D73">
        <w:rPr>
          <w:rFonts w:cs="Arial"/>
          <w:bCs/>
          <w:color w:val="FF0000"/>
          <w:sz w:val="20"/>
          <w:szCs w:val="20"/>
        </w:rPr>
        <w:t>od tejto rámcovej dohody v</w:t>
      </w:r>
      <w:r>
        <w:rPr>
          <w:rFonts w:cs="Arial"/>
          <w:bCs/>
          <w:color w:val="FF0000"/>
          <w:sz w:val="20"/>
          <w:szCs w:val="20"/>
        </w:rPr>
        <w:t> </w:t>
      </w:r>
      <w:r w:rsidRPr="00675D73">
        <w:rPr>
          <w:rFonts w:cs="Arial"/>
          <w:bCs/>
          <w:color w:val="FF0000"/>
          <w:sz w:val="20"/>
          <w:szCs w:val="20"/>
        </w:rPr>
        <w:t>prípade</w:t>
      </w:r>
      <w:r>
        <w:rPr>
          <w:rFonts w:cs="Arial"/>
          <w:bCs/>
          <w:color w:val="FF0000"/>
          <w:sz w:val="20"/>
          <w:szCs w:val="20"/>
        </w:rPr>
        <w:t>,</w:t>
      </w:r>
      <w:r w:rsidRPr="00675D73">
        <w:rPr>
          <w:rFonts w:cs="Arial"/>
          <w:bCs/>
          <w:color w:val="FF0000"/>
          <w:sz w:val="20"/>
          <w:szCs w:val="20"/>
        </w:rPr>
        <w:t xml:space="preserve"> ak </w:t>
      </w:r>
      <w:r w:rsidRPr="00675D73">
        <w:rPr>
          <w:rFonts w:cs="Arial"/>
          <w:bCs/>
          <w:color w:val="FF0000"/>
          <w:sz w:val="20"/>
          <w:szCs w:val="20"/>
        </w:rPr>
        <w:t xml:space="preserve">je </w:t>
      </w:r>
      <w:r w:rsidRPr="00675D73">
        <w:rPr>
          <w:rFonts w:cs="Arial"/>
          <w:bCs/>
          <w:color w:val="FF0000"/>
          <w:sz w:val="20"/>
          <w:szCs w:val="20"/>
        </w:rPr>
        <w:t>kupujúci v omeškaní so zaplatením ceny</w:t>
      </w:r>
      <w:r>
        <w:rPr>
          <w:rFonts w:cs="Arial"/>
          <w:bCs/>
          <w:color w:val="FF0000"/>
          <w:sz w:val="20"/>
          <w:szCs w:val="20"/>
        </w:rPr>
        <w:t xml:space="preserve"> tovaru</w:t>
      </w:r>
      <w:r w:rsidRPr="00675D73">
        <w:rPr>
          <w:rFonts w:cs="Arial"/>
          <w:bCs/>
          <w:color w:val="FF0000"/>
          <w:sz w:val="20"/>
          <w:szCs w:val="20"/>
        </w:rPr>
        <w:t xml:space="preserve"> na základe</w:t>
      </w:r>
      <w:r>
        <w:rPr>
          <w:rFonts w:cs="Arial"/>
          <w:bCs/>
          <w:color w:val="FF0000"/>
          <w:sz w:val="20"/>
          <w:szCs w:val="20"/>
        </w:rPr>
        <w:t xml:space="preserve"> jednotlivej faktúry o viac ako </w:t>
      </w:r>
      <w:r w:rsidRPr="00675D73">
        <w:rPr>
          <w:rFonts w:cs="Arial"/>
          <w:bCs/>
          <w:color w:val="FF0000"/>
          <w:sz w:val="20"/>
          <w:szCs w:val="20"/>
        </w:rPr>
        <w:t xml:space="preserve">30 pracovných dní po doručení listu, ktorým </w:t>
      </w:r>
      <w:r>
        <w:rPr>
          <w:rFonts w:cs="Arial"/>
          <w:bCs/>
          <w:color w:val="FF0000"/>
          <w:sz w:val="20"/>
          <w:szCs w:val="20"/>
        </w:rPr>
        <w:t>predávajúci</w:t>
      </w:r>
      <w:r w:rsidRPr="00675D73">
        <w:rPr>
          <w:rFonts w:cs="Arial"/>
          <w:bCs/>
          <w:color w:val="FF0000"/>
          <w:sz w:val="20"/>
          <w:szCs w:val="20"/>
        </w:rPr>
        <w:t xml:space="preserve"> upozornil </w:t>
      </w:r>
      <w:r>
        <w:rPr>
          <w:rFonts w:cs="Arial"/>
          <w:bCs/>
          <w:color w:val="FF0000"/>
          <w:sz w:val="20"/>
          <w:szCs w:val="20"/>
        </w:rPr>
        <w:t>kupujúceho</w:t>
      </w:r>
      <w:r w:rsidRPr="00675D73">
        <w:rPr>
          <w:rFonts w:cs="Arial"/>
          <w:bCs/>
          <w:color w:val="FF0000"/>
          <w:sz w:val="20"/>
          <w:szCs w:val="20"/>
        </w:rPr>
        <w:t xml:space="preserve"> na omeškanie so zaplatením ceny.</w:t>
      </w:r>
    </w:p>
    <w:p w:rsidR="0047594E" w:rsidRDefault="0047594E" w:rsidP="00675D73">
      <w:pPr>
        <w:pStyle w:val="Odsekzoznamu"/>
        <w:ind w:left="360"/>
        <w:jc w:val="both"/>
        <w:rPr>
          <w:rFonts w:cs="Arial"/>
          <w:sz w:val="20"/>
          <w:szCs w:val="20"/>
        </w:rPr>
      </w:pPr>
    </w:p>
    <w:p w:rsidR="00A30A65" w:rsidRPr="00A30A65" w:rsidRDefault="00A30A65" w:rsidP="00A30A65">
      <w:pPr>
        <w:jc w:val="center"/>
        <w:rPr>
          <w:rFonts w:cs="Arial"/>
          <w:b/>
          <w:bCs/>
          <w:color w:val="FF0000"/>
          <w:sz w:val="20"/>
          <w:szCs w:val="20"/>
        </w:rPr>
      </w:pPr>
      <w:r w:rsidRPr="00A30A65">
        <w:rPr>
          <w:rFonts w:cs="Arial"/>
          <w:b/>
          <w:bCs/>
          <w:color w:val="FF0000"/>
          <w:sz w:val="20"/>
          <w:szCs w:val="20"/>
        </w:rPr>
        <w:t>Článok XI.</w:t>
      </w:r>
    </w:p>
    <w:p w:rsidR="00A30A65" w:rsidRPr="00A30A65" w:rsidRDefault="00A30A65" w:rsidP="00A30A65">
      <w:pPr>
        <w:jc w:val="center"/>
        <w:rPr>
          <w:rFonts w:cs="Arial"/>
          <w:b/>
          <w:bCs/>
          <w:color w:val="FF0000"/>
          <w:sz w:val="20"/>
          <w:szCs w:val="20"/>
        </w:rPr>
      </w:pPr>
      <w:r w:rsidRPr="00A30A65">
        <w:rPr>
          <w:rFonts w:cs="Arial"/>
          <w:b/>
          <w:bCs/>
          <w:color w:val="FF0000"/>
          <w:sz w:val="20"/>
          <w:szCs w:val="20"/>
        </w:rPr>
        <w:t>Vyššia moc</w:t>
      </w:r>
    </w:p>
    <w:p w:rsidR="00A30A65" w:rsidRPr="00A30A65" w:rsidRDefault="00A30A65" w:rsidP="00A30A65">
      <w:pPr>
        <w:jc w:val="both"/>
        <w:rPr>
          <w:rFonts w:cs="Arial"/>
          <w:b/>
          <w:bCs/>
          <w:color w:val="FF0000"/>
          <w:sz w:val="20"/>
          <w:szCs w:val="20"/>
        </w:rPr>
      </w:pPr>
    </w:p>
    <w:p w:rsidR="00A30A65" w:rsidRPr="00A30A65" w:rsidRDefault="00A30A65" w:rsidP="00FF5E9A">
      <w:pPr>
        <w:numPr>
          <w:ilvl w:val="6"/>
          <w:numId w:val="22"/>
        </w:numPr>
        <w:ind w:left="426" w:hanging="426"/>
        <w:jc w:val="both"/>
        <w:rPr>
          <w:rFonts w:cs="Arial"/>
          <w:bCs/>
          <w:color w:val="FF0000"/>
          <w:sz w:val="20"/>
          <w:szCs w:val="20"/>
        </w:rPr>
      </w:pPr>
      <w:r w:rsidRPr="00A30A65">
        <w:rPr>
          <w:rFonts w:cs="Arial"/>
          <w:bCs/>
          <w:color w:val="FF0000"/>
          <w:sz w:val="20"/>
          <w:szCs w:val="20"/>
        </w:rPr>
        <w:t xml:space="preserve">Pokiaľ je ktorákoľvek strana tejto rámcovej dohody zbavená možnosti plniť alebo je v omeškaní s plnením akýchkoľvek svojich povinností podľa tejto rámcovej dohody v dôsledku udalosti vyššej moci, potom skutočnosť písomne ​​oznámi druhej strane hneď, ako je to možné, s podrobným popisom podstaty a všetkých relevantných záležitostí súvisiacich s takou udalosťou </w:t>
      </w:r>
      <w:r w:rsidR="00650DC0">
        <w:rPr>
          <w:rFonts w:cs="Arial"/>
          <w:bCs/>
          <w:color w:val="FF0000"/>
          <w:sz w:val="20"/>
          <w:szCs w:val="20"/>
        </w:rPr>
        <w:t>vyššej moci a s uvedením obdobia</w:t>
      </w:r>
      <w:r w:rsidRPr="00A30A65">
        <w:rPr>
          <w:rFonts w:cs="Arial"/>
          <w:bCs/>
          <w:color w:val="FF0000"/>
          <w:sz w:val="20"/>
          <w:szCs w:val="20"/>
        </w:rPr>
        <w:t xml:space="preserve">, po ktoré možno odôvodnene očakávať trvania zbavenia možnosti plniť alebo omeškania. </w:t>
      </w:r>
    </w:p>
    <w:p w:rsidR="00A30A65" w:rsidRPr="00A30A65" w:rsidRDefault="00A30A65" w:rsidP="00FF5E9A">
      <w:pPr>
        <w:ind w:left="426"/>
        <w:jc w:val="both"/>
        <w:rPr>
          <w:rFonts w:cs="Arial"/>
          <w:bCs/>
          <w:color w:val="FF0000"/>
          <w:sz w:val="20"/>
          <w:szCs w:val="20"/>
        </w:rPr>
      </w:pPr>
      <w:r w:rsidRPr="00A30A65">
        <w:rPr>
          <w:rFonts w:cs="Arial"/>
          <w:bCs/>
          <w:color w:val="FF0000"/>
          <w:sz w:val="20"/>
          <w:szCs w:val="20"/>
        </w:rPr>
        <w:t>Postihnutá strana vyvinie maximálne úsilie na odstránenie či prekonanie takejto udalosti vyššej moci čo najskôr je to možné. Ak strana v plnom rozsahu a nepretržite dodržiavala svoje povinnosti vyplývajúce z tejto zmluvy, potom bude bokom z plnení svojich príslušných nesplnených povinnos</w:t>
      </w:r>
      <w:r w:rsidR="00650DC0">
        <w:rPr>
          <w:rFonts w:cs="Arial"/>
          <w:bCs/>
          <w:color w:val="FF0000"/>
          <w:sz w:val="20"/>
          <w:szCs w:val="20"/>
        </w:rPr>
        <w:t xml:space="preserve">tí podľa tejto rámcovej dohody </w:t>
      </w:r>
      <w:r w:rsidRPr="00A30A65">
        <w:rPr>
          <w:rFonts w:cs="Arial"/>
          <w:bCs/>
          <w:color w:val="FF0000"/>
          <w:sz w:val="20"/>
          <w:szCs w:val="20"/>
        </w:rPr>
        <w:t>odo dňa oznámenia do doby, kedy udalosť vyššej moci prestane existovať.</w:t>
      </w:r>
    </w:p>
    <w:p w:rsidR="00A30A65" w:rsidRPr="00A30A65" w:rsidRDefault="00A30A65" w:rsidP="00FF5E9A">
      <w:pPr>
        <w:ind w:left="426" w:hanging="426"/>
        <w:jc w:val="both"/>
        <w:rPr>
          <w:rFonts w:cs="Arial"/>
          <w:color w:val="FF0000"/>
          <w:sz w:val="20"/>
          <w:szCs w:val="20"/>
        </w:rPr>
      </w:pPr>
      <w:r w:rsidRPr="00A30A65">
        <w:rPr>
          <w:rFonts w:cs="Arial"/>
          <w:color w:val="FF0000"/>
          <w:sz w:val="20"/>
          <w:szCs w:val="20"/>
        </w:rPr>
        <w:t xml:space="preserve">2.  </w:t>
      </w:r>
      <w:r w:rsidR="0012354A">
        <w:rPr>
          <w:rFonts w:cs="Arial"/>
          <w:color w:val="FF0000"/>
          <w:sz w:val="20"/>
          <w:szCs w:val="20"/>
        </w:rPr>
        <w:tab/>
      </w:r>
      <w:bookmarkStart w:id="0" w:name="_GoBack"/>
      <w:bookmarkEnd w:id="0"/>
      <w:r w:rsidRPr="00A30A65">
        <w:rPr>
          <w:rFonts w:cs="Arial"/>
          <w:color w:val="FF0000"/>
          <w:sz w:val="20"/>
          <w:szCs w:val="20"/>
        </w:rPr>
        <w:t xml:space="preserve">Za vyššiu moc sa považuje prekážka, ktorá nastala nezávisle na vôli povinnej strany po uzavretí tejto zmluvy a bráni jej v splnení jej povinnosti, ak nemožno rozumne predpokladať, že by povinná strana túto prekážku alebo jej následky odvrátila alebo prekonala, a ďalej, že by v dobe vzniku záväzku túto prekážku mohla predvídať, a zahŕňa najmä: </w:t>
      </w:r>
    </w:p>
    <w:p w:rsidR="00A30A65" w:rsidRPr="00A30A65" w:rsidRDefault="00A30A65" w:rsidP="00FF5E9A">
      <w:pPr>
        <w:ind w:left="851" w:hanging="426"/>
        <w:jc w:val="both"/>
        <w:rPr>
          <w:rFonts w:cs="Arial"/>
          <w:color w:val="FF0000"/>
          <w:sz w:val="20"/>
          <w:szCs w:val="20"/>
        </w:rPr>
      </w:pPr>
      <w:r w:rsidRPr="00A30A65">
        <w:rPr>
          <w:rFonts w:cs="Arial"/>
          <w:color w:val="FF0000"/>
          <w:sz w:val="20"/>
          <w:szCs w:val="20"/>
        </w:rPr>
        <w:t>a) vojnu, vojnový stav alebo bojovnícke operácie (nech je vyhlásený vo</w:t>
      </w:r>
      <w:r w:rsidR="00650DC0">
        <w:rPr>
          <w:rFonts w:cs="Arial"/>
          <w:color w:val="FF0000"/>
          <w:sz w:val="20"/>
          <w:szCs w:val="20"/>
        </w:rPr>
        <w:t xml:space="preserve">jnový stav alebo nie), inváziu, </w:t>
      </w:r>
      <w:r w:rsidRPr="00A30A65">
        <w:rPr>
          <w:rFonts w:cs="Arial"/>
          <w:color w:val="FF0000"/>
          <w:sz w:val="20"/>
          <w:szCs w:val="20"/>
        </w:rPr>
        <w:t xml:space="preserve">zásah cudzieho nepriateľa a občiansku vojnu, </w:t>
      </w:r>
    </w:p>
    <w:p w:rsidR="00A30A65" w:rsidRPr="00A30A65" w:rsidRDefault="00A30A65" w:rsidP="00FF5E9A">
      <w:pPr>
        <w:ind w:left="851" w:hanging="426"/>
        <w:jc w:val="both"/>
        <w:rPr>
          <w:rFonts w:cs="Arial"/>
          <w:color w:val="FF0000"/>
          <w:sz w:val="20"/>
          <w:szCs w:val="20"/>
        </w:rPr>
      </w:pPr>
      <w:r w:rsidRPr="00A30A65">
        <w:rPr>
          <w:rFonts w:cs="Arial"/>
          <w:color w:val="FF0000"/>
          <w:sz w:val="20"/>
          <w:szCs w:val="20"/>
        </w:rPr>
        <w:t xml:space="preserve">b) povstania, revolúciu, rebéliu, vzburu, uchvátenie občianskej alebo vojenskej vlády, sprisahania, nepokoje, občiansku neposlušnosť a teroristické činy, </w:t>
      </w:r>
    </w:p>
    <w:p w:rsidR="00A30A65" w:rsidRPr="00A30A65" w:rsidRDefault="00A30A65" w:rsidP="00FF5E9A">
      <w:pPr>
        <w:ind w:left="851" w:hanging="426"/>
        <w:jc w:val="both"/>
        <w:rPr>
          <w:rFonts w:cs="Arial"/>
          <w:color w:val="FF0000"/>
          <w:sz w:val="20"/>
          <w:szCs w:val="20"/>
        </w:rPr>
      </w:pPr>
      <w:r w:rsidRPr="00A30A65">
        <w:rPr>
          <w:rFonts w:cs="Arial"/>
          <w:color w:val="FF0000"/>
          <w:sz w:val="20"/>
          <w:szCs w:val="20"/>
        </w:rPr>
        <w:t xml:space="preserve">c) štrajk, sabotáž, blokádu, embargo, dovozné obmedzenia krajiny </w:t>
      </w:r>
      <w:r w:rsidR="00650DC0">
        <w:rPr>
          <w:rFonts w:cs="Arial"/>
          <w:color w:val="FF0000"/>
          <w:sz w:val="20"/>
          <w:szCs w:val="20"/>
        </w:rPr>
        <w:t>predávajúceho</w:t>
      </w:r>
      <w:r w:rsidRPr="00A30A65">
        <w:rPr>
          <w:rFonts w:cs="Arial"/>
          <w:color w:val="FF0000"/>
          <w:sz w:val="20"/>
          <w:szCs w:val="20"/>
        </w:rPr>
        <w:t xml:space="preserve"> a Slovenskej republiky, prípadne ďalši</w:t>
      </w:r>
      <w:r w:rsidR="00650DC0">
        <w:rPr>
          <w:rFonts w:cs="Arial"/>
          <w:color w:val="FF0000"/>
          <w:sz w:val="20"/>
          <w:szCs w:val="20"/>
        </w:rPr>
        <w:t>e</w:t>
      </w:r>
      <w:r w:rsidRPr="00A30A65">
        <w:rPr>
          <w:rFonts w:cs="Arial"/>
          <w:color w:val="FF0000"/>
          <w:sz w:val="20"/>
          <w:szCs w:val="20"/>
        </w:rPr>
        <w:t xml:space="preserve"> mimoriadn</w:t>
      </w:r>
      <w:r w:rsidR="00650DC0">
        <w:rPr>
          <w:rFonts w:cs="Arial"/>
          <w:color w:val="FF0000"/>
          <w:sz w:val="20"/>
          <w:szCs w:val="20"/>
        </w:rPr>
        <w:t>e</w:t>
      </w:r>
      <w:r w:rsidRPr="00A30A65">
        <w:rPr>
          <w:rFonts w:cs="Arial"/>
          <w:color w:val="FF0000"/>
          <w:sz w:val="20"/>
          <w:szCs w:val="20"/>
        </w:rPr>
        <w:t xml:space="preserve"> nariadenia a opatrenia vlády krajiny </w:t>
      </w:r>
      <w:r w:rsidR="00650DC0">
        <w:rPr>
          <w:rFonts w:cs="Arial"/>
          <w:color w:val="FF0000"/>
          <w:sz w:val="20"/>
          <w:szCs w:val="20"/>
        </w:rPr>
        <w:t>predávajúceho</w:t>
      </w:r>
      <w:r w:rsidRPr="00A30A65">
        <w:rPr>
          <w:rFonts w:cs="Arial"/>
          <w:color w:val="FF0000"/>
          <w:sz w:val="20"/>
          <w:szCs w:val="20"/>
        </w:rPr>
        <w:t xml:space="preserve"> a Slovenskej republiky, </w:t>
      </w:r>
    </w:p>
    <w:p w:rsidR="00A30A65" w:rsidRPr="00A30A65" w:rsidRDefault="00A30A65" w:rsidP="00FF5E9A">
      <w:pPr>
        <w:ind w:left="851" w:hanging="426"/>
        <w:jc w:val="both"/>
        <w:rPr>
          <w:rFonts w:cs="Arial"/>
          <w:color w:val="FF0000"/>
          <w:sz w:val="20"/>
          <w:szCs w:val="20"/>
        </w:rPr>
      </w:pPr>
      <w:r w:rsidRPr="00A30A65">
        <w:rPr>
          <w:rFonts w:cs="Arial"/>
          <w:color w:val="FF0000"/>
          <w:sz w:val="20"/>
          <w:szCs w:val="20"/>
        </w:rPr>
        <w:t xml:space="preserve">d) prírodné katastrofy alebo fyzickú pohromu či epidémie širokého rozsahu (t.j. minimálne v rozsahu zahŕňajúcom celé územie Slovenskej republiky a celé územie krajiny </w:t>
      </w:r>
      <w:r w:rsidR="00650DC0">
        <w:rPr>
          <w:rFonts w:cs="Arial"/>
          <w:color w:val="FF0000"/>
          <w:sz w:val="20"/>
          <w:szCs w:val="20"/>
        </w:rPr>
        <w:t>predávajpúceho</w:t>
      </w:r>
      <w:r w:rsidRPr="00A30A65">
        <w:rPr>
          <w:rFonts w:cs="Arial"/>
          <w:color w:val="FF0000"/>
          <w:sz w:val="20"/>
          <w:szCs w:val="20"/>
        </w:rPr>
        <w:t>).</w:t>
      </w:r>
    </w:p>
    <w:p w:rsidR="00A30A65" w:rsidRPr="00A30A65" w:rsidRDefault="00A30A65" w:rsidP="00FF5E9A">
      <w:pPr>
        <w:ind w:left="426" w:hanging="426"/>
        <w:jc w:val="both"/>
        <w:rPr>
          <w:rFonts w:cs="Arial"/>
          <w:color w:val="FF0000"/>
          <w:sz w:val="20"/>
          <w:szCs w:val="20"/>
        </w:rPr>
      </w:pPr>
      <w:r w:rsidRPr="00A30A65">
        <w:rPr>
          <w:rFonts w:cs="Arial"/>
          <w:color w:val="FF0000"/>
          <w:sz w:val="20"/>
          <w:szCs w:val="20"/>
        </w:rPr>
        <w:t>3.</w:t>
      </w:r>
      <w:r w:rsidRPr="00A30A65">
        <w:rPr>
          <w:rFonts w:cs="Arial"/>
          <w:color w:val="FF0000"/>
          <w:sz w:val="20"/>
          <w:szCs w:val="20"/>
        </w:rPr>
        <w:tab/>
        <w:t>Pre vylúčenie pochybností, udalosť vyššej moci nezahŕňa udalosti v zmysle odseku 2. tejto rámcovej dohody, ktoré trvali alebo mohli byť rozumne predvída</w:t>
      </w:r>
      <w:r w:rsidR="00650DC0">
        <w:rPr>
          <w:rFonts w:cs="Arial"/>
          <w:color w:val="FF0000"/>
          <w:sz w:val="20"/>
          <w:szCs w:val="20"/>
        </w:rPr>
        <w:t>teľné</w:t>
      </w:r>
      <w:r w:rsidRPr="00A30A65">
        <w:rPr>
          <w:rFonts w:cs="Arial"/>
          <w:color w:val="FF0000"/>
          <w:sz w:val="20"/>
          <w:szCs w:val="20"/>
        </w:rPr>
        <w:t xml:space="preserve"> v čase uzavretia tejto </w:t>
      </w:r>
      <w:r w:rsidR="00650DC0">
        <w:rPr>
          <w:rFonts w:cs="Arial"/>
          <w:color w:val="FF0000"/>
          <w:sz w:val="20"/>
          <w:szCs w:val="20"/>
        </w:rPr>
        <w:t>rámcovej dohody</w:t>
      </w:r>
      <w:r w:rsidRPr="00A30A65">
        <w:rPr>
          <w:rFonts w:cs="Arial"/>
          <w:color w:val="FF0000"/>
          <w:sz w:val="20"/>
          <w:szCs w:val="20"/>
        </w:rPr>
        <w:t>, neplnenie dodávateľov predávajúceho a ďalej nezahŕňa nepriaznivé klimatické podmienky (iné ako tie, ktoré sú mimoriadne nepriaznivými a ktoré sa za prípad vyššej moci považujú).</w:t>
      </w:r>
    </w:p>
    <w:p w:rsidR="0047594E" w:rsidRPr="00626051" w:rsidRDefault="0047594E" w:rsidP="0047594E">
      <w:pPr>
        <w:rPr>
          <w:rFonts w:cs="Arial"/>
          <w:sz w:val="20"/>
          <w:szCs w:val="20"/>
        </w:rPr>
      </w:pPr>
    </w:p>
    <w:p w:rsidR="0047594E" w:rsidRPr="00726DE0" w:rsidRDefault="0047594E" w:rsidP="0047594E">
      <w:pPr>
        <w:jc w:val="center"/>
        <w:rPr>
          <w:rFonts w:cs="Arial"/>
          <w:b/>
          <w:sz w:val="20"/>
          <w:szCs w:val="20"/>
        </w:rPr>
      </w:pPr>
      <w:r w:rsidRPr="00726DE0">
        <w:rPr>
          <w:rFonts w:cs="Arial"/>
          <w:b/>
          <w:sz w:val="20"/>
          <w:szCs w:val="20"/>
        </w:rPr>
        <w:t>Článok XI</w:t>
      </w:r>
      <w:r w:rsidR="00A30A65">
        <w:rPr>
          <w:rFonts w:cs="Arial"/>
          <w:b/>
          <w:sz w:val="20"/>
          <w:szCs w:val="20"/>
        </w:rPr>
        <w:t>I</w:t>
      </w:r>
      <w:r w:rsidRPr="00726DE0">
        <w:rPr>
          <w:rFonts w:cs="Arial"/>
          <w:b/>
          <w:sz w:val="20"/>
          <w:szCs w:val="20"/>
        </w:rPr>
        <w:t>.</w:t>
      </w:r>
    </w:p>
    <w:p w:rsidR="0047594E" w:rsidRPr="00726DE0" w:rsidRDefault="0047594E" w:rsidP="0047594E">
      <w:pPr>
        <w:jc w:val="center"/>
        <w:rPr>
          <w:rFonts w:cs="Arial"/>
          <w:b/>
          <w:sz w:val="20"/>
          <w:szCs w:val="20"/>
        </w:rPr>
      </w:pPr>
      <w:r w:rsidRPr="00726DE0">
        <w:rPr>
          <w:rFonts w:cs="Arial"/>
          <w:b/>
          <w:sz w:val="20"/>
          <w:szCs w:val="20"/>
        </w:rPr>
        <w:t>Osobitné ustanovenia</w:t>
      </w:r>
    </w:p>
    <w:p w:rsidR="0047594E" w:rsidRPr="004D239D" w:rsidRDefault="0047594E" w:rsidP="0047594E">
      <w:pPr>
        <w:jc w:val="center"/>
        <w:rPr>
          <w:rFonts w:cs="Arial"/>
          <w:b/>
          <w:bCs/>
          <w:sz w:val="20"/>
          <w:szCs w:val="20"/>
        </w:rPr>
      </w:pP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4D239D">
        <w:rPr>
          <w:rFonts w:cs="Arial"/>
          <w:sz w:val="20"/>
          <w:szCs w:val="20"/>
        </w:rPr>
        <w:lastRenderedPageBreak/>
        <w:t>respektíve zmluvné strany si rámcovú dohodu riadne prečítali, porozumeli jej obsahu a jednotlivým pojmom, obsah jednotlivých pojmov si riadne vysvetlili a na znak súhlasu zmluvu podpisujú.</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 xml:space="preserve">Rámcová dohoda je vyhotovená v jazyku slovenskom. </w:t>
      </w:r>
    </w:p>
    <w:p w:rsidR="0047594E" w:rsidRPr="004D239D" w:rsidRDefault="0047594E" w:rsidP="0047594E">
      <w:pPr>
        <w:pStyle w:val="Odsekzoznamu"/>
        <w:numPr>
          <w:ilvl w:val="0"/>
          <w:numId w:val="15"/>
        </w:numPr>
        <w:jc w:val="both"/>
        <w:rPr>
          <w:rFonts w:cs="Arial"/>
          <w:sz w:val="20"/>
          <w:szCs w:val="20"/>
        </w:rPr>
      </w:pPr>
      <w:r>
        <w:rPr>
          <w:rFonts w:cs="Arial"/>
          <w:sz w:val="20"/>
          <w:szCs w:val="20"/>
        </w:rPr>
        <w:t>Rámcová dohoda je vyhotovená v 5 exemplároch, pričom 3 exempláre obdrží kupujúci a 2 exempláre</w:t>
      </w:r>
      <w:r w:rsidRPr="004D239D">
        <w:rPr>
          <w:rFonts w:cs="Arial"/>
          <w:sz w:val="20"/>
          <w:szCs w:val="20"/>
        </w:rPr>
        <w:t xml:space="preserve"> predávajúci.  </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rsidR="0047594E" w:rsidRDefault="0047594E" w:rsidP="0047594E">
      <w:pPr>
        <w:pStyle w:val="Odsekzoznamu"/>
        <w:numPr>
          <w:ilvl w:val="0"/>
          <w:numId w:val="15"/>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rsidR="0047594E" w:rsidRDefault="0047594E" w:rsidP="0047594E">
      <w:pPr>
        <w:pStyle w:val="Odsekzoznamu"/>
        <w:numPr>
          <w:ilvl w:val="0"/>
          <w:numId w:val="15"/>
        </w:numPr>
        <w:jc w:val="both"/>
        <w:rPr>
          <w:rFonts w:cs="Arial"/>
          <w:sz w:val="20"/>
          <w:szCs w:val="20"/>
        </w:rPr>
      </w:pPr>
      <w:r w:rsidRPr="00302CBD">
        <w:rPr>
          <w:rFonts w:cs="Arial"/>
          <w:sz w:val="20"/>
          <w:szCs w:val="20"/>
        </w:rPr>
        <w:t>Neoddeliteľnou súčasťou tejto rámcovej dohody sú prílohy:</w:t>
      </w:r>
    </w:p>
    <w:p w:rsidR="008E49B2" w:rsidRPr="00111B94" w:rsidRDefault="008E49B2" w:rsidP="00851F4C">
      <w:pPr>
        <w:pStyle w:val="Odsekzoznamu"/>
        <w:ind w:left="360"/>
        <w:jc w:val="both"/>
        <w:rPr>
          <w:rFonts w:cs="Arial"/>
          <w:sz w:val="20"/>
          <w:szCs w:val="20"/>
        </w:rPr>
      </w:pPr>
    </w:p>
    <w:p w:rsidR="0047594E" w:rsidRPr="004827B3" w:rsidRDefault="0047594E" w:rsidP="0047594E">
      <w:pPr>
        <w:pStyle w:val="Odsekzoznamu"/>
        <w:ind w:left="360"/>
        <w:jc w:val="both"/>
        <w:rPr>
          <w:rFonts w:cs="Arial"/>
          <w:sz w:val="20"/>
          <w:szCs w:val="20"/>
        </w:rPr>
      </w:pPr>
      <w:r>
        <w:rPr>
          <w:rFonts w:cs="Arial"/>
          <w:sz w:val="20"/>
          <w:szCs w:val="20"/>
        </w:rPr>
        <w:t>Príloha č. 1</w:t>
      </w:r>
      <w:r w:rsidRPr="00302CBD">
        <w:rPr>
          <w:rFonts w:cs="Arial"/>
          <w:sz w:val="20"/>
          <w:szCs w:val="20"/>
        </w:rPr>
        <w:t xml:space="preserve">: </w:t>
      </w:r>
      <w:r w:rsidR="00211D4E" w:rsidRPr="00211D4E">
        <w:rPr>
          <w:rFonts w:cs="Arial"/>
          <w:sz w:val="20"/>
          <w:szCs w:val="20"/>
        </w:rPr>
        <w:t>Zoznam náhradných dielov, vrátane ich jednotkovej ceny po jednotlivých položkách.</w:t>
      </w:r>
    </w:p>
    <w:p w:rsidR="0047594E" w:rsidRPr="008A1FF8" w:rsidRDefault="0047594E" w:rsidP="0047594E">
      <w:pPr>
        <w:pStyle w:val="Odsekzoznamu"/>
        <w:ind w:left="360"/>
        <w:jc w:val="both"/>
        <w:rPr>
          <w:rFonts w:cs="Arial"/>
          <w:sz w:val="20"/>
          <w:szCs w:val="20"/>
        </w:rPr>
      </w:pPr>
      <w:r>
        <w:rPr>
          <w:rFonts w:cs="Arial"/>
          <w:sz w:val="20"/>
          <w:szCs w:val="20"/>
        </w:rPr>
        <w:t>Príloha č. 2</w:t>
      </w:r>
      <w:r w:rsidRPr="00302CBD">
        <w:rPr>
          <w:rFonts w:cs="Arial"/>
          <w:sz w:val="20"/>
          <w:szCs w:val="20"/>
        </w:rPr>
        <w:t xml:space="preserve">: </w:t>
      </w:r>
      <w:r w:rsidRPr="006B05BD">
        <w:rPr>
          <w:rFonts w:cs="Arial"/>
          <w:noProof w:val="0"/>
          <w:sz w:val="20"/>
          <w:szCs w:val="20"/>
        </w:rPr>
        <w:t>Z</w:t>
      </w:r>
      <w:r w:rsidRPr="006B05BD">
        <w:rPr>
          <w:sz w:val="20"/>
          <w:szCs w:val="20"/>
        </w:rPr>
        <w:t>oznam subdodávateľov spolu s čestným vyhlásením (ak je to relevantné)</w:t>
      </w:r>
    </w:p>
    <w:p w:rsidR="0047594E" w:rsidRDefault="0047594E" w:rsidP="0047594E">
      <w:pPr>
        <w:pStyle w:val="Bezriadkovania"/>
        <w:rPr>
          <w:rFonts w:ascii="Arial" w:hAnsi="Arial" w:cs="Arial"/>
          <w:sz w:val="20"/>
          <w:szCs w:val="20"/>
          <w:lang w:val="sk-SK"/>
        </w:rPr>
      </w:pPr>
    </w:p>
    <w:p w:rsidR="008E49B2" w:rsidRDefault="008E49B2" w:rsidP="0047594E">
      <w:pPr>
        <w:pStyle w:val="Bezriadkovania"/>
        <w:rPr>
          <w:rFonts w:ascii="Arial" w:hAnsi="Arial" w:cs="Arial"/>
          <w:sz w:val="20"/>
          <w:szCs w:val="20"/>
          <w:lang w:val="sk-SK"/>
        </w:rPr>
      </w:pPr>
    </w:p>
    <w:p w:rsidR="008E49B2" w:rsidRPr="004D239D" w:rsidRDefault="008E49B2" w:rsidP="0047594E">
      <w:pPr>
        <w:pStyle w:val="Bezriadkovania"/>
        <w:rPr>
          <w:rFonts w:ascii="Arial" w:hAnsi="Arial" w:cs="Arial"/>
          <w:sz w:val="20"/>
          <w:szCs w:val="20"/>
          <w:lang w:val="sk-SK"/>
        </w:rPr>
      </w:pPr>
    </w:p>
    <w:tbl>
      <w:tblPr>
        <w:tblW w:w="5000" w:type="pct"/>
        <w:tblLook w:val="01E0" w:firstRow="1" w:lastRow="1" w:firstColumn="1" w:lastColumn="1" w:noHBand="0" w:noVBand="0"/>
      </w:tblPr>
      <w:tblGrid>
        <w:gridCol w:w="3829"/>
        <w:gridCol w:w="849"/>
        <w:gridCol w:w="4394"/>
      </w:tblGrid>
      <w:tr w:rsidR="0047594E" w:rsidRPr="004D239D" w:rsidTr="00AA44CF">
        <w:tc>
          <w:tcPr>
            <w:tcW w:w="2110" w:type="pct"/>
            <w:shd w:val="clear" w:color="auto" w:fill="auto"/>
          </w:tcPr>
          <w:p w:rsidR="0047594E" w:rsidRPr="004D239D" w:rsidRDefault="0047594E" w:rsidP="00AA44CF">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rsidR="0047594E" w:rsidRPr="004D239D" w:rsidRDefault="0047594E" w:rsidP="00AA44CF">
            <w:pPr>
              <w:pStyle w:val="Bezriadkovania"/>
              <w:rPr>
                <w:rFonts w:ascii="Arial" w:hAnsi="Arial" w:cs="Arial"/>
                <w:sz w:val="20"/>
                <w:szCs w:val="20"/>
                <w:lang w:val="sk-SK"/>
              </w:rPr>
            </w:pPr>
          </w:p>
        </w:tc>
        <w:tc>
          <w:tcPr>
            <w:tcW w:w="2422" w:type="pct"/>
            <w:shd w:val="clear" w:color="auto" w:fill="auto"/>
          </w:tcPr>
          <w:p w:rsidR="0047594E" w:rsidRPr="004D239D" w:rsidRDefault="0047594E" w:rsidP="00AA44CF">
            <w:pPr>
              <w:pStyle w:val="Bezriadkovania"/>
              <w:rPr>
                <w:rFonts w:ascii="Arial" w:hAnsi="Arial" w:cs="Arial"/>
                <w:sz w:val="20"/>
                <w:szCs w:val="20"/>
                <w:lang w:val="sk-SK"/>
              </w:rPr>
            </w:pPr>
            <w:r w:rsidRPr="004D239D">
              <w:rPr>
                <w:rFonts w:ascii="Arial" w:hAnsi="Arial" w:cs="Arial"/>
                <w:sz w:val="20"/>
                <w:szCs w:val="20"/>
                <w:lang w:val="sk-SK"/>
              </w:rPr>
              <w:t>V ........................., dňa .....................</w:t>
            </w:r>
          </w:p>
        </w:tc>
      </w:tr>
    </w:tbl>
    <w:p w:rsidR="0047594E" w:rsidRPr="004D239D" w:rsidRDefault="0047594E" w:rsidP="0047594E">
      <w:pPr>
        <w:pStyle w:val="Bezriadkovania"/>
        <w:rPr>
          <w:rFonts w:ascii="Arial" w:hAnsi="Arial" w:cs="Arial"/>
          <w:sz w:val="20"/>
          <w:szCs w:val="20"/>
          <w:lang w:val="sk-SK"/>
        </w:rPr>
      </w:pPr>
    </w:p>
    <w:p w:rsidR="0047594E" w:rsidRPr="004D239D" w:rsidRDefault="0047594E" w:rsidP="0047594E">
      <w:pPr>
        <w:pStyle w:val="Bezriadkovania"/>
        <w:rPr>
          <w:rFonts w:ascii="Arial" w:hAnsi="Arial" w:cs="Arial"/>
          <w:sz w:val="20"/>
          <w:szCs w:val="20"/>
          <w:lang w:val="sk-SK"/>
        </w:rPr>
      </w:pPr>
    </w:p>
    <w:tbl>
      <w:tblPr>
        <w:tblW w:w="5000" w:type="pct"/>
        <w:tblLook w:val="01E0" w:firstRow="1" w:lastRow="1" w:firstColumn="1" w:lastColumn="1" w:noHBand="0" w:noVBand="0"/>
      </w:tblPr>
      <w:tblGrid>
        <w:gridCol w:w="3828"/>
        <w:gridCol w:w="851"/>
        <w:gridCol w:w="4393"/>
      </w:tblGrid>
      <w:tr w:rsidR="0047594E" w:rsidRPr="004D239D" w:rsidTr="00AA44CF">
        <w:tc>
          <w:tcPr>
            <w:tcW w:w="2110" w:type="pct"/>
            <w:tcBorders>
              <w:bottom w:val="dashed" w:sz="4" w:space="0" w:color="auto"/>
            </w:tcBorders>
          </w:tcPr>
          <w:p w:rsidR="0047594E" w:rsidRPr="004D239D" w:rsidRDefault="0047594E" w:rsidP="00AA44CF">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rsidR="0047594E" w:rsidRPr="004D239D" w:rsidRDefault="0047594E" w:rsidP="00AA44CF">
            <w:pPr>
              <w:pStyle w:val="Bezriadkovania"/>
              <w:rPr>
                <w:rFonts w:ascii="Arial" w:hAnsi="Arial" w:cs="Arial"/>
                <w:sz w:val="20"/>
                <w:szCs w:val="20"/>
                <w:lang w:val="sk-SK"/>
              </w:rPr>
            </w:pPr>
          </w:p>
        </w:tc>
        <w:tc>
          <w:tcPr>
            <w:tcW w:w="2421" w:type="pct"/>
            <w:tcBorders>
              <w:bottom w:val="dashed" w:sz="4" w:space="0" w:color="auto"/>
            </w:tcBorders>
          </w:tcPr>
          <w:p w:rsidR="0047594E" w:rsidRDefault="0047594E" w:rsidP="00AA44CF">
            <w:pPr>
              <w:pStyle w:val="Bezriadkovania"/>
              <w:rPr>
                <w:rFonts w:ascii="Arial" w:hAnsi="Arial" w:cs="Arial"/>
                <w:sz w:val="20"/>
                <w:szCs w:val="20"/>
                <w:lang w:val="sk-SK"/>
              </w:rPr>
            </w:pPr>
            <w:r w:rsidRPr="004D239D">
              <w:rPr>
                <w:rFonts w:ascii="Arial" w:hAnsi="Arial" w:cs="Arial"/>
                <w:sz w:val="20"/>
                <w:szCs w:val="20"/>
                <w:lang w:val="sk-SK"/>
              </w:rPr>
              <w:t>Predávajúci:</w:t>
            </w:r>
          </w:p>
          <w:p w:rsidR="0047594E" w:rsidRDefault="0047594E" w:rsidP="00AA44CF">
            <w:pPr>
              <w:pStyle w:val="Bezriadkovania"/>
              <w:rPr>
                <w:rFonts w:ascii="Arial" w:hAnsi="Arial" w:cs="Arial"/>
                <w:sz w:val="20"/>
                <w:szCs w:val="20"/>
                <w:lang w:val="sk-SK"/>
              </w:rPr>
            </w:pPr>
          </w:p>
          <w:p w:rsidR="0047594E" w:rsidRPr="004D239D" w:rsidRDefault="0047594E" w:rsidP="00AA44CF">
            <w:pPr>
              <w:pStyle w:val="Bezriadkovania"/>
              <w:rPr>
                <w:rFonts w:ascii="Arial" w:hAnsi="Arial" w:cs="Arial"/>
                <w:sz w:val="20"/>
                <w:szCs w:val="20"/>
                <w:lang w:val="sk-SK"/>
              </w:rPr>
            </w:pPr>
          </w:p>
          <w:p w:rsidR="0047594E" w:rsidRPr="004D239D" w:rsidRDefault="0047594E" w:rsidP="00AA44CF">
            <w:pPr>
              <w:pStyle w:val="Bezriadkovania"/>
              <w:rPr>
                <w:rFonts w:ascii="Arial" w:hAnsi="Arial" w:cs="Arial"/>
                <w:sz w:val="20"/>
                <w:szCs w:val="20"/>
                <w:lang w:val="sk-SK"/>
              </w:rPr>
            </w:pPr>
          </w:p>
        </w:tc>
      </w:tr>
      <w:tr w:rsidR="0047594E" w:rsidRPr="004D239D" w:rsidTr="00AA44CF">
        <w:tblPrEx>
          <w:tblBorders>
            <w:top w:val="dashed" w:sz="4" w:space="0" w:color="auto"/>
            <w:insideH w:val="dashed" w:sz="4" w:space="0" w:color="auto"/>
          </w:tblBorders>
        </w:tblPrEx>
        <w:tc>
          <w:tcPr>
            <w:tcW w:w="2110" w:type="pct"/>
            <w:tcBorders>
              <w:top w:val="dashed" w:sz="4" w:space="0" w:color="auto"/>
              <w:left w:val="nil"/>
              <w:bottom w:val="nil"/>
              <w:right w:val="nil"/>
            </w:tcBorders>
          </w:tcPr>
          <w:p w:rsidR="0047594E" w:rsidRPr="004D239D" w:rsidRDefault="0047594E" w:rsidP="00AA44CF">
            <w:pPr>
              <w:jc w:val="center"/>
              <w:rPr>
                <w:rFonts w:cs="Arial"/>
                <w:b/>
                <w:sz w:val="20"/>
                <w:szCs w:val="20"/>
              </w:rPr>
            </w:pPr>
            <w:r w:rsidRPr="004D239D">
              <w:rPr>
                <w:rFonts w:cs="Arial"/>
                <w:b/>
                <w:sz w:val="20"/>
                <w:szCs w:val="20"/>
              </w:rPr>
              <w:t xml:space="preserve">Ing. </w:t>
            </w:r>
            <w:r>
              <w:rPr>
                <w:rFonts w:cs="Arial"/>
                <w:b/>
                <w:sz w:val="20"/>
                <w:szCs w:val="20"/>
              </w:rPr>
              <w:t>Marek Buch</w:t>
            </w:r>
          </w:p>
          <w:p w:rsidR="0047594E" w:rsidRPr="004D239D" w:rsidRDefault="0047594E" w:rsidP="00AA44CF">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rsidR="0047594E" w:rsidRPr="004D239D" w:rsidRDefault="0047594E" w:rsidP="00AA44CF">
            <w:pPr>
              <w:jc w:val="center"/>
              <w:rPr>
                <w:rFonts w:cs="Arial"/>
                <w:sz w:val="20"/>
                <w:szCs w:val="20"/>
              </w:rPr>
            </w:pPr>
          </w:p>
        </w:tc>
        <w:tc>
          <w:tcPr>
            <w:tcW w:w="2421" w:type="pct"/>
            <w:tcBorders>
              <w:top w:val="dashed" w:sz="4" w:space="0" w:color="auto"/>
              <w:left w:val="nil"/>
              <w:bottom w:val="nil"/>
              <w:right w:val="nil"/>
            </w:tcBorders>
          </w:tcPr>
          <w:p w:rsidR="0047594E" w:rsidRPr="004D239D" w:rsidRDefault="0047594E" w:rsidP="00AA44CF">
            <w:pPr>
              <w:jc w:val="center"/>
              <w:rPr>
                <w:rFonts w:cs="Arial"/>
                <w:b/>
                <w:sz w:val="20"/>
                <w:szCs w:val="20"/>
              </w:rPr>
            </w:pPr>
            <w:r w:rsidRPr="004D239D">
              <w:rPr>
                <w:rFonts w:cs="Arial"/>
                <w:b/>
                <w:sz w:val="20"/>
                <w:szCs w:val="20"/>
              </w:rPr>
              <w:t>obchodné meno</w:t>
            </w:r>
          </w:p>
          <w:p w:rsidR="0047594E" w:rsidRPr="004D239D" w:rsidRDefault="0047594E" w:rsidP="00AA44CF">
            <w:pPr>
              <w:jc w:val="center"/>
              <w:rPr>
                <w:rFonts w:cs="Arial"/>
                <w:sz w:val="20"/>
                <w:szCs w:val="20"/>
              </w:rPr>
            </w:pPr>
            <w:r w:rsidRPr="004D239D">
              <w:rPr>
                <w:rFonts w:cs="Arial"/>
                <w:sz w:val="20"/>
                <w:szCs w:val="20"/>
              </w:rPr>
              <w:t>zastúpená titul, meno a priezvisko</w:t>
            </w:r>
          </w:p>
          <w:p w:rsidR="0047594E" w:rsidRPr="004D239D" w:rsidRDefault="0047594E" w:rsidP="00AA44CF">
            <w:pPr>
              <w:jc w:val="center"/>
              <w:rPr>
                <w:rFonts w:cs="Arial"/>
                <w:sz w:val="20"/>
                <w:szCs w:val="20"/>
              </w:rPr>
            </w:pPr>
            <w:r w:rsidRPr="004D239D">
              <w:rPr>
                <w:rFonts w:cs="Arial"/>
                <w:sz w:val="20"/>
                <w:szCs w:val="20"/>
              </w:rPr>
              <w:t>funkcia</w:t>
            </w:r>
          </w:p>
        </w:tc>
      </w:tr>
    </w:tbl>
    <w:p w:rsidR="00233841" w:rsidRDefault="00233841"/>
    <w:sectPr w:rsidR="00233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CB4"/>
    <w:multiLevelType w:val="hybridMultilevel"/>
    <w:tmpl w:val="53B245D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B01293"/>
    <w:multiLevelType w:val="hybridMultilevel"/>
    <w:tmpl w:val="55AABD98"/>
    <w:lvl w:ilvl="0" w:tplc="8534988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EA8708F"/>
    <w:multiLevelType w:val="hybridMultilevel"/>
    <w:tmpl w:val="481E1344"/>
    <w:lvl w:ilvl="0" w:tplc="041B000F">
      <w:start w:val="1"/>
      <w:numFmt w:val="decimal"/>
      <w:lvlText w:val="%1."/>
      <w:lvlJc w:val="left"/>
      <w:pPr>
        <w:ind w:left="360" w:hanging="360"/>
      </w:pPr>
      <w:rPr>
        <w:rFonts w:cs="Times New Roman"/>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1"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7D90C64"/>
    <w:multiLevelType w:val="hybridMultilevel"/>
    <w:tmpl w:val="7226B3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3A57E5"/>
    <w:multiLevelType w:val="hybridMultilevel"/>
    <w:tmpl w:val="8E8E4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240332"/>
    <w:multiLevelType w:val="hybridMultilevel"/>
    <w:tmpl w:val="13621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874E29"/>
    <w:multiLevelType w:val="hybridMultilevel"/>
    <w:tmpl w:val="8CC61636"/>
    <w:lvl w:ilvl="0" w:tplc="DAF8D5F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2709F5"/>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8"/>
  </w:num>
  <w:num w:numId="3">
    <w:abstractNumId w:val="1"/>
  </w:num>
  <w:num w:numId="4">
    <w:abstractNumId w:val="9"/>
  </w:num>
  <w:num w:numId="5">
    <w:abstractNumId w:val="21"/>
  </w:num>
  <w:num w:numId="6">
    <w:abstractNumId w:val="0"/>
  </w:num>
  <w:num w:numId="7">
    <w:abstractNumId w:val="6"/>
  </w:num>
  <w:num w:numId="8">
    <w:abstractNumId w:val="12"/>
  </w:num>
  <w:num w:numId="9">
    <w:abstractNumId w:val="19"/>
  </w:num>
  <w:num w:numId="10">
    <w:abstractNumId w:val="11"/>
  </w:num>
  <w:num w:numId="11">
    <w:abstractNumId w:val="4"/>
  </w:num>
  <w:num w:numId="12">
    <w:abstractNumId w:val="14"/>
  </w:num>
  <w:num w:numId="13">
    <w:abstractNumId w:val="7"/>
  </w:num>
  <w:num w:numId="14">
    <w:abstractNumId w:val="17"/>
  </w:num>
  <w:num w:numId="15">
    <w:abstractNumId w:val="3"/>
  </w:num>
  <w:num w:numId="16">
    <w:abstractNumId w:val="18"/>
  </w:num>
  <w:num w:numId="17">
    <w:abstractNumId w:val="2"/>
  </w:num>
  <w:num w:numId="18">
    <w:abstractNumId w:val="16"/>
  </w:num>
  <w:num w:numId="19">
    <w:abstractNumId w:val="15"/>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4E"/>
    <w:rsid w:val="00006AFD"/>
    <w:rsid w:val="00024A94"/>
    <w:rsid w:val="00031C1E"/>
    <w:rsid w:val="00036713"/>
    <w:rsid w:val="000F4E05"/>
    <w:rsid w:val="0012354A"/>
    <w:rsid w:val="00127496"/>
    <w:rsid w:val="00171879"/>
    <w:rsid w:val="001B0CAE"/>
    <w:rsid w:val="001C1CD9"/>
    <w:rsid w:val="00211D4E"/>
    <w:rsid w:val="00230D9F"/>
    <w:rsid w:val="00233841"/>
    <w:rsid w:val="00253FFC"/>
    <w:rsid w:val="0036175A"/>
    <w:rsid w:val="0047594E"/>
    <w:rsid w:val="004B52D6"/>
    <w:rsid w:val="004E2019"/>
    <w:rsid w:val="00525184"/>
    <w:rsid w:val="00550395"/>
    <w:rsid w:val="00565799"/>
    <w:rsid w:val="00577A76"/>
    <w:rsid w:val="00650DC0"/>
    <w:rsid w:val="00675D73"/>
    <w:rsid w:val="006774C3"/>
    <w:rsid w:val="00711F98"/>
    <w:rsid w:val="00851F4C"/>
    <w:rsid w:val="008E49B2"/>
    <w:rsid w:val="00A30A65"/>
    <w:rsid w:val="00B07B11"/>
    <w:rsid w:val="00C37A9D"/>
    <w:rsid w:val="00E05A26"/>
    <w:rsid w:val="00E064D0"/>
    <w:rsid w:val="00EC48A2"/>
    <w:rsid w:val="00F014F0"/>
    <w:rsid w:val="00F5794F"/>
    <w:rsid w:val="00F6430D"/>
    <w:rsid w:val="00F92750"/>
    <w:rsid w:val="00FF5E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EBE0"/>
  <w15:chartTrackingRefBased/>
  <w15:docId w15:val="{1376471E-FBF9-4F1F-A309-D5222A0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594E"/>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47594E"/>
    <w:pPr>
      <w:tabs>
        <w:tab w:val="center" w:pos="4536"/>
        <w:tab w:val="right" w:pos="9072"/>
      </w:tabs>
    </w:pPr>
  </w:style>
  <w:style w:type="character" w:customStyle="1" w:styleId="PtaChar">
    <w:name w:val="Päta Char"/>
    <w:basedOn w:val="Predvolenpsmoodseku"/>
    <w:link w:val="Pta"/>
    <w:uiPriority w:val="99"/>
    <w:rsid w:val="0047594E"/>
    <w:rPr>
      <w:rFonts w:ascii="Arial" w:eastAsia="Times New Roman" w:hAnsi="Arial" w:cs="Times New Roman"/>
      <w:noProof/>
      <w:szCs w:val="24"/>
      <w:lang w:eastAsia="sk-SK"/>
    </w:rPr>
  </w:style>
  <w:style w:type="character" w:styleId="Vrazn">
    <w:name w:val="Strong"/>
    <w:qFormat/>
    <w:rsid w:val="0047594E"/>
    <w:rPr>
      <w:b/>
      <w:bCs/>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7594E"/>
    <w:pPr>
      <w:ind w:left="708"/>
    </w:pPr>
  </w:style>
  <w:style w:type="paragraph" w:customStyle="1" w:styleId="Default">
    <w:name w:val="Default"/>
    <w:rsid w:val="004759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47594E"/>
    <w:rPr>
      <w:rFonts w:ascii="Arial" w:eastAsia="Times New Roman" w:hAnsi="Arial" w:cs="Times New Roman"/>
      <w:noProof/>
      <w:szCs w:val="24"/>
      <w:lang w:eastAsia="sk-SK"/>
    </w:rPr>
  </w:style>
  <w:style w:type="paragraph" w:customStyle="1" w:styleId="Normlny1">
    <w:name w:val="Normálny1"/>
    <w:rsid w:val="0047594E"/>
    <w:pPr>
      <w:suppressAutoHyphens/>
      <w:spacing w:after="0" w:line="240" w:lineRule="auto"/>
      <w:textAlignment w:val="baseline"/>
    </w:pPr>
    <w:rPr>
      <w:rFonts w:ascii="Times New Roman" w:eastAsia="Times New Roman" w:hAnsi="Times New Roman" w:cs="Times New Roman"/>
      <w:sz w:val="24"/>
      <w:szCs w:val="24"/>
      <w:lang w:eastAsia="ar-SA"/>
    </w:rPr>
  </w:style>
  <w:style w:type="paragraph" w:styleId="Bezriadkovania">
    <w:name w:val="No Spacing"/>
    <w:link w:val="BezriadkovaniaChar"/>
    <w:qFormat/>
    <w:rsid w:val="0047594E"/>
    <w:pPr>
      <w:suppressAutoHyphens/>
      <w:spacing w:after="0" w:line="240" w:lineRule="auto"/>
      <w:ind w:right="-57"/>
    </w:pPr>
    <w:rPr>
      <w:rFonts w:ascii="Cambria" w:eastAsia="Calibri" w:hAnsi="Cambria" w:cs="Cambria"/>
      <w:lang w:val="en-US" w:eastAsia="ar-SA"/>
    </w:rPr>
  </w:style>
  <w:style w:type="character" w:customStyle="1" w:styleId="BezriadkovaniaChar">
    <w:name w:val="Bez riadkovania Char"/>
    <w:basedOn w:val="Predvolenpsmoodseku"/>
    <w:link w:val="Bezriadkovania"/>
    <w:locked/>
    <w:rsid w:val="0047594E"/>
    <w:rPr>
      <w:rFonts w:ascii="Cambria" w:eastAsia="Calibri" w:hAnsi="Cambria" w:cs="Cambria"/>
      <w:lang w:val="en-US" w:eastAsia="ar-SA"/>
    </w:rPr>
  </w:style>
  <w:style w:type="paragraph" w:styleId="Textbubliny">
    <w:name w:val="Balloon Text"/>
    <w:basedOn w:val="Normlny"/>
    <w:link w:val="TextbublinyChar"/>
    <w:uiPriority w:val="99"/>
    <w:semiHidden/>
    <w:unhideWhenUsed/>
    <w:rsid w:val="00E064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64D0"/>
    <w:rPr>
      <w:rFonts w:ascii="Segoe UI" w:eastAsia="Times New Roman" w:hAnsi="Segoe UI" w:cs="Segoe UI"/>
      <w:noProof/>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3391</Words>
  <Characters>19331</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dc:description/>
  <cp:lastModifiedBy>Marian Donoval</cp:lastModifiedBy>
  <cp:revision>16</cp:revision>
  <cp:lastPrinted>2025-03-14T08:20:00Z</cp:lastPrinted>
  <dcterms:created xsi:type="dcterms:W3CDTF">2025-04-04T12:45:00Z</dcterms:created>
  <dcterms:modified xsi:type="dcterms:W3CDTF">2025-04-04T13:40:00Z</dcterms:modified>
</cp:coreProperties>
</file>