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6EBF39DE"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9E54FE">
        <w:rPr>
          <w:rFonts w:ascii="Arial Narrow" w:hAnsi="Arial Narrow"/>
          <w:b/>
          <w:bCs/>
          <w:sz w:val="28"/>
          <w:szCs w:val="28"/>
        </w:rPr>
        <w:t>3</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0D2030D6"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14211D">
        <w:rPr>
          <w:rFonts w:ascii="Arial Narrow" w:hAnsi="Arial Narrow"/>
          <w:b/>
          <w:sz w:val="28"/>
          <w:szCs w:val="28"/>
        </w:rPr>
        <w:t>5</w:t>
      </w:r>
      <w:r w:rsidRPr="003229A2">
        <w:rPr>
          <w:rFonts w:ascii="Arial Narrow" w:hAnsi="Arial Narrow"/>
          <w:b/>
          <w:sz w:val="28"/>
          <w:szCs w:val="28"/>
        </w:rPr>
        <w:t xml:space="preserve"> „</w:t>
      </w:r>
      <w:bookmarkStart w:id="1" w:name="_Hlk193112500"/>
      <w:proofErr w:type="spellStart"/>
      <w:r w:rsidR="005C29F3" w:rsidRPr="005C29F3">
        <w:rPr>
          <w:rFonts w:ascii="Arial Narrow" w:hAnsi="Arial Narrow"/>
          <w:b/>
          <w:sz w:val="28"/>
          <w:szCs w:val="28"/>
        </w:rPr>
        <w:t>Mäso</w:t>
      </w:r>
      <w:r w:rsidR="0014211D">
        <w:rPr>
          <w:rFonts w:ascii="Arial Narrow" w:hAnsi="Arial Narrow"/>
          <w:b/>
          <w:sz w:val="28"/>
          <w:szCs w:val="28"/>
        </w:rPr>
        <w:t>vé</w:t>
      </w:r>
      <w:proofErr w:type="spellEnd"/>
      <w:r w:rsidR="0014211D">
        <w:rPr>
          <w:rFonts w:ascii="Arial Narrow" w:hAnsi="Arial Narrow"/>
          <w:b/>
          <w:sz w:val="28"/>
          <w:szCs w:val="28"/>
        </w:rPr>
        <w:t xml:space="preserve"> </w:t>
      </w:r>
      <w:proofErr w:type="spellStart"/>
      <w:proofErr w:type="gramStart"/>
      <w:r w:rsidR="0014211D">
        <w:rPr>
          <w:rFonts w:ascii="Arial Narrow" w:hAnsi="Arial Narrow"/>
          <w:b/>
          <w:sz w:val="28"/>
          <w:szCs w:val="28"/>
        </w:rPr>
        <w:t>výrobky</w:t>
      </w:r>
      <w:bookmarkEnd w:id="1"/>
      <w:proofErr w:type="spellEnd"/>
      <w:r w:rsidRPr="003229A2">
        <w:rPr>
          <w:rFonts w:ascii="Arial Narrow" w:hAnsi="Arial Narrow"/>
          <w:b/>
          <w:sz w:val="28"/>
          <w:szCs w:val="28"/>
        </w:rPr>
        <w:t>“</w:t>
      </w:r>
      <w:proofErr w:type="gramEnd"/>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482C4A13"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10202B">
        <w:rPr>
          <w:rFonts w:ascii="Arial Narrow" w:hAnsi="Arial Narrow" w:cs="Calibri"/>
        </w:rPr>
        <w:t>5</w:t>
      </w:r>
      <w:r w:rsidRPr="003229A2">
        <w:rPr>
          <w:rFonts w:ascii="Arial Narrow" w:hAnsi="Arial Narrow" w:cs="Calibri"/>
        </w:rPr>
        <w:t>, názov kategórie:</w:t>
      </w:r>
      <w:r w:rsidR="00E77BF4">
        <w:rPr>
          <w:rFonts w:ascii="Arial Narrow" w:hAnsi="Arial Narrow" w:cs="Calibri"/>
        </w:rPr>
        <w:t xml:space="preserve"> „</w:t>
      </w:r>
      <w:r w:rsidR="005C29F3" w:rsidRPr="005C29F3">
        <w:rPr>
          <w:rFonts w:ascii="Arial Narrow" w:hAnsi="Arial Narrow" w:cs="Calibri"/>
        </w:rPr>
        <w:t>Mäso</w:t>
      </w:r>
      <w:r w:rsidR="0010202B">
        <w:rPr>
          <w:rFonts w:ascii="Arial Narrow" w:hAnsi="Arial Narrow" w:cs="Calibri"/>
        </w:rPr>
        <w:t>vé výrobky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354687F4"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10202B">
        <w:rPr>
          <w:rFonts w:ascii="Arial Narrow" w:hAnsi="Arial Narrow" w:cs="Calibri"/>
          <w:szCs w:val="24"/>
        </w:rPr>
        <w:t>5</w:t>
      </w:r>
      <w:r w:rsidRPr="003229A2">
        <w:rPr>
          <w:rFonts w:ascii="Arial Narrow" w:hAnsi="Arial Narrow" w:cs="Calibri"/>
          <w:szCs w:val="24"/>
        </w:rPr>
        <w:t xml:space="preserve"> „</w:t>
      </w:r>
      <w:r w:rsidR="005C29F3" w:rsidRPr="005C29F3">
        <w:rPr>
          <w:rFonts w:ascii="Arial Narrow" w:hAnsi="Arial Narrow" w:cs="Calibri"/>
          <w:szCs w:val="24"/>
        </w:rPr>
        <w:t>Mäso</w:t>
      </w:r>
      <w:r w:rsidR="0010202B">
        <w:rPr>
          <w:rFonts w:ascii="Arial Narrow" w:hAnsi="Arial Narrow" w:cs="Calibri"/>
          <w:szCs w:val="24"/>
        </w:rPr>
        <w:t>vé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5DE58EE3"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344B03" w:rsidRPr="00ED177F">
        <w:rPr>
          <w:rFonts w:ascii="Arial Narrow" w:hAnsi="Arial Narrow"/>
        </w:rPr>
        <w:t>4</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13428EB3"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5527F3">
        <w:rPr>
          <w:rFonts w:ascii="Arial Narrow" w:hAnsi="Arial Narrow"/>
          <w:color w:val="000000"/>
          <w:u w:color="000000"/>
          <w:lang w:eastAsia="sk-SK"/>
        </w:rPr>
        <w:t>5</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5527F3">
        <w:rPr>
          <w:rFonts w:ascii="Arial Narrow" w:hAnsi="Arial Narrow"/>
          <w:color w:val="000000"/>
          <w:u w:color="000000"/>
          <w:lang w:eastAsia="sk-SK"/>
        </w:rPr>
        <w:t>pondelok</w:t>
      </w:r>
      <w:proofErr w:type="spellEnd"/>
      <w:r w:rsidR="005527F3">
        <w:rPr>
          <w:rFonts w:ascii="Arial Narrow" w:hAnsi="Arial Narrow"/>
          <w:color w:val="000000"/>
          <w:u w:color="000000"/>
          <w:lang w:eastAsia="sk-SK"/>
        </w:rPr>
        <w:t xml:space="preserve"> - </w:t>
      </w:r>
      <w:proofErr w:type="spellStart"/>
      <w:r w:rsidR="005527F3">
        <w:rPr>
          <w:rFonts w:ascii="Arial Narrow" w:hAnsi="Arial Narrow"/>
          <w:color w:val="000000"/>
          <w:u w:color="000000"/>
          <w:lang w:eastAsia="sk-SK"/>
        </w:rPr>
        <w:t>piatok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5527F3">
        <w:rPr>
          <w:rFonts w:ascii="Arial Narrow" w:hAnsi="Arial Narrow"/>
          <w:color w:val="000000"/>
          <w:u w:color="000000"/>
          <w:lang w:eastAsia="sk-SK"/>
        </w:rPr>
        <w:t>6</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5527F3">
        <w:rPr>
          <w:rFonts w:ascii="Arial Narrow" w:hAnsi="Arial Narrow"/>
          <w:color w:val="000000"/>
          <w:u w:color="000000"/>
          <w:lang w:eastAsia="sk-SK"/>
        </w:rPr>
        <w:t>07</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71E689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5527F3">
        <w:rPr>
          <w:rFonts w:ascii="Arial Narrow" w:hAnsi="Arial Narrow"/>
        </w:rPr>
        <w:t>tretiny</w:t>
      </w:r>
      <w:proofErr w:type="spellEnd"/>
      <w:r w:rsidRPr="003229A2">
        <w:rPr>
          <w:rFonts w:ascii="Arial Narrow" w:hAnsi="Arial Narrow"/>
        </w:rPr>
        <w:t xml:space="preserve"> (</w:t>
      </w:r>
      <w:r w:rsidR="00702DC2">
        <w:rPr>
          <w:rFonts w:ascii="Arial Narrow" w:hAnsi="Arial Narrow"/>
        </w:rPr>
        <w:t>1/</w:t>
      </w:r>
      <w:r w:rsidR="005527F3">
        <w:rPr>
          <w:rFonts w:ascii="Arial Narrow" w:hAnsi="Arial Narrow"/>
        </w:rPr>
        <w:t>3</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ED0B9" w14:textId="77777777" w:rsidR="00300A3A" w:rsidRDefault="00300A3A">
      <w:r>
        <w:separator/>
      </w:r>
    </w:p>
  </w:endnote>
  <w:endnote w:type="continuationSeparator" w:id="0">
    <w:p w14:paraId="12753C09" w14:textId="77777777" w:rsidR="00300A3A" w:rsidRDefault="00300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567C7D" w14:textId="77777777" w:rsidR="00300A3A" w:rsidRDefault="00300A3A">
      <w:r>
        <w:separator/>
      </w:r>
    </w:p>
  </w:footnote>
  <w:footnote w:type="continuationSeparator" w:id="0">
    <w:p w14:paraId="3BB86598" w14:textId="77777777" w:rsidR="00300A3A" w:rsidRDefault="00300A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4148</Words>
  <Characters>23646</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3</cp:revision>
  <cp:lastPrinted>2025-03-21T09:54:00Z</cp:lastPrinted>
  <dcterms:created xsi:type="dcterms:W3CDTF">2025-03-19T09:55:00Z</dcterms:created>
  <dcterms:modified xsi:type="dcterms:W3CDTF">2025-03-21T09:55:00Z</dcterms:modified>
</cp:coreProperties>
</file>