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0AD265F" w14:textId="77777777" w:rsidR="00440931" w:rsidRPr="00AC7742" w:rsidRDefault="00440931" w:rsidP="00440931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922007"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>Poľnohospodárske družstvo, 922 06 Nižná</w:t>
      </w:r>
    </w:p>
    <w:p w14:paraId="3DA5EF84" w14:textId="77777777" w:rsidR="00440931" w:rsidRPr="00AC7742" w:rsidRDefault="00440931" w:rsidP="00440931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AF1DDF">
        <w:rPr>
          <w:rFonts w:asciiTheme="minorHAnsi" w:hAnsiTheme="minorHAnsi" w:cstheme="minorHAnsi"/>
          <w:sz w:val="22"/>
          <w:szCs w:val="22"/>
          <w:lang w:eastAsia="en-US"/>
        </w:rPr>
        <w:t>00800422</w:t>
      </w:r>
    </w:p>
    <w:p w14:paraId="53499D9B" w14:textId="77777777" w:rsidR="00AC7742" w:rsidRPr="00AC7742" w:rsidRDefault="00AC7742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BA5190" w14:textId="2090327E" w:rsidR="004B7D53" w:rsidRPr="00AC7742" w:rsidRDefault="004B7D53" w:rsidP="004E05C8">
      <w:pPr>
        <w:jc w:val="both"/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proofErr w:type="spellStart"/>
      <w:r w:rsidR="00440931">
        <w:rPr>
          <w:rFonts w:asciiTheme="minorHAnsi" w:hAnsiTheme="minorHAnsi" w:cstheme="minorHAnsi"/>
          <w:b/>
          <w:bCs/>
        </w:rPr>
        <w:t>Rozmetadlo</w:t>
      </w:r>
      <w:proofErr w:type="spellEnd"/>
      <w:r w:rsidR="00440931">
        <w:rPr>
          <w:rFonts w:asciiTheme="minorHAnsi" w:hAnsiTheme="minorHAnsi" w:cstheme="minorHAnsi"/>
          <w:b/>
          <w:bCs/>
        </w:rPr>
        <w:t xml:space="preserve"> priemyselných hnojív</w:t>
      </w:r>
    </w:p>
    <w:p w14:paraId="27A37C6C" w14:textId="77777777" w:rsidR="00A62B3A" w:rsidRPr="00AC7742" w:rsidRDefault="00A62B3A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042F3" w14:textId="53B9D00B" w:rsidR="004B7D53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1715517"/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AC7742">
        <w:rPr>
          <w:rFonts w:asciiTheme="minorHAnsi" w:hAnsiTheme="minorHAnsi" w:cstheme="minorHAnsi"/>
          <w:bCs/>
          <w:sz w:val="22"/>
          <w:szCs w:val="22"/>
        </w:rPr>
        <w:t>zariaden</w:t>
      </w:r>
      <w:r w:rsidR="00252240">
        <w:rPr>
          <w:rFonts w:asciiTheme="minorHAnsi" w:hAnsiTheme="minorHAnsi" w:cstheme="minorHAnsi"/>
          <w:bCs/>
          <w:sz w:val="22"/>
          <w:szCs w:val="22"/>
        </w:rPr>
        <w:t>ia</w:t>
      </w:r>
      <w:r w:rsidR="00440931"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0"/>
    <w:p w14:paraId="15F30296" w14:textId="26B6DF47" w:rsidR="00400405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D54E41" w14:textId="54CBC14D" w:rsidR="003B5F60" w:rsidRDefault="00AC7742" w:rsidP="0025224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technologických zariadení:</w:t>
      </w:r>
    </w:p>
    <w:p w14:paraId="27C3798C" w14:textId="111AA9C8" w:rsidR="003B5F60" w:rsidRDefault="003B5F60" w:rsidP="0025224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19853E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  <w:rPr>
          <w:rFonts w:ascii="Calibri" w:hAnsi="Calibri"/>
        </w:rPr>
      </w:pPr>
      <w:proofErr w:type="spellStart"/>
      <w:r>
        <w:t>Rozmetadlo</w:t>
      </w:r>
      <w:proofErr w:type="spellEnd"/>
      <w:r>
        <w:t xml:space="preserve"> priemyselných hnojív, nesené zadných ramenách traktora</w:t>
      </w:r>
    </w:p>
    <w:p w14:paraId="471972BD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r>
        <w:t>Kategória pripojenia kat 2 resp. kat 3</w:t>
      </w:r>
    </w:p>
    <w:p w14:paraId="3653A6FC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r>
        <w:t>Objem zásobníka 1700 – 2200 litrov</w:t>
      </w:r>
    </w:p>
    <w:p w14:paraId="4239E1B8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r>
        <w:t>Antikorózna úprava násypky a nosného rámu</w:t>
      </w:r>
    </w:p>
    <w:p w14:paraId="41953752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r>
        <w:t xml:space="preserve">Základný rám </w:t>
      </w:r>
      <w:proofErr w:type="spellStart"/>
      <w:r>
        <w:t>rozmetadla</w:t>
      </w:r>
      <w:proofErr w:type="spellEnd"/>
      <w:r>
        <w:t xml:space="preserve"> by mal mať úžitkovú nosnosť min 2500 kg</w:t>
      </w:r>
    </w:p>
    <w:p w14:paraId="147818B6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proofErr w:type="spellStart"/>
      <w:r>
        <w:t>Rozmetací</w:t>
      </w:r>
      <w:proofErr w:type="spellEnd"/>
      <w:r>
        <w:t xml:space="preserve"> a dávkovací mechanizmus v prevedení z </w:t>
      </w:r>
      <w:proofErr w:type="spellStart"/>
      <w:r>
        <w:t>nerezu</w:t>
      </w:r>
      <w:proofErr w:type="spellEnd"/>
    </w:p>
    <w:p w14:paraId="5E58C260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r>
        <w:t xml:space="preserve">Výkon dávkovacieho mechanizmu min 4 - a viac kg /s hnojiva </w:t>
      </w:r>
      <w:proofErr w:type="spellStart"/>
      <w:r>
        <w:t>resp</w:t>
      </w:r>
      <w:proofErr w:type="spellEnd"/>
      <w:r>
        <w:t xml:space="preserve"> 240 kg/ min</w:t>
      </w:r>
    </w:p>
    <w:p w14:paraId="0E25C8ED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r>
        <w:t>Dávkovače hnojiva na pravej a ľavej strane samostatne ovládane cez riadiaci jednotku, riadiaca jednotka umožní variabilné nastavenie na každú stranu</w:t>
      </w:r>
    </w:p>
    <w:p w14:paraId="5A99DCBA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r>
        <w:t xml:space="preserve">Sito na zabránenie preniknutiu cudzích telies do </w:t>
      </w:r>
      <w:proofErr w:type="spellStart"/>
      <w:r>
        <w:t>rozmetacieho</w:t>
      </w:r>
      <w:proofErr w:type="spellEnd"/>
      <w:r>
        <w:t xml:space="preserve"> mechanizmu </w:t>
      </w:r>
    </w:p>
    <w:p w14:paraId="5BB5A0FD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r>
        <w:t xml:space="preserve">Požadovaný pracovný záber 18 m s možnosťou výmeny </w:t>
      </w:r>
      <w:proofErr w:type="spellStart"/>
      <w:r>
        <w:t>rozmetacích</w:t>
      </w:r>
      <w:proofErr w:type="spellEnd"/>
      <w:r>
        <w:t xml:space="preserve"> kotúčov prípadne lopatiek zabezpečujúcich pracovný záber na väčšie vzdialenosti</w:t>
      </w:r>
    </w:p>
    <w:p w14:paraId="61EDE672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r>
        <w:t xml:space="preserve">Pohon </w:t>
      </w:r>
      <w:proofErr w:type="spellStart"/>
      <w:r>
        <w:t>rozmetacieho</w:t>
      </w:r>
      <w:proofErr w:type="spellEnd"/>
      <w:r>
        <w:t xml:space="preserve"> ústrojenstva mechanické od vývodového kardanu traktora</w:t>
      </w:r>
    </w:p>
    <w:p w14:paraId="7EAE89C3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r>
        <w:t xml:space="preserve">Prevodovka </w:t>
      </w:r>
      <w:proofErr w:type="spellStart"/>
      <w:r>
        <w:t>rozmetacieho</w:t>
      </w:r>
      <w:proofErr w:type="spellEnd"/>
      <w:r>
        <w:t xml:space="preserve"> mechanizmu v olejovej náplní.</w:t>
      </w:r>
    </w:p>
    <w:p w14:paraId="08E802B1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proofErr w:type="spellStart"/>
      <w:r>
        <w:t>Rozmetadlo</w:t>
      </w:r>
      <w:proofErr w:type="spellEnd"/>
      <w:r>
        <w:t xml:space="preserve"> umožňuje agregovať sa s traktorom o výkone max. do 110 HP</w:t>
      </w:r>
    </w:p>
    <w:p w14:paraId="47BBF5B9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r>
        <w:t xml:space="preserve">Práca </w:t>
      </w:r>
      <w:proofErr w:type="spellStart"/>
      <w:r>
        <w:t>rozmetadla</w:t>
      </w:r>
      <w:proofErr w:type="spellEnd"/>
      <w:r>
        <w:t xml:space="preserve"> musí byť riadená cez riadiacu jednotku, ktorá zabezpečí rozmetanie stanovenej dávky aj pri náhlej zmene pojazdovej rýchlosti traktora.</w:t>
      </w:r>
    </w:p>
    <w:p w14:paraId="10CEA79B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proofErr w:type="spellStart"/>
      <w:r>
        <w:t>Rozmetadlo</w:t>
      </w:r>
      <w:proofErr w:type="spellEnd"/>
      <w:r>
        <w:t xml:space="preserve"> musí byť vybavené Váhou pre maximálnu kontrolu rozmetanej dávky hnojiva</w:t>
      </w:r>
    </w:p>
    <w:p w14:paraId="6300A046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r>
        <w:t>Riadiaca jednotka musí obsahovať, terminál pre ovládanie, umožňovať komunikáciu v systéme ISOBUS, v prípade aj pripojenie „N“ senzorov /</w:t>
      </w:r>
      <w:proofErr w:type="spellStart"/>
      <w:r>
        <w:t>dusikatých</w:t>
      </w:r>
      <w:proofErr w:type="spellEnd"/>
      <w:r>
        <w:t xml:space="preserve"> senzorov/</w:t>
      </w:r>
    </w:p>
    <w:p w14:paraId="2A119BC3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r>
        <w:t>Súčasťou musí byť anténa a prijímač na signál GPS</w:t>
      </w:r>
    </w:p>
    <w:p w14:paraId="009144C3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r>
        <w:t>Riadiaca jednotka musí zabezpečovať presné spínanie a prepínanie na úvratiach a klinoch polí. Musí zabezpečovať presné dodržiavanie stanovenej dávky na všetkých častiach obhospodarovanej parcele.</w:t>
      </w:r>
    </w:p>
    <w:p w14:paraId="600793CD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r>
        <w:t xml:space="preserve">Musí obsahovať systém pre spracovanie aplikačných máp </w:t>
      </w:r>
      <w:proofErr w:type="spellStart"/>
      <w:r>
        <w:t>parcel</w:t>
      </w:r>
      <w:proofErr w:type="spellEnd"/>
      <w:r>
        <w:t xml:space="preserve">, zaznamenania jednotlivých rozmetených dávok pre danú časť pôdy, následne umožniť tieto dáta stiahnuť do počítača. </w:t>
      </w:r>
    </w:p>
    <w:p w14:paraId="1DBE0AB3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r>
        <w:lastRenderedPageBreak/>
        <w:t xml:space="preserve">Súčasťou </w:t>
      </w:r>
      <w:proofErr w:type="spellStart"/>
      <w:r>
        <w:t>rozmetadla</w:t>
      </w:r>
      <w:proofErr w:type="spellEnd"/>
      <w:r>
        <w:t xml:space="preserve"> musí byť krycia plachta ovládaná mechanicky alebo za pomoci hydrauliky.</w:t>
      </w:r>
    </w:p>
    <w:p w14:paraId="1EAD3132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proofErr w:type="spellStart"/>
      <w:r>
        <w:t>Rozmetadlo</w:t>
      </w:r>
      <w:proofErr w:type="spellEnd"/>
      <w:r>
        <w:t xml:space="preserve"> by malo byť vybavené zariadením, ktoré zabezpečí ekologické rozmetanie pri hraniciach a okrajoch polí. Musí spĺňať požiadavku zmeny záberu na  strane, ktorá rozmetá pri okraji poľa.</w:t>
      </w:r>
    </w:p>
    <w:p w14:paraId="75451F88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r>
        <w:t xml:space="preserve">Pre kontrolu okamžitého stavu množstva hnojiva v násypke požadujeme, aby </w:t>
      </w:r>
      <w:proofErr w:type="spellStart"/>
      <w:r>
        <w:t>rozmetadlo</w:t>
      </w:r>
      <w:proofErr w:type="spellEnd"/>
      <w:r>
        <w:t xml:space="preserve"> bolo vybavené senzorom, ktorý tento stav monitoruje a v prípade vyprázdnenia </w:t>
      </w:r>
      <w:proofErr w:type="spellStart"/>
      <w:r>
        <w:t>rozmetadla</w:t>
      </w:r>
      <w:proofErr w:type="spellEnd"/>
      <w:r>
        <w:t xml:space="preserve"> upozorní na tento stav obsluhu na </w:t>
      </w:r>
      <w:proofErr w:type="spellStart"/>
      <w:r>
        <w:t>terminále</w:t>
      </w:r>
      <w:proofErr w:type="spellEnd"/>
      <w:r>
        <w:t>.</w:t>
      </w:r>
    </w:p>
    <w:p w14:paraId="77D79279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r>
        <w:t xml:space="preserve">Požadujeme, aby na </w:t>
      </w:r>
      <w:proofErr w:type="spellStart"/>
      <w:r>
        <w:t>rozmetadle</w:t>
      </w:r>
      <w:proofErr w:type="spellEnd"/>
      <w:r>
        <w:t xml:space="preserve"> bol integrovaný rebrík pre prípad, že obsluha musí urobiť pracovné úkony v násypke </w:t>
      </w:r>
      <w:proofErr w:type="spellStart"/>
      <w:r>
        <w:t>rozmetadla</w:t>
      </w:r>
      <w:proofErr w:type="spellEnd"/>
      <w:r>
        <w:t>.</w:t>
      </w:r>
    </w:p>
    <w:p w14:paraId="241B25B8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r>
        <w:t xml:space="preserve">Súčasťou </w:t>
      </w:r>
      <w:proofErr w:type="spellStart"/>
      <w:r>
        <w:t>rozmetadla</w:t>
      </w:r>
      <w:proofErr w:type="spellEnd"/>
      <w:r>
        <w:t xml:space="preserve"> musí byť označenie a osvetlenie pre jazdu po komunikácií splňujúce platnú vyhlášku o doprave po komunikáciách.</w:t>
      </w:r>
    </w:p>
    <w:p w14:paraId="4082BDC3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proofErr w:type="spellStart"/>
      <w:r>
        <w:t>Rozmetadlo</w:t>
      </w:r>
      <w:proofErr w:type="spellEnd"/>
      <w:r>
        <w:t xml:space="preserve"> by malo byť vybavené zariadením, pre odstavenie a manipuláciu s </w:t>
      </w:r>
      <w:proofErr w:type="spellStart"/>
      <w:r>
        <w:t>rozmetadlom</w:t>
      </w:r>
      <w:proofErr w:type="spellEnd"/>
      <w:r>
        <w:t xml:space="preserve"> pri odstavovaní alebo zapojovaní s traktorom</w:t>
      </w:r>
    </w:p>
    <w:p w14:paraId="72B6CB56" w14:textId="77777777" w:rsidR="003B5F60" w:rsidRDefault="003B5F60" w:rsidP="003B5F60">
      <w:pPr>
        <w:pStyle w:val="Odsekzoznamu"/>
        <w:numPr>
          <w:ilvl w:val="0"/>
          <w:numId w:val="9"/>
        </w:numPr>
        <w:suppressAutoHyphens/>
        <w:autoSpaceDN w:val="0"/>
        <w:spacing w:after="160" w:line="249" w:lineRule="auto"/>
        <w:contextualSpacing w:val="0"/>
      </w:pPr>
      <w:r>
        <w:t>Dodávateľ musí po dodaní kupujúcemu dodať technické schválenie TP pre jazdu po komunikáciách.</w:t>
      </w:r>
    </w:p>
    <w:p w14:paraId="46F020CB" w14:textId="3ED28DB8" w:rsidR="003B5F60" w:rsidRPr="003B5F60" w:rsidRDefault="003B5F60" w:rsidP="002522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A3B260" w14:textId="77777777" w:rsidR="00143E8B" w:rsidRPr="00143E8B" w:rsidRDefault="00143E8B" w:rsidP="00143E8B">
      <w:pPr>
        <w:ind w:left="360"/>
        <w:jc w:val="both"/>
        <w:rPr>
          <w:rFonts w:cstheme="minorHAnsi"/>
          <w:b/>
          <w:bCs/>
        </w:rPr>
      </w:pPr>
    </w:p>
    <w:p w14:paraId="6C689838" w14:textId="16242E13" w:rsidR="00A01544" w:rsidRPr="00A01544" w:rsidRDefault="00A01544" w:rsidP="00A0154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A01544" w:rsidRPr="00A01544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F7C3B"/>
    <w:multiLevelType w:val="multilevel"/>
    <w:tmpl w:val="8310844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7"/>
  </w:num>
  <w:num w:numId="3" w16cid:durableId="1475105781">
    <w:abstractNumId w:val="0"/>
  </w:num>
  <w:num w:numId="4" w16cid:durableId="306207761">
    <w:abstractNumId w:val="6"/>
  </w:num>
  <w:num w:numId="5" w16cid:durableId="1055466200">
    <w:abstractNumId w:val="3"/>
  </w:num>
  <w:num w:numId="6" w16cid:durableId="1082483847">
    <w:abstractNumId w:val="4"/>
  </w:num>
  <w:num w:numId="7" w16cid:durableId="828249580">
    <w:abstractNumId w:val="2"/>
  </w:num>
  <w:num w:numId="8" w16cid:durableId="964433142">
    <w:abstractNumId w:val="8"/>
  </w:num>
  <w:num w:numId="9" w16cid:durableId="129540687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43E8B"/>
    <w:rsid w:val="00252240"/>
    <w:rsid w:val="00281F23"/>
    <w:rsid w:val="003328EB"/>
    <w:rsid w:val="00391666"/>
    <w:rsid w:val="003B5F60"/>
    <w:rsid w:val="00400405"/>
    <w:rsid w:val="00440931"/>
    <w:rsid w:val="00494F41"/>
    <w:rsid w:val="004B7D53"/>
    <w:rsid w:val="004E05C8"/>
    <w:rsid w:val="004E6F4D"/>
    <w:rsid w:val="00524103"/>
    <w:rsid w:val="006A24A2"/>
    <w:rsid w:val="00777C04"/>
    <w:rsid w:val="007D1613"/>
    <w:rsid w:val="008141F2"/>
    <w:rsid w:val="008F1D39"/>
    <w:rsid w:val="00906DB8"/>
    <w:rsid w:val="00922007"/>
    <w:rsid w:val="009F26E6"/>
    <w:rsid w:val="00A01544"/>
    <w:rsid w:val="00A43970"/>
    <w:rsid w:val="00A62B3A"/>
    <w:rsid w:val="00AC7742"/>
    <w:rsid w:val="00C470F1"/>
    <w:rsid w:val="00C4754C"/>
    <w:rsid w:val="00D140FE"/>
    <w:rsid w:val="00D65DD9"/>
    <w:rsid w:val="00D91110"/>
    <w:rsid w:val="00DC6C8E"/>
    <w:rsid w:val="00E61B5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9</cp:revision>
  <dcterms:created xsi:type="dcterms:W3CDTF">2022-04-21T10:52:00Z</dcterms:created>
  <dcterms:modified xsi:type="dcterms:W3CDTF">2022-06-22T08:34:00Z</dcterms:modified>
</cp:coreProperties>
</file>