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FE745" w14:textId="78A15488" w:rsidR="008C1621" w:rsidRPr="00C779EB" w:rsidRDefault="004D390E" w:rsidP="0077024E">
      <w:pPr>
        <w:tabs>
          <w:tab w:val="left" w:pos="6521"/>
        </w:tabs>
        <w:spacing w:after="80"/>
        <w:ind w:firstLine="6"/>
        <w:contextualSpacing w:val="0"/>
        <w:jc w:val="both"/>
        <w:rPr>
          <w:color w:val="auto"/>
          <w:shd w:val="clear" w:color="auto" w:fill="FFFFFF"/>
        </w:rPr>
      </w:pPr>
      <w:r w:rsidRPr="00C779EB">
        <w:rPr>
          <w:color w:val="auto"/>
          <w:shd w:val="clear" w:color="auto" w:fill="FFFFFF"/>
        </w:rPr>
        <w:tab/>
      </w:r>
      <w:r w:rsidR="008C1621" w:rsidRPr="00C779EB">
        <w:rPr>
          <w:color w:val="auto"/>
          <w:shd w:val="clear" w:color="auto" w:fill="FFFFFF"/>
        </w:rPr>
        <w:t xml:space="preserve">Bratislava, </w:t>
      </w:r>
      <w:r w:rsidR="005014F2">
        <w:rPr>
          <w:color w:val="auto"/>
        </w:rPr>
        <w:t>26</w:t>
      </w:r>
      <w:r w:rsidRPr="00C779EB">
        <w:rPr>
          <w:color w:val="auto"/>
        </w:rPr>
        <w:t>.</w:t>
      </w:r>
      <w:r w:rsidR="005014F2">
        <w:rPr>
          <w:color w:val="auto"/>
        </w:rPr>
        <w:t>01</w:t>
      </w:r>
      <w:r w:rsidRPr="00C779EB">
        <w:rPr>
          <w:color w:val="auto"/>
        </w:rPr>
        <w:t>.202</w:t>
      </w:r>
      <w:r w:rsidR="005014F2">
        <w:rPr>
          <w:color w:val="auto"/>
        </w:rPr>
        <w:t>3</w:t>
      </w:r>
    </w:p>
    <w:p w14:paraId="5314C37E" w14:textId="61F4CFF9" w:rsidR="00363BBC" w:rsidRPr="00C779EB" w:rsidRDefault="004D390E" w:rsidP="0077024E">
      <w:pPr>
        <w:tabs>
          <w:tab w:val="left" w:pos="6521"/>
        </w:tabs>
        <w:spacing w:after="80"/>
        <w:ind w:firstLine="6"/>
        <w:contextualSpacing w:val="0"/>
        <w:jc w:val="both"/>
        <w:rPr>
          <w:color w:val="auto"/>
          <w:shd w:val="clear" w:color="auto" w:fill="FFFFFF"/>
        </w:rPr>
      </w:pPr>
      <w:r w:rsidRPr="00C779EB">
        <w:rPr>
          <w:color w:val="auto"/>
          <w:shd w:val="clear" w:color="auto" w:fill="FFFFFF"/>
        </w:rPr>
        <w:tab/>
      </w:r>
      <w:r w:rsidR="00363BBC" w:rsidRPr="00C779EB">
        <w:rPr>
          <w:color w:val="auto"/>
          <w:shd w:val="clear" w:color="auto" w:fill="FFFFFF"/>
        </w:rPr>
        <w:t>Všetkým záujemcom</w:t>
      </w:r>
    </w:p>
    <w:p w14:paraId="3BBD8B10" w14:textId="65697F98" w:rsidR="008C1621" w:rsidRPr="00C779EB" w:rsidRDefault="008C1621" w:rsidP="0077024E">
      <w:pPr>
        <w:tabs>
          <w:tab w:val="left" w:pos="5954"/>
        </w:tabs>
        <w:spacing w:after="80"/>
        <w:ind w:firstLine="6"/>
        <w:contextualSpacing w:val="0"/>
        <w:jc w:val="both"/>
        <w:rPr>
          <w:color w:val="auto"/>
          <w:shd w:val="clear" w:color="auto" w:fill="FFFFFF"/>
        </w:rPr>
      </w:pPr>
      <w:r w:rsidRPr="00C779EB">
        <w:rPr>
          <w:color w:val="auto"/>
          <w:shd w:val="clear" w:color="auto" w:fill="FFFFFF"/>
        </w:rPr>
        <w:tab/>
      </w:r>
      <w:r w:rsidR="00363BBC" w:rsidRPr="00C779EB">
        <w:rPr>
          <w:color w:val="auto"/>
          <w:shd w:val="clear" w:color="auto" w:fill="FFFFFF"/>
        </w:rPr>
        <w:tab/>
      </w:r>
      <w:r w:rsidR="00363BBC" w:rsidRPr="00C779EB">
        <w:rPr>
          <w:color w:val="auto"/>
          <w:shd w:val="clear" w:color="auto" w:fill="FFFFFF"/>
        </w:rPr>
        <w:tab/>
      </w:r>
    </w:p>
    <w:p w14:paraId="718CB7D5" w14:textId="77777777" w:rsidR="008C1621" w:rsidRPr="00C779EB" w:rsidRDefault="008C1621" w:rsidP="0077024E">
      <w:pPr>
        <w:tabs>
          <w:tab w:val="left" w:pos="6096"/>
        </w:tabs>
        <w:spacing w:after="80"/>
        <w:ind w:firstLine="6"/>
        <w:contextualSpacing w:val="0"/>
        <w:jc w:val="both"/>
        <w:rPr>
          <w:color w:val="auto"/>
          <w:shd w:val="clear" w:color="auto" w:fill="FFFFFF"/>
        </w:rPr>
      </w:pPr>
    </w:p>
    <w:p w14:paraId="71FC94AA" w14:textId="70E9AEAF" w:rsidR="008C1621" w:rsidRPr="005014F2" w:rsidRDefault="008C1621" w:rsidP="0077024E">
      <w:pPr>
        <w:pStyle w:val="Nadpis1"/>
        <w:spacing w:after="80"/>
        <w:jc w:val="both"/>
        <w:rPr>
          <w:color w:val="0070C0"/>
          <w:shd w:val="clear" w:color="auto" w:fill="FFFFFF"/>
        </w:rPr>
      </w:pPr>
      <w:r w:rsidRPr="005014F2">
        <w:rPr>
          <w:color w:val="0070C0"/>
          <w:shd w:val="clear" w:color="auto" w:fill="FFFFFF"/>
        </w:rPr>
        <w:t xml:space="preserve">Vysvetlenie </w:t>
      </w:r>
      <w:r w:rsidR="00E02541" w:rsidRPr="005014F2">
        <w:rPr>
          <w:color w:val="0070C0"/>
          <w:shd w:val="clear" w:color="auto" w:fill="FFFFFF"/>
        </w:rPr>
        <w:t>súťažných podkladov</w:t>
      </w:r>
      <w:r w:rsidR="00417C4C" w:rsidRPr="005014F2">
        <w:rPr>
          <w:color w:val="0070C0"/>
          <w:shd w:val="clear" w:color="auto" w:fill="FFFFFF"/>
        </w:rPr>
        <w:t xml:space="preserve"> </w:t>
      </w:r>
      <w:r w:rsidR="004D390E" w:rsidRPr="005014F2">
        <w:rPr>
          <w:color w:val="0070C0"/>
          <w:shd w:val="clear" w:color="auto" w:fill="FFFFFF"/>
        </w:rPr>
        <w:t xml:space="preserve">č. </w:t>
      </w:r>
      <w:r w:rsidR="006E4474" w:rsidRPr="005014F2">
        <w:rPr>
          <w:color w:val="0070C0"/>
          <w:shd w:val="clear" w:color="auto" w:fill="FFFFFF"/>
        </w:rPr>
        <w:t>142 - 232</w:t>
      </w:r>
    </w:p>
    <w:p w14:paraId="586B0159" w14:textId="77777777" w:rsidR="008C1621" w:rsidRPr="00C779EB" w:rsidRDefault="008C1621" w:rsidP="0077024E">
      <w:pPr>
        <w:spacing w:after="80"/>
        <w:contextualSpacing w:val="0"/>
        <w:jc w:val="both"/>
        <w:rPr>
          <w:color w:val="auto"/>
          <w:shd w:val="clear" w:color="auto" w:fill="FFFFFF"/>
        </w:rPr>
      </w:pPr>
    </w:p>
    <w:p w14:paraId="047CDFDF" w14:textId="2252588A" w:rsidR="008C1621" w:rsidRPr="00C779EB" w:rsidRDefault="00932528" w:rsidP="0077024E">
      <w:pPr>
        <w:spacing w:before="160" w:after="80"/>
        <w:contextualSpacing w:val="0"/>
        <w:jc w:val="both"/>
        <w:rPr>
          <w:bCs/>
          <w:color w:val="auto"/>
        </w:rPr>
      </w:pPr>
      <w:r w:rsidRPr="00C779EB">
        <w:rPr>
          <w:color w:val="auto"/>
        </w:rPr>
        <w:t xml:space="preserve">Vo verejnom obstarávaní na predmet zákazky </w:t>
      </w:r>
      <w:r w:rsidR="002614A9" w:rsidRPr="00C779EB">
        <w:rPr>
          <w:color w:val="auto"/>
        </w:rPr>
        <w:t>„</w:t>
      </w:r>
      <w:bookmarkStart w:id="0" w:name="_Hlk70600966"/>
      <w:r w:rsidR="004D390E" w:rsidRPr="00C779EB">
        <w:rPr>
          <w:b/>
          <w:bCs/>
          <w:color w:val="auto"/>
        </w:rPr>
        <w:t>Nové dopravné prepojenie II/505 s MČ Dúbravka - práce</w:t>
      </w:r>
      <w:bookmarkEnd w:id="0"/>
      <w:r w:rsidR="008C1621" w:rsidRPr="00C779EB">
        <w:rPr>
          <w:color w:val="auto"/>
        </w:rPr>
        <w:t>“</w:t>
      </w:r>
      <w:r w:rsidR="00C77C75" w:rsidRPr="00C779EB">
        <w:rPr>
          <w:color w:val="auto"/>
        </w:rPr>
        <w:t>,</w:t>
      </w:r>
      <w:r w:rsidR="008C1621" w:rsidRPr="00C779EB">
        <w:rPr>
          <w:color w:val="auto"/>
        </w:rPr>
        <w:t xml:space="preserve"> </w:t>
      </w:r>
      <w:r w:rsidR="00045FD7" w:rsidRPr="00C779EB">
        <w:rPr>
          <w:bCs/>
          <w:color w:val="auto"/>
        </w:rPr>
        <w:t xml:space="preserve">vyhlásenom </w:t>
      </w:r>
      <w:r w:rsidR="00045FD7" w:rsidRPr="00C779EB">
        <w:rPr>
          <w:color w:val="auto"/>
        </w:rPr>
        <w:t xml:space="preserve">vo Vestníku verejného obstarávania </w:t>
      </w:r>
      <w:r w:rsidR="00045FD7" w:rsidRPr="00C779EB">
        <w:rPr>
          <w:color w:val="auto"/>
          <w:lang w:eastAsia="en-US"/>
        </w:rPr>
        <w:t xml:space="preserve">pod značkou </w:t>
      </w:r>
      <w:r w:rsidR="00045FD7" w:rsidRPr="00C779EB">
        <w:rPr>
          <w:color w:val="auto"/>
        </w:rPr>
        <w:t>47013 - MSP Vestník č. 238/2022 - 07.11.2022</w:t>
      </w:r>
      <w:r w:rsidR="002614A9" w:rsidRPr="00C779EB">
        <w:rPr>
          <w:color w:val="auto"/>
        </w:rPr>
        <w:t xml:space="preserve">, </w:t>
      </w:r>
      <w:r w:rsidR="0017665D" w:rsidRPr="00C779EB">
        <w:rPr>
          <w:color w:val="auto"/>
        </w:rPr>
        <w:t>boli doručené nasledovné otázky</w:t>
      </w:r>
      <w:r w:rsidR="003073AA" w:rsidRPr="00C779EB">
        <w:rPr>
          <w:color w:val="auto"/>
        </w:rPr>
        <w:t>:</w:t>
      </w:r>
    </w:p>
    <w:p w14:paraId="4F1B5B11" w14:textId="77777777" w:rsidR="00B575F7" w:rsidRPr="00C779EB" w:rsidRDefault="00B575F7" w:rsidP="0077024E">
      <w:pPr>
        <w:pStyle w:val="Odsekzoznamu"/>
        <w:numPr>
          <w:ilvl w:val="0"/>
          <w:numId w:val="0"/>
        </w:numPr>
        <w:spacing w:after="80"/>
        <w:contextualSpacing w:val="0"/>
        <w:jc w:val="both"/>
        <w:rPr>
          <w:b/>
          <w:bCs/>
          <w:color w:val="auto"/>
        </w:rPr>
      </w:pPr>
    </w:p>
    <w:p w14:paraId="35836AD1" w14:textId="77777777" w:rsidR="00884240" w:rsidRPr="00C779EB" w:rsidRDefault="00884240" w:rsidP="0077024E">
      <w:pPr>
        <w:pStyle w:val="Odsekzoznamu"/>
        <w:numPr>
          <w:ilvl w:val="0"/>
          <w:numId w:val="0"/>
        </w:numPr>
        <w:spacing w:after="80"/>
        <w:contextualSpacing w:val="0"/>
        <w:rPr>
          <w:b/>
          <w:bCs/>
          <w:color w:val="auto"/>
        </w:rPr>
      </w:pPr>
    </w:p>
    <w:p w14:paraId="56F83A10" w14:textId="0A9C9EC4" w:rsidR="00416355" w:rsidRPr="00C779EB" w:rsidRDefault="00416355" w:rsidP="00FD78E3">
      <w:pPr>
        <w:pStyle w:val="Odsekzoznamu"/>
        <w:numPr>
          <w:ilvl w:val="0"/>
          <w:numId w:val="0"/>
        </w:numPr>
        <w:spacing w:after="0"/>
        <w:contextualSpacing w:val="0"/>
        <w:rPr>
          <w:color w:val="auto"/>
        </w:rPr>
      </w:pPr>
      <w:r w:rsidRPr="00C779EB">
        <w:rPr>
          <w:b/>
          <w:bCs/>
          <w:color w:val="auto"/>
        </w:rPr>
        <w:t>Otázka č. 3</w:t>
      </w:r>
      <w:r w:rsidR="00CE1D49" w:rsidRPr="00C779EB">
        <w:rPr>
          <w:b/>
          <w:bCs/>
          <w:color w:val="auto"/>
        </w:rPr>
        <w:t>5</w:t>
      </w:r>
      <w:r w:rsidRPr="00C779EB">
        <w:rPr>
          <w:b/>
          <w:bCs/>
          <w:color w:val="auto"/>
        </w:rPr>
        <w:t>:</w:t>
      </w:r>
      <w:r w:rsidRPr="00C779EB">
        <w:rPr>
          <w:color w:val="auto"/>
        </w:rPr>
        <w:t xml:space="preserve"> </w:t>
      </w:r>
    </w:p>
    <w:p w14:paraId="1AB9AE49" w14:textId="776A090D" w:rsidR="00C00C47" w:rsidRPr="00C779EB" w:rsidRDefault="00016B6C" w:rsidP="00FD78E3">
      <w:pPr>
        <w:pStyle w:val="Odsekzoznamu"/>
        <w:numPr>
          <w:ilvl w:val="0"/>
          <w:numId w:val="0"/>
        </w:numPr>
        <w:spacing w:after="0"/>
        <w:contextualSpacing w:val="0"/>
        <w:rPr>
          <w:rFonts w:ascii="Open Sans" w:hAnsi="Open Sans" w:cs="Open Sans"/>
          <w:color w:val="auto"/>
          <w:sz w:val="20"/>
          <w:szCs w:val="20"/>
          <w:shd w:val="clear" w:color="auto" w:fill="FFFFFF"/>
        </w:rPr>
      </w:pPr>
      <w:r w:rsidRPr="00C779EB">
        <w:rPr>
          <w:rFonts w:ascii="Open Sans" w:hAnsi="Open Sans" w:cs="Open Sans"/>
          <w:color w:val="auto"/>
          <w:sz w:val="20"/>
          <w:szCs w:val="20"/>
          <w:shd w:val="clear" w:color="auto" w:fill="FFFFFF"/>
        </w:rPr>
        <w:t>Otázky k objektom VO ( 651; 652; 654 )</w:t>
      </w:r>
      <w:r w:rsidRPr="00C779EB">
        <w:rPr>
          <w:rFonts w:ascii="Open Sans" w:hAnsi="Open Sans" w:cs="Open Sans"/>
          <w:color w:val="auto"/>
          <w:sz w:val="20"/>
          <w:szCs w:val="20"/>
        </w:rPr>
        <w:br/>
      </w:r>
      <w:r w:rsidRPr="00C779EB">
        <w:rPr>
          <w:rFonts w:ascii="Open Sans" w:hAnsi="Open Sans" w:cs="Open Sans"/>
          <w:color w:val="auto"/>
          <w:sz w:val="20"/>
          <w:szCs w:val="20"/>
          <w:shd w:val="clear" w:color="auto" w:fill="FFFFFF"/>
        </w:rPr>
        <w:t>Podľa predložených VV predmetných objektov sa nenachádzajú položky zohľadňujúce množstvo, odvoz a náklady na depóniu z výkopov a odvoz iného demontovaného materiálu ( demontovaný materiál je spomínaný len v technickej správ) .</w:t>
      </w:r>
      <w:r w:rsidRPr="00C779EB">
        <w:rPr>
          <w:rFonts w:ascii="Open Sans" w:hAnsi="Open Sans" w:cs="Open Sans"/>
          <w:color w:val="auto"/>
          <w:sz w:val="20"/>
          <w:szCs w:val="20"/>
        </w:rPr>
        <w:br/>
      </w:r>
      <w:r w:rsidRPr="00C779EB">
        <w:rPr>
          <w:rFonts w:ascii="Open Sans" w:hAnsi="Open Sans" w:cs="Open Sans"/>
          <w:color w:val="auto"/>
          <w:sz w:val="20"/>
          <w:szCs w:val="20"/>
          <w:shd w:val="clear" w:color="auto" w:fill="FFFFFF"/>
        </w:rPr>
        <w:t>Projektová dokumentácia stupňa DRS bola vypracovaná v r. 2017 , osvetlenie je navrhnuté so svetelnými zdrojmi, ktoré sa v súčasnosti už nepoužívajú. Predložené technické listy Bratislavy túto oblasť neriešia. Zmena bude mať za následok nárast ceny za objekt.</w:t>
      </w:r>
      <w:r w:rsidRPr="00C779EB">
        <w:rPr>
          <w:rFonts w:ascii="Open Sans" w:hAnsi="Open Sans" w:cs="Open Sans"/>
          <w:color w:val="auto"/>
          <w:sz w:val="20"/>
          <w:szCs w:val="20"/>
        </w:rPr>
        <w:br/>
      </w:r>
      <w:r w:rsidRPr="00C779EB">
        <w:rPr>
          <w:rFonts w:ascii="Open Sans" w:hAnsi="Open Sans" w:cs="Open Sans"/>
          <w:color w:val="auto"/>
          <w:sz w:val="20"/>
          <w:szCs w:val="20"/>
        </w:rPr>
        <w:br/>
      </w:r>
      <w:r w:rsidR="00172578" w:rsidRPr="00C779EB">
        <w:rPr>
          <w:b/>
          <w:bCs/>
          <w:color w:val="auto"/>
        </w:rPr>
        <w:t xml:space="preserve">Otázka </w:t>
      </w:r>
      <w:r w:rsidRPr="00C779EB">
        <w:rPr>
          <w:b/>
          <w:bCs/>
          <w:color w:val="auto"/>
        </w:rPr>
        <w:t>3</w:t>
      </w:r>
      <w:r w:rsidR="00CE1D49" w:rsidRPr="00C779EB">
        <w:rPr>
          <w:b/>
          <w:bCs/>
          <w:color w:val="auto"/>
        </w:rPr>
        <w:t>5</w:t>
      </w:r>
      <w:r w:rsidR="00C93E04" w:rsidRPr="00C779EB">
        <w:rPr>
          <w:b/>
          <w:bCs/>
          <w:color w:val="auto"/>
        </w:rPr>
        <w:t>a</w:t>
      </w:r>
      <w:r w:rsidRPr="00C779EB">
        <w:rPr>
          <w:rFonts w:ascii="Open Sans" w:hAnsi="Open Sans" w:cs="Open Sans"/>
          <w:color w:val="auto"/>
          <w:sz w:val="20"/>
          <w:szCs w:val="20"/>
          <w:shd w:val="clear" w:color="auto" w:fill="FFFFFF"/>
        </w:rPr>
        <w:t xml:space="preserve">: </w:t>
      </w:r>
    </w:p>
    <w:p w14:paraId="7167D058" w14:textId="77777777" w:rsidR="00C00C47" w:rsidRPr="00C779EB" w:rsidRDefault="00016B6C" w:rsidP="00C00C47">
      <w:pPr>
        <w:pStyle w:val="Odsekzoznamu"/>
        <w:numPr>
          <w:ilvl w:val="0"/>
          <w:numId w:val="0"/>
        </w:numPr>
        <w:spacing w:after="0"/>
        <w:contextualSpacing w:val="0"/>
        <w:rPr>
          <w:rFonts w:ascii="Open Sans" w:hAnsi="Open Sans" w:cs="Open Sans"/>
          <w:color w:val="auto"/>
          <w:sz w:val="20"/>
          <w:szCs w:val="20"/>
          <w:shd w:val="clear" w:color="auto" w:fill="FFFFFF"/>
        </w:rPr>
      </w:pPr>
      <w:r w:rsidRPr="00C779EB">
        <w:rPr>
          <w:rFonts w:ascii="Open Sans" w:hAnsi="Open Sans" w:cs="Open Sans"/>
          <w:color w:val="auto"/>
          <w:sz w:val="20"/>
          <w:szCs w:val="20"/>
          <w:shd w:val="clear" w:color="auto" w:fill="FFFFFF"/>
        </w:rPr>
        <w:t>Zabezpečí obstarávateľ úpravu výkazu výmer predmetných objektov z dôvodu nákladov na depóniu , odvozov a depóniu demontovaného materiálu v zmysle vyššie uvedeného ?</w:t>
      </w:r>
      <w:r w:rsidRPr="00C779EB">
        <w:rPr>
          <w:rFonts w:ascii="Open Sans" w:hAnsi="Open Sans" w:cs="Open Sans"/>
          <w:color w:val="auto"/>
          <w:sz w:val="20"/>
          <w:szCs w:val="20"/>
        </w:rPr>
        <w:br/>
      </w:r>
      <w:r w:rsidRPr="00C779EB">
        <w:rPr>
          <w:rFonts w:ascii="Open Sans" w:hAnsi="Open Sans" w:cs="Open Sans"/>
          <w:color w:val="auto"/>
          <w:sz w:val="20"/>
          <w:szCs w:val="20"/>
        </w:rPr>
        <w:br/>
      </w:r>
      <w:r w:rsidR="00172578" w:rsidRPr="00C779EB">
        <w:rPr>
          <w:b/>
          <w:bCs/>
          <w:color w:val="auto"/>
        </w:rPr>
        <w:t xml:space="preserve">Otázka </w:t>
      </w:r>
      <w:r w:rsidRPr="00C779EB">
        <w:rPr>
          <w:b/>
          <w:bCs/>
          <w:color w:val="auto"/>
        </w:rPr>
        <w:t>3</w:t>
      </w:r>
      <w:r w:rsidR="00CE1D49" w:rsidRPr="00C779EB">
        <w:rPr>
          <w:b/>
          <w:bCs/>
          <w:color w:val="auto"/>
        </w:rPr>
        <w:t>5</w:t>
      </w:r>
      <w:r w:rsidR="00C93E04" w:rsidRPr="00C779EB">
        <w:rPr>
          <w:b/>
          <w:bCs/>
          <w:color w:val="auto"/>
        </w:rPr>
        <w:t>b</w:t>
      </w:r>
      <w:r w:rsidRPr="00C779EB">
        <w:rPr>
          <w:b/>
          <w:bCs/>
          <w:color w:val="auto"/>
        </w:rPr>
        <w:t>:</w:t>
      </w:r>
      <w:r w:rsidRPr="00C779EB">
        <w:rPr>
          <w:rFonts w:ascii="Open Sans" w:hAnsi="Open Sans" w:cs="Open Sans"/>
          <w:color w:val="auto"/>
          <w:sz w:val="20"/>
          <w:szCs w:val="20"/>
          <w:shd w:val="clear" w:color="auto" w:fill="FFFFFF"/>
        </w:rPr>
        <w:t xml:space="preserve"> </w:t>
      </w:r>
    </w:p>
    <w:p w14:paraId="6F87732B" w14:textId="77777777" w:rsidR="00C00C47" w:rsidRPr="00C779EB" w:rsidRDefault="00016B6C" w:rsidP="00C00C47">
      <w:pPr>
        <w:pStyle w:val="Odsekzoznamu"/>
        <w:numPr>
          <w:ilvl w:val="0"/>
          <w:numId w:val="0"/>
        </w:numPr>
        <w:spacing w:after="0"/>
        <w:contextualSpacing w:val="0"/>
        <w:rPr>
          <w:rFonts w:ascii="Open Sans" w:hAnsi="Open Sans" w:cs="Open Sans"/>
          <w:color w:val="auto"/>
          <w:sz w:val="20"/>
          <w:szCs w:val="20"/>
          <w:shd w:val="clear" w:color="auto" w:fill="FFFFFF"/>
        </w:rPr>
      </w:pPr>
      <w:r w:rsidRPr="00C779EB">
        <w:rPr>
          <w:rFonts w:ascii="Open Sans" w:hAnsi="Open Sans" w:cs="Open Sans"/>
          <w:color w:val="auto"/>
          <w:sz w:val="20"/>
          <w:szCs w:val="20"/>
          <w:shd w:val="clear" w:color="auto" w:fill="FFFFFF"/>
        </w:rPr>
        <w:t>Zabezpečí obstarávateľ úpravu výkazu výmer predmetných objektov v zmysle súčasných požiadaviek na svetelný zdroj LED a stožiare ( ostanú stožiare tak ako sú navrhnuté v žiarovo-zinkovom vyhotovení alebo s konečným náterom v odtieni RAL ) ?</w:t>
      </w:r>
      <w:r w:rsidRPr="00C779EB">
        <w:rPr>
          <w:rFonts w:ascii="Open Sans" w:hAnsi="Open Sans" w:cs="Open Sans"/>
          <w:color w:val="auto"/>
          <w:sz w:val="20"/>
          <w:szCs w:val="20"/>
        </w:rPr>
        <w:br/>
      </w:r>
      <w:r w:rsidRPr="00C779EB">
        <w:rPr>
          <w:rFonts w:ascii="Open Sans" w:hAnsi="Open Sans" w:cs="Open Sans"/>
          <w:color w:val="auto"/>
          <w:sz w:val="20"/>
          <w:szCs w:val="20"/>
        </w:rPr>
        <w:br/>
      </w:r>
      <w:r w:rsidR="00172578" w:rsidRPr="00C779EB">
        <w:rPr>
          <w:rFonts w:ascii="Open Sans" w:hAnsi="Open Sans" w:cs="Open Sans"/>
          <w:b/>
          <w:bCs/>
          <w:color w:val="auto"/>
          <w:sz w:val="20"/>
          <w:szCs w:val="20"/>
          <w:shd w:val="clear" w:color="auto" w:fill="FFFFFF"/>
        </w:rPr>
        <w:t xml:space="preserve">Otázka </w:t>
      </w:r>
      <w:r w:rsidRPr="00C779EB">
        <w:rPr>
          <w:rFonts w:ascii="Open Sans" w:hAnsi="Open Sans" w:cs="Open Sans"/>
          <w:b/>
          <w:bCs/>
          <w:color w:val="auto"/>
          <w:sz w:val="20"/>
          <w:szCs w:val="20"/>
          <w:shd w:val="clear" w:color="auto" w:fill="FFFFFF"/>
        </w:rPr>
        <w:t>3</w:t>
      </w:r>
      <w:r w:rsidR="00CE1D49" w:rsidRPr="00C779EB">
        <w:rPr>
          <w:rFonts w:ascii="Open Sans" w:hAnsi="Open Sans" w:cs="Open Sans"/>
          <w:b/>
          <w:bCs/>
          <w:color w:val="auto"/>
          <w:sz w:val="20"/>
          <w:szCs w:val="20"/>
          <w:shd w:val="clear" w:color="auto" w:fill="FFFFFF"/>
        </w:rPr>
        <w:t>5</w:t>
      </w:r>
      <w:r w:rsidR="00C93E04" w:rsidRPr="00C779EB">
        <w:rPr>
          <w:rFonts w:ascii="Open Sans" w:hAnsi="Open Sans" w:cs="Open Sans"/>
          <w:b/>
          <w:bCs/>
          <w:color w:val="auto"/>
          <w:sz w:val="20"/>
          <w:szCs w:val="20"/>
          <w:shd w:val="clear" w:color="auto" w:fill="FFFFFF"/>
        </w:rPr>
        <w:t>c</w:t>
      </w:r>
      <w:r w:rsidRPr="00C779EB">
        <w:rPr>
          <w:rFonts w:ascii="Open Sans" w:hAnsi="Open Sans" w:cs="Open Sans"/>
          <w:b/>
          <w:bCs/>
          <w:color w:val="auto"/>
          <w:sz w:val="20"/>
          <w:szCs w:val="20"/>
          <w:shd w:val="clear" w:color="auto" w:fill="FFFFFF"/>
        </w:rPr>
        <w:t>:</w:t>
      </w:r>
      <w:r w:rsidRPr="00C779EB">
        <w:rPr>
          <w:rFonts w:ascii="Open Sans" w:hAnsi="Open Sans" w:cs="Open Sans"/>
          <w:color w:val="auto"/>
          <w:sz w:val="20"/>
          <w:szCs w:val="20"/>
          <w:shd w:val="clear" w:color="auto" w:fill="FFFFFF"/>
        </w:rPr>
        <w:t xml:space="preserve"> </w:t>
      </w:r>
    </w:p>
    <w:p w14:paraId="6C612163" w14:textId="25C0C662" w:rsidR="00016B6C" w:rsidRPr="00C779EB" w:rsidRDefault="00016B6C" w:rsidP="00FD78E3">
      <w:pPr>
        <w:pStyle w:val="Odsekzoznamu"/>
        <w:numPr>
          <w:ilvl w:val="0"/>
          <w:numId w:val="0"/>
        </w:numPr>
        <w:spacing w:after="0"/>
        <w:contextualSpacing w:val="0"/>
        <w:rPr>
          <w:rFonts w:ascii="Open Sans" w:hAnsi="Open Sans" w:cs="Open Sans"/>
          <w:color w:val="auto"/>
          <w:sz w:val="20"/>
          <w:szCs w:val="20"/>
        </w:rPr>
      </w:pPr>
      <w:r w:rsidRPr="00C779EB">
        <w:rPr>
          <w:rFonts w:ascii="Open Sans" w:hAnsi="Open Sans" w:cs="Open Sans"/>
          <w:color w:val="auto"/>
          <w:sz w:val="20"/>
          <w:szCs w:val="20"/>
          <w:shd w:val="clear" w:color="auto" w:fill="FFFFFF"/>
        </w:rPr>
        <w:t>Vo výkaze výmer predmetných objektov sa nachádza „Opčná položka“ . Môže obstarávateľ vysvetliť na čo má byť položka použitá? ( Zmena PD z dôvodu zmeny svetelný zdrojov ide za obstarávateľom, a návrh je podmienený výpočtom )</w:t>
      </w:r>
    </w:p>
    <w:p w14:paraId="17ED53BE" w14:textId="77777777" w:rsidR="00C23D76" w:rsidRPr="00C779EB" w:rsidRDefault="00C23D76" w:rsidP="0077024E">
      <w:pPr>
        <w:pStyle w:val="Odsekzoznamu"/>
        <w:numPr>
          <w:ilvl w:val="0"/>
          <w:numId w:val="0"/>
        </w:numPr>
        <w:spacing w:after="80"/>
        <w:contextualSpacing w:val="0"/>
        <w:rPr>
          <w:rFonts w:ascii="Open Sans" w:hAnsi="Open Sans" w:cs="Open Sans"/>
          <w:color w:val="auto"/>
          <w:sz w:val="20"/>
          <w:szCs w:val="20"/>
          <w:shd w:val="clear" w:color="auto" w:fill="FFFFFF"/>
        </w:rPr>
      </w:pPr>
    </w:p>
    <w:p w14:paraId="72CCCEB2" w14:textId="18FE017C" w:rsidR="00C93E04" w:rsidRPr="00C779EB" w:rsidRDefault="00C93E04" w:rsidP="0077024E">
      <w:pPr>
        <w:pStyle w:val="Odsekzoznamu"/>
        <w:numPr>
          <w:ilvl w:val="0"/>
          <w:numId w:val="0"/>
        </w:numPr>
        <w:spacing w:after="80"/>
        <w:contextualSpacing w:val="0"/>
        <w:jc w:val="both"/>
        <w:rPr>
          <w:b/>
          <w:bCs/>
          <w:color w:val="auto"/>
        </w:rPr>
      </w:pPr>
      <w:r w:rsidRPr="00C779EB">
        <w:rPr>
          <w:b/>
          <w:bCs/>
          <w:color w:val="auto"/>
          <w:highlight w:val="yellow"/>
        </w:rPr>
        <w:t>Odpoveď č.</w:t>
      </w:r>
      <w:r w:rsidRPr="00C779EB">
        <w:rPr>
          <w:b/>
          <w:bCs/>
          <w:color w:val="auto"/>
        </w:rPr>
        <w:t xml:space="preserve"> </w:t>
      </w:r>
      <w:r w:rsidR="00651C5F" w:rsidRPr="00C779EB">
        <w:rPr>
          <w:b/>
          <w:bCs/>
          <w:color w:val="auto"/>
        </w:rPr>
        <w:t>35</w:t>
      </w:r>
    </w:p>
    <w:p w14:paraId="3951CF13" w14:textId="1D4FAD6A" w:rsidR="00925057" w:rsidRPr="00C779EB" w:rsidRDefault="000745B2" w:rsidP="00925057">
      <w:pPr>
        <w:pStyle w:val="Odsekzoznamu"/>
        <w:numPr>
          <w:ilvl w:val="0"/>
          <w:numId w:val="36"/>
        </w:numPr>
        <w:spacing w:after="80"/>
        <w:ind w:left="284" w:hanging="284"/>
        <w:contextualSpacing w:val="0"/>
        <w:jc w:val="both"/>
        <w:rPr>
          <w:color w:val="auto"/>
        </w:rPr>
      </w:pPr>
      <w:r w:rsidRPr="00C779EB">
        <w:rPr>
          <w:color w:val="auto"/>
        </w:rPr>
        <w:t xml:space="preserve">V SO C651 a C652 sa do rozpočtu doplnia položky demontáž a depónia. Odvoz je zahrnutý v položke demontáž. SO C654 odpad </w:t>
      </w:r>
      <w:r w:rsidR="004F4278" w:rsidRPr="00C779EB">
        <w:rPr>
          <w:color w:val="auto"/>
        </w:rPr>
        <w:t>nemá</w:t>
      </w:r>
      <w:r w:rsidRPr="00C779EB">
        <w:rPr>
          <w:color w:val="auto"/>
        </w:rPr>
        <w:t xml:space="preserve">. </w:t>
      </w:r>
      <w:r w:rsidR="004F4278" w:rsidRPr="00C779EB">
        <w:rPr>
          <w:color w:val="auto"/>
        </w:rPr>
        <w:t>Ú</w:t>
      </w:r>
      <w:r w:rsidRPr="00C779EB">
        <w:rPr>
          <w:color w:val="auto"/>
        </w:rPr>
        <w:t xml:space="preserve">pravu položiek v rámci PD si uchádzač </w:t>
      </w:r>
      <w:r w:rsidR="004F4278" w:rsidRPr="00C779EB">
        <w:rPr>
          <w:color w:val="auto"/>
        </w:rPr>
        <w:t>nacení</w:t>
      </w:r>
      <w:r w:rsidRPr="00C779EB">
        <w:rPr>
          <w:color w:val="auto"/>
        </w:rPr>
        <w:t xml:space="preserve"> v časti Dokumentácia zhotoviteľa</w:t>
      </w:r>
    </w:p>
    <w:p w14:paraId="4C8765CD" w14:textId="77777777" w:rsidR="00925057" w:rsidRPr="00C779EB" w:rsidRDefault="00925057" w:rsidP="00FD78E3">
      <w:pPr>
        <w:pStyle w:val="Odsekzoznamu"/>
        <w:numPr>
          <w:ilvl w:val="0"/>
          <w:numId w:val="0"/>
        </w:numPr>
        <w:spacing w:after="80"/>
        <w:ind w:left="284"/>
        <w:contextualSpacing w:val="0"/>
        <w:jc w:val="both"/>
        <w:rPr>
          <w:color w:val="auto"/>
        </w:rPr>
      </w:pPr>
    </w:p>
    <w:p w14:paraId="40FE8EC6" w14:textId="1A96AF68" w:rsidR="001726EA" w:rsidRPr="00C779EB" w:rsidRDefault="009443CD" w:rsidP="0038041A">
      <w:pPr>
        <w:pStyle w:val="Odsekzoznamu"/>
        <w:numPr>
          <w:ilvl w:val="0"/>
          <w:numId w:val="36"/>
        </w:numPr>
        <w:spacing w:after="80"/>
        <w:ind w:left="284" w:hanging="284"/>
        <w:contextualSpacing w:val="0"/>
        <w:jc w:val="both"/>
        <w:rPr>
          <w:color w:val="auto"/>
        </w:rPr>
      </w:pPr>
      <w:r w:rsidRPr="00C779EB">
        <w:rPr>
          <w:color w:val="auto"/>
        </w:rPr>
        <w:t>Stožiare ostanú žiarovo zinkové.</w:t>
      </w:r>
    </w:p>
    <w:p w14:paraId="0B3BCD1D" w14:textId="77777777" w:rsidR="00925057" w:rsidRPr="00C779EB" w:rsidRDefault="00925057" w:rsidP="00FD78E3">
      <w:pPr>
        <w:pStyle w:val="Odsekzoznamu"/>
        <w:numPr>
          <w:ilvl w:val="0"/>
          <w:numId w:val="0"/>
        </w:numPr>
        <w:ind w:left="1440"/>
        <w:rPr>
          <w:color w:val="auto"/>
        </w:rPr>
      </w:pPr>
    </w:p>
    <w:p w14:paraId="0F0FF8E9" w14:textId="02B24408" w:rsidR="00C93E04" w:rsidRPr="00C779EB" w:rsidRDefault="001726EA" w:rsidP="00FD78E3">
      <w:pPr>
        <w:pStyle w:val="Odsekzoznamu"/>
        <w:numPr>
          <w:ilvl w:val="0"/>
          <w:numId w:val="36"/>
        </w:numPr>
        <w:spacing w:after="80"/>
        <w:ind w:left="284" w:hanging="284"/>
        <w:contextualSpacing w:val="0"/>
        <w:rPr>
          <w:color w:val="auto"/>
        </w:rPr>
      </w:pPr>
      <w:r w:rsidRPr="00C779EB">
        <w:rPr>
          <w:color w:val="auto"/>
        </w:rPr>
        <w:t>Opčná položka nahradená Všeobecnými položkami - Dokumentácia zhotoviteľa</w:t>
      </w:r>
    </w:p>
    <w:p w14:paraId="6D02CF17" w14:textId="77777777" w:rsidR="0072445F" w:rsidRPr="00C779EB" w:rsidRDefault="0072445F" w:rsidP="00FD78E3">
      <w:pPr>
        <w:pStyle w:val="Odsekzoznamu"/>
        <w:numPr>
          <w:ilvl w:val="0"/>
          <w:numId w:val="0"/>
        </w:numPr>
        <w:spacing w:after="80"/>
        <w:ind w:left="284" w:hanging="284"/>
        <w:contextualSpacing w:val="0"/>
        <w:rPr>
          <w:color w:val="auto"/>
        </w:rPr>
      </w:pPr>
    </w:p>
    <w:p w14:paraId="7BD7B2B1" w14:textId="7D9A4D36" w:rsidR="001F047D" w:rsidRPr="001D5F85" w:rsidRDefault="00223CD8" w:rsidP="001D5F85">
      <w:pPr>
        <w:pStyle w:val="Odsekzoznamu"/>
        <w:numPr>
          <w:ilvl w:val="0"/>
          <w:numId w:val="0"/>
        </w:numPr>
        <w:spacing w:after="80"/>
        <w:contextualSpacing w:val="0"/>
        <w:rPr>
          <w:color w:val="auto"/>
        </w:rPr>
      </w:pPr>
      <w:r w:rsidRPr="00C779EB">
        <w:rPr>
          <w:b/>
          <w:bCs/>
          <w:color w:val="auto"/>
        </w:rPr>
        <w:lastRenderedPageBreak/>
        <w:t>Otázka č. 42:</w:t>
      </w:r>
      <w:r w:rsidRPr="00C779EB">
        <w:rPr>
          <w:color w:val="auto"/>
        </w:rPr>
        <w:t xml:space="preserve"> </w:t>
      </w:r>
    </w:p>
    <w:p w14:paraId="2D44A391" w14:textId="5C792D0C" w:rsidR="009013C3" w:rsidRPr="00C779EB" w:rsidRDefault="001F047D" w:rsidP="0077024E">
      <w:pPr>
        <w:spacing w:after="80"/>
        <w:ind w:right="81"/>
        <w:jc w:val="both"/>
        <w:rPr>
          <w:color w:val="auto"/>
        </w:rPr>
      </w:pPr>
      <w:r w:rsidRPr="00C779EB">
        <w:rPr>
          <w:b/>
          <w:bCs/>
          <w:color w:val="auto"/>
        </w:rPr>
        <w:t>Otázka č. 42f:</w:t>
      </w:r>
      <w:r w:rsidR="009013C3" w:rsidRPr="00C779EB">
        <w:rPr>
          <w:color w:val="auto"/>
        </w:rPr>
        <w:t xml:space="preserve"> Žiadame o presné zadefinovanie rozsahu požadovaného dopracovania DVP Diela pre jednotlivé objekty.</w:t>
      </w:r>
    </w:p>
    <w:p w14:paraId="7D892EAD" w14:textId="77777777" w:rsidR="00012CDE" w:rsidRPr="00C779EB" w:rsidRDefault="00012CDE" w:rsidP="00453C3C">
      <w:pPr>
        <w:spacing w:after="0" w:line="228" w:lineRule="auto"/>
        <w:ind w:right="79"/>
        <w:contextualSpacing w:val="0"/>
        <w:jc w:val="both"/>
        <w:rPr>
          <w:rFonts w:ascii="Open Sans" w:hAnsi="Open Sans" w:cs="Open Sans"/>
          <w:color w:val="auto"/>
          <w:sz w:val="20"/>
          <w:szCs w:val="20"/>
          <w:shd w:val="clear" w:color="auto" w:fill="FFFFFF"/>
        </w:rPr>
      </w:pPr>
    </w:p>
    <w:p w14:paraId="1848A232" w14:textId="7BA94274" w:rsidR="00DE50ED" w:rsidRPr="00C779EB" w:rsidRDefault="00DE50ED" w:rsidP="00453C3C">
      <w:pPr>
        <w:spacing w:after="0" w:line="228" w:lineRule="auto"/>
        <w:ind w:right="79"/>
        <w:contextualSpacing w:val="0"/>
        <w:jc w:val="both"/>
        <w:rPr>
          <w:b/>
          <w:bCs/>
          <w:color w:val="auto"/>
        </w:rPr>
      </w:pPr>
      <w:r w:rsidRPr="00C779EB">
        <w:rPr>
          <w:b/>
          <w:bCs/>
          <w:color w:val="auto"/>
          <w:highlight w:val="yellow"/>
        </w:rPr>
        <w:t>Odpoveď č.</w:t>
      </w:r>
      <w:r w:rsidRPr="00C779EB">
        <w:rPr>
          <w:b/>
          <w:bCs/>
          <w:color w:val="auto"/>
        </w:rPr>
        <w:t>42f</w:t>
      </w:r>
    </w:p>
    <w:p w14:paraId="27674C16" w14:textId="69219B7C" w:rsidR="00012CDE" w:rsidRPr="00C779EB" w:rsidRDefault="00E643D1" w:rsidP="00453C3C">
      <w:pPr>
        <w:spacing w:after="0" w:line="228" w:lineRule="auto"/>
        <w:ind w:right="79"/>
        <w:contextualSpacing w:val="0"/>
        <w:jc w:val="both"/>
        <w:rPr>
          <w:color w:val="auto"/>
          <w:shd w:val="clear" w:color="auto" w:fill="FFFFFF"/>
        </w:rPr>
      </w:pPr>
      <w:r w:rsidRPr="00C779EB">
        <w:rPr>
          <w:color w:val="auto"/>
          <w:shd w:val="clear" w:color="auto" w:fill="FFFFFF"/>
        </w:rPr>
        <w:t>Rozsah špecifikovaný v aktualizovanej Preambule k výkazu výmer</w:t>
      </w:r>
      <w:r w:rsidR="0000570A" w:rsidRPr="00C779EB">
        <w:rPr>
          <w:color w:val="auto"/>
          <w:shd w:val="clear" w:color="auto" w:fill="FFFFFF"/>
        </w:rPr>
        <w:t>.</w:t>
      </w:r>
    </w:p>
    <w:p w14:paraId="757B2032" w14:textId="77777777" w:rsidR="00E643D1" w:rsidRPr="00C779EB" w:rsidRDefault="00E643D1" w:rsidP="00453C3C">
      <w:pPr>
        <w:spacing w:after="0" w:line="228" w:lineRule="auto"/>
        <w:ind w:right="79"/>
        <w:contextualSpacing w:val="0"/>
        <w:jc w:val="both"/>
        <w:rPr>
          <w:rFonts w:ascii="Open Sans" w:hAnsi="Open Sans" w:cs="Open Sans"/>
          <w:color w:val="auto"/>
          <w:sz w:val="20"/>
          <w:szCs w:val="20"/>
          <w:shd w:val="clear" w:color="auto" w:fill="FFFFFF"/>
        </w:rPr>
      </w:pPr>
    </w:p>
    <w:p w14:paraId="31107F14" w14:textId="71C6EFA3" w:rsidR="00AE76F6" w:rsidRPr="00C779EB" w:rsidRDefault="00AE76F6" w:rsidP="0077024E">
      <w:pPr>
        <w:spacing w:after="80"/>
        <w:ind w:right="81"/>
        <w:rPr>
          <w:b/>
          <w:bCs/>
          <w:color w:val="auto"/>
        </w:rPr>
      </w:pPr>
      <w:r w:rsidRPr="00C779EB">
        <w:rPr>
          <w:b/>
          <w:bCs/>
          <w:color w:val="auto"/>
        </w:rPr>
        <w:t>Otázka č. 43:</w:t>
      </w:r>
    </w:p>
    <w:p w14:paraId="06CDC58F" w14:textId="77777777" w:rsidR="00E561E4" w:rsidRPr="00C779EB" w:rsidRDefault="00E561E4" w:rsidP="0077024E">
      <w:pPr>
        <w:spacing w:after="80" w:line="259" w:lineRule="auto"/>
        <w:ind w:right="52"/>
        <w:jc w:val="both"/>
        <w:rPr>
          <w:color w:val="auto"/>
        </w:rPr>
      </w:pPr>
      <w:r w:rsidRPr="00C779EB">
        <w:rPr>
          <w:color w:val="auto"/>
          <w:sz w:val="22"/>
        </w:rPr>
        <w:t>Zmluva, čl. II Predmet zmluvy, bod 1.1</w:t>
      </w:r>
    </w:p>
    <w:p w14:paraId="1F20AC22" w14:textId="77777777" w:rsidR="00E561E4" w:rsidRPr="00C779EB" w:rsidRDefault="00E561E4" w:rsidP="0077024E">
      <w:pPr>
        <w:spacing w:after="80"/>
        <w:ind w:right="81"/>
        <w:jc w:val="both"/>
        <w:rPr>
          <w:color w:val="auto"/>
        </w:rPr>
      </w:pPr>
      <w:r w:rsidRPr="00C779EB">
        <w:rPr>
          <w:color w:val="auto"/>
        </w:rPr>
        <w:t>-dodávka diela t. j. všetky práce a dodávky ako aj dokumenty a stanoviská v súlade s STN, EN a súvisiacimi technickými a právnymi predpismi spojené s realizáciou diela, jeho odovzdaním a uvedením do riadnej a trvalej prevádzky, hlavne (ale nielen) materiál, prácu, stroje, dopravu, vrátane vypracovania dokladov a predpísaných atestov v požadovanom rozsahu stavby;</w:t>
      </w:r>
    </w:p>
    <w:p w14:paraId="43785C22" w14:textId="16ABAA8B" w:rsidR="00E561E4" w:rsidRPr="00C779EB" w:rsidRDefault="00E561E4" w:rsidP="0077024E">
      <w:pPr>
        <w:spacing w:after="80"/>
        <w:ind w:right="81"/>
        <w:jc w:val="both"/>
        <w:rPr>
          <w:color w:val="auto"/>
        </w:rPr>
      </w:pPr>
      <w:r w:rsidRPr="00C779EB">
        <w:rPr>
          <w:color w:val="auto"/>
        </w:rPr>
        <w:t>Mohol by verejný obstarávateľ uviesť v akom dokumente predloženej dokumentácie zo strany Obstarávateľa sa uvádza rozsah atestov stavby?</w:t>
      </w:r>
    </w:p>
    <w:p w14:paraId="52BA4361" w14:textId="10BFCE2B" w:rsidR="00E561E4" w:rsidRPr="00C779EB" w:rsidRDefault="00E561E4" w:rsidP="00FD78E3">
      <w:pPr>
        <w:spacing w:after="0"/>
        <w:ind w:right="79"/>
        <w:jc w:val="both"/>
        <w:rPr>
          <w:color w:val="auto"/>
        </w:rPr>
      </w:pPr>
    </w:p>
    <w:p w14:paraId="3A9C71FD" w14:textId="30C5BE15" w:rsidR="006A7D14" w:rsidRPr="00C779EB" w:rsidRDefault="006A7D14" w:rsidP="00FD78E3">
      <w:pPr>
        <w:spacing w:after="0" w:line="228" w:lineRule="auto"/>
        <w:ind w:right="79"/>
        <w:contextualSpacing w:val="0"/>
        <w:jc w:val="both"/>
        <w:rPr>
          <w:rFonts w:ascii="Open Sans" w:hAnsi="Open Sans" w:cs="Open Sans"/>
          <w:color w:val="auto"/>
          <w:sz w:val="20"/>
          <w:szCs w:val="20"/>
          <w:shd w:val="clear" w:color="auto" w:fill="FFFFFF"/>
        </w:rPr>
      </w:pPr>
      <w:r w:rsidRPr="00C779EB">
        <w:rPr>
          <w:b/>
          <w:bCs/>
          <w:color w:val="auto"/>
          <w:highlight w:val="yellow"/>
        </w:rPr>
        <w:t>Odpoveď č.</w:t>
      </w:r>
      <w:r w:rsidRPr="00C779EB">
        <w:rPr>
          <w:b/>
          <w:bCs/>
          <w:color w:val="auto"/>
        </w:rPr>
        <w:t>43</w:t>
      </w:r>
    </w:p>
    <w:p w14:paraId="2954F089" w14:textId="20A3025D" w:rsidR="006A7D14" w:rsidRPr="00C779EB" w:rsidRDefault="007178B4" w:rsidP="00FD78E3">
      <w:pPr>
        <w:spacing w:after="0"/>
        <w:ind w:right="79"/>
        <w:jc w:val="both"/>
        <w:rPr>
          <w:color w:val="auto"/>
        </w:rPr>
      </w:pPr>
      <w:r w:rsidRPr="00C779EB">
        <w:rPr>
          <w:color w:val="auto"/>
        </w:rPr>
        <w:t xml:space="preserve">Zhotoviteľ ako odborne spôsobilá spoločnosť musí mať vedomosť o type atestov, ktoré </w:t>
      </w:r>
      <w:r w:rsidR="00412CD2" w:rsidRPr="00C779EB">
        <w:rPr>
          <w:color w:val="auto"/>
        </w:rPr>
        <w:t>je</w:t>
      </w:r>
      <w:r w:rsidR="00412CD2" w:rsidRPr="00C779EB">
        <w:rPr>
          <w:color w:val="auto"/>
        </w:rPr>
        <w:t xml:space="preserve"> </w:t>
      </w:r>
      <w:r w:rsidRPr="00C779EB">
        <w:rPr>
          <w:color w:val="auto"/>
        </w:rPr>
        <w:t xml:space="preserve">potrebné </w:t>
      </w:r>
      <w:r w:rsidR="00412CD2" w:rsidRPr="00C779EB">
        <w:rPr>
          <w:color w:val="auto"/>
        </w:rPr>
        <w:t>odovzdať</w:t>
      </w:r>
      <w:r w:rsidRPr="00C779EB">
        <w:rPr>
          <w:color w:val="auto"/>
        </w:rPr>
        <w:t>.</w:t>
      </w:r>
    </w:p>
    <w:p w14:paraId="1CE89046" w14:textId="3D43BDF4" w:rsidR="001F047D" w:rsidRPr="00C779EB" w:rsidRDefault="001F047D" w:rsidP="0077024E">
      <w:pPr>
        <w:spacing w:after="80"/>
        <w:ind w:right="81"/>
        <w:jc w:val="both"/>
        <w:rPr>
          <w:b/>
          <w:bCs/>
          <w:color w:val="auto"/>
        </w:rPr>
      </w:pPr>
    </w:p>
    <w:p w14:paraId="5FAA6E3A" w14:textId="591C3EAD" w:rsidR="009A2DAC" w:rsidRPr="00C779EB" w:rsidRDefault="004D16CA" w:rsidP="0077024E">
      <w:pPr>
        <w:spacing w:after="80"/>
        <w:ind w:right="81"/>
        <w:jc w:val="both"/>
        <w:rPr>
          <w:b/>
          <w:bCs/>
          <w:color w:val="auto"/>
        </w:rPr>
      </w:pPr>
      <w:r w:rsidRPr="00C779EB">
        <w:rPr>
          <w:b/>
          <w:bCs/>
          <w:color w:val="auto"/>
        </w:rPr>
        <w:t>Otázka č. 48</w:t>
      </w:r>
    </w:p>
    <w:p w14:paraId="4E7F577E" w14:textId="77777777" w:rsidR="003926BD" w:rsidRPr="00C779EB" w:rsidRDefault="003926BD" w:rsidP="0077024E">
      <w:pPr>
        <w:spacing w:after="80"/>
        <w:ind w:right="81"/>
        <w:jc w:val="both"/>
        <w:rPr>
          <w:color w:val="auto"/>
        </w:rPr>
      </w:pPr>
      <w:r w:rsidRPr="00C779EB">
        <w:rPr>
          <w:color w:val="auto"/>
        </w:rPr>
        <w:t>Zmluva, čl. II Predmet zmluvy, bod 3</w:t>
      </w:r>
    </w:p>
    <w:p w14:paraId="064C6E5E" w14:textId="216AD7AB" w:rsidR="003926BD" w:rsidRPr="00C779EB" w:rsidRDefault="003926BD" w:rsidP="0077024E">
      <w:pPr>
        <w:spacing w:after="80"/>
        <w:ind w:right="81"/>
        <w:jc w:val="both"/>
        <w:rPr>
          <w:color w:val="auto"/>
        </w:rPr>
      </w:pPr>
      <w:r w:rsidRPr="00C779EB">
        <w:rPr>
          <w:color w:val="auto"/>
        </w:rPr>
        <w:t>Zhotoviteľ v prípade potreby je povinný zabezpečiť na vlastné náklady potrebnú dielenskú a výrobnú dokumentáciu podľa požiadaviek uvedených v projektovej dokumentácii a po odsúhlasení odborným technickým dozorom zabezpečí jej kompletnú realizáciu.</w:t>
      </w:r>
    </w:p>
    <w:p w14:paraId="1AE08B12" w14:textId="77777777" w:rsidR="008B66A2" w:rsidRPr="00C779EB" w:rsidRDefault="008B66A2" w:rsidP="0077024E">
      <w:pPr>
        <w:spacing w:after="80"/>
        <w:ind w:right="81"/>
        <w:jc w:val="both"/>
        <w:rPr>
          <w:color w:val="auto"/>
        </w:rPr>
      </w:pPr>
    </w:p>
    <w:p w14:paraId="67D95F04" w14:textId="289E705F" w:rsidR="003926BD" w:rsidRPr="00C779EB" w:rsidRDefault="003926BD" w:rsidP="0077024E">
      <w:pPr>
        <w:spacing w:after="80"/>
        <w:ind w:right="81"/>
        <w:jc w:val="both"/>
        <w:rPr>
          <w:b/>
          <w:bCs/>
          <w:color w:val="auto"/>
        </w:rPr>
      </w:pPr>
      <w:r w:rsidRPr="00C779EB">
        <w:rPr>
          <w:b/>
          <w:bCs/>
          <w:color w:val="auto"/>
        </w:rPr>
        <w:t>Otázka č. 48a:</w:t>
      </w:r>
    </w:p>
    <w:p w14:paraId="3D32CDB6" w14:textId="438CEA39" w:rsidR="003926BD" w:rsidRPr="00C779EB" w:rsidRDefault="003926BD" w:rsidP="0077024E">
      <w:pPr>
        <w:spacing w:after="80"/>
        <w:ind w:right="81"/>
        <w:jc w:val="both"/>
        <w:rPr>
          <w:color w:val="auto"/>
        </w:rPr>
      </w:pPr>
      <w:r w:rsidRPr="00C779EB">
        <w:rPr>
          <w:color w:val="auto"/>
        </w:rPr>
        <w:t>Žiadame verejného obstarávateľa o upresnenie, ktorých PS a SO sa má týkať vypracovanie dielenskej a výrobnej dokumentácie, nakoľko z projektovej dokumentácie poskytnutej Objednávateľom, aj s ohľadom možnej neaktuálnosti DSP a DRS, to nie je zrejmé. Zo skúseností záujemcu je možné konštatovať, že nie je potrebné vypracovanie dielenskej a výrobnej dokumentácie pre všetky objekty stavby.</w:t>
      </w:r>
    </w:p>
    <w:p w14:paraId="10026CC5" w14:textId="77777777" w:rsidR="003926BD" w:rsidRPr="00C779EB" w:rsidRDefault="003926BD" w:rsidP="0077024E">
      <w:pPr>
        <w:spacing w:after="80"/>
        <w:ind w:right="81"/>
        <w:jc w:val="both"/>
        <w:rPr>
          <w:color w:val="auto"/>
        </w:rPr>
      </w:pPr>
    </w:p>
    <w:p w14:paraId="610A967B" w14:textId="16CBF434" w:rsidR="003926BD" w:rsidRPr="00C779EB" w:rsidRDefault="003926BD" w:rsidP="0077024E">
      <w:pPr>
        <w:spacing w:after="80"/>
        <w:ind w:right="81"/>
        <w:jc w:val="both"/>
        <w:rPr>
          <w:color w:val="auto"/>
        </w:rPr>
      </w:pPr>
      <w:r w:rsidRPr="00C779EB">
        <w:rPr>
          <w:b/>
          <w:bCs/>
          <w:color w:val="auto"/>
        </w:rPr>
        <w:t xml:space="preserve">Otázka č. 48b: </w:t>
      </w:r>
      <w:r w:rsidRPr="00C779EB">
        <w:rPr>
          <w:color w:val="auto"/>
        </w:rPr>
        <w:t>Žiadame o vysvetlenie rozdielu medzi dielenskou dokumentáciou a výrobnou dokumentáciou.</w:t>
      </w:r>
    </w:p>
    <w:p w14:paraId="29641EEC" w14:textId="2A434BAF" w:rsidR="00DB153A" w:rsidRPr="00C779EB" w:rsidRDefault="00DB153A" w:rsidP="0077024E">
      <w:pPr>
        <w:spacing w:after="80"/>
        <w:ind w:right="81"/>
        <w:jc w:val="both"/>
        <w:rPr>
          <w:b/>
          <w:bCs/>
          <w:color w:val="auto"/>
        </w:rPr>
      </w:pPr>
    </w:p>
    <w:p w14:paraId="16EE02D7" w14:textId="6149A408" w:rsidR="006A7D14" w:rsidRPr="00C779EB" w:rsidRDefault="006A7D14" w:rsidP="0077024E">
      <w:pPr>
        <w:spacing w:after="80" w:line="228" w:lineRule="auto"/>
        <w:ind w:right="81"/>
        <w:contextualSpacing w:val="0"/>
        <w:jc w:val="both"/>
        <w:rPr>
          <w:b/>
          <w:bCs/>
          <w:color w:val="auto"/>
        </w:rPr>
      </w:pPr>
      <w:r w:rsidRPr="00C779EB">
        <w:rPr>
          <w:b/>
          <w:bCs/>
          <w:color w:val="auto"/>
          <w:highlight w:val="yellow"/>
        </w:rPr>
        <w:t>Odpoveď č.</w:t>
      </w:r>
      <w:r w:rsidRPr="00C779EB">
        <w:rPr>
          <w:b/>
          <w:bCs/>
          <w:color w:val="auto"/>
        </w:rPr>
        <w:t>48</w:t>
      </w:r>
    </w:p>
    <w:p w14:paraId="6C068501" w14:textId="385D12EE" w:rsidR="00E269D5" w:rsidRPr="00C779EB" w:rsidRDefault="00751D49" w:rsidP="00651C5F">
      <w:pPr>
        <w:pStyle w:val="Odsekzoznamu"/>
        <w:numPr>
          <w:ilvl w:val="0"/>
          <w:numId w:val="37"/>
        </w:numPr>
        <w:spacing w:after="80" w:line="228" w:lineRule="auto"/>
        <w:ind w:left="284" w:right="81" w:hanging="284"/>
        <w:contextualSpacing w:val="0"/>
        <w:jc w:val="both"/>
        <w:rPr>
          <w:color w:val="auto"/>
        </w:rPr>
      </w:pPr>
      <w:r w:rsidRPr="00C779EB">
        <w:rPr>
          <w:color w:val="auto"/>
        </w:rPr>
        <w:t>Uchádzač na</w:t>
      </w:r>
      <w:r w:rsidR="00A43FA4" w:rsidRPr="00C779EB">
        <w:rPr>
          <w:color w:val="auto"/>
        </w:rPr>
        <w:t>c</w:t>
      </w:r>
      <w:r w:rsidRPr="00C779EB">
        <w:rPr>
          <w:color w:val="auto"/>
        </w:rPr>
        <w:t>ení jednotlivé stupne PD tak ako sú vykázané vo Výkaze výmer hárok Dokumentácia zhotoviteľa.</w:t>
      </w:r>
    </w:p>
    <w:p w14:paraId="43FBAC03" w14:textId="77777777" w:rsidR="00925057" w:rsidRPr="00C779EB" w:rsidRDefault="00925057" w:rsidP="00FD78E3">
      <w:pPr>
        <w:pStyle w:val="Odsekzoznamu"/>
        <w:numPr>
          <w:ilvl w:val="0"/>
          <w:numId w:val="0"/>
        </w:numPr>
        <w:spacing w:after="80" w:line="228" w:lineRule="auto"/>
        <w:ind w:left="284" w:right="81"/>
        <w:contextualSpacing w:val="0"/>
        <w:jc w:val="both"/>
        <w:rPr>
          <w:color w:val="auto"/>
        </w:rPr>
      </w:pPr>
    </w:p>
    <w:p w14:paraId="4354DAC2" w14:textId="5E71B7C0" w:rsidR="006A7D14" w:rsidRPr="00C779EB" w:rsidRDefault="00E269D5" w:rsidP="00FD78E3">
      <w:pPr>
        <w:pStyle w:val="Odsekzoznamu"/>
        <w:numPr>
          <w:ilvl w:val="0"/>
          <w:numId w:val="37"/>
        </w:numPr>
        <w:spacing w:after="80" w:line="228" w:lineRule="auto"/>
        <w:ind w:left="284" w:right="81" w:hanging="284"/>
        <w:contextualSpacing w:val="0"/>
        <w:jc w:val="both"/>
        <w:rPr>
          <w:color w:val="auto"/>
        </w:rPr>
      </w:pPr>
      <w:r w:rsidRPr="00C779EB">
        <w:rPr>
          <w:color w:val="auto"/>
        </w:rPr>
        <w:t>Bude upravené  v ZoD.</w:t>
      </w:r>
    </w:p>
    <w:p w14:paraId="72BB4FB7" w14:textId="77777777" w:rsidR="006A7D14" w:rsidRPr="00C779EB" w:rsidRDefault="006A7D14" w:rsidP="0077024E">
      <w:pPr>
        <w:spacing w:after="80"/>
        <w:ind w:right="81"/>
        <w:jc w:val="both"/>
        <w:rPr>
          <w:b/>
          <w:bCs/>
          <w:color w:val="auto"/>
        </w:rPr>
      </w:pPr>
    </w:p>
    <w:p w14:paraId="6D028A48" w14:textId="1A1B831C" w:rsidR="00FE7DDD" w:rsidRPr="00C779EB" w:rsidRDefault="00FE7DDD" w:rsidP="0077024E">
      <w:pPr>
        <w:spacing w:after="80"/>
        <w:ind w:right="81"/>
        <w:jc w:val="both"/>
        <w:rPr>
          <w:b/>
          <w:bCs/>
          <w:color w:val="auto"/>
        </w:rPr>
      </w:pPr>
      <w:r w:rsidRPr="00C779EB">
        <w:rPr>
          <w:b/>
          <w:bCs/>
          <w:color w:val="auto"/>
        </w:rPr>
        <w:t>Otázka č. 110:</w:t>
      </w:r>
    </w:p>
    <w:p w14:paraId="0B6EBF46" w14:textId="77777777" w:rsidR="00BA525C" w:rsidRPr="00C779EB" w:rsidRDefault="00BA525C" w:rsidP="00FD78E3">
      <w:pPr>
        <w:spacing w:after="80"/>
        <w:ind w:right="28"/>
        <w:jc w:val="both"/>
        <w:rPr>
          <w:color w:val="auto"/>
        </w:rPr>
      </w:pPr>
      <w:r w:rsidRPr="00C779EB">
        <w:rPr>
          <w:color w:val="auto"/>
        </w:rPr>
        <w:t>V POV je uvedené, cit bod. 5.2 Stavebné postupy</w:t>
      </w:r>
    </w:p>
    <w:p w14:paraId="3115A413" w14:textId="16E99A2A" w:rsidR="00B94099" w:rsidRPr="00C779EB" w:rsidRDefault="00BA525C" w:rsidP="0077024E">
      <w:pPr>
        <w:spacing w:after="80"/>
        <w:ind w:left="14" w:right="28"/>
        <w:jc w:val="both"/>
        <w:rPr>
          <w:color w:val="auto"/>
        </w:rPr>
      </w:pPr>
      <w:r w:rsidRPr="00C779EB">
        <w:rPr>
          <w:color w:val="auto"/>
        </w:rPr>
        <w:t xml:space="preserve">Z dôvodu minimalizácie vplyvu výstavby na vlakovú dopravu je realizácia stavby rozčlenená do 12 stavebných postupov — t.j. 1 až 13, vrátane delenia Etapy 1 a Etapy 13 na fázy. Podrobné </w:t>
      </w:r>
      <w:r w:rsidRPr="00C779EB">
        <w:rPr>
          <w:color w:val="auto"/>
        </w:rPr>
        <w:lastRenderedPageBreak/>
        <w:t>stavebné postupy výstavby jednotlivých SO a PS, časové nadväznosti a náročnosti jednotlivých postupov sú uvedené v TS SO a PS.</w:t>
      </w:r>
    </w:p>
    <w:p w14:paraId="708B7508" w14:textId="77777777" w:rsidR="00B94099" w:rsidRPr="00C779EB" w:rsidRDefault="00B94099" w:rsidP="0077024E">
      <w:pPr>
        <w:spacing w:after="80"/>
        <w:ind w:right="81"/>
        <w:jc w:val="both"/>
        <w:rPr>
          <w:b/>
          <w:bCs/>
          <w:color w:val="auto"/>
        </w:rPr>
      </w:pPr>
    </w:p>
    <w:p w14:paraId="207C8AEC" w14:textId="328625D3" w:rsidR="00BA525C" w:rsidRPr="00C779EB" w:rsidRDefault="00BA525C" w:rsidP="0077024E">
      <w:pPr>
        <w:spacing w:after="80"/>
        <w:ind w:right="81"/>
        <w:jc w:val="both"/>
        <w:rPr>
          <w:b/>
          <w:bCs/>
          <w:color w:val="auto"/>
        </w:rPr>
      </w:pPr>
      <w:r w:rsidRPr="00C779EB">
        <w:rPr>
          <w:b/>
          <w:bCs/>
          <w:color w:val="auto"/>
        </w:rPr>
        <w:t>Otázka č. 110a:</w:t>
      </w:r>
      <w:r w:rsidRPr="00C779EB">
        <w:rPr>
          <w:color w:val="auto"/>
        </w:rPr>
        <w:t>V Harmonograme výstavby je uvedených 10 stavebných etáp. Žiadame o vysvetlenie rozporu v počte etáp uvedených v POV.</w:t>
      </w:r>
    </w:p>
    <w:p w14:paraId="08BCB1D0" w14:textId="1ACBFB27" w:rsidR="00BA525C" w:rsidRPr="00C779EB" w:rsidRDefault="00BA525C" w:rsidP="0077024E">
      <w:pPr>
        <w:spacing w:after="80"/>
        <w:ind w:right="28"/>
        <w:jc w:val="both"/>
        <w:rPr>
          <w:color w:val="auto"/>
        </w:rPr>
      </w:pPr>
    </w:p>
    <w:p w14:paraId="192EDB4A" w14:textId="0B38908F" w:rsidR="00B94099" w:rsidRPr="00C779EB" w:rsidRDefault="00B94099" w:rsidP="0077024E">
      <w:pPr>
        <w:spacing w:after="80"/>
        <w:ind w:right="81"/>
        <w:jc w:val="both"/>
        <w:rPr>
          <w:b/>
          <w:bCs/>
          <w:color w:val="auto"/>
        </w:rPr>
      </w:pPr>
      <w:r w:rsidRPr="00C779EB">
        <w:rPr>
          <w:b/>
          <w:bCs/>
          <w:color w:val="auto"/>
          <w:highlight w:val="yellow"/>
        </w:rPr>
        <w:t>Odpoveď č.</w:t>
      </w:r>
      <w:r w:rsidRPr="00C779EB">
        <w:rPr>
          <w:b/>
          <w:bCs/>
          <w:color w:val="auto"/>
        </w:rPr>
        <w:t>110a</w:t>
      </w:r>
    </w:p>
    <w:p w14:paraId="7A6960BD" w14:textId="7BF30C1E" w:rsidR="00644C58" w:rsidRPr="00C779EB" w:rsidRDefault="00644C58" w:rsidP="00644C58">
      <w:pPr>
        <w:spacing w:after="80"/>
        <w:ind w:right="81"/>
        <w:jc w:val="both"/>
        <w:rPr>
          <w:color w:val="auto"/>
        </w:rPr>
      </w:pPr>
      <w:r w:rsidRPr="00C779EB">
        <w:rPr>
          <w:color w:val="auto"/>
        </w:rPr>
        <w:t>Rozpor v počte etáp v PD neexistuje – V TS POV je uvedených 10 etáp, v harmonograme je uvedených 10 etáp. Tieto sú ďalej delené na podetapy a fázy, čím vzniká počet 13 etáp a podetáp. Vo vete, citovanej v otázke č.110, je zjavná chyba v počítaní fáz, ktorá je pre POV a hmg irelevantná.</w:t>
      </w:r>
    </w:p>
    <w:p w14:paraId="5CD7E02A" w14:textId="72A6C8B4" w:rsidR="00644C58" w:rsidRPr="00C779EB" w:rsidRDefault="00644C58" w:rsidP="00644C58">
      <w:pPr>
        <w:spacing w:after="80"/>
        <w:ind w:right="81"/>
        <w:jc w:val="both"/>
        <w:rPr>
          <w:color w:val="auto"/>
        </w:rPr>
      </w:pPr>
      <w:r w:rsidRPr="00C779EB">
        <w:rPr>
          <w:color w:val="auto"/>
        </w:rPr>
        <w:t xml:space="preserve">Upozorňujeme, že POV predstavuje iba návrh možnej realizácie stavby a v zmysle </w:t>
      </w:r>
      <w:r w:rsidRPr="00C779EB">
        <w:rPr>
          <w:color w:val="auto"/>
        </w:rPr>
        <w:t xml:space="preserve">zmluvy </w:t>
      </w:r>
      <w:r w:rsidRPr="00C779EB">
        <w:rPr>
          <w:color w:val="auto"/>
        </w:rPr>
        <w:t xml:space="preserve"> zhotoviteľ je povinný navrhnúť vlastný harmonogram výstavby (s vlastným postupom výstavby). Upozorňujeme, že pri zmene vplyvu postupov výstavby na železničnú prevádzku je nutné opätovné prerokovanie s Odborom dopravy GR ŽSR a pri zmene technického postupu výstavby aj s odbornými zložkami ŽSR.</w:t>
      </w:r>
    </w:p>
    <w:p w14:paraId="1E6EBBFF" w14:textId="77777777" w:rsidR="00B94099" w:rsidRPr="00C779EB" w:rsidRDefault="00B94099" w:rsidP="0077024E">
      <w:pPr>
        <w:spacing w:after="80"/>
        <w:ind w:right="28"/>
        <w:jc w:val="both"/>
        <w:rPr>
          <w:color w:val="auto"/>
        </w:rPr>
      </w:pPr>
    </w:p>
    <w:p w14:paraId="64EA49D6" w14:textId="4E70BF03" w:rsidR="00BA525C" w:rsidRPr="00C779EB" w:rsidRDefault="00BA525C" w:rsidP="0077024E">
      <w:pPr>
        <w:spacing w:after="80"/>
        <w:ind w:right="81"/>
        <w:jc w:val="both"/>
        <w:rPr>
          <w:b/>
          <w:bCs/>
          <w:color w:val="auto"/>
        </w:rPr>
      </w:pPr>
      <w:r w:rsidRPr="00C779EB">
        <w:rPr>
          <w:b/>
          <w:bCs/>
          <w:color w:val="auto"/>
        </w:rPr>
        <w:t>Otázka č. 110b:</w:t>
      </w:r>
      <w:r w:rsidRPr="00C779EB">
        <w:rPr>
          <w:color w:val="auto"/>
        </w:rPr>
        <w:t>Časové nadväznosti a náročnosti jednotlivých postupov stavby nie sú uvedené v TS SO a PS, buď sú pre daný objekt alebo sa odvolávajú na POV. Žiadame o vysvetlenie a doplnenie PD.</w:t>
      </w:r>
    </w:p>
    <w:p w14:paraId="2C8191EE" w14:textId="140E868F" w:rsidR="00034239" w:rsidRPr="00C779EB" w:rsidRDefault="00034239" w:rsidP="0077024E">
      <w:pPr>
        <w:spacing w:after="80"/>
        <w:ind w:right="81"/>
        <w:jc w:val="both"/>
        <w:rPr>
          <w:b/>
          <w:bCs/>
          <w:color w:val="auto"/>
        </w:rPr>
      </w:pPr>
    </w:p>
    <w:p w14:paraId="79CCB99F" w14:textId="404FE3B3" w:rsidR="00B94099" w:rsidRPr="00C779EB" w:rsidRDefault="00B94099" w:rsidP="0077024E">
      <w:pPr>
        <w:spacing w:after="80"/>
        <w:ind w:right="81"/>
        <w:jc w:val="both"/>
        <w:rPr>
          <w:b/>
          <w:bCs/>
          <w:color w:val="auto"/>
        </w:rPr>
      </w:pPr>
      <w:r w:rsidRPr="00C779EB">
        <w:rPr>
          <w:b/>
          <w:bCs/>
          <w:color w:val="auto"/>
          <w:highlight w:val="yellow"/>
        </w:rPr>
        <w:t>Odpoveď č.</w:t>
      </w:r>
      <w:r w:rsidRPr="00C779EB">
        <w:rPr>
          <w:b/>
          <w:bCs/>
          <w:color w:val="auto"/>
        </w:rPr>
        <w:t>110b</w:t>
      </w:r>
    </w:p>
    <w:p w14:paraId="043682FD" w14:textId="529877E0" w:rsidR="00C75E50" w:rsidRPr="00C779EB" w:rsidRDefault="00C75E50" w:rsidP="00C75E50">
      <w:pPr>
        <w:spacing w:after="80"/>
        <w:ind w:right="81"/>
        <w:jc w:val="both"/>
        <w:rPr>
          <w:color w:val="auto"/>
        </w:rPr>
      </w:pPr>
      <w:r w:rsidRPr="00C779EB">
        <w:rPr>
          <w:color w:val="auto"/>
        </w:rPr>
        <w:t>K</w:t>
      </w:r>
      <w:r w:rsidRPr="00C779EB">
        <w:rPr>
          <w:color w:val="auto"/>
        </w:rPr>
        <w:t>oordinácia realizácie SO a PS je uvedená v POV. Samotný postup výstavby jednotlivých SO a PS je uvedený v TS predmetných SO a PS.</w:t>
      </w:r>
    </w:p>
    <w:p w14:paraId="000CEAB8" w14:textId="3A4BE5EC" w:rsidR="00C75E50" w:rsidRPr="00C779EB" w:rsidRDefault="00C75E50" w:rsidP="00C75E50">
      <w:pPr>
        <w:spacing w:after="80"/>
        <w:ind w:right="81"/>
        <w:jc w:val="both"/>
        <w:rPr>
          <w:color w:val="auto"/>
        </w:rPr>
      </w:pPr>
      <w:r w:rsidRPr="00C779EB">
        <w:rPr>
          <w:color w:val="auto"/>
        </w:rPr>
        <w:t>Upozorňujeme, že časové náročnosti realizácie jednotlivých SO a PS budú súčasťou zmluvného harmonogramu zhotoviteľa, so zapracovaním technologických možností zhotoviteľa.</w:t>
      </w:r>
    </w:p>
    <w:p w14:paraId="0C4CCFCE" w14:textId="77777777" w:rsidR="00B94099" w:rsidRPr="00C779EB" w:rsidRDefault="00B94099" w:rsidP="0077024E">
      <w:pPr>
        <w:spacing w:after="80"/>
        <w:ind w:right="81"/>
        <w:jc w:val="both"/>
        <w:rPr>
          <w:b/>
          <w:bCs/>
          <w:color w:val="auto"/>
        </w:rPr>
      </w:pPr>
    </w:p>
    <w:p w14:paraId="7AE9179B" w14:textId="616A490D" w:rsidR="00AB66E0" w:rsidRPr="00C779EB" w:rsidRDefault="00AB66E0" w:rsidP="0077024E">
      <w:pPr>
        <w:spacing w:after="80"/>
        <w:ind w:right="81"/>
        <w:jc w:val="both"/>
        <w:rPr>
          <w:b/>
          <w:bCs/>
          <w:color w:val="auto"/>
        </w:rPr>
      </w:pPr>
      <w:r w:rsidRPr="00C779EB">
        <w:rPr>
          <w:b/>
          <w:bCs/>
          <w:color w:val="auto"/>
        </w:rPr>
        <w:t>Otázka č. 117:</w:t>
      </w:r>
    </w:p>
    <w:p w14:paraId="45815EC0" w14:textId="0C5812E5" w:rsidR="00896693" w:rsidRPr="00C779EB" w:rsidRDefault="00896693" w:rsidP="0077024E">
      <w:pPr>
        <w:spacing w:after="80"/>
        <w:ind w:right="81"/>
        <w:rPr>
          <w:color w:val="auto"/>
          <w:shd w:val="clear" w:color="auto" w:fill="FFFFFF"/>
        </w:rPr>
      </w:pPr>
      <w:r w:rsidRPr="00C779EB">
        <w:rPr>
          <w:color w:val="auto"/>
          <w:shd w:val="clear" w:color="auto" w:fill="FFFFFF"/>
        </w:rPr>
        <w:t>Vo viacerých stavebných objektoch (napr. SO 691, SO 692, SO 694 a iné) sú v položkách Murárske výpomoci, Podružný materiál, Podiel pridružených výkonov uvedené v stĺpci Množstvo rôzne hodnoty v %; napr. v SO 691 je v položke Podružný materiál uvedené množstvo754,462%.</w:t>
      </w:r>
      <w:r w:rsidRPr="00C779EB">
        <w:rPr>
          <w:color w:val="auto"/>
        </w:rPr>
        <w:br/>
      </w:r>
      <w:r w:rsidRPr="00C779EB">
        <w:rPr>
          <w:color w:val="auto"/>
          <w:shd w:val="clear" w:color="auto" w:fill="FFFFFF"/>
        </w:rPr>
        <w:t>Predpokladáme, že ide o chybu. Upraví obstarávateľ výkazy výmer jednotlivých stavebných objektov?</w:t>
      </w:r>
    </w:p>
    <w:p w14:paraId="0C24D885" w14:textId="5B2C2EC0" w:rsidR="00896693" w:rsidRPr="00C779EB" w:rsidRDefault="00896693" w:rsidP="0077024E">
      <w:pPr>
        <w:spacing w:after="80"/>
        <w:ind w:right="81"/>
        <w:jc w:val="both"/>
        <w:rPr>
          <w:b/>
          <w:bCs/>
          <w:color w:val="auto"/>
        </w:rPr>
      </w:pPr>
    </w:p>
    <w:p w14:paraId="2E459F39" w14:textId="7A8CEC3D" w:rsidR="00B94099" w:rsidRPr="00C779EB" w:rsidRDefault="00B94099" w:rsidP="0077024E">
      <w:pPr>
        <w:spacing w:after="80"/>
        <w:ind w:right="81"/>
        <w:jc w:val="both"/>
        <w:rPr>
          <w:b/>
          <w:bCs/>
          <w:color w:val="auto"/>
        </w:rPr>
      </w:pPr>
      <w:r w:rsidRPr="00C779EB">
        <w:rPr>
          <w:b/>
          <w:bCs/>
          <w:color w:val="auto"/>
          <w:highlight w:val="yellow"/>
        </w:rPr>
        <w:t>Odpoveď č.</w:t>
      </w:r>
      <w:r w:rsidRPr="00C779EB">
        <w:rPr>
          <w:b/>
          <w:bCs/>
          <w:color w:val="auto"/>
        </w:rPr>
        <w:t>117</w:t>
      </w:r>
    </w:p>
    <w:p w14:paraId="782710A1" w14:textId="5F94D229" w:rsidR="001A28AF" w:rsidRPr="00C779EB" w:rsidRDefault="001A28AF" w:rsidP="001A28AF">
      <w:pPr>
        <w:spacing w:after="80"/>
        <w:ind w:right="81"/>
        <w:jc w:val="both"/>
        <w:rPr>
          <w:color w:val="auto"/>
        </w:rPr>
      </w:pPr>
      <w:r w:rsidRPr="00C779EB">
        <w:rPr>
          <w:color w:val="auto"/>
        </w:rPr>
        <w:t xml:space="preserve">Prirážky pri montážnych prácach boli upravené pri </w:t>
      </w:r>
      <w:r w:rsidRPr="00C779EB">
        <w:rPr>
          <w:color w:val="auto"/>
        </w:rPr>
        <w:t>spomínaných</w:t>
      </w:r>
      <w:r w:rsidRPr="00C779EB">
        <w:rPr>
          <w:color w:val="auto"/>
        </w:rPr>
        <w:t xml:space="preserve"> </w:t>
      </w:r>
      <w:r w:rsidRPr="00C779EB">
        <w:rPr>
          <w:color w:val="auto"/>
        </w:rPr>
        <w:t>stavebných</w:t>
      </w:r>
      <w:r w:rsidRPr="00C779EB">
        <w:rPr>
          <w:color w:val="auto"/>
        </w:rPr>
        <w:t xml:space="preserve"> objektoch a </w:t>
      </w:r>
      <w:r w:rsidRPr="00C779EB">
        <w:rPr>
          <w:color w:val="auto"/>
        </w:rPr>
        <w:t>zároveň</w:t>
      </w:r>
      <w:r w:rsidRPr="00C779EB">
        <w:rPr>
          <w:color w:val="auto"/>
        </w:rPr>
        <w:t xml:space="preserve"> aj pri </w:t>
      </w:r>
      <w:r w:rsidRPr="00C779EB">
        <w:rPr>
          <w:color w:val="auto"/>
        </w:rPr>
        <w:t>ostatných</w:t>
      </w:r>
      <w:r w:rsidRPr="00C779EB">
        <w:rPr>
          <w:color w:val="auto"/>
        </w:rPr>
        <w:t xml:space="preserve"> </w:t>
      </w:r>
      <w:r w:rsidRPr="00C779EB">
        <w:rPr>
          <w:color w:val="auto"/>
        </w:rPr>
        <w:t>stavebných</w:t>
      </w:r>
      <w:r w:rsidRPr="00C779EB">
        <w:rPr>
          <w:color w:val="auto"/>
        </w:rPr>
        <w:t xml:space="preserve"> objektoch v </w:t>
      </w:r>
      <w:r w:rsidRPr="00C779EB">
        <w:rPr>
          <w:color w:val="auto"/>
        </w:rPr>
        <w:t>ktorých</w:t>
      </w:r>
      <w:r w:rsidRPr="00C779EB">
        <w:rPr>
          <w:color w:val="auto"/>
        </w:rPr>
        <w:t xml:space="preserve"> tieto </w:t>
      </w:r>
      <w:r w:rsidRPr="00C779EB">
        <w:rPr>
          <w:color w:val="auto"/>
        </w:rPr>
        <w:t>prirážky</w:t>
      </w:r>
      <w:r w:rsidRPr="00C779EB">
        <w:rPr>
          <w:color w:val="auto"/>
        </w:rPr>
        <w:t xml:space="preserve"> boli </w:t>
      </w:r>
      <w:r w:rsidRPr="00C779EB">
        <w:rPr>
          <w:color w:val="auto"/>
        </w:rPr>
        <w:t>uvažované</w:t>
      </w:r>
      <w:r w:rsidRPr="00C779EB">
        <w:rPr>
          <w:color w:val="auto"/>
        </w:rPr>
        <w:t>:</w:t>
      </w:r>
    </w:p>
    <w:p w14:paraId="5E7FA21A" w14:textId="307107B7" w:rsidR="001A28AF" w:rsidRPr="00C779EB" w:rsidRDefault="001A28AF" w:rsidP="001A28AF">
      <w:pPr>
        <w:spacing w:after="80"/>
        <w:ind w:right="81"/>
        <w:jc w:val="both"/>
        <w:rPr>
          <w:color w:val="auto"/>
        </w:rPr>
      </w:pPr>
      <w:r w:rsidRPr="00C779EB">
        <w:rPr>
          <w:color w:val="auto"/>
        </w:rPr>
        <w:t>601, 602, 603, 604, 605, 610, 611, 612, 615, 623.1, 623,2, 623.3, 624, 651, 652, 654, 691, 962, 964</w:t>
      </w:r>
      <w:r w:rsidRPr="00C779EB">
        <w:rPr>
          <w:color w:val="auto"/>
        </w:rPr>
        <w:t>.</w:t>
      </w:r>
    </w:p>
    <w:p w14:paraId="4BAF7A2B" w14:textId="77777777" w:rsidR="00622EC2" w:rsidRPr="00C779EB" w:rsidRDefault="00622EC2" w:rsidP="0077024E">
      <w:pPr>
        <w:spacing w:after="80"/>
        <w:ind w:right="81"/>
        <w:jc w:val="both"/>
        <w:rPr>
          <w:rFonts w:ascii="Open Sans" w:hAnsi="Open Sans" w:cs="Open Sans"/>
          <w:color w:val="auto"/>
          <w:sz w:val="20"/>
          <w:szCs w:val="20"/>
          <w:shd w:val="clear" w:color="auto" w:fill="FFFFFF"/>
        </w:rPr>
      </w:pPr>
    </w:p>
    <w:p w14:paraId="168D83A8" w14:textId="002FC924" w:rsidR="00AB66E0" w:rsidRPr="00C779EB" w:rsidRDefault="00AB66E0" w:rsidP="0077024E">
      <w:pPr>
        <w:spacing w:after="80"/>
        <w:ind w:right="81"/>
        <w:jc w:val="both"/>
        <w:rPr>
          <w:b/>
          <w:bCs/>
          <w:color w:val="auto"/>
        </w:rPr>
      </w:pPr>
      <w:r w:rsidRPr="00C779EB">
        <w:rPr>
          <w:b/>
          <w:bCs/>
          <w:color w:val="auto"/>
        </w:rPr>
        <w:t>Otázka č. 11</w:t>
      </w:r>
      <w:r w:rsidR="006E4A7D" w:rsidRPr="00C779EB">
        <w:rPr>
          <w:b/>
          <w:bCs/>
          <w:color w:val="auto"/>
        </w:rPr>
        <w:t>9</w:t>
      </w:r>
      <w:r w:rsidRPr="00C779EB">
        <w:rPr>
          <w:b/>
          <w:bCs/>
          <w:color w:val="auto"/>
        </w:rPr>
        <w:t>:</w:t>
      </w:r>
    </w:p>
    <w:p w14:paraId="44442220" w14:textId="2D13CE8D" w:rsidR="007942A9" w:rsidRPr="00C779EB" w:rsidRDefault="007942A9" w:rsidP="0077024E">
      <w:pPr>
        <w:spacing w:after="80"/>
        <w:ind w:right="81"/>
        <w:rPr>
          <w:b/>
          <w:bCs/>
          <w:color w:val="auto"/>
        </w:rPr>
      </w:pPr>
      <w:r w:rsidRPr="00C779EB">
        <w:rPr>
          <w:rFonts w:ascii="Open Sans" w:hAnsi="Open Sans" w:cs="Open Sans"/>
          <w:color w:val="auto"/>
          <w:sz w:val="20"/>
          <w:szCs w:val="20"/>
          <w:shd w:val="clear" w:color="auto" w:fill="FFFFFF"/>
        </w:rPr>
        <w:t>V SO 692 je nesúlad vo výkaze výmer v položkách č.13,14,15 – dodávka výložníkov (3+4+1 ks) a položkou č. 12 – Montáž výložníka na stožiar – 6 ks.</w:t>
      </w:r>
      <w:r w:rsidRPr="00C779EB">
        <w:rPr>
          <w:rFonts w:ascii="Open Sans" w:hAnsi="Open Sans" w:cs="Open Sans"/>
          <w:color w:val="auto"/>
          <w:sz w:val="20"/>
          <w:szCs w:val="20"/>
        </w:rPr>
        <w:br/>
      </w:r>
      <w:r w:rsidRPr="00C779EB">
        <w:rPr>
          <w:rFonts w:ascii="Open Sans" w:hAnsi="Open Sans" w:cs="Open Sans"/>
          <w:color w:val="auto"/>
          <w:sz w:val="20"/>
          <w:szCs w:val="20"/>
          <w:shd w:val="clear" w:color="auto" w:fill="FFFFFF"/>
        </w:rPr>
        <w:t>Opraví obstarávateľ množstvo?</w:t>
      </w:r>
    </w:p>
    <w:p w14:paraId="6220735E" w14:textId="7AB0400D" w:rsidR="007942A9" w:rsidRPr="00C779EB" w:rsidRDefault="007942A9" w:rsidP="0077024E">
      <w:pPr>
        <w:spacing w:after="80"/>
        <w:ind w:right="81"/>
        <w:jc w:val="both"/>
        <w:rPr>
          <w:b/>
          <w:bCs/>
          <w:color w:val="auto"/>
        </w:rPr>
      </w:pPr>
    </w:p>
    <w:p w14:paraId="58639FEB" w14:textId="0904EA2E" w:rsidR="00B94099" w:rsidRPr="00C779EB" w:rsidRDefault="00B94099" w:rsidP="0077024E">
      <w:pPr>
        <w:spacing w:after="80"/>
        <w:ind w:right="81"/>
        <w:jc w:val="both"/>
        <w:rPr>
          <w:b/>
          <w:bCs/>
          <w:color w:val="auto"/>
        </w:rPr>
      </w:pPr>
      <w:r w:rsidRPr="00C779EB">
        <w:rPr>
          <w:b/>
          <w:bCs/>
          <w:color w:val="auto"/>
          <w:highlight w:val="yellow"/>
        </w:rPr>
        <w:t>Odpoveď č.</w:t>
      </w:r>
      <w:r w:rsidRPr="00C779EB">
        <w:rPr>
          <w:b/>
          <w:bCs/>
          <w:color w:val="auto"/>
        </w:rPr>
        <w:t>119</w:t>
      </w:r>
    </w:p>
    <w:p w14:paraId="52FF7CAD" w14:textId="70012C53" w:rsidR="008F4147" w:rsidRPr="00C779EB" w:rsidRDefault="008F4147" w:rsidP="0077024E">
      <w:pPr>
        <w:spacing w:after="80"/>
        <w:ind w:right="81"/>
        <w:jc w:val="both"/>
        <w:rPr>
          <w:color w:val="auto"/>
        </w:rPr>
      </w:pPr>
      <w:r w:rsidRPr="00C779EB">
        <w:rPr>
          <w:color w:val="auto"/>
        </w:rPr>
        <w:lastRenderedPageBreak/>
        <w:t>Správne množstvo je 8 kusov. Výkaz výmer sa opraví.</w:t>
      </w:r>
    </w:p>
    <w:p w14:paraId="56962057" w14:textId="77777777" w:rsidR="00B94099" w:rsidRPr="00C779EB" w:rsidRDefault="00B94099" w:rsidP="0077024E">
      <w:pPr>
        <w:spacing w:after="80"/>
        <w:ind w:right="81"/>
        <w:jc w:val="both"/>
        <w:rPr>
          <w:b/>
          <w:bCs/>
          <w:color w:val="auto"/>
        </w:rPr>
      </w:pPr>
    </w:p>
    <w:p w14:paraId="4E006EBD" w14:textId="160282E1" w:rsidR="00AB66E0" w:rsidRPr="00C779EB" w:rsidRDefault="00AB66E0" w:rsidP="0077024E">
      <w:pPr>
        <w:spacing w:after="80"/>
        <w:ind w:right="81"/>
        <w:jc w:val="both"/>
        <w:rPr>
          <w:b/>
          <w:bCs/>
          <w:color w:val="auto"/>
        </w:rPr>
      </w:pPr>
      <w:r w:rsidRPr="00C779EB">
        <w:rPr>
          <w:b/>
          <w:bCs/>
          <w:color w:val="auto"/>
        </w:rPr>
        <w:t>Otázka č. 1</w:t>
      </w:r>
      <w:r w:rsidR="006E4A7D" w:rsidRPr="00C779EB">
        <w:rPr>
          <w:b/>
          <w:bCs/>
          <w:color w:val="auto"/>
        </w:rPr>
        <w:t>20</w:t>
      </w:r>
      <w:r w:rsidRPr="00C779EB">
        <w:rPr>
          <w:b/>
          <w:bCs/>
          <w:color w:val="auto"/>
        </w:rPr>
        <w:t>:</w:t>
      </w:r>
    </w:p>
    <w:p w14:paraId="7DE8AA9B" w14:textId="77777777" w:rsidR="00BF6EF0" w:rsidRPr="00C779EB" w:rsidRDefault="00BF6EF0" w:rsidP="00EE127C">
      <w:pPr>
        <w:spacing w:after="80"/>
        <w:jc w:val="both"/>
        <w:rPr>
          <w:color w:val="auto"/>
        </w:rPr>
      </w:pPr>
      <w:r w:rsidRPr="00C779EB">
        <w:rPr>
          <w:color w:val="auto"/>
        </w:rPr>
        <w:t>Chceme požiadať verejného obstarávateľa o vyjadrenie k nezrovnalostiam medzi výkazom výmer a dokumentáciou na objekte SO 692 CDS križovatky Saratovská – Agátová.</w:t>
      </w:r>
    </w:p>
    <w:p w14:paraId="61E6068D" w14:textId="77777777" w:rsidR="00BF6EF0" w:rsidRPr="00C779EB" w:rsidRDefault="00BF6EF0" w:rsidP="0077024E">
      <w:pPr>
        <w:spacing w:after="80"/>
        <w:rPr>
          <w:color w:val="auto"/>
        </w:rPr>
      </w:pPr>
      <w:r w:rsidRPr="00C779EB">
        <w:rPr>
          <w:color w:val="auto"/>
        </w:rPr>
        <w:t>Jedná sa o položky :</w:t>
      </w:r>
    </w:p>
    <w:p w14:paraId="50962E02" w14:textId="77777777" w:rsidR="00BF6EF0" w:rsidRPr="00C779EB" w:rsidRDefault="00BF6EF0" w:rsidP="0077024E">
      <w:pPr>
        <w:spacing w:after="80"/>
        <w:rPr>
          <w:color w:val="auto"/>
        </w:rPr>
      </w:pPr>
    </w:p>
    <w:p w14:paraId="2C6FD3F3" w14:textId="77777777" w:rsidR="00BF6EF0" w:rsidRPr="00C779EB" w:rsidRDefault="00BF6EF0" w:rsidP="0077024E">
      <w:pPr>
        <w:spacing w:after="80"/>
        <w:rPr>
          <w:color w:val="auto"/>
        </w:rPr>
      </w:pPr>
      <w:r w:rsidRPr="00C779EB">
        <w:rPr>
          <w:color w:val="auto"/>
        </w:rPr>
        <w:t>Podľa Výkazu výmer počet 6ks, podľa PD 16ks</w:t>
      </w:r>
    </w:p>
    <w:tbl>
      <w:tblPr>
        <w:tblW w:w="6940" w:type="dxa"/>
        <w:tblCellMar>
          <w:left w:w="0" w:type="dxa"/>
          <w:right w:w="0" w:type="dxa"/>
        </w:tblCellMar>
        <w:tblLook w:val="04A0" w:firstRow="1" w:lastRow="0" w:firstColumn="1" w:lastColumn="0" w:noHBand="0" w:noVBand="1"/>
      </w:tblPr>
      <w:tblGrid>
        <w:gridCol w:w="340"/>
        <w:gridCol w:w="1091"/>
        <w:gridCol w:w="4229"/>
        <w:gridCol w:w="320"/>
        <w:gridCol w:w="960"/>
      </w:tblGrid>
      <w:tr w:rsidR="00BF6EF0" w:rsidRPr="00C779EB" w14:paraId="3EF810A5" w14:textId="77777777">
        <w:trPr>
          <w:trHeight w:val="270"/>
        </w:trPr>
        <w:tc>
          <w:tcPr>
            <w:tcW w:w="340"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5922E738" w14:textId="77777777" w:rsidR="00BF6EF0" w:rsidRPr="00C779EB" w:rsidRDefault="00BF6EF0" w:rsidP="0077024E">
            <w:pPr>
              <w:spacing w:after="80"/>
              <w:jc w:val="center"/>
              <w:rPr>
                <w:rFonts w:ascii="Arial" w:hAnsi="Arial" w:cs="Arial"/>
                <w:color w:val="auto"/>
                <w:sz w:val="16"/>
                <w:szCs w:val="16"/>
              </w:rPr>
            </w:pPr>
            <w:r w:rsidRPr="00C779EB">
              <w:rPr>
                <w:rFonts w:ascii="Arial" w:hAnsi="Arial" w:cs="Arial"/>
                <w:color w:val="auto"/>
                <w:sz w:val="16"/>
                <w:szCs w:val="16"/>
              </w:rPr>
              <w:t>24</w:t>
            </w:r>
          </w:p>
        </w:tc>
        <w:tc>
          <w:tcPr>
            <w:tcW w:w="1091"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2B0D364C" w14:textId="77777777" w:rsidR="00BF6EF0" w:rsidRPr="00C779EB" w:rsidRDefault="00BF6EF0" w:rsidP="0077024E">
            <w:pPr>
              <w:spacing w:after="80"/>
              <w:rPr>
                <w:rFonts w:ascii="Arial" w:hAnsi="Arial" w:cs="Arial"/>
                <w:i/>
                <w:iCs/>
                <w:color w:val="auto"/>
                <w:sz w:val="16"/>
                <w:szCs w:val="16"/>
              </w:rPr>
            </w:pPr>
            <w:r w:rsidRPr="00C779EB">
              <w:rPr>
                <w:rFonts w:ascii="Arial" w:hAnsi="Arial" w:cs="Arial"/>
                <w:i/>
                <w:iCs/>
                <w:color w:val="auto"/>
                <w:sz w:val="16"/>
                <w:szCs w:val="16"/>
              </w:rPr>
              <w:t>404410904d</w:t>
            </w:r>
          </w:p>
        </w:tc>
        <w:tc>
          <w:tcPr>
            <w:tcW w:w="4229"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34E8CB1D" w14:textId="77777777" w:rsidR="00BF6EF0" w:rsidRPr="00C779EB" w:rsidRDefault="00BF6EF0" w:rsidP="0077024E">
            <w:pPr>
              <w:spacing w:after="80"/>
              <w:rPr>
                <w:rFonts w:ascii="Arial" w:hAnsi="Arial" w:cs="Arial"/>
                <w:i/>
                <w:iCs/>
                <w:color w:val="auto"/>
                <w:sz w:val="16"/>
                <w:szCs w:val="16"/>
              </w:rPr>
            </w:pPr>
            <w:r w:rsidRPr="00C779EB">
              <w:rPr>
                <w:rFonts w:ascii="Arial" w:hAnsi="Arial" w:cs="Arial"/>
                <w:i/>
                <w:iCs/>
                <w:color w:val="auto"/>
                <w:sz w:val="16"/>
                <w:szCs w:val="16"/>
              </w:rPr>
              <w:t xml:space="preserve">Návestidlo jednokomor 300 typ 40V LED   </w:t>
            </w:r>
          </w:p>
        </w:tc>
        <w:tc>
          <w:tcPr>
            <w:tcW w:w="320"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61C4F8A4" w14:textId="77777777" w:rsidR="00BF6EF0" w:rsidRPr="00C779EB" w:rsidRDefault="00BF6EF0" w:rsidP="0077024E">
            <w:pPr>
              <w:spacing w:after="80"/>
              <w:rPr>
                <w:rFonts w:ascii="Arial" w:hAnsi="Arial" w:cs="Arial"/>
                <w:i/>
                <w:iCs/>
                <w:color w:val="auto"/>
                <w:sz w:val="16"/>
                <w:szCs w:val="16"/>
              </w:rPr>
            </w:pPr>
            <w:r w:rsidRPr="00C779EB">
              <w:rPr>
                <w:rFonts w:ascii="Arial" w:hAnsi="Arial" w:cs="Arial"/>
                <w:i/>
                <w:iCs/>
                <w:color w:val="auto"/>
                <w:sz w:val="16"/>
                <w:szCs w:val="16"/>
              </w:rPr>
              <w:t>ks</w:t>
            </w:r>
          </w:p>
        </w:tc>
        <w:tc>
          <w:tcPr>
            <w:tcW w:w="960"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5C839500" w14:textId="77777777" w:rsidR="00BF6EF0" w:rsidRPr="00C779EB" w:rsidRDefault="00BF6EF0" w:rsidP="0077024E">
            <w:pPr>
              <w:spacing w:after="80"/>
              <w:jc w:val="right"/>
              <w:rPr>
                <w:rFonts w:ascii="Arial" w:hAnsi="Arial" w:cs="Arial"/>
                <w:i/>
                <w:iCs/>
                <w:color w:val="auto"/>
                <w:sz w:val="16"/>
                <w:szCs w:val="16"/>
              </w:rPr>
            </w:pPr>
            <w:r w:rsidRPr="00C779EB">
              <w:rPr>
                <w:rFonts w:ascii="Arial" w:hAnsi="Arial" w:cs="Arial"/>
                <w:i/>
                <w:iCs/>
                <w:color w:val="auto"/>
                <w:sz w:val="16"/>
                <w:szCs w:val="16"/>
              </w:rPr>
              <w:t>6,000</w:t>
            </w:r>
          </w:p>
        </w:tc>
      </w:tr>
    </w:tbl>
    <w:p w14:paraId="4DA35625" w14:textId="77777777" w:rsidR="00BF6EF0" w:rsidRPr="00C779EB" w:rsidRDefault="00BF6EF0" w:rsidP="0077024E">
      <w:pPr>
        <w:spacing w:after="80"/>
        <w:rPr>
          <w:color w:val="auto"/>
        </w:rPr>
      </w:pPr>
    </w:p>
    <w:p w14:paraId="0E2C98DE" w14:textId="77777777" w:rsidR="00BF6EF0" w:rsidRPr="00C779EB" w:rsidRDefault="00BF6EF0" w:rsidP="0077024E">
      <w:pPr>
        <w:spacing w:after="80"/>
        <w:rPr>
          <w:color w:val="auto"/>
        </w:rPr>
      </w:pPr>
      <w:r w:rsidRPr="00C779EB">
        <w:rPr>
          <w:color w:val="auto"/>
        </w:rPr>
        <w:t>Podľa Výkazu výmer počet 12ks, podľa PD 2ks</w:t>
      </w:r>
    </w:p>
    <w:tbl>
      <w:tblPr>
        <w:tblW w:w="6940" w:type="dxa"/>
        <w:tblCellMar>
          <w:left w:w="0" w:type="dxa"/>
          <w:right w:w="0" w:type="dxa"/>
        </w:tblCellMar>
        <w:tblLook w:val="04A0" w:firstRow="1" w:lastRow="0" w:firstColumn="1" w:lastColumn="0" w:noHBand="0" w:noVBand="1"/>
      </w:tblPr>
      <w:tblGrid>
        <w:gridCol w:w="340"/>
        <w:gridCol w:w="1091"/>
        <w:gridCol w:w="4229"/>
        <w:gridCol w:w="320"/>
        <w:gridCol w:w="960"/>
      </w:tblGrid>
      <w:tr w:rsidR="00BF6EF0" w:rsidRPr="00C779EB" w14:paraId="32FD24CF" w14:textId="77777777">
        <w:trPr>
          <w:trHeight w:val="270"/>
        </w:trPr>
        <w:tc>
          <w:tcPr>
            <w:tcW w:w="340"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5FF144CE" w14:textId="77777777" w:rsidR="00BF6EF0" w:rsidRPr="00C779EB" w:rsidRDefault="00BF6EF0" w:rsidP="0077024E">
            <w:pPr>
              <w:spacing w:after="80"/>
              <w:jc w:val="center"/>
              <w:rPr>
                <w:rFonts w:ascii="Arial" w:hAnsi="Arial" w:cs="Arial"/>
                <w:color w:val="auto"/>
                <w:sz w:val="16"/>
                <w:szCs w:val="16"/>
              </w:rPr>
            </w:pPr>
            <w:r w:rsidRPr="00C779EB">
              <w:rPr>
                <w:rFonts w:ascii="Arial" w:hAnsi="Arial" w:cs="Arial"/>
                <w:color w:val="auto"/>
                <w:sz w:val="16"/>
                <w:szCs w:val="16"/>
              </w:rPr>
              <w:t>22</w:t>
            </w:r>
          </w:p>
        </w:tc>
        <w:tc>
          <w:tcPr>
            <w:tcW w:w="1091"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45E9699A" w14:textId="77777777" w:rsidR="00BF6EF0" w:rsidRPr="00C779EB" w:rsidRDefault="00BF6EF0" w:rsidP="0077024E">
            <w:pPr>
              <w:spacing w:after="80"/>
              <w:rPr>
                <w:rFonts w:ascii="Arial" w:hAnsi="Arial" w:cs="Arial"/>
                <w:i/>
                <w:iCs/>
                <w:color w:val="auto"/>
                <w:sz w:val="16"/>
                <w:szCs w:val="16"/>
              </w:rPr>
            </w:pPr>
            <w:r w:rsidRPr="00C779EB">
              <w:rPr>
                <w:rFonts w:ascii="Arial" w:hAnsi="Arial" w:cs="Arial"/>
                <w:i/>
                <w:iCs/>
                <w:color w:val="auto"/>
                <w:sz w:val="16"/>
                <w:szCs w:val="16"/>
              </w:rPr>
              <w:t>404410904b</w:t>
            </w:r>
          </w:p>
        </w:tc>
        <w:tc>
          <w:tcPr>
            <w:tcW w:w="4229"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26851FD3" w14:textId="77777777" w:rsidR="00BF6EF0" w:rsidRPr="00C779EB" w:rsidRDefault="00BF6EF0" w:rsidP="0077024E">
            <w:pPr>
              <w:spacing w:after="80"/>
              <w:rPr>
                <w:rFonts w:ascii="Arial" w:hAnsi="Arial" w:cs="Arial"/>
                <w:i/>
                <w:iCs/>
                <w:color w:val="auto"/>
                <w:sz w:val="16"/>
                <w:szCs w:val="16"/>
              </w:rPr>
            </w:pPr>
            <w:r w:rsidRPr="00C779EB">
              <w:rPr>
                <w:rFonts w:ascii="Arial" w:hAnsi="Arial" w:cs="Arial"/>
                <w:i/>
                <w:iCs/>
                <w:color w:val="auto"/>
                <w:sz w:val="16"/>
                <w:szCs w:val="16"/>
              </w:rPr>
              <w:t xml:space="preserve">Návestidlo jednokomor 200 typ  40V  LED   </w:t>
            </w:r>
          </w:p>
        </w:tc>
        <w:tc>
          <w:tcPr>
            <w:tcW w:w="320"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5C22A430" w14:textId="77777777" w:rsidR="00BF6EF0" w:rsidRPr="00C779EB" w:rsidRDefault="00BF6EF0" w:rsidP="0077024E">
            <w:pPr>
              <w:spacing w:after="80"/>
              <w:rPr>
                <w:rFonts w:ascii="Arial" w:hAnsi="Arial" w:cs="Arial"/>
                <w:i/>
                <w:iCs/>
                <w:color w:val="auto"/>
                <w:sz w:val="16"/>
                <w:szCs w:val="16"/>
              </w:rPr>
            </w:pPr>
            <w:r w:rsidRPr="00C779EB">
              <w:rPr>
                <w:rFonts w:ascii="Arial" w:hAnsi="Arial" w:cs="Arial"/>
                <w:i/>
                <w:iCs/>
                <w:color w:val="auto"/>
                <w:sz w:val="16"/>
                <w:szCs w:val="16"/>
              </w:rPr>
              <w:t>ks</w:t>
            </w:r>
          </w:p>
        </w:tc>
        <w:tc>
          <w:tcPr>
            <w:tcW w:w="960"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3801AAAB" w14:textId="77777777" w:rsidR="00BF6EF0" w:rsidRPr="00C779EB" w:rsidRDefault="00BF6EF0" w:rsidP="0077024E">
            <w:pPr>
              <w:spacing w:after="80"/>
              <w:jc w:val="right"/>
              <w:rPr>
                <w:rFonts w:ascii="Arial" w:hAnsi="Arial" w:cs="Arial"/>
                <w:i/>
                <w:iCs/>
                <w:color w:val="auto"/>
                <w:sz w:val="16"/>
                <w:szCs w:val="16"/>
              </w:rPr>
            </w:pPr>
            <w:r w:rsidRPr="00C779EB">
              <w:rPr>
                <w:rFonts w:ascii="Arial" w:hAnsi="Arial" w:cs="Arial"/>
                <w:i/>
                <w:iCs/>
                <w:color w:val="auto"/>
                <w:sz w:val="16"/>
                <w:szCs w:val="16"/>
              </w:rPr>
              <w:t>12,000</w:t>
            </w:r>
          </w:p>
        </w:tc>
      </w:tr>
    </w:tbl>
    <w:p w14:paraId="3479E600" w14:textId="77777777" w:rsidR="00BF6EF0" w:rsidRPr="00C779EB" w:rsidRDefault="00BF6EF0" w:rsidP="0077024E">
      <w:pPr>
        <w:spacing w:after="80"/>
        <w:rPr>
          <w:color w:val="auto"/>
        </w:rPr>
      </w:pPr>
    </w:p>
    <w:p w14:paraId="43796ECF" w14:textId="77777777" w:rsidR="00BF6EF0" w:rsidRPr="00C779EB" w:rsidRDefault="00BF6EF0" w:rsidP="0077024E">
      <w:pPr>
        <w:spacing w:after="80"/>
        <w:rPr>
          <w:color w:val="auto"/>
        </w:rPr>
      </w:pPr>
      <w:r w:rsidRPr="00C779EB">
        <w:rPr>
          <w:color w:val="auto"/>
        </w:rPr>
        <w:t>Podľa Výkazu výmer počet 5ks, podľa PD 0ks</w:t>
      </w:r>
    </w:p>
    <w:tbl>
      <w:tblPr>
        <w:tblW w:w="6940" w:type="dxa"/>
        <w:tblCellMar>
          <w:left w:w="0" w:type="dxa"/>
          <w:right w:w="0" w:type="dxa"/>
        </w:tblCellMar>
        <w:tblLook w:val="04A0" w:firstRow="1" w:lastRow="0" w:firstColumn="1" w:lastColumn="0" w:noHBand="0" w:noVBand="1"/>
      </w:tblPr>
      <w:tblGrid>
        <w:gridCol w:w="340"/>
        <w:gridCol w:w="1060"/>
        <w:gridCol w:w="4260"/>
        <w:gridCol w:w="320"/>
        <w:gridCol w:w="960"/>
      </w:tblGrid>
      <w:tr w:rsidR="00BF6EF0" w:rsidRPr="00C779EB" w14:paraId="6449AA9B" w14:textId="77777777">
        <w:trPr>
          <w:trHeight w:val="270"/>
        </w:trPr>
        <w:tc>
          <w:tcPr>
            <w:tcW w:w="340"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249CC8C1" w14:textId="77777777" w:rsidR="00BF6EF0" w:rsidRPr="00C779EB" w:rsidRDefault="00BF6EF0" w:rsidP="0077024E">
            <w:pPr>
              <w:spacing w:after="80"/>
              <w:jc w:val="center"/>
              <w:rPr>
                <w:rFonts w:ascii="Arial" w:hAnsi="Arial" w:cs="Arial"/>
                <w:color w:val="auto"/>
                <w:sz w:val="16"/>
                <w:szCs w:val="16"/>
              </w:rPr>
            </w:pPr>
            <w:r w:rsidRPr="00C779EB">
              <w:rPr>
                <w:rFonts w:ascii="Arial" w:hAnsi="Arial" w:cs="Arial"/>
                <w:color w:val="auto"/>
                <w:sz w:val="16"/>
                <w:szCs w:val="16"/>
              </w:rPr>
              <w:t>33</w:t>
            </w:r>
          </w:p>
        </w:tc>
        <w:tc>
          <w:tcPr>
            <w:tcW w:w="1060"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2DCE4784" w14:textId="77777777" w:rsidR="00BF6EF0" w:rsidRPr="00C779EB" w:rsidRDefault="00BF6EF0" w:rsidP="0077024E">
            <w:pPr>
              <w:spacing w:after="80"/>
              <w:rPr>
                <w:rFonts w:ascii="Arial" w:hAnsi="Arial" w:cs="Arial"/>
                <w:i/>
                <w:iCs/>
                <w:color w:val="auto"/>
                <w:sz w:val="16"/>
                <w:szCs w:val="16"/>
              </w:rPr>
            </w:pPr>
            <w:r w:rsidRPr="00C779EB">
              <w:rPr>
                <w:rFonts w:ascii="Arial" w:hAnsi="Arial" w:cs="Arial"/>
                <w:i/>
                <w:iCs/>
                <w:color w:val="auto"/>
                <w:sz w:val="16"/>
                <w:szCs w:val="16"/>
              </w:rPr>
              <w:t>404410994</w:t>
            </w:r>
          </w:p>
        </w:tc>
        <w:tc>
          <w:tcPr>
            <w:tcW w:w="4260"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5D9A5DA8" w14:textId="77777777" w:rsidR="00BF6EF0" w:rsidRPr="00C779EB" w:rsidRDefault="00BF6EF0" w:rsidP="0077024E">
            <w:pPr>
              <w:spacing w:after="80"/>
              <w:rPr>
                <w:rFonts w:ascii="Arial" w:hAnsi="Arial" w:cs="Arial"/>
                <w:i/>
                <w:iCs/>
                <w:color w:val="auto"/>
                <w:sz w:val="16"/>
                <w:szCs w:val="16"/>
              </w:rPr>
            </w:pPr>
            <w:r w:rsidRPr="00C779EB">
              <w:rPr>
                <w:rFonts w:ascii="Arial" w:hAnsi="Arial" w:cs="Arial"/>
                <w:i/>
                <w:iCs/>
                <w:color w:val="auto"/>
                <w:sz w:val="16"/>
                <w:szCs w:val="16"/>
              </w:rPr>
              <w:t xml:space="preserve">Kontrastný rám pre dvojkomorové návestidlo priemer 200   </w:t>
            </w:r>
          </w:p>
        </w:tc>
        <w:tc>
          <w:tcPr>
            <w:tcW w:w="320"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0607D38C" w14:textId="77777777" w:rsidR="00BF6EF0" w:rsidRPr="00C779EB" w:rsidRDefault="00BF6EF0" w:rsidP="0077024E">
            <w:pPr>
              <w:spacing w:after="80"/>
              <w:rPr>
                <w:rFonts w:ascii="Arial" w:hAnsi="Arial" w:cs="Arial"/>
                <w:i/>
                <w:iCs/>
                <w:color w:val="auto"/>
                <w:sz w:val="16"/>
                <w:szCs w:val="16"/>
              </w:rPr>
            </w:pPr>
            <w:r w:rsidRPr="00C779EB">
              <w:rPr>
                <w:rFonts w:ascii="Arial" w:hAnsi="Arial" w:cs="Arial"/>
                <w:i/>
                <w:iCs/>
                <w:color w:val="auto"/>
                <w:sz w:val="16"/>
                <w:szCs w:val="16"/>
              </w:rPr>
              <w:t>ks</w:t>
            </w:r>
          </w:p>
        </w:tc>
        <w:tc>
          <w:tcPr>
            <w:tcW w:w="960"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754B4958" w14:textId="77777777" w:rsidR="00BF6EF0" w:rsidRPr="00C779EB" w:rsidRDefault="00BF6EF0" w:rsidP="0077024E">
            <w:pPr>
              <w:spacing w:after="80"/>
              <w:jc w:val="right"/>
              <w:rPr>
                <w:rFonts w:ascii="Arial" w:hAnsi="Arial" w:cs="Arial"/>
                <w:i/>
                <w:iCs/>
                <w:color w:val="auto"/>
                <w:sz w:val="16"/>
                <w:szCs w:val="16"/>
              </w:rPr>
            </w:pPr>
            <w:r w:rsidRPr="00C779EB">
              <w:rPr>
                <w:rFonts w:ascii="Arial" w:hAnsi="Arial" w:cs="Arial"/>
                <w:i/>
                <w:iCs/>
                <w:color w:val="auto"/>
                <w:sz w:val="16"/>
                <w:szCs w:val="16"/>
              </w:rPr>
              <w:t>5,000</w:t>
            </w:r>
          </w:p>
        </w:tc>
      </w:tr>
    </w:tbl>
    <w:p w14:paraId="7922DD0A" w14:textId="77777777" w:rsidR="00BF6EF0" w:rsidRPr="00C779EB" w:rsidRDefault="00BF6EF0" w:rsidP="0077024E">
      <w:pPr>
        <w:spacing w:after="80"/>
        <w:rPr>
          <w:color w:val="auto"/>
        </w:rPr>
      </w:pPr>
    </w:p>
    <w:p w14:paraId="4986B594" w14:textId="77777777" w:rsidR="00BF6EF0" w:rsidRPr="00C779EB" w:rsidRDefault="00BF6EF0" w:rsidP="0077024E">
      <w:pPr>
        <w:spacing w:after="80"/>
        <w:rPr>
          <w:color w:val="auto"/>
        </w:rPr>
      </w:pPr>
      <w:r w:rsidRPr="00C779EB">
        <w:rPr>
          <w:color w:val="auto"/>
        </w:rPr>
        <w:t>Podľa Výkazu výmer počet 3ks, podľa PD 8ks</w:t>
      </w:r>
    </w:p>
    <w:tbl>
      <w:tblPr>
        <w:tblW w:w="6940" w:type="dxa"/>
        <w:tblCellMar>
          <w:left w:w="0" w:type="dxa"/>
          <w:right w:w="0" w:type="dxa"/>
        </w:tblCellMar>
        <w:tblLook w:val="04A0" w:firstRow="1" w:lastRow="0" w:firstColumn="1" w:lastColumn="0" w:noHBand="0" w:noVBand="1"/>
      </w:tblPr>
      <w:tblGrid>
        <w:gridCol w:w="340"/>
        <w:gridCol w:w="1060"/>
        <w:gridCol w:w="4260"/>
        <w:gridCol w:w="320"/>
        <w:gridCol w:w="960"/>
      </w:tblGrid>
      <w:tr w:rsidR="00BF6EF0" w:rsidRPr="00C779EB" w14:paraId="3D502343" w14:textId="77777777">
        <w:trPr>
          <w:trHeight w:val="270"/>
        </w:trPr>
        <w:tc>
          <w:tcPr>
            <w:tcW w:w="340"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14:paraId="4FF0CCCD" w14:textId="77777777" w:rsidR="00BF6EF0" w:rsidRPr="00C779EB" w:rsidRDefault="00BF6EF0" w:rsidP="0077024E">
            <w:pPr>
              <w:spacing w:after="80"/>
              <w:jc w:val="center"/>
              <w:rPr>
                <w:rFonts w:ascii="Arial" w:hAnsi="Arial" w:cs="Arial"/>
                <w:color w:val="auto"/>
                <w:sz w:val="16"/>
                <w:szCs w:val="16"/>
              </w:rPr>
            </w:pPr>
            <w:r w:rsidRPr="00C779EB">
              <w:rPr>
                <w:rFonts w:ascii="Arial" w:hAnsi="Arial" w:cs="Arial"/>
                <w:color w:val="auto"/>
                <w:sz w:val="16"/>
                <w:szCs w:val="16"/>
              </w:rPr>
              <w:t>34</w:t>
            </w:r>
          </w:p>
        </w:tc>
        <w:tc>
          <w:tcPr>
            <w:tcW w:w="1060"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63EDACBC" w14:textId="77777777" w:rsidR="00BF6EF0" w:rsidRPr="00C779EB" w:rsidRDefault="00BF6EF0" w:rsidP="0077024E">
            <w:pPr>
              <w:spacing w:after="80"/>
              <w:rPr>
                <w:rFonts w:ascii="Arial" w:hAnsi="Arial" w:cs="Arial"/>
                <w:i/>
                <w:iCs/>
                <w:color w:val="auto"/>
                <w:sz w:val="16"/>
                <w:szCs w:val="16"/>
              </w:rPr>
            </w:pPr>
            <w:r w:rsidRPr="00C779EB">
              <w:rPr>
                <w:rFonts w:ascii="Arial" w:hAnsi="Arial" w:cs="Arial"/>
                <w:i/>
                <w:iCs/>
                <w:color w:val="auto"/>
                <w:sz w:val="16"/>
                <w:szCs w:val="16"/>
              </w:rPr>
              <w:t>404410996</w:t>
            </w:r>
          </w:p>
        </w:tc>
        <w:tc>
          <w:tcPr>
            <w:tcW w:w="4260"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3008A774" w14:textId="77777777" w:rsidR="00BF6EF0" w:rsidRPr="00C779EB" w:rsidRDefault="00BF6EF0" w:rsidP="0077024E">
            <w:pPr>
              <w:spacing w:after="80"/>
              <w:rPr>
                <w:rFonts w:ascii="Arial" w:hAnsi="Arial" w:cs="Arial"/>
                <w:i/>
                <w:iCs/>
                <w:color w:val="auto"/>
                <w:sz w:val="16"/>
                <w:szCs w:val="16"/>
              </w:rPr>
            </w:pPr>
            <w:r w:rsidRPr="00C779EB">
              <w:rPr>
                <w:rFonts w:ascii="Arial" w:hAnsi="Arial" w:cs="Arial"/>
                <w:i/>
                <w:iCs/>
                <w:color w:val="auto"/>
                <w:sz w:val="16"/>
                <w:szCs w:val="16"/>
              </w:rPr>
              <w:t xml:space="preserve">Kontrastný rám pre dvojkomorové návestidlo priemer 300   </w:t>
            </w:r>
          </w:p>
        </w:tc>
        <w:tc>
          <w:tcPr>
            <w:tcW w:w="320" w:type="dxa"/>
            <w:tcBorders>
              <w:top w:val="nil"/>
              <w:left w:val="nil"/>
              <w:bottom w:val="single" w:sz="8" w:space="0" w:color="000000"/>
              <w:right w:val="single" w:sz="8" w:space="0" w:color="000000"/>
            </w:tcBorders>
            <w:tcMar>
              <w:top w:w="0" w:type="dxa"/>
              <w:left w:w="70" w:type="dxa"/>
              <w:bottom w:w="0" w:type="dxa"/>
              <w:right w:w="70" w:type="dxa"/>
            </w:tcMar>
            <w:vAlign w:val="bottom"/>
            <w:hideMark/>
          </w:tcPr>
          <w:p w14:paraId="570CC9FB" w14:textId="77777777" w:rsidR="00BF6EF0" w:rsidRPr="00C779EB" w:rsidRDefault="00BF6EF0" w:rsidP="0077024E">
            <w:pPr>
              <w:spacing w:after="80"/>
              <w:rPr>
                <w:rFonts w:ascii="Arial" w:hAnsi="Arial" w:cs="Arial"/>
                <w:i/>
                <w:iCs/>
                <w:color w:val="auto"/>
                <w:sz w:val="16"/>
                <w:szCs w:val="16"/>
              </w:rPr>
            </w:pPr>
            <w:r w:rsidRPr="00C779EB">
              <w:rPr>
                <w:rFonts w:ascii="Arial" w:hAnsi="Arial" w:cs="Arial"/>
                <w:i/>
                <w:iCs/>
                <w:color w:val="auto"/>
                <w:sz w:val="16"/>
                <w:szCs w:val="16"/>
              </w:rPr>
              <w:t>ks</w:t>
            </w:r>
          </w:p>
        </w:tc>
        <w:tc>
          <w:tcPr>
            <w:tcW w:w="960" w:type="dxa"/>
            <w:tcBorders>
              <w:top w:val="nil"/>
              <w:left w:val="nil"/>
              <w:bottom w:val="single" w:sz="8" w:space="0" w:color="000000"/>
              <w:right w:val="single" w:sz="8" w:space="0" w:color="000000"/>
            </w:tcBorders>
            <w:noWrap/>
            <w:tcMar>
              <w:top w:w="0" w:type="dxa"/>
              <w:left w:w="70" w:type="dxa"/>
              <w:bottom w:w="0" w:type="dxa"/>
              <w:right w:w="70" w:type="dxa"/>
            </w:tcMar>
            <w:vAlign w:val="bottom"/>
            <w:hideMark/>
          </w:tcPr>
          <w:p w14:paraId="20AD8EE8" w14:textId="77777777" w:rsidR="00BF6EF0" w:rsidRPr="00C779EB" w:rsidRDefault="00BF6EF0" w:rsidP="0077024E">
            <w:pPr>
              <w:spacing w:after="80"/>
              <w:jc w:val="right"/>
              <w:rPr>
                <w:rFonts w:ascii="Arial" w:hAnsi="Arial" w:cs="Arial"/>
                <w:i/>
                <w:iCs/>
                <w:color w:val="auto"/>
                <w:sz w:val="16"/>
                <w:szCs w:val="16"/>
              </w:rPr>
            </w:pPr>
            <w:r w:rsidRPr="00C779EB">
              <w:rPr>
                <w:rFonts w:ascii="Arial" w:hAnsi="Arial" w:cs="Arial"/>
                <w:i/>
                <w:iCs/>
                <w:color w:val="auto"/>
                <w:sz w:val="16"/>
                <w:szCs w:val="16"/>
              </w:rPr>
              <w:t>3,000</w:t>
            </w:r>
          </w:p>
        </w:tc>
      </w:tr>
    </w:tbl>
    <w:p w14:paraId="46659808" w14:textId="77777777" w:rsidR="00BF6EF0" w:rsidRPr="00C779EB" w:rsidRDefault="00BF6EF0" w:rsidP="0077024E">
      <w:pPr>
        <w:spacing w:after="80"/>
        <w:rPr>
          <w:color w:val="auto"/>
        </w:rPr>
      </w:pPr>
    </w:p>
    <w:p w14:paraId="42864AD1" w14:textId="77777777" w:rsidR="00BF6EF0" w:rsidRPr="00C779EB" w:rsidRDefault="00BF6EF0" w:rsidP="0077024E">
      <w:pPr>
        <w:spacing w:after="80"/>
        <w:rPr>
          <w:color w:val="auto"/>
        </w:rPr>
      </w:pPr>
      <w:r w:rsidRPr="00C779EB">
        <w:rPr>
          <w:color w:val="auto"/>
        </w:rPr>
        <w:t xml:space="preserve">Podľa PD je navrhnutá výstroj stožiarov, ktorá nie je zohľadnená vo výkaze výmer. </w:t>
      </w:r>
    </w:p>
    <w:p w14:paraId="34F0FA96" w14:textId="77777777" w:rsidR="00BF6EF0" w:rsidRPr="00C779EB" w:rsidRDefault="00BF6EF0" w:rsidP="0077024E">
      <w:pPr>
        <w:spacing w:after="80"/>
        <w:rPr>
          <w:color w:val="auto"/>
        </w:rPr>
      </w:pPr>
      <w:r w:rsidRPr="00C779EB">
        <w:rPr>
          <w:color w:val="auto"/>
        </w:rPr>
        <w:t>Nie je jasné aká má byť dĺžka výžložníkového  ramena pre návestidlo 1 Hv.</w:t>
      </w:r>
    </w:p>
    <w:p w14:paraId="1BCA0AFC" w14:textId="77777777" w:rsidR="00BF6EF0" w:rsidRPr="00C779EB" w:rsidRDefault="00BF6EF0" w:rsidP="0077024E">
      <w:pPr>
        <w:spacing w:after="80"/>
        <w:rPr>
          <w:color w:val="auto"/>
        </w:rPr>
      </w:pPr>
    </w:p>
    <w:p w14:paraId="31142BC2" w14:textId="77777777" w:rsidR="00BF6EF0" w:rsidRPr="00C779EB" w:rsidRDefault="00BF6EF0" w:rsidP="0077024E">
      <w:pPr>
        <w:spacing w:after="80"/>
        <w:rPr>
          <w:color w:val="auto"/>
        </w:rPr>
      </w:pPr>
      <w:r w:rsidRPr="00C779EB">
        <w:rPr>
          <w:noProof/>
          <w:color w:val="auto"/>
        </w:rPr>
        <w:drawing>
          <wp:inline distT="0" distB="0" distL="0" distR="0" wp14:anchorId="74A358B7" wp14:editId="398F4810">
            <wp:extent cx="4238625" cy="2276475"/>
            <wp:effectExtent l="0" t="0" r="9525" b="9525"/>
            <wp:docPr id="2" name="Obrázok 2" descr="cid:image003.jpg@01D90596.A2D03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90596.A2D03E5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4238625" cy="2276475"/>
                    </a:xfrm>
                    <a:prstGeom prst="rect">
                      <a:avLst/>
                    </a:prstGeom>
                    <a:noFill/>
                    <a:ln>
                      <a:noFill/>
                    </a:ln>
                  </pic:spPr>
                </pic:pic>
              </a:graphicData>
            </a:graphic>
          </wp:inline>
        </w:drawing>
      </w:r>
    </w:p>
    <w:p w14:paraId="6DDF6C85" w14:textId="77777777" w:rsidR="00BF6EF0" w:rsidRPr="00C779EB" w:rsidRDefault="00BF6EF0" w:rsidP="0077024E">
      <w:pPr>
        <w:spacing w:after="80"/>
        <w:rPr>
          <w:color w:val="auto"/>
        </w:rPr>
      </w:pPr>
    </w:p>
    <w:p w14:paraId="2F530940" w14:textId="77777777" w:rsidR="00BF6EF0" w:rsidRPr="00C779EB" w:rsidRDefault="00BF6EF0" w:rsidP="0077024E">
      <w:pPr>
        <w:spacing w:after="80"/>
        <w:rPr>
          <w:color w:val="auto"/>
        </w:rPr>
      </w:pPr>
      <w:r w:rsidRPr="00C779EB">
        <w:rPr>
          <w:color w:val="auto"/>
        </w:rPr>
        <w:t>Chceme požiadať verejného obstarávateľa o vyjadrenie ako máme uvažovať pri naceňovaní, a či bude upravený výkaz výmer na základe týchto rozdielov.</w:t>
      </w:r>
    </w:p>
    <w:p w14:paraId="1F96BB7C" w14:textId="77777777" w:rsidR="00BF6EF0" w:rsidRPr="00C779EB" w:rsidRDefault="00BF6EF0" w:rsidP="0077024E">
      <w:pPr>
        <w:spacing w:after="80"/>
        <w:rPr>
          <w:color w:val="auto"/>
        </w:rPr>
      </w:pPr>
    </w:p>
    <w:p w14:paraId="309A9A02" w14:textId="15D397AA" w:rsidR="002A4559" w:rsidRPr="00C779EB" w:rsidRDefault="002A4559" w:rsidP="0077024E">
      <w:pPr>
        <w:spacing w:after="80"/>
        <w:ind w:right="81"/>
        <w:jc w:val="both"/>
        <w:rPr>
          <w:b/>
          <w:bCs/>
          <w:color w:val="auto"/>
        </w:rPr>
      </w:pPr>
      <w:r w:rsidRPr="00C779EB">
        <w:rPr>
          <w:b/>
          <w:bCs/>
          <w:color w:val="auto"/>
          <w:highlight w:val="yellow"/>
        </w:rPr>
        <w:t>Odpoveď č.</w:t>
      </w:r>
      <w:r w:rsidRPr="00C779EB">
        <w:rPr>
          <w:b/>
          <w:bCs/>
          <w:color w:val="auto"/>
        </w:rPr>
        <w:t>120</w:t>
      </w:r>
    </w:p>
    <w:p w14:paraId="74179F16" w14:textId="77777777" w:rsidR="00067D72" w:rsidRPr="00C779EB" w:rsidRDefault="00067D72" w:rsidP="00067D72">
      <w:pPr>
        <w:spacing w:after="80"/>
        <w:ind w:right="81"/>
        <w:jc w:val="both"/>
        <w:rPr>
          <w:color w:val="auto"/>
        </w:rPr>
      </w:pPr>
      <w:r w:rsidRPr="00C779EB">
        <w:rPr>
          <w:color w:val="auto"/>
        </w:rPr>
        <w:t>Pravdepodobne prišlo k nezrovnalostiam z dôvodu nesprávnej identifikácie návestidiel pre výjazd hasičských vozidiel.</w:t>
      </w:r>
    </w:p>
    <w:p w14:paraId="493F1783" w14:textId="77777777" w:rsidR="00067D72" w:rsidRPr="00C779EB" w:rsidRDefault="00067D72" w:rsidP="00067D72">
      <w:pPr>
        <w:spacing w:after="80"/>
        <w:ind w:right="81"/>
        <w:jc w:val="both"/>
        <w:rPr>
          <w:color w:val="auto"/>
        </w:rPr>
      </w:pPr>
      <w:r w:rsidRPr="00C779EB">
        <w:rPr>
          <w:color w:val="auto"/>
        </w:rPr>
        <w:t>V dokumentácii sú použité návestidlá pre výjazd požiarnych vozidiel označené ako 1H, 2H, 3H, 4H.</w:t>
      </w:r>
    </w:p>
    <w:p w14:paraId="1475D4A2" w14:textId="4244D6AF" w:rsidR="00067D72" w:rsidRPr="00C779EB" w:rsidRDefault="00067D72" w:rsidP="00067D72">
      <w:pPr>
        <w:spacing w:after="80"/>
        <w:ind w:right="81"/>
        <w:jc w:val="both"/>
        <w:rPr>
          <w:color w:val="auto"/>
        </w:rPr>
      </w:pPr>
      <w:r w:rsidRPr="00C779EB">
        <w:rPr>
          <w:color w:val="auto"/>
        </w:rPr>
        <w:t xml:space="preserve">Návestidlá ktoré sa budú inštalovať do spodnej časti stožiara majú veľkosť pr.  1x200mm po 2ks uložených do </w:t>
      </w:r>
      <w:r w:rsidRPr="00C779EB">
        <w:rPr>
          <w:color w:val="auto"/>
        </w:rPr>
        <w:t>kontrastného</w:t>
      </w:r>
      <w:r w:rsidRPr="00C779EB">
        <w:rPr>
          <w:color w:val="auto"/>
        </w:rPr>
        <w:t xml:space="preserve"> rámu pre </w:t>
      </w:r>
      <w:r w:rsidRPr="00C779EB">
        <w:rPr>
          <w:color w:val="auto"/>
        </w:rPr>
        <w:t>dvojkomorové</w:t>
      </w:r>
      <w:r w:rsidRPr="00C779EB">
        <w:rPr>
          <w:color w:val="auto"/>
        </w:rPr>
        <w:t xml:space="preserve"> návestidlá kontrastnom ráme pr. 200mm</w:t>
      </w:r>
    </w:p>
    <w:p w14:paraId="076B0EBE" w14:textId="4514F9F3" w:rsidR="00067D72" w:rsidRPr="00C779EB" w:rsidRDefault="00067D72" w:rsidP="00067D72">
      <w:pPr>
        <w:spacing w:after="80"/>
        <w:ind w:right="81"/>
        <w:jc w:val="both"/>
        <w:rPr>
          <w:color w:val="auto"/>
        </w:rPr>
      </w:pPr>
      <w:r w:rsidRPr="00C779EB">
        <w:rPr>
          <w:color w:val="auto"/>
        </w:rPr>
        <w:lastRenderedPageBreak/>
        <w:t>Návestidlá</w:t>
      </w:r>
      <w:r w:rsidRPr="00C779EB">
        <w:rPr>
          <w:color w:val="auto"/>
        </w:rPr>
        <w:t xml:space="preserve">, ktoré sa budú inštalovať na výložník sú veľkosti 1x300mm, po 2ks uložené do </w:t>
      </w:r>
      <w:r w:rsidRPr="00C779EB">
        <w:rPr>
          <w:color w:val="auto"/>
        </w:rPr>
        <w:t>kontrastného</w:t>
      </w:r>
      <w:r w:rsidRPr="00C779EB">
        <w:rPr>
          <w:color w:val="auto"/>
        </w:rPr>
        <w:t xml:space="preserve"> </w:t>
      </w:r>
      <w:r w:rsidRPr="00C779EB">
        <w:rPr>
          <w:color w:val="auto"/>
        </w:rPr>
        <w:t>rámu</w:t>
      </w:r>
      <w:r w:rsidRPr="00C779EB">
        <w:rPr>
          <w:color w:val="auto"/>
        </w:rPr>
        <w:t xml:space="preserve"> pre dvojkomorové návestidlá pr. 300mm.</w:t>
      </w:r>
    </w:p>
    <w:p w14:paraId="312131DE" w14:textId="77777777" w:rsidR="00067D72" w:rsidRPr="00C779EB" w:rsidRDefault="00067D72" w:rsidP="00067D72">
      <w:pPr>
        <w:spacing w:after="80"/>
        <w:ind w:right="81"/>
        <w:jc w:val="both"/>
        <w:rPr>
          <w:color w:val="auto"/>
        </w:rPr>
      </w:pPr>
    </w:p>
    <w:p w14:paraId="79639F71" w14:textId="6182D6E1" w:rsidR="00BF6EF0" w:rsidRPr="00C779EB" w:rsidRDefault="00067D72" w:rsidP="00067D72">
      <w:pPr>
        <w:spacing w:after="80"/>
        <w:ind w:right="81"/>
        <w:jc w:val="both"/>
        <w:rPr>
          <w:b/>
          <w:bCs/>
          <w:color w:val="auto"/>
        </w:rPr>
      </w:pPr>
      <w:r w:rsidRPr="00C779EB">
        <w:rPr>
          <w:color w:val="auto"/>
        </w:rPr>
        <w:t>Návestidlá označené ako 1H a 1Hv sú priemeru 200mm a obidve dvojice sú umiestnené na sadovom stožiari v spodnej časti</w:t>
      </w:r>
      <w:r w:rsidRPr="00C779EB">
        <w:rPr>
          <w:b/>
          <w:bCs/>
          <w:color w:val="auto"/>
        </w:rPr>
        <w:t>.</w:t>
      </w:r>
    </w:p>
    <w:p w14:paraId="768B1594" w14:textId="77777777" w:rsidR="007C4DEA" w:rsidRPr="00C779EB" w:rsidRDefault="007C4DEA" w:rsidP="00067D72">
      <w:pPr>
        <w:spacing w:after="80"/>
        <w:ind w:right="81"/>
        <w:jc w:val="both"/>
        <w:rPr>
          <w:b/>
          <w:bCs/>
          <w:color w:val="auto"/>
        </w:rPr>
      </w:pPr>
    </w:p>
    <w:p w14:paraId="01A53709" w14:textId="64210744" w:rsidR="00AB66E0" w:rsidRPr="00C779EB" w:rsidRDefault="00AB66E0" w:rsidP="0077024E">
      <w:pPr>
        <w:spacing w:after="80"/>
        <w:ind w:right="81"/>
        <w:jc w:val="both"/>
        <w:rPr>
          <w:b/>
          <w:bCs/>
          <w:color w:val="auto"/>
        </w:rPr>
      </w:pPr>
      <w:r w:rsidRPr="00C779EB">
        <w:rPr>
          <w:b/>
          <w:bCs/>
          <w:color w:val="auto"/>
        </w:rPr>
        <w:t>Otázka č. 1</w:t>
      </w:r>
      <w:r w:rsidR="006E4A7D" w:rsidRPr="00C779EB">
        <w:rPr>
          <w:b/>
          <w:bCs/>
          <w:color w:val="auto"/>
        </w:rPr>
        <w:t>21</w:t>
      </w:r>
      <w:r w:rsidRPr="00C779EB">
        <w:rPr>
          <w:b/>
          <w:bCs/>
          <w:color w:val="auto"/>
        </w:rPr>
        <w:t>:</w:t>
      </w:r>
    </w:p>
    <w:p w14:paraId="5FC186B5" w14:textId="77777777" w:rsidR="00065A1F" w:rsidRPr="00C779EB" w:rsidRDefault="00065A1F" w:rsidP="0077024E">
      <w:pPr>
        <w:spacing w:after="80"/>
        <w:jc w:val="both"/>
        <w:rPr>
          <w:color w:val="auto"/>
        </w:rPr>
      </w:pPr>
      <w:r w:rsidRPr="00C779EB">
        <w:rPr>
          <w:color w:val="auto"/>
        </w:rPr>
        <w:t>SO 401 –Úpravy železničného zvršku; V technickej správe je okrem iného uvedené: Nové koľajnice budú tv.60 E2 na bet. podvaloch BP3 (B91 S/1) s bezpodkladnicovým upevnením rozdelenia 600mm. Vo Výkaze výmer  sú Betónové podvaly B 03 DP 04...  Prosíme zosúladiť označenie podvalov s projektovou dokumentáciou.</w:t>
      </w:r>
    </w:p>
    <w:p w14:paraId="6220AFD7" w14:textId="716E03BC" w:rsidR="000E1889" w:rsidRPr="00C779EB" w:rsidRDefault="000E1889" w:rsidP="0077024E">
      <w:pPr>
        <w:spacing w:after="80"/>
        <w:ind w:right="81"/>
        <w:jc w:val="both"/>
        <w:rPr>
          <w:b/>
          <w:bCs/>
          <w:color w:val="auto"/>
        </w:rPr>
      </w:pPr>
    </w:p>
    <w:p w14:paraId="19907EB2" w14:textId="4FA15CC1" w:rsidR="002A4559" w:rsidRPr="00C779EB" w:rsidRDefault="002A4559" w:rsidP="0077024E">
      <w:pPr>
        <w:spacing w:after="80"/>
        <w:ind w:right="81"/>
        <w:jc w:val="both"/>
        <w:rPr>
          <w:b/>
          <w:bCs/>
          <w:color w:val="auto"/>
        </w:rPr>
      </w:pPr>
      <w:r w:rsidRPr="00C779EB">
        <w:rPr>
          <w:b/>
          <w:bCs/>
          <w:color w:val="auto"/>
          <w:highlight w:val="yellow"/>
        </w:rPr>
        <w:t>Odpoveď č.</w:t>
      </w:r>
      <w:r w:rsidRPr="00C779EB">
        <w:rPr>
          <w:b/>
          <w:bCs/>
          <w:color w:val="auto"/>
        </w:rPr>
        <w:t>121</w:t>
      </w:r>
    </w:p>
    <w:p w14:paraId="6BA1DBEE" w14:textId="77A8CC6B" w:rsidR="001A5CFE" w:rsidRPr="00C779EB" w:rsidRDefault="001A5CFE" w:rsidP="001A5CFE">
      <w:pPr>
        <w:spacing w:after="80"/>
        <w:ind w:right="81"/>
        <w:jc w:val="both"/>
        <w:rPr>
          <w:color w:val="auto"/>
        </w:rPr>
      </w:pPr>
      <w:r w:rsidRPr="00C779EB">
        <w:rPr>
          <w:color w:val="auto"/>
        </w:rPr>
        <w:t xml:space="preserve">Výkaz výmer bude upravený a nove </w:t>
      </w:r>
      <w:r w:rsidRPr="00C779EB">
        <w:rPr>
          <w:color w:val="auto"/>
        </w:rPr>
        <w:t>položky</w:t>
      </w:r>
      <w:r w:rsidRPr="00C779EB">
        <w:rPr>
          <w:color w:val="auto"/>
        </w:rPr>
        <w:t xml:space="preserve"> </w:t>
      </w:r>
      <w:r w:rsidR="00A447BA" w:rsidRPr="00C779EB">
        <w:rPr>
          <w:color w:val="auto"/>
        </w:rPr>
        <w:t>budú</w:t>
      </w:r>
      <w:r w:rsidRPr="00C779EB">
        <w:rPr>
          <w:color w:val="auto"/>
        </w:rPr>
        <w:t>:</w:t>
      </w:r>
    </w:p>
    <w:p w14:paraId="3B7F1D91" w14:textId="77777777" w:rsidR="001A5CFE" w:rsidRPr="00C779EB" w:rsidRDefault="001A5CFE" w:rsidP="001A5CFE">
      <w:pPr>
        <w:spacing w:after="80"/>
        <w:ind w:right="81"/>
        <w:jc w:val="both"/>
        <w:rPr>
          <w:color w:val="auto"/>
        </w:rPr>
      </w:pPr>
    </w:p>
    <w:p w14:paraId="169E10EE" w14:textId="77777777" w:rsidR="001A5CFE" w:rsidRPr="00C779EB" w:rsidRDefault="001A5CFE" w:rsidP="001A5CFE">
      <w:pPr>
        <w:spacing w:after="80"/>
        <w:ind w:right="81"/>
        <w:jc w:val="both"/>
        <w:rPr>
          <w:color w:val="auto"/>
        </w:rPr>
      </w:pPr>
      <w:r w:rsidRPr="00C779EB">
        <w:rPr>
          <w:color w:val="auto"/>
        </w:rPr>
        <w:t>592110002830.SVR          Betónový podval BP3 vystrojený, lxšxv 2600x300x220 mm na pružné upevnenie bezpodkladnicové, na koľajnicu UIC  458,190 60 ks</w:t>
      </w:r>
    </w:p>
    <w:p w14:paraId="48FC385A" w14:textId="77777777" w:rsidR="001A5CFE" w:rsidRPr="00C779EB" w:rsidRDefault="001A5CFE" w:rsidP="001A5CFE">
      <w:pPr>
        <w:spacing w:after="80"/>
        <w:ind w:right="81"/>
        <w:jc w:val="both"/>
        <w:rPr>
          <w:color w:val="auto"/>
        </w:rPr>
      </w:pPr>
    </w:p>
    <w:p w14:paraId="0F0AAFE3" w14:textId="77777777" w:rsidR="001A5CFE" w:rsidRPr="00C779EB" w:rsidRDefault="001A5CFE" w:rsidP="001A5CFE">
      <w:pPr>
        <w:spacing w:after="80"/>
        <w:ind w:right="81"/>
        <w:jc w:val="both"/>
        <w:rPr>
          <w:color w:val="auto"/>
        </w:rPr>
      </w:pPr>
      <w:r w:rsidRPr="00C779EB">
        <w:rPr>
          <w:color w:val="auto"/>
        </w:rPr>
        <w:t>592110002830.SVR          Betónový podval BP3 vystrojený, lxšxv 2600x300x220 mm na pružné upevnenie bezpodkladnicové, na koľajnicu UIC 60    67,872  ks</w:t>
      </w:r>
    </w:p>
    <w:p w14:paraId="280A4D1E" w14:textId="77777777" w:rsidR="001A5CFE" w:rsidRPr="00C779EB" w:rsidRDefault="001A5CFE" w:rsidP="001A5CFE">
      <w:pPr>
        <w:spacing w:after="80"/>
        <w:ind w:right="81"/>
        <w:jc w:val="both"/>
        <w:rPr>
          <w:color w:val="auto"/>
        </w:rPr>
      </w:pPr>
    </w:p>
    <w:p w14:paraId="28BB5C58" w14:textId="2E3D2D79" w:rsidR="001A5CFE" w:rsidRPr="00C779EB" w:rsidRDefault="001A5CFE" w:rsidP="001A5CFE">
      <w:pPr>
        <w:spacing w:after="80"/>
        <w:ind w:right="81"/>
        <w:jc w:val="both"/>
        <w:rPr>
          <w:color w:val="auto"/>
        </w:rPr>
      </w:pPr>
      <w:r w:rsidRPr="00C779EB">
        <w:rPr>
          <w:color w:val="auto"/>
        </w:rPr>
        <w:t>592110002830.SVR          Betónový podval BP3 vystrojený, lxšxv 2600x300x220 mm na pružné upevnenie bezpodkladnicové, na koľajnicu UIC 60    101,808  ks</w:t>
      </w:r>
    </w:p>
    <w:p w14:paraId="24923F3B" w14:textId="77777777" w:rsidR="002A4559" w:rsidRPr="00C779EB" w:rsidRDefault="002A4559" w:rsidP="0077024E">
      <w:pPr>
        <w:spacing w:after="80"/>
        <w:ind w:right="81"/>
        <w:jc w:val="both"/>
        <w:rPr>
          <w:b/>
          <w:bCs/>
          <w:color w:val="auto"/>
        </w:rPr>
      </w:pPr>
    </w:p>
    <w:p w14:paraId="15BFA76B" w14:textId="3250990A" w:rsidR="0006100A" w:rsidRPr="00C779EB" w:rsidRDefault="0006100A" w:rsidP="0077024E">
      <w:pPr>
        <w:spacing w:after="80"/>
        <w:ind w:right="81"/>
        <w:jc w:val="both"/>
        <w:rPr>
          <w:b/>
          <w:bCs/>
          <w:color w:val="auto"/>
        </w:rPr>
      </w:pPr>
      <w:r w:rsidRPr="00C779EB">
        <w:rPr>
          <w:b/>
          <w:bCs/>
          <w:color w:val="auto"/>
        </w:rPr>
        <w:t>Otázka č. 131:</w:t>
      </w:r>
    </w:p>
    <w:p w14:paraId="590BEBC6" w14:textId="4E7DB5C0" w:rsidR="00625BAC" w:rsidRPr="00C779EB" w:rsidRDefault="00625BAC" w:rsidP="00B73B8F">
      <w:pPr>
        <w:spacing w:after="80"/>
        <w:ind w:right="81"/>
        <w:rPr>
          <w:color w:val="auto"/>
          <w:shd w:val="clear" w:color="auto" w:fill="FFFFFF"/>
        </w:rPr>
      </w:pPr>
      <w:r w:rsidRPr="00C779EB">
        <w:rPr>
          <w:color w:val="auto"/>
          <w:shd w:val="clear" w:color="auto" w:fill="FFFFFF"/>
        </w:rPr>
        <w:t>V zmysle PD je v objekte SO 507 riešená úprava poklopov na 3 kanalizačných šácht – výšková úprava a pootočenie prechodovej šachtovej skruže.</w:t>
      </w:r>
      <w:r w:rsidRPr="00C779EB">
        <w:rPr>
          <w:color w:val="auto"/>
        </w:rPr>
        <w:br/>
      </w:r>
      <w:r w:rsidRPr="00C779EB">
        <w:rPr>
          <w:color w:val="auto"/>
        </w:rPr>
        <w:br/>
      </w:r>
      <w:r w:rsidRPr="00C779EB">
        <w:rPr>
          <w:color w:val="auto"/>
          <w:shd w:val="clear" w:color="auto" w:fill="FFFFFF"/>
        </w:rPr>
        <w:t>Môže verejný obstarávateľ vysvetliť ako dospel k množstvu 14,537 m3 – výkopových prác (položka č. 1 výkazu výmer).</w:t>
      </w:r>
    </w:p>
    <w:p w14:paraId="47B25666" w14:textId="5F072119" w:rsidR="00625BAC" w:rsidRPr="00C779EB" w:rsidRDefault="00625BAC" w:rsidP="0077024E">
      <w:pPr>
        <w:spacing w:after="80"/>
        <w:ind w:right="81"/>
        <w:jc w:val="both"/>
        <w:rPr>
          <w:b/>
          <w:bCs/>
          <w:color w:val="auto"/>
        </w:rPr>
      </w:pPr>
    </w:p>
    <w:p w14:paraId="6749FE8F" w14:textId="2742019C" w:rsidR="00901E3A" w:rsidRPr="00C779EB" w:rsidRDefault="00901E3A" w:rsidP="0077024E">
      <w:pPr>
        <w:spacing w:after="80"/>
        <w:ind w:right="81"/>
        <w:jc w:val="both"/>
        <w:rPr>
          <w:b/>
          <w:bCs/>
          <w:color w:val="auto"/>
        </w:rPr>
      </w:pPr>
      <w:r w:rsidRPr="00C779EB">
        <w:rPr>
          <w:b/>
          <w:bCs/>
          <w:color w:val="auto"/>
          <w:highlight w:val="yellow"/>
        </w:rPr>
        <w:t>Odpoveď č.</w:t>
      </w:r>
      <w:r w:rsidRPr="00C779EB">
        <w:rPr>
          <w:b/>
          <w:bCs/>
          <w:color w:val="auto"/>
        </w:rPr>
        <w:t>131</w:t>
      </w:r>
    </w:p>
    <w:p w14:paraId="27A6C49F" w14:textId="76230903" w:rsidR="000B600E" w:rsidRPr="00C779EB" w:rsidRDefault="000B600E" w:rsidP="0077024E">
      <w:pPr>
        <w:spacing w:after="80"/>
        <w:ind w:right="81"/>
        <w:jc w:val="both"/>
        <w:rPr>
          <w:color w:val="auto"/>
        </w:rPr>
      </w:pPr>
      <w:r w:rsidRPr="00C779EB">
        <w:rPr>
          <w:color w:val="auto"/>
        </w:rPr>
        <w:t>Množstvo</w:t>
      </w:r>
      <w:r w:rsidRPr="00C779EB">
        <w:rPr>
          <w:color w:val="auto"/>
        </w:rPr>
        <w:t xml:space="preserve"> </w:t>
      </w:r>
      <w:r w:rsidRPr="00C779EB">
        <w:rPr>
          <w:color w:val="auto"/>
        </w:rPr>
        <w:t>výkopových</w:t>
      </w:r>
      <w:r w:rsidRPr="00C779EB">
        <w:rPr>
          <w:color w:val="auto"/>
        </w:rPr>
        <w:t xml:space="preserve"> prac sa aktualizovalo. Pre vykop sa </w:t>
      </w:r>
      <w:r w:rsidRPr="00C779EB">
        <w:rPr>
          <w:color w:val="auto"/>
        </w:rPr>
        <w:t>uvažuje</w:t>
      </w:r>
      <w:r w:rsidRPr="00C779EB">
        <w:rPr>
          <w:color w:val="auto"/>
        </w:rPr>
        <w:t xml:space="preserve"> s </w:t>
      </w:r>
      <w:r w:rsidRPr="00C779EB">
        <w:rPr>
          <w:color w:val="auto"/>
        </w:rPr>
        <w:t>pôdorysným</w:t>
      </w:r>
      <w:r w:rsidRPr="00C779EB">
        <w:rPr>
          <w:color w:val="auto"/>
        </w:rPr>
        <w:t xml:space="preserve"> rozmerom 2.30m x 2.30m a </w:t>
      </w:r>
      <w:r w:rsidRPr="00C779EB">
        <w:rPr>
          <w:color w:val="auto"/>
        </w:rPr>
        <w:t>hĺbkou</w:t>
      </w:r>
      <w:r w:rsidRPr="00C779EB">
        <w:rPr>
          <w:color w:val="auto"/>
        </w:rPr>
        <w:t xml:space="preserve">  = potrebnej uprave+0.50m.</w:t>
      </w:r>
    </w:p>
    <w:p w14:paraId="2F8DA043" w14:textId="77777777" w:rsidR="00901E3A" w:rsidRPr="00C779EB" w:rsidRDefault="00901E3A" w:rsidP="0077024E">
      <w:pPr>
        <w:spacing w:after="80"/>
        <w:ind w:right="81"/>
        <w:jc w:val="both"/>
        <w:rPr>
          <w:b/>
          <w:bCs/>
          <w:color w:val="auto"/>
        </w:rPr>
      </w:pPr>
    </w:p>
    <w:p w14:paraId="74865DE7" w14:textId="1FA9641E" w:rsidR="0006100A" w:rsidRPr="00C779EB" w:rsidRDefault="0006100A" w:rsidP="0077024E">
      <w:pPr>
        <w:spacing w:after="80"/>
        <w:ind w:right="81"/>
        <w:jc w:val="both"/>
        <w:rPr>
          <w:b/>
          <w:bCs/>
          <w:color w:val="auto"/>
        </w:rPr>
      </w:pPr>
      <w:r w:rsidRPr="00C779EB">
        <w:rPr>
          <w:b/>
          <w:bCs/>
          <w:color w:val="auto"/>
        </w:rPr>
        <w:t>Otázka č. 132:</w:t>
      </w:r>
    </w:p>
    <w:p w14:paraId="40729D4D" w14:textId="270191F0" w:rsidR="00625BAC" w:rsidRPr="00C779EB" w:rsidRDefault="00625BAC" w:rsidP="0077024E">
      <w:pPr>
        <w:spacing w:after="80"/>
        <w:ind w:right="81"/>
        <w:rPr>
          <w:color w:val="auto"/>
          <w:shd w:val="clear" w:color="auto" w:fill="FFFFFF"/>
        </w:rPr>
      </w:pPr>
      <w:r w:rsidRPr="00C779EB">
        <w:rPr>
          <w:color w:val="auto"/>
          <w:shd w:val="clear" w:color="auto" w:fill="FFFFFF"/>
        </w:rPr>
        <w:t>V Objekte SO 507 chýba položka uloženie sypaniny na skládku. ( 14,537 m3 výkopov – 7,269 m3 zásypov = 7,268 m3 prebytok).</w:t>
      </w:r>
      <w:r w:rsidRPr="00C779EB">
        <w:rPr>
          <w:color w:val="auto"/>
        </w:rPr>
        <w:br/>
      </w:r>
      <w:r w:rsidRPr="00C779EB">
        <w:rPr>
          <w:color w:val="auto"/>
          <w:shd w:val="clear" w:color="auto" w:fill="FFFFFF"/>
        </w:rPr>
        <w:t>Doplní verejný obstarávateľ predmetnú položku do výkazu výmer ?</w:t>
      </w:r>
    </w:p>
    <w:p w14:paraId="024875A3" w14:textId="2A448528" w:rsidR="00625BAC" w:rsidRPr="00C779EB" w:rsidRDefault="00625BAC" w:rsidP="0077024E">
      <w:pPr>
        <w:spacing w:after="80"/>
        <w:ind w:right="81"/>
        <w:jc w:val="both"/>
        <w:rPr>
          <w:b/>
          <w:bCs/>
          <w:color w:val="auto"/>
        </w:rPr>
      </w:pPr>
    </w:p>
    <w:p w14:paraId="39E4E284" w14:textId="62D189FD" w:rsidR="00901E3A" w:rsidRPr="00C779EB" w:rsidRDefault="00901E3A" w:rsidP="0077024E">
      <w:pPr>
        <w:spacing w:after="80"/>
        <w:ind w:right="81"/>
        <w:jc w:val="both"/>
        <w:rPr>
          <w:b/>
          <w:bCs/>
          <w:color w:val="auto"/>
        </w:rPr>
      </w:pPr>
      <w:r w:rsidRPr="00C779EB">
        <w:rPr>
          <w:b/>
          <w:bCs/>
          <w:color w:val="auto"/>
          <w:highlight w:val="yellow"/>
        </w:rPr>
        <w:t>Odpoveď č.</w:t>
      </w:r>
      <w:r w:rsidRPr="00C779EB">
        <w:rPr>
          <w:b/>
          <w:bCs/>
          <w:color w:val="auto"/>
        </w:rPr>
        <w:t>132</w:t>
      </w:r>
    </w:p>
    <w:p w14:paraId="21B50DF3" w14:textId="542C1632" w:rsidR="00901E3A" w:rsidRPr="00C779EB" w:rsidRDefault="00ED1A9C" w:rsidP="0077024E">
      <w:pPr>
        <w:spacing w:after="80"/>
        <w:ind w:right="81"/>
        <w:jc w:val="both"/>
        <w:rPr>
          <w:color w:val="auto"/>
        </w:rPr>
      </w:pPr>
      <w:r w:rsidRPr="00C779EB">
        <w:rPr>
          <w:color w:val="auto"/>
        </w:rPr>
        <w:t>Položka</w:t>
      </w:r>
      <w:r w:rsidRPr="00C779EB">
        <w:rPr>
          <w:color w:val="auto"/>
        </w:rPr>
        <w:t xml:space="preserve"> bude </w:t>
      </w:r>
      <w:r w:rsidRPr="00C779EB">
        <w:rPr>
          <w:color w:val="auto"/>
        </w:rPr>
        <w:t>doplnená</w:t>
      </w:r>
      <w:r w:rsidRPr="00C779EB">
        <w:rPr>
          <w:color w:val="auto"/>
        </w:rPr>
        <w:t xml:space="preserve"> a </w:t>
      </w:r>
      <w:r w:rsidRPr="00C779EB">
        <w:rPr>
          <w:color w:val="auto"/>
        </w:rPr>
        <w:t>zároveň</w:t>
      </w:r>
      <w:r w:rsidRPr="00C779EB">
        <w:rPr>
          <w:color w:val="auto"/>
        </w:rPr>
        <w:t xml:space="preserve"> sa </w:t>
      </w:r>
      <w:r w:rsidRPr="00C779EB">
        <w:rPr>
          <w:color w:val="auto"/>
        </w:rPr>
        <w:t>upraví</w:t>
      </w:r>
      <w:r w:rsidRPr="00C779EB">
        <w:rPr>
          <w:color w:val="auto"/>
        </w:rPr>
        <w:t xml:space="preserve"> jej </w:t>
      </w:r>
      <w:r w:rsidRPr="00C779EB">
        <w:rPr>
          <w:color w:val="auto"/>
        </w:rPr>
        <w:t>množstvo</w:t>
      </w:r>
    </w:p>
    <w:p w14:paraId="64EE7FB3" w14:textId="77777777" w:rsidR="00901E3A" w:rsidRPr="00C779EB" w:rsidRDefault="00901E3A" w:rsidP="0077024E">
      <w:pPr>
        <w:spacing w:after="80"/>
        <w:ind w:right="81"/>
        <w:jc w:val="both"/>
        <w:rPr>
          <w:b/>
          <w:bCs/>
          <w:color w:val="auto"/>
        </w:rPr>
      </w:pPr>
    </w:p>
    <w:p w14:paraId="3DF0FBAA" w14:textId="4A8ADED4" w:rsidR="0006100A" w:rsidRPr="00C779EB" w:rsidRDefault="0006100A" w:rsidP="0077024E">
      <w:pPr>
        <w:spacing w:after="80"/>
        <w:ind w:right="81"/>
        <w:jc w:val="both"/>
        <w:rPr>
          <w:b/>
          <w:bCs/>
          <w:color w:val="auto"/>
        </w:rPr>
      </w:pPr>
      <w:r w:rsidRPr="00C779EB">
        <w:rPr>
          <w:b/>
          <w:bCs/>
          <w:color w:val="auto"/>
        </w:rPr>
        <w:t>Otázka č. 139:</w:t>
      </w:r>
    </w:p>
    <w:p w14:paraId="4C933738" w14:textId="1F8ECFC2" w:rsidR="009A427C" w:rsidRPr="00C779EB" w:rsidRDefault="009A427C" w:rsidP="0077024E">
      <w:pPr>
        <w:spacing w:after="80"/>
        <w:ind w:right="81"/>
        <w:jc w:val="both"/>
        <w:rPr>
          <w:color w:val="auto"/>
        </w:rPr>
      </w:pPr>
      <w:r w:rsidRPr="00C779EB">
        <w:rPr>
          <w:color w:val="auto"/>
        </w:rPr>
        <w:t>Na základe obhliadky miesta stavby oznamujeme verejnému obstarávateľovi, že sa v území nachádza rôzny odpad. Otázka: Žiadame verejného obstarávateľa o stanovisko, či odstránenie tohto odpadu má zabezpečiť zhotoviteľ. V prípade že áno, žiadame o doplnenie súťažných podkladov o výkaz výmer vrátane kategorizácie a druhu jednotlivých odpadov.</w:t>
      </w:r>
    </w:p>
    <w:p w14:paraId="44C512A7" w14:textId="06BF3E4C" w:rsidR="009A427C" w:rsidRPr="00C779EB" w:rsidRDefault="009A427C" w:rsidP="0077024E">
      <w:pPr>
        <w:spacing w:after="80"/>
        <w:ind w:right="81"/>
        <w:jc w:val="both"/>
        <w:rPr>
          <w:b/>
          <w:bCs/>
          <w:color w:val="auto"/>
        </w:rPr>
      </w:pPr>
    </w:p>
    <w:p w14:paraId="44423103" w14:textId="12F7C1A6" w:rsidR="00901E3A" w:rsidRPr="00C779EB" w:rsidRDefault="00901E3A" w:rsidP="0077024E">
      <w:pPr>
        <w:spacing w:after="80"/>
        <w:ind w:right="81"/>
        <w:jc w:val="both"/>
        <w:rPr>
          <w:b/>
          <w:bCs/>
          <w:color w:val="auto"/>
        </w:rPr>
      </w:pPr>
      <w:r w:rsidRPr="00C779EB">
        <w:rPr>
          <w:b/>
          <w:bCs/>
          <w:color w:val="auto"/>
          <w:highlight w:val="yellow"/>
        </w:rPr>
        <w:t>Odpoveď č.</w:t>
      </w:r>
      <w:r w:rsidRPr="00C779EB">
        <w:rPr>
          <w:b/>
          <w:bCs/>
          <w:color w:val="auto"/>
        </w:rPr>
        <w:t>139</w:t>
      </w:r>
    </w:p>
    <w:p w14:paraId="71C59717" w14:textId="7B2D3BF5" w:rsidR="00901E3A" w:rsidRPr="00C779EB" w:rsidRDefault="00C204B2" w:rsidP="0077024E">
      <w:pPr>
        <w:spacing w:after="80"/>
        <w:ind w:right="81"/>
        <w:jc w:val="both"/>
        <w:rPr>
          <w:color w:val="auto"/>
        </w:rPr>
      </w:pPr>
      <w:r w:rsidRPr="00C779EB">
        <w:rPr>
          <w:color w:val="auto"/>
        </w:rPr>
        <w:t xml:space="preserve">V prípade, ak sa pri odovzdávaní staveniska potvrdia zistenia o výskyte </w:t>
      </w:r>
      <w:r w:rsidRPr="00C779EB">
        <w:rPr>
          <w:color w:val="auto"/>
        </w:rPr>
        <w:t>odpadu</w:t>
      </w:r>
      <w:r w:rsidRPr="00C779EB">
        <w:rPr>
          <w:color w:val="auto"/>
        </w:rPr>
        <w:t xml:space="preserve">, ktorý nie je súčasťou výkazu výmer </w:t>
      </w:r>
      <w:r w:rsidRPr="00C779EB">
        <w:rPr>
          <w:color w:val="auto"/>
        </w:rPr>
        <w:t>môže</w:t>
      </w:r>
      <w:r w:rsidRPr="00C779EB">
        <w:rPr>
          <w:color w:val="auto"/>
        </w:rPr>
        <w:t xml:space="preserve"> verejný obstarávateľ požiadať zhotoviteľa o odstránenie odp</w:t>
      </w:r>
      <w:r w:rsidRPr="00C779EB">
        <w:rPr>
          <w:color w:val="auto"/>
        </w:rPr>
        <w:t>a</w:t>
      </w:r>
      <w:r w:rsidRPr="00C779EB">
        <w:rPr>
          <w:color w:val="auto"/>
        </w:rPr>
        <w:t>d</w:t>
      </w:r>
      <w:r w:rsidRPr="00C779EB">
        <w:rPr>
          <w:color w:val="auto"/>
        </w:rPr>
        <w:t>u</w:t>
      </w:r>
      <w:r w:rsidRPr="00C779EB">
        <w:rPr>
          <w:color w:val="auto"/>
        </w:rPr>
        <w:t>, ktorý bude na zákl</w:t>
      </w:r>
      <w:r w:rsidRPr="00C779EB">
        <w:rPr>
          <w:color w:val="auto"/>
        </w:rPr>
        <w:t>a</w:t>
      </w:r>
      <w:r w:rsidRPr="00C779EB">
        <w:rPr>
          <w:color w:val="auto"/>
        </w:rPr>
        <w:t xml:space="preserve">de klasifikácie druhu odpadu a jeho následnom odvoze a likvidácii zaplatený </w:t>
      </w:r>
      <w:r w:rsidRPr="00C779EB">
        <w:rPr>
          <w:color w:val="auto"/>
        </w:rPr>
        <w:t>zhotoviteľovi</w:t>
      </w:r>
      <w:r w:rsidRPr="00C779EB">
        <w:rPr>
          <w:color w:val="auto"/>
        </w:rPr>
        <w:t xml:space="preserve"> podľa pos</w:t>
      </w:r>
      <w:r w:rsidRPr="00C779EB">
        <w:rPr>
          <w:color w:val="auto"/>
        </w:rPr>
        <w:t>t</w:t>
      </w:r>
      <w:r w:rsidRPr="00C779EB">
        <w:rPr>
          <w:color w:val="auto"/>
        </w:rPr>
        <w:t>upu uvedenom v ZoD článok V, bod 2.</w:t>
      </w:r>
    </w:p>
    <w:p w14:paraId="12A6EF82" w14:textId="77777777" w:rsidR="00C204B2" w:rsidRPr="00C779EB" w:rsidRDefault="00C204B2" w:rsidP="0077024E">
      <w:pPr>
        <w:spacing w:after="80"/>
        <w:ind w:right="81"/>
        <w:jc w:val="both"/>
        <w:rPr>
          <w:b/>
          <w:bCs/>
          <w:color w:val="auto"/>
        </w:rPr>
      </w:pPr>
    </w:p>
    <w:p w14:paraId="60F388D0" w14:textId="73C6F2C3" w:rsidR="0006100A" w:rsidRPr="00C779EB" w:rsidRDefault="0006100A" w:rsidP="0077024E">
      <w:pPr>
        <w:spacing w:after="80"/>
        <w:ind w:right="81"/>
        <w:jc w:val="both"/>
        <w:rPr>
          <w:b/>
          <w:bCs/>
          <w:color w:val="auto"/>
        </w:rPr>
      </w:pPr>
      <w:r w:rsidRPr="00C779EB">
        <w:rPr>
          <w:b/>
          <w:bCs/>
          <w:color w:val="auto"/>
        </w:rPr>
        <w:t>Otázka č. 140:</w:t>
      </w:r>
    </w:p>
    <w:p w14:paraId="325C1435" w14:textId="566979AA" w:rsidR="00EF1756" w:rsidRPr="00C779EB" w:rsidRDefault="00EF1756" w:rsidP="0077024E">
      <w:pPr>
        <w:spacing w:after="80"/>
        <w:ind w:right="81"/>
        <w:jc w:val="both"/>
        <w:rPr>
          <w:color w:val="auto"/>
        </w:rPr>
      </w:pPr>
      <w:r w:rsidRPr="00C779EB">
        <w:rPr>
          <w:color w:val="auto"/>
        </w:rPr>
        <w:t>Žiadame verejného obstarávateľa o bližšiu špecifikáciu potrubného materiálu pri objektoch kanalizácie SO 501 , SO 502, SO 504. Navrhovaný materiál potrubia má byť plnostenný alebo viacvrstvový, aké SN potrubia máme uvažovať.</w:t>
      </w:r>
    </w:p>
    <w:p w14:paraId="276D4873" w14:textId="45CCC011" w:rsidR="00EF1756" w:rsidRPr="00C779EB" w:rsidRDefault="00EF1756" w:rsidP="0077024E">
      <w:pPr>
        <w:spacing w:after="80"/>
        <w:ind w:right="81"/>
        <w:jc w:val="both"/>
        <w:rPr>
          <w:b/>
          <w:bCs/>
          <w:color w:val="auto"/>
        </w:rPr>
      </w:pPr>
    </w:p>
    <w:p w14:paraId="6F636399" w14:textId="0AA561C4" w:rsidR="00901E3A" w:rsidRPr="00C779EB" w:rsidRDefault="00901E3A" w:rsidP="0077024E">
      <w:pPr>
        <w:spacing w:after="80"/>
        <w:ind w:right="81"/>
        <w:jc w:val="both"/>
        <w:rPr>
          <w:b/>
          <w:bCs/>
          <w:color w:val="auto"/>
        </w:rPr>
      </w:pPr>
      <w:r w:rsidRPr="00C779EB">
        <w:rPr>
          <w:b/>
          <w:bCs/>
          <w:color w:val="auto"/>
          <w:highlight w:val="yellow"/>
        </w:rPr>
        <w:t>Odpoveď č.</w:t>
      </w:r>
      <w:r w:rsidRPr="00C779EB">
        <w:rPr>
          <w:b/>
          <w:bCs/>
          <w:color w:val="auto"/>
        </w:rPr>
        <w:t>140</w:t>
      </w:r>
    </w:p>
    <w:p w14:paraId="3B264B2F" w14:textId="77777777" w:rsidR="00D31072" w:rsidRPr="00C779EB" w:rsidRDefault="00D31072" w:rsidP="00D31072">
      <w:pPr>
        <w:spacing w:after="80"/>
        <w:ind w:right="81"/>
        <w:jc w:val="both"/>
        <w:rPr>
          <w:color w:val="auto"/>
        </w:rPr>
      </w:pPr>
      <w:r w:rsidRPr="00C779EB">
        <w:rPr>
          <w:color w:val="auto"/>
        </w:rPr>
        <w:t>Pri objektoch SO 501 a SO 504 má byť materiál PVC-U - plnostenný (s kompaktnou stenou bez penovej štruktúry), SN 8.</w:t>
      </w:r>
    </w:p>
    <w:p w14:paraId="471F0E69" w14:textId="77777777" w:rsidR="00D31072" w:rsidRPr="00C779EB" w:rsidRDefault="00D31072" w:rsidP="00D31072">
      <w:pPr>
        <w:spacing w:after="80"/>
        <w:ind w:right="81"/>
        <w:jc w:val="both"/>
        <w:rPr>
          <w:color w:val="auto"/>
        </w:rPr>
      </w:pPr>
    </w:p>
    <w:p w14:paraId="0D789ECD" w14:textId="77777777" w:rsidR="00D31072" w:rsidRPr="00C779EB" w:rsidRDefault="00D31072" w:rsidP="00D31072">
      <w:pPr>
        <w:spacing w:after="80"/>
        <w:ind w:right="81"/>
        <w:jc w:val="both"/>
        <w:rPr>
          <w:color w:val="auto"/>
        </w:rPr>
      </w:pPr>
      <w:r w:rsidRPr="00C779EB">
        <w:rPr>
          <w:color w:val="auto"/>
        </w:rPr>
        <w:t>- Pri objekte SO 502 má byť materiál PVC-U - plnostenný (s kompaktnou stenou bez penovej štruktúry), SN 8.</w:t>
      </w:r>
    </w:p>
    <w:p w14:paraId="5AF11FF2" w14:textId="6770CAFA" w:rsidR="00901E3A" w:rsidRPr="00C779EB" w:rsidRDefault="00D31072" w:rsidP="00D31072">
      <w:pPr>
        <w:spacing w:after="80"/>
        <w:ind w:right="81"/>
        <w:jc w:val="both"/>
        <w:rPr>
          <w:color w:val="auto"/>
        </w:rPr>
      </w:pPr>
      <w:r w:rsidRPr="00C779EB">
        <w:rPr>
          <w:color w:val="auto"/>
        </w:rPr>
        <w:t xml:space="preserve">  a pod tesniacou vaňou je potrubie zo sklolaminátu - PN1 SN 10000</w:t>
      </w:r>
    </w:p>
    <w:p w14:paraId="71CDD6E6" w14:textId="77777777" w:rsidR="00D31072" w:rsidRPr="00C779EB" w:rsidRDefault="00D31072" w:rsidP="00D31072">
      <w:pPr>
        <w:spacing w:after="80"/>
        <w:ind w:right="81"/>
        <w:jc w:val="both"/>
        <w:rPr>
          <w:b/>
          <w:bCs/>
          <w:color w:val="auto"/>
        </w:rPr>
      </w:pPr>
    </w:p>
    <w:p w14:paraId="00D97D71" w14:textId="269DAB0E" w:rsidR="00F66367" w:rsidRPr="00C779EB" w:rsidRDefault="00F66367" w:rsidP="0077024E">
      <w:pPr>
        <w:spacing w:after="80"/>
        <w:ind w:right="81"/>
        <w:jc w:val="both"/>
        <w:rPr>
          <w:b/>
          <w:bCs/>
          <w:color w:val="auto"/>
        </w:rPr>
      </w:pPr>
      <w:r w:rsidRPr="00C779EB">
        <w:rPr>
          <w:b/>
          <w:bCs/>
          <w:color w:val="auto"/>
        </w:rPr>
        <w:t>Otázka č. 14</w:t>
      </w:r>
      <w:r w:rsidR="00F93B5A" w:rsidRPr="00C779EB">
        <w:rPr>
          <w:b/>
          <w:bCs/>
          <w:color w:val="auto"/>
        </w:rPr>
        <w:t>2</w:t>
      </w:r>
    </w:p>
    <w:p w14:paraId="07ADA708" w14:textId="77777777" w:rsidR="00EE2DF1" w:rsidRPr="00C779EB" w:rsidRDefault="00EE2DF1" w:rsidP="00FD78E3">
      <w:pPr>
        <w:spacing w:after="0"/>
        <w:jc w:val="both"/>
        <w:rPr>
          <w:color w:val="auto"/>
        </w:rPr>
      </w:pPr>
      <w:r w:rsidRPr="00C779EB">
        <w:rPr>
          <w:color w:val="auto"/>
        </w:rPr>
        <w:t>Nakoľko z názvu položiek nie je vždy jasné ako uvažoval projektant, žiadame verejného obstarávateľa o zaslanie dokumentu „Priloha c. 3 Vykaz vymer“ v podrobnom formáte, t. j. s figúrami, poznámkami, výpočtami atď..</w:t>
      </w:r>
    </w:p>
    <w:p w14:paraId="2BED8937" w14:textId="77777777" w:rsidR="00EE2DF1" w:rsidRPr="00C779EB" w:rsidRDefault="00EE2DF1" w:rsidP="00FD78E3">
      <w:pPr>
        <w:spacing w:after="0"/>
        <w:jc w:val="both"/>
        <w:rPr>
          <w:color w:val="auto"/>
        </w:rPr>
      </w:pPr>
      <w:r w:rsidRPr="00C779EB">
        <w:rPr>
          <w:color w:val="auto"/>
        </w:rPr>
        <w:t xml:space="preserve">Zdôvodnenie: </w:t>
      </w:r>
    </w:p>
    <w:p w14:paraId="52B5DC5E" w14:textId="77777777" w:rsidR="00EE2DF1" w:rsidRPr="00C779EB" w:rsidRDefault="00EE2DF1" w:rsidP="00FD78E3">
      <w:pPr>
        <w:spacing w:after="0"/>
        <w:jc w:val="both"/>
        <w:rPr>
          <w:color w:val="auto"/>
        </w:rPr>
      </w:pPr>
      <w:r w:rsidRPr="00C779EB">
        <w:rPr>
          <w:color w:val="auto"/>
        </w:rPr>
        <w:t>- bez týchto podrobností bude každý zhotoviteľ oceňovať podľa svojho uváženia a nie podľa rovnakej predlohy, čím sa stanú cenové ponuky a jednotlivé položky pre obstarávateľa neporovnateľné</w:t>
      </w:r>
    </w:p>
    <w:p w14:paraId="25D3F6BD" w14:textId="77777777" w:rsidR="00EE2DF1" w:rsidRPr="00C779EB" w:rsidRDefault="00EE2DF1" w:rsidP="00FD78E3">
      <w:pPr>
        <w:spacing w:after="0"/>
        <w:jc w:val="both"/>
        <w:rPr>
          <w:color w:val="auto"/>
        </w:rPr>
      </w:pPr>
      <w:r w:rsidRPr="00C779EB">
        <w:rPr>
          <w:color w:val="auto"/>
        </w:rPr>
        <w:t>- rovnako to môže mať negatívny vplyv aj pri neskoršej fakturácii, prácach naviac, nárokoch a pod.</w:t>
      </w:r>
    </w:p>
    <w:p w14:paraId="4FAD7C69" w14:textId="77777777" w:rsidR="00EE2DF1" w:rsidRPr="00C779EB" w:rsidRDefault="00EE2DF1" w:rsidP="00FD78E3">
      <w:pPr>
        <w:spacing w:after="0"/>
        <w:jc w:val="both"/>
        <w:rPr>
          <w:color w:val="auto"/>
        </w:rPr>
      </w:pPr>
      <w:r w:rsidRPr="00C779EB">
        <w:rPr>
          <w:color w:val="auto"/>
        </w:rPr>
        <w:t>- zároveň sa tým verejný obstarávateľ vyhne otázkam uchádzačov, ktoré by inak takýto podrobný výkaz výmer vytriedil.</w:t>
      </w:r>
    </w:p>
    <w:p w14:paraId="4D8ABA7C" w14:textId="674DE86A" w:rsidR="00EE2DF1" w:rsidRPr="00C779EB" w:rsidRDefault="00EE2DF1" w:rsidP="00EE2DF1">
      <w:pPr>
        <w:spacing w:after="0"/>
        <w:rPr>
          <w:rFonts w:asciiTheme="majorHAnsi" w:hAnsiTheme="majorHAnsi" w:cstheme="majorHAnsi"/>
          <w:b/>
          <w:color w:val="auto"/>
        </w:rPr>
      </w:pPr>
    </w:p>
    <w:p w14:paraId="32DA1C2D" w14:textId="157A8092" w:rsidR="00C8006D" w:rsidRPr="00C779EB" w:rsidRDefault="00C8006D" w:rsidP="00EE2DF1">
      <w:pPr>
        <w:spacing w:after="0"/>
        <w:rPr>
          <w:b/>
          <w:bCs/>
          <w:color w:val="auto"/>
        </w:rPr>
      </w:pPr>
      <w:r w:rsidRPr="00C779EB">
        <w:rPr>
          <w:b/>
          <w:bCs/>
          <w:color w:val="auto"/>
          <w:highlight w:val="yellow"/>
        </w:rPr>
        <w:t>Odpoveď č.</w:t>
      </w:r>
      <w:r w:rsidR="004918C0" w:rsidRPr="00C779EB">
        <w:rPr>
          <w:b/>
          <w:bCs/>
          <w:color w:val="auto"/>
        </w:rPr>
        <w:t>142</w:t>
      </w:r>
    </w:p>
    <w:p w14:paraId="01FB79E6" w14:textId="649612D6" w:rsidR="00C8006D" w:rsidRPr="00C779EB" w:rsidRDefault="00DC650C" w:rsidP="00EE2DF1">
      <w:pPr>
        <w:spacing w:after="0"/>
        <w:rPr>
          <w:bCs/>
          <w:color w:val="auto"/>
        </w:rPr>
      </w:pPr>
      <w:r w:rsidRPr="00C779EB">
        <w:rPr>
          <w:bCs/>
          <w:color w:val="auto"/>
        </w:rPr>
        <w:t>Verejný obstarávateľ nebude upravovať Výkaz výmer na základe tejto požiadavky.</w:t>
      </w:r>
    </w:p>
    <w:p w14:paraId="6C5D810B" w14:textId="77777777" w:rsidR="00DC650C" w:rsidRPr="00C779EB" w:rsidRDefault="00DC650C" w:rsidP="00EE2DF1">
      <w:pPr>
        <w:spacing w:after="0"/>
        <w:rPr>
          <w:rFonts w:asciiTheme="majorHAnsi" w:hAnsiTheme="majorHAnsi" w:cstheme="majorHAnsi"/>
          <w:b/>
          <w:color w:val="auto"/>
        </w:rPr>
      </w:pPr>
    </w:p>
    <w:p w14:paraId="5E2107ED" w14:textId="70929373" w:rsidR="00EE2DF1" w:rsidRPr="00C779EB" w:rsidRDefault="00EE2DF1" w:rsidP="00EE2DF1">
      <w:pPr>
        <w:spacing w:after="0"/>
        <w:jc w:val="both"/>
        <w:rPr>
          <w:b/>
          <w:bCs/>
          <w:color w:val="auto"/>
          <w:shd w:val="clear" w:color="auto" w:fill="FFFFFF"/>
        </w:rPr>
      </w:pPr>
      <w:r w:rsidRPr="00C779EB">
        <w:rPr>
          <w:b/>
          <w:bCs/>
          <w:color w:val="auto"/>
          <w:shd w:val="clear" w:color="auto" w:fill="FFFFFF"/>
        </w:rPr>
        <w:t xml:space="preserve">Otázka </w:t>
      </w:r>
      <w:r w:rsidR="00AD6FE8" w:rsidRPr="00C779EB">
        <w:rPr>
          <w:b/>
          <w:bCs/>
          <w:color w:val="auto"/>
          <w:shd w:val="clear" w:color="auto" w:fill="FFFFFF"/>
        </w:rPr>
        <w:t>č.14</w:t>
      </w:r>
      <w:r w:rsidR="00F93B5A" w:rsidRPr="00C779EB">
        <w:rPr>
          <w:b/>
          <w:bCs/>
          <w:color w:val="auto"/>
          <w:shd w:val="clear" w:color="auto" w:fill="FFFFFF"/>
        </w:rPr>
        <w:t>3</w:t>
      </w:r>
    </w:p>
    <w:p w14:paraId="343A09FB" w14:textId="77777777" w:rsidR="00EE2DF1" w:rsidRPr="00C779EB" w:rsidRDefault="00EE2DF1" w:rsidP="00EE2DF1">
      <w:pPr>
        <w:rPr>
          <w:color w:val="auto"/>
          <w:shd w:val="clear" w:color="auto" w:fill="FFFFFF"/>
        </w:rPr>
      </w:pPr>
      <w:r w:rsidRPr="00C779EB">
        <w:rPr>
          <w:color w:val="auto"/>
          <w:shd w:val="clear" w:color="auto" w:fill="FFFFFF"/>
        </w:rPr>
        <w:t xml:space="preserve">V objekte </w:t>
      </w:r>
      <w:r w:rsidRPr="00C779EB">
        <w:rPr>
          <w:rFonts w:cs="Calibri"/>
          <w:b/>
          <w:bCs/>
          <w:color w:val="auto"/>
        </w:rPr>
        <w:t xml:space="preserve">„SO 101“ </w:t>
      </w:r>
      <w:r w:rsidRPr="00C779EB">
        <w:rPr>
          <w:color w:val="auto"/>
          <w:shd w:val="clear" w:color="auto" w:fill="FFFFFF"/>
        </w:rPr>
        <w:t>v položkách č.: 142, 143, 144, 145 je uvedené:</w:t>
      </w:r>
    </w:p>
    <w:tbl>
      <w:tblPr>
        <w:tblW w:w="8840" w:type="dxa"/>
        <w:tblCellMar>
          <w:left w:w="70" w:type="dxa"/>
          <w:right w:w="70" w:type="dxa"/>
        </w:tblCellMar>
        <w:tblLook w:val="04A0" w:firstRow="1" w:lastRow="0" w:firstColumn="1" w:lastColumn="0" w:noHBand="0" w:noVBand="1"/>
      </w:tblPr>
      <w:tblGrid>
        <w:gridCol w:w="442"/>
        <w:gridCol w:w="400"/>
        <w:gridCol w:w="1533"/>
        <w:gridCol w:w="4532"/>
        <w:gridCol w:w="673"/>
        <w:gridCol w:w="1260"/>
      </w:tblGrid>
      <w:tr w:rsidR="00EE2DF1" w:rsidRPr="00C779EB" w14:paraId="37933C2F" w14:textId="77777777">
        <w:trPr>
          <w:trHeight w:val="484"/>
        </w:trPr>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19DB7D4"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142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0AA20B19"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059071B6"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979087112</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11670C5E"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Nakladanie na dopravný prostriedok pre vodorovnú dopravu sutiny</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9521CEF"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t</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E2CCBCD" w14:textId="77777777" w:rsidR="00EE2DF1" w:rsidRPr="00C779EB" w:rsidRDefault="00EE2DF1">
            <w:pPr>
              <w:spacing w:after="0"/>
              <w:jc w:val="right"/>
              <w:rPr>
                <w:rFonts w:ascii="Arial" w:eastAsia="Times New Roman" w:hAnsi="Arial" w:cs="Arial"/>
                <w:color w:val="auto"/>
                <w:sz w:val="18"/>
                <w:szCs w:val="18"/>
              </w:rPr>
            </w:pPr>
            <w:r w:rsidRPr="00C779EB">
              <w:rPr>
                <w:rFonts w:ascii="Arial" w:eastAsia="Times New Roman" w:hAnsi="Arial" w:cs="Arial"/>
                <w:color w:val="auto"/>
                <w:sz w:val="18"/>
                <w:szCs w:val="18"/>
              </w:rPr>
              <w:t>1 133,393</w:t>
            </w:r>
          </w:p>
        </w:tc>
      </w:tr>
      <w:tr w:rsidR="00EE2DF1" w:rsidRPr="00C779EB" w14:paraId="2E71AD0F" w14:textId="77777777">
        <w:trPr>
          <w:trHeight w:val="484"/>
        </w:trPr>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2678A035"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143</w:t>
            </w:r>
          </w:p>
        </w:tc>
        <w:tc>
          <w:tcPr>
            <w:tcW w:w="400" w:type="dxa"/>
            <w:tcBorders>
              <w:top w:val="nil"/>
              <w:left w:val="nil"/>
              <w:bottom w:val="single" w:sz="4" w:space="0" w:color="969696"/>
              <w:right w:val="single" w:sz="4" w:space="0" w:color="969696"/>
            </w:tcBorders>
            <w:shd w:val="clear" w:color="auto" w:fill="auto"/>
            <w:noWrap/>
            <w:vAlign w:val="center"/>
            <w:hideMark/>
          </w:tcPr>
          <w:p w14:paraId="7CA6CF84"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K</w:t>
            </w:r>
          </w:p>
        </w:tc>
        <w:tc>
          <w:tcPr>
            <w:tcW w:w="1540" w:type="dxa"/>
            <w:tcBorders>
              <w:top w:val="nil"/>
              <w:left w:val="nil"/>
              <w:bottom w:val="single" w:sz="4" w:space="0" w:color="969696"/>
              <w:right w:val="single" w:sz="4" w:space="0" w:color="969696"/>
            </w:tcBorders>
            <w:shd w:val="clear" w:color="auto" w:fill="auto"/>
            <w:vAlign w:val="center"/>
            <w:hideMark/>
          </w:tcPr>
          <w:p w14:paraId="2673F8FC"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979089012</w:t>
            </w:r>
          </w:p>
        </w:tc>
        <w:tc>
          <w:tcPr>
            <w:tcW w:w="4580" w:type="dxa"/>
            <w:tcBorders>
              <w:top w:val="nil"/>
              <w:left w:val="nil"/>
              <w:bottom w:val="single" w:sz="4" w:space="0" w:color="969696"/>
              <w:right w:val="single" w:sz="4" w:space="0" w:color="969696"/>
            </w:tcBorders>
            <w:shd w:val="clear" w:color="auto" w:fill="auto"/>
            <w:vAlign w:val="center"/>
            <w:hideMark/>
          </w:tcPr>
          <w:p w14:paraId="4A23A31A"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Poplatok za skladovanie - betón, tehly, dlaždice (17 01 ), ostatné</w:t>
            </w:r>
          </w:p>
        </w:tc>
        <w:tc>
          <w:tcPr>
            <w:tcW w:w="680" w:type="dxa"/>
            <w:tcBorders>
              <w:top w:val="nil"/>
              <w:left w:val="nil"/>
              <w:bottom w:val="single" w:sz="4" w:space="0" w:color="969696"/>
              <w:right w:val="single" w:sz="4" w:space="0" w:color="969696"/>
            </w:tcBorders>
            <w:shd w:val="clear" w:color="auto" w:fill="auto"/>
            <w:vAlign w:val="center"/>
            <w:hideMark/>
          </w:tcPr>
          <w:p w14:paraId="54350831"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t</w:t>
            </w:r>
          </w:p>
        </w:tc>
        <w:tc>
          <w:tcPr>
            <w:tcW w:w="1260" w:type="dxa"/>
            <w:tcBorders>
              <w:top w:val="nil"/>
              <w:left w:val="nil"/>
              <w:bottom w:val="single" w:sz="4" w:space="0" w:color="969696"/>
              <w:right w:val="single" w:sz="4" w:space="0" w:color="969696"/>
            </w:tcBorders>
            <w:shd w:val="clear" w:color="auto" w:fill="auto"/>
            <w:noWrap/>
            <w:vAlign w:val="center"/>
            <w:hideMark/>
          </w:tcPr>
          <w:p w14:paraId="11882149" w14:textId="77777777" w:rsidR="00EE2DF1" w:rsidRPr="00C779EB" w:rsidRDefault="00EE2DF1">
            <w:pPr>
              <w:spacing w:after="0"/>
              <w:jc w:val="right"/>
              <w:rPr>
                <w:rFonts w:ascii="Arial" w:eastAsia="Times New Roman" w:hAnsi="Arial" w:cs="Arial"/>
                <w:color w:val="auto"/>
                <w:sz w:val="18"/>
                <w:szCs w:val="18"/>
              </w:rPr>
            </w:pPr>
            <w:r w:rsidRPr="00C779EB">
              <w:rPr>
                <w:rFonts w:ascii="Arial" w:eastAsia="Times New Roman" w:hAnsi="Arial" w:cs="Arial"/>
                <w:color w:val="auto"/>
                <w:sz w:val="18"/>
                <w:szCs w:val="18"/>
              </w:rPr>
              <w:t>323,833</w:t>
            </w:r>
          </w:p>
        </w:tc>
      </w:tr>
      <w:tr w:rsidR="00EE2DF1" w:rsidRPr="00C779EB" w14:paraId="454FB3D0" w14:textId="77777777">
        <w:trPr>
          <w:trHeight w:val="484"/>
        </w:trPr>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5A08F37C"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144</w:t>
            </w:r>
          </w:p>
        </w:tc>
        <w:tc>
          <w:tcPr>
            <w:tcW w:w="400" w:type="dxa"/>
            <w:tcBorders>
              <w:top w:val="nil"/>
              <w:left w:val="nil"/>
              <w:bottom w:val="single" w:sz="4" w:space="0" w:color="969696"/>
              <w:right w:val="single" w:sz="4" w:space="0" w:color="969696"/>
            </w:tcBorders>
            <w:shd w:val="clear" w:color="auto" w:fill="auto"/>
            <w:noWrap/>
            <w:vAlign w:val="center"/>
            <w:hideMark/>
          </w:tcPr>
          <w:p w14:paraId="2471D07D"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K</w:t>
            </w:r>
          </w:p>
        </w:tc>
        <w:tc>
          <w:tcPr>
            <w:tcW w:w="1540" w:type="dxa"/>
            <w:tcBorders>
              <w:top w:val="nil"/>
              <w:left w:val="nil"/>
              <w:bottom w:val="single" w:sz="4" w:space="0" w:color="969696"/>
              <w:right w:val="single" w:sz="4" w:space="0" w:color="969696"/>
            </w:tcBorders>
            <w:shd w:val="clear" w:color="auto" w:fill="auto"/>
            <w:vAlign w:val="center"/>
            <w:hideMark/>
          </w:tcPr>
          <w:p w14:paraId="3D58093A"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979089212</w:t>
            </w:r>
          </w:p>
        </w:tc>
        <w:tc>
          <w:tcPr>
            <w:tcW w:w="4580" w:type="dxa"/>
            <w:tcBorders>
              <w:top w:val="nil"/>
              <w:left w:val="nil"/>
              <w:bottom w:val="single" w:sz="4" w:space="0" w:color="969696"/>
              <w:right w:val="single" w:sz="4" w:space="0" w:color="969696"/>
            </w:tcBorders>
            <w:shd w:val="clear" w:color="auto" w:fill="auto"/>
            <w:vAlign w:val="center"/>
            <w:hideMark/>
          </w:tcPr>
          <w:p w14:paraId="7566CA49"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Poplatok za skladovanie - bitúmenové zmesi, uholný decht, dechtové výrobky (17 03 ), ostatné</w:t>
            </w:r>
          </w:p>
        </w:tc>
        <w:tc>
          <w:tcPr>
            <w:tcW w:w="680" w:type="dxa"/>
            <w:tcBorders>
              <w:top w:val="nil"/>
              <w:left w:val="nil"/>
              <w:bottom w:val="single" w:sz="4" w:space="0" w:color="969696"/>
              <w:right w:val="single" w:sz="4" w:space="0" w:color="969696"/>
            </w:tcBorders>
            <w:shd w:val="clear" w:color="auto" w:fill="auto"/>
            <w:vAlign w:val="center"/>
            <w:hideMark/>
          </w:tcPr>
          <w:p w14:paraId="036B5905"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t</w:t>
            </w:r>
          </w:p>
        </w:tc>
        <w:tc>
          <w:tcPr>
            <w:tcW w:w="1260" w:type="dxa"/>
            <w:tcBorders>
              <w:top w:val="nil"/>
              <w:left w:val="nil"/>
              <w:bottom w:val="single" w:sz="4" w:space="0" w:color="969696"/>
              <w:right w:val="single" w:sz="4" w:space="0" w:color="969696"/>
            </w:tcBorders>
            <w:shd w:val="clear" w:color="auto" w:fill="auto"/>
            <w:noWrap/>
            <w:vAlign w:val="center"/>
            <w:hideMark/>
          </w:tcPr>
          <w:p w14:paraId="4842CA17" w14:textId="77777777" w:rsidR="00EE2DF1" w:rsidRPr="00C779EB" w:rsidRDefault="00EE2DF1">
            <w:pPr>
              <w:spacing w:after="0"/>
              <w:jc w:val="right"/>
              <w:rPr>
                <w:rFonts w:ascii="Arial" w:eastAsia="Times New Roman" w:hAnsi="Arial" w:cs="Arial"/>
                <w:color w:val="auto"/>
                <w:sz w:val="18"/>
                <w:szCs w:val="18"/>
              </w:rPr>
            </w:pPr>
            <w:r w:rsidRPr="00C779EB">
              <w:rPr>
                <w:rFonts w:ascii="Arial" w:eastAsia="Times New Roman" w:hAnsi="Arial" w:cs="Arial"/>
                <w:color w:val="auto"/>
                <w:sz w:val="18"/>
                <w:szCs w:val="18"/>
              </w:rPr>
              <w:t>506,392</w:t>
            </w:r>
          </w:p>
        </w:tc>
      </w:tr>
      <w:tr w:rsidR="00EE2DF1" w:rsidRPr="00C779EB" w14:paraId="38D28EBE" w14:textId="77777777">
        <w:trPr>
          <w:trHeight w:val="484"/>
        </w:trPr>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1DB21C24"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145</w:t>
            </w:r>
          </w:p>
        </w:tc>
        <w:tc>
          <w:tcPr>
            <w:tcW w:w="400" w:type="dxa"/>
            <w:tcBorders>
              <w:top w:val="nil"/>
              <w:left w:val="nil"/>
              <w:bottom w:val="single" w:sz="4" w:space="0" w:color="969696"/>
              <w:right w:val="single" w:sz="4" w:space="0" w:color="969696"/>
            </w:tcBorders>
            <w:shd w:val="clear" w:color="auto" w:fill="auto"/>
            <w:noWrap/>
            <w:vAlign w:val="center"/>
            <w:hideMark/>
          </w:tcPr>
          <w:p w14:paraId="54EE41EE"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K</w:t>
            </w:r>
          </w:p>
        </w:tc>
        <w:tc>
          <w:tcPr>
            <w:tcW w:w="1540" w:type="dxa"/>
            <w:tcBorders>
              <w:top w:val="nil"/>
              <w:left w:val="nil"/>
              <w:bottom w:val="single" w:sz="4" w:space="0" w:color="969696"/>
              <w:right w:val="single" w:sz="4" w:space="0" w:color="969696"/>
            </w:tcBorders>
            <w:shd w:val="clear" w:color="auto" w:fill="auto"/>
            <w:vAlign w:val="center"/>
            <w:hideMark/>
          </w:tcPr>
          <w:p w14:paraId="536431C9"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979089312</w:t>
            </w:r>
          </w:p>
        </w:tc>
        <w:tc>
          <w:tcPr>
            <w:tcW w:w="4580" w:type="dxa"/>
            <w:tcBorders>
              <w:top w:val="nil"/>
              <w:left w:val="nil"/>
              <w:bottom w:val="single" w:sz="4" w:space="0" w:color="969696"/>
              <w:right w:val="single" w:sz="4" w:space="0" w:color="969696"/>
            </w:tcBorders>
            <w:shd w:val="clear" w:color="auto" w:fill="auto"/>
            <w:vAlign w:val="center"/>
            <w:hideMark/>
          </w:tcPr>
          <w:p w14:paraId="45D6BC31"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Poplatok za skladovanie - kovy (meď, bronz, mosadz atď.) (17 04 ), ostatné</w:t>
            </w:r>
          </w:p>
        </w:tc>
        <w:tc>
          <w:tcPr>
            <w:tcW w:w="680" w:type="dxa"/>
            <w:tcBorders>
              <w:top w:val="nil"/>
              <w:left w:val="nil"/>
              <w:bottom w:val="single" w:sz="4" w:space="0" w:color="969696"/>
              <w:right w:val="single" w:sz="4" w:space="0" w:color="969696"/>
            </w:tcBorders>
            <w:shd w:val="clear" w:color="auto" w:fill="auto"/>
            <w:vAlign w:val="center"/>
            <w:hideMark/>
          </w:tcPr>
          <w:p w14:paraId="59FE8B47"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t</w:t>
            </w:r>
          </w:p>
        </w:tc>
        <w:tc>
          <w:tcPr>
            <w:tcW w:w="1260" w:type="dxa"/>
            <w:tcBorders>
              <w:top w:val="nil"/>
              <w:left w:val="nil"/>
              <w:bottom w:val="single" w:sz="4" w:space="0" w:color="969696"/>
              <w:right w:val="single" w:sz="4" w:space="0" w:color="969696"/>
            </w:tcBorders>
            <w:shd w:val="clear" w:color="auto" w:fill="auto"/>
            <w:noWrap/>
            <w:vAlign w:val="center"/>
            <w:hideMark/>
          </w:tcPr>
          <w:p w14:paraId="1531F6B7" w14:textId="77777777" w:rsidR="00EE2DF1" w:rsidRPr="00C779EB" w:rsidRDefault="00EE2DF1">
            <w:pPr>
              <w:spacing w:after="0"/>
              <w:jc w:val="right"/>
              <w:rPr>
                <w:rFonts w:ascii="Arial" w:eastAsia="Times New Roman" w:hAnsi="Arial" w:cs="Arial"/>
                <w:color w:val="auto"/>
                <w:sz w:val="18"/>
                <w:szCs w:val="18"/>
              </w:rPr>
            </w:pPr>
            <w:r w:rsidRPr="00C779EB">
              <w:rPr>
                <w:rFonts w:ascii="Arial" w:eastAsia="Times New Roman" w:hAnsi="Arial" w:cs="Arial"/>
                <w:color w:val="auto"/>
                <w:sz w:val="18"/>
                <w:szCs w:val="18"/>
              </w:rPr>
              <w:t>0,136</w:t>
            </w:r>
          </w:p>
        </w:tc>
      </w:tr>
    </w:tbl>
    <w:p w14:paraId="00BAD4B6" w14:textId="77777777" w:rsidR="00EE2DF1" w:rsidRPr="00C779EB" w:rsidRDefault="00EE2DF1" w:rsidP="00EE2DF1">
      <w:pPr>
        <w:rPr>
          <w:color w:val="auto"/>
          <w:shd w:val="clear" w:color="auto" w:fill="FFFFFF"/>
        </w:rPr>
      </w:pPr>
    </w:p>
    <w:p w14:paraId="146646CF" w14:textId="781BC226" w:rsidR="00EE2DF1" w:rsidRPr="00C779EB" w:rsidRDefault="00EE2DF1" w:rsidP="00EE2DF1">
      <w:pPr>
        <w:spacing w:after="0"/>
        <w:rPr>
          <w:rFonts w:cs="Calibri"/>
          <w:color w:val="auto"/>
        </w:rPr>
      </w:pPr>
      <w:r w:rsidRPr="00C779EB">
        <w:rPr>
          <w:rFonts w:cs="Calibri"/>
          <w:color w:val="auto"/>
        </w:rPr>
        <w:t>Súčet výmer v položkách č.: 143, 144, 145 nekorešponduje s výmerou v položke č. 142.</w:t>
      </w:r>
    </w:p>
    <w:p w14:paraId="32B734E0" w14:textId="77777777" w:rsidR="00EE2DF1" w:rsidRPr="00C779EB" w:rsidRDefault="00EE2DF1" w:rsidP="00EE2DF1">
      <w:pPr>
        <w:spacing w:after="0"/>
        <w:rPr>
          <w:rFonts w:cs="Calibri"/>
          <w:color w:val="auto"/>
        </w:rPr>
      </w:pPr>
      <w:r w:rsidRPr="00C779EB">
        <w:rPr>
          <w:rFonts w:cs="Calibri"/>
          <w:color w:val="auto"/>
        </w:rPr>
        <w:t>Žiadame verejného obstarávateľa o vysvetlenie rozdielnej výmery.</w:t>
      </w:r>
    </w:p>
    <w:p w14:paraId="39744403" w14:textId="77777777" w:rsidR="00EE2DF1" w:rsidRPr="00C779EB" w:rsidRDefault="00EE2DF1" w:rsidP="00EE2DF1">
      <w:pPr>
        <w:spacing w:after="0"/>
        <w:rPr>
          <w:rFonts w:cs="Calibri"/>
          <w:color w:val="auto"/>
        </w:rPr>
      </w:pPr>
    </w:p>
    <w:p w14:paraId="3C6205FD" w14:textId="30F18D53" w:rsidR="00EE2DF1" w:rsidRPr="00C779EB" w:rsidRDefault="00C8006D" w:rsidP="00EE2DF1">
      <w:pPr>
        <w:spacing w:after="0"/>
        <w:rPr>
          <w:b/>
          <w:bCs/>
          <w:color w:val="auto"/>
        </w:rPr>
      </w:pPr>
      <w:r w:rsidRPr="00C779EB">
        <w:rPr>
          <w:b/>
          <w:bCs/>
          <w:color w:val="auto"/>
          <w:highlight w:val="yellow"/>
        </w:rPr>
        <w:t>Odpoveď č.</w:t>
      </w:r>
      <w:r w:rsidR="004918C0" w:rsidRPr="00C779EB">
        <w:rPr>
          <w:b/>
          <w:bCs/>
          <w:color w:val="auto"/>
        </w:rPr>
        <w:t>143</w:t>
      </w:r>
    </w:p>
    <w:p w14:paraId="4B5E1E8B" w14:textId="77777777" w:rsidR="004918C0" w:rsidRPr="00C779EB" w:rsidRDefault="004918C0" w:rsidP="004918C0">
      <w:pPr>
        <w:spacing w:after="0"/>
        <w:rPr>
          <w:color w:val="auto"/>
        </w:rPr>
      </w:pPr>
      <w:r w:rsidRPr="00C779EB">
        <w:rPr>
          <w:color w:val="auto"/>
        </w:rPr>
        <w:t>Výmera v položke č. 143  979089012 Poplatok za skladovanie - betón, tehly, dlaždice (17 01 ), ostatné sa navýši na 626,865  ton  (pôvodne 323,833 t)</w:t>
      </w:r>
    </w:p>
    <w:p w14:paraId="5BF5DD42" w14:textId="77777777" w:rsidR="00C8006D" w:rsidRPr="00C779EB" w:rsidRDefault="00C8006D" w:rsidP="00EE2DF1">
      <w:pPr>
        <w:spacing w:after="0"/>
        <w:rPr>
          <w:rFonts w:cs="Calibri"/>
          <w:color w:val="auto"/>
        </w:rPr>
      </w:pPr>
    </w:p>
    <w:p w14:paraId="178C8372" w14:textId="369AFF61" w:rsidR="00EE2DF1" w:rsidRPr="00C779EB" w:rsidRDefault="00EE2DF1" w:rsidP="00EE2DF1">
      <w:pPr>
        <w:spacing w:after="0"/>
        <w:jc w:val="both"/>
        <w:rPr>
          <w:b/>
          <w:bCs/>
          <w:color w:val="auto"/>
          <w:shd w:val="clear" w:color="auto" w:fill="FFFFFF"/>
        </w:rPr>
      </w:pPr>
      <w:r w:rsidRPr="00C779EB">
        <w:rPr>
          <w:b/>
          <w:bCs/>
          <w:color w:val="auto"/>
          <w:shd w:val="clear" w:color="auto" w:fill="FFFFFF"/>
        </w:rPr>
        <w:t xml:space="preserve">Otázka </w:t>
      </w:r>
      <w:r w:rsidR="00AD6FE8" w:rsidRPr="00C779EB">
        <w:rPr>
          <w:b/>
          <w:bCs/>
          <w:color w:val="auto"/>
          <w:shd w:val="clear" w:color="auto" w:fill="FFFFFF"/>
        </w:rPr>
        <w:t>č. 14</w:t>
      </w:r>
      <w:r w:rsidR="00F93B5A" w:rsidRPr="00C779EB">
        <w:rPr>
          <w:b/>
          <w:bCs/>
          <w:color w:val="auto"/>
          <w:shd w:val="clear" w:color="auto" w:fill="FFFFFF"/>
        </w:rPr>
        <w:t>4</w:t>
      </w:r>
    </w:p>
    <w:p w14:paraId="049B594D" w14:textId="77777777" w:rsidR="00EE2DF1" w:rsidRPr="00C779EB" w:rsidRDefault="00EE2DF1" w:rsidP="00EE2DF1">
      <w:pPr>
        <w:rPr>
          <w:color w:val="auto"/>
          <w:shd w:val="clear" w:color="auto" w:fill="FFFFFF"/>
        </w:rPr>
      </w:pPr>
      <w:r w:rsidRPr="00C779EB">
        <w:rPr>
          <w:color w:val="auto"/>
          <w:shd w:val="clear" w:color="auto" w:fill="FFFFFF"/>
        </w:rPr>
        <w:t xml:space="preserve">V objekte </w:t>
      </w:r>
      <w:r w:rsidRPr="00C779EB">
        <w:rPr>
          <w:rFonts w:cs="Calibri"/>
          <w:b/>
          <w:bCs/>
          <w:color w:val="auto"/>
        </w:rPr>
        <w:t xml:space="preserve">„SO 101“ </w:t>
      </w:r>
      <w:r w:rsidRPr="00C779EB">
        <w:rPr>
          <w:color w:val="auto"/>
          <w:shd w:val="clear" w:color="auto" w:fill="FFFFFF"/>
        </w:rPr>
        <w:t>v položkách č.: 5, 7 je uvedené:</w:t>
      </w:r>
    </w:p>
    <w:tbl>
      <w:tblPr>
        <w:tblW w:w="8840" w:type="dxa"/>
        <w:tblCellMar>
          <w:left w:w="70" w:type="dxa"/>
          <w:right w:w="70" w:type="dxa"/>
        </w:tblCellMar>
        <w:tblLook w:val="04A0" w:firstRow="1" w:lastRow="0" w:firstColumn="1" w:lastColumn="0" w:noHBand="0" w:noVBand="1"/>
      </w:tblPr>
      <w:tblGrid>
        <w:gridCol w:w="380"/>
        <w:gridCol w:w="400"/>
        <w:gridCol w:w="1540"/>
        <w:gridCol w:w="4580"/>
        <w:gridCol w:w="680"/>
        <w:gridCol w:w="1260"/>
      </w:tblGrid>
      <w:tr w:rsidR="00EE2DF1" w:rsidRPr="00C779EB" w14:paraId="55E8B59E" w14:textId="77777777">
        <w:trPr>
          <w:trHeight w:val="660"/>
        </w:trPr>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6BD8AE1"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4085C483"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6D0A935"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113307122</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6DF84B5D"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Odstránenie podkladu v ploche do 200 m2 z kameniva hrubého drveného, hr.100 do 200 mm,  -0,23500t</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9702B50"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F3A9812" w14:textId="77777777" w:rsidR="00EE2DF1" w:rsidRPr="00C779EB" w:rsidRDefault="00EE2DF1">
            <w:pPr>
              <w:spacing w:after="0"/>
              <w:jc w:val="right"/>
              <w:rPr>
                <w:rFonts w:ascii="Arial" w:eastAsia="Times New Roman" w:hAnsi="Arial" w:cs="Arial"/>
                <w:color w:val="auto"/>
                <w:sz w:val="18"/>
                <w:szCs w:val="18"/>
              </w:rPr>
            </w:pPr>
            <w:r w:rsidRPr="00C779EB">
              <w:rPr>
                <w:rFonts w:ascii="Arial" w:eastAsia="Times New Roman" w:hAnsi="Arial" w:cs="Arial"/>
                <w:color w:val="auto"/>
                <w:sz w:val="18"/>
                <w:szCs w:val="18"/>
              </w:rPr>
              <w:t>54,500</w:t>
            </w:r>
          </w:p>
        </w:tc>
      </w:tr>
      <w:tr w:rsidR="00EE2DF1" w:rsidRPr="00C779EB" w14:paraId="31122683" w14:textId="77777777">
        <w:trPr>
          <w:trHeight w:val="758"/>
        </w:trPr>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5B8C4863"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7</w:t>
            </w:r>
          </w:p>
        </w:tc>
        <w:tc>
          <w:tcPr>
            <w:tcW w:w="400" w:type="dxa"/>
            <w:tcBorders>
              <w:top w:val="nil"/>
              <w:left w:val="nil"/>
              <w:bottom w:val="single" w:sz="4" w:space="0" w:color="969696"/>
              <w:right w:val="single" w:sz="4" w:space="0" w:color="969696"/>
            </w:tcBorders>
            <w:shd w:val="clear" w:color="auto" w:fill="auto"/>
            <w:noWrap/>
            <w:vAlign w:val="center"/>
            <w:hideMark/>
          </w:tcPr>
          <w:p w14:paraId="2FC1DD93"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K</w:t>
            </w:r>
          </w:p>
        </w:tc>
        <w:tc>
          <w:tcPr>
            <w:tcW w:w="1540" w:type="dxa"/>
            <w:tcBorders>
              <w:top w:val="nil"/>
              <w:left w:val="nil"/>
              <w:bottom w:val="single" w:sz="4" w:space="0" w:color="969696"/>
              <w:right w:val="single" w:sz="4" w:space="0" w:color="969696"/>
            </w:tcBorders>
            <w:shd w:val="clear" w:color="auto" w:fill="auto"/>
            <w:vAlign w:val="center"/>
            <w:hideMark/>
          </w:tcPr>
          <w:p w14:paraId="3B5E218D"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113307222</w:t>
            </w:r>
          </w:p>
        </w:tc>
        <w:tc>
          <w:tcPr>
            <w:tcW w:w="4580" w:type="dxa"/>
            <w:tcBorders>
              <w:top w:val="nil"/>
              <w:left w:val="nil"/>
              <w:bottom w:val="single" w:sz="4" w:space="0" w:color="969696"/>
              <w:right w:val="single" w:sz="4" w:space="0" w:color="969696"/>
            </w:tcBorders>
            <w:shd w:val="clear" w:color="auto" w:fill="auto"/>
            <w:vAlign w:val="center"/>
            <w:hideMark/>
          </w:tcPr>
          <w:p w14:paraId="2539ED33"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Odstránenie podkladu v ploche nad 200 m2 z kameniva hrubého drveného, hr.100 do 200 mm,  -0,23500t</w:t>
            </w:r>
          </w:p>
        </w:tc>
        <w:tc>
          <w:tcPr>
            <w:tcW w:w="680" w:type="dxa"/>
            <w:tcBorders>
              <w:top w:val="nil"/>
              <w:left w:val="nil"/>
              <w:bottom w:val="single" w:sz="4" w:space="0" w:color="969696"/>
              <w:right w:val="single" w:sz="4" w:space="0" w:color="969696"/>
            </w:tcBorders>
            <w:shd w:val="clear" w:color="auto" w:fill="auto"/>
            <w:vAlign w:val="center"/>
            <w:hideMark/>
          </w:tcPr>
          <w:p w14:paraId="3A4D823D"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m2</w:t>
            </w:r>
          </w:p>
        </w:tc>
        <w:tc>
          <w:tcPr>
            <w:tcW w:w="1260" w:type="dxa"/>
            <w:tcBorders>
              <w:top w:val="nil"/>
              <w:left w:val="nil"/>
              <w:bottom w:val="single" w:sz="4" w:space="0" w:color="969696"/>
              <w:right w:val="single" w:sz="4" w:space="0" w:color="969696"/>
            </w:tcBorders>
            <w:shd w:val="clear" w:color="auto" w:fill="auto"/>
            <w:noWrap/>
            <w:vAlign w:val="center"/>
            <w:hideMark/>
          </w:tcPr>
          <w:p w14:paraId="4A8A274A" w14:textId="77777777" w:rsidR="00EE2DF1" w:rsidRPr="00C779EB" w:rsidRDefault="00EE2DF1">
            <w:pPr>
              <w:spacing w:after="0"/>
              <w:jc w:val="right"/>
              <w:rPr>
                <w:rFonts w:ascii="Arial" w:eastAsia="Times New Roman" w:hAnsi="Arial" w:cs="Arial"/>
                <w:color w:val="auto"/>
                <w:sz w:val="18"/>
                <w:szCs w:val="18"/>
              </w:rPr>
            </w:pPr>
            <w:r w:rsidRPr="00C779EB">
              <w:rPr>
                <w:rFonts w:ascii="Arial" w:eastAsia="Times New Roman" w:hAnsi="Arial" w:cs="Arial"/>
                <w:color w:val="auto"/>
                <w:sz w:val="18"/>
                <w:szCs w:val="18"/>
              </w:rPr>
              <w:t>1 235,000</w:t>
            </w:r>
          </w:p>
        </w:tc>
      </w:tr>
    </w:tbl>
    <w:p w14:paraId="205C4742" w14:textId="77777777" w:rsidR="00EE2DF1" w:rsidRPr="00C779EB" w:rsidRDefault="00EE2DF1" w:rsidP="00EE2DF1">
      <w:pPr>
        <w:spacing w:after="0"/>
        <w:rPr>
          <w:rFonts w:cs="Calibri"/>
          <w:color w:val="auto"/>
        </w:rPr>
      </w:pPr>
    </w:p>
    <w:p w14:paraId="0F267663" w14:textId="77777777" w:rsidR="00EE2DF1" w:rsidRPr="00C779EB" w:rsidRDefault="00EE2DF1" w:rsidP="00EE2DF1">
      <w:pPr>
        <w:spacing w:after="0"/>
        <w:rPr>
          <w:rFonts w:cs="Calibri"/>
          <w:color w:val="auto"/>
        </w:rPr>
      </w:pPr>
      <w:r w:rsidRPr="00C779EB">
        <w:rPr>
          <w:rFonts w:cs="Calibri"/>
          <w:color w:val="auto"/>
        </w:rPr>
        <w:t>Výkaz výmer neobsahuje poplatok za uskladnenie vybúraného kameniva. Žiadame verejného obstarávateľa, ako bude nakladane s vybúraním kamenivom.</w:t>
      </w:r>
    </w:p>
    <w:p w14:paraId="51986B69" w14:textId="02361D00" w:rsidR="00EE2DF1" w:rsidRPr="00C779EB" w:rsidRDefault="00EE2DF1" w:rsidP="00EE2DF1">
      <w:pPr>
        <w:spacing w:after="0"/>
        <w:rPr>
          <w:rFonts w:cs="Calibri"/>
          <w:color w:val="auto"/>
        </w:rPr>
      </w:pPr>
    </w:p>
    <w:p w14:paraId="71032B51" w14:textId="1F755259" w:rsidR="00C8006D" w:rsidRPr="00C779EB" w:rsidRDefault="00C8006D" w:rsidP="00EE2DF1">
      <w:pPr>
        <w:spacing w:after="0"/>
        <w:rPr>
          <w:b/>
          <w:bCs/>
          <w:color w:val="auto"/>
        </w:rPr>
      </w:pPr>
      <w:r w:rsidRPr="00C779EB">
        <w:rPr>
          <w:b/>
          <w:bCs/>
          <w:color w:val="auto"/>
          <w:highlight w:val="yellow"/>
        </w:rPr>
        <w:t>Odpoveď č.</w:t>
      </w:r>
      <w:r w:rsidR="00CD0E71" w:rsidRPr="00C779EB">
        <w:rPr>
          <w:b/>
          <w:bCs/>
          <w:color w:val="auto"/>
        </w:rPr>
        <w:t>144</w:t>
      </w:r>
    </w:p>
    <w:p w14:paraId="66F212D0" w14:textId="77777777" w:rsidR="00735CD5" w:rsidRPr="00735CD5" w:rsidRDefault="00735CD5" w:rsidP="00735CD5">
      <w:pPr>
        <w:spacing w:after="0"/>
        <w:rPr>
          <w:rFonts w:cs="Calibri"/>
          <w:color w:val="auto"/>
        </w:rPr>
      </w:pPr>
      <w:r w:rsidRPr="00735CD5">
        <w:rPr>
          <w:rFonts w:cs="Calibri"/>
          <w:color w:val="auto"/>
        </w:rPr>
        <w:t>Vybúrané hmoty z týchto demolácií sú zohľadnené v poplatku za skladovanie, ktorý sa navýši.</w:t>
      </w:r>
    </w:p>
    <w:p w14:paraId="333973D9" w14:textId="6FC8B0D1" w:rsidR="00C8006D" w:rsidRDefault="00735CD5" w:rsidP="00735CD5">
      <w:pPr>
        <w:spacing w:after="0"/>
        <w:rPr>
          <w:rFonts w:cs="Calibri"/>
          <w:color w:val="auto"/>
        </w:rPr>
      </w:pPr>
      <w:r w:rsidRPr="00735CD5">
        <w:rPr>
          <w:rFonts w:cs="Calibri"/>
          <w:color w:val="auto"/>
        </w:rPr>
        <w:t>Výmera v položke č. 143 979089012 Poplatok za skladovanie - betón, tehly, dlaždice (17 01 ), ostatné sa navýši na 626,865 ton (pôvodne 323,833 t).</w:t>
      </w:r>
    </w:p>
    <w:p w14:paraId="695B14D2" w14:textId="77777777" w:rsidR="00735CD5" w:rsidRPr="00C779EB" w:rsidRDefault="00735CD5" w:rsidP="00735CD5">
      <w:pPr>
        <w:spacing w:after="0"/>
        <w:rPr>
          <w:rFonts w:cs="Calibri"/>
          <w:color w:val="auto"/>
        </w:rPr>
      </w:pPr>
    </w:p>
    <w:p w14:paraId="5F5D84DE" w14:textId="134B2335" w:rsidR="00EE2DF1" w:rsidRPr="00C779EB" w:rsidRDefault="00EE2DF1" w:rsidP="00EE2DF1">
      <w:pPr>
        <w:spacing w:after="240"/>
        <w:jc w:val="both"/>
        <w:rPr>
          <w:rFonts w:cs="Calibri"/>
          <w:b/>
          <w:color w:val="auto"/>
        </w:rPr>
      </w:pPr>
      <w:r w:rsidRPr="00C779EB">
        <w:rPr>
          <w:rFonts w:cs="Calibri"/>
          <w:b/>
          <w:color w:val="auto"/>
        </w:rPr>
        <w:t>Otázka</w:t>
      </w:r>
      <w:r w:rsidR="00AD6FE8" w:rsidRPr="00C779EB">
        <w:rPr>
          <w:rFonts w:cs="Calibri"/>
          <w:b/>
          <w:color w:val="auto"/>
        </w:rPr>
        <w:t xml:space="preserve"> č. 14</w:t>
      </w:r>
      <w:r w:rsidR="00F93B5A" w:rsidRPr="00C779EB">
        <w:rPr>
          <w:rFonts w:cs="Calibri"/>
          <w:b/>
          <w:color w:val="auto"/>
        </w:rPr>
        <w:t>5</w:t>
      </w:r>
    </w:p>
    <w:p w14:paraId="21BF1DCE" w14:textId="77777777" w:rsidR="00EE2DF1" w:rsidRPr="00C779EB" w:rsidRDefault="00EE2DF1" w:rsidP="00EE2DF1">
      <w:pPr>
        <w:spacing w:after="0"/>
        <w:rPr>
          <w:rFonts w:cs="Calibri"/>
          <w:color w:val="auto"/>
        </w:rPr>
      </w:pPr>
      <w:r w:rsidRPr="00C779EB">
        <w:rPr>
          <w:rFonts w:cs="Calibri"/>
          <w:color w:val="auto"/>
        </w:rPr>
        <w:t xml:space="preserve">Vo výkaze výmer objektu </w:t>
      </w:r>
      <w:r w:rsidRPr="00C779EB">
        <w:rPr>
          <w:rFonts w:cs="Calibri"/>
          <w:b/>
          <w:bCs/>
          <w:color w:val="auto"/>
        </w:rPr>
        <w:t xml:space="preserve">„SO 101“ </w:t>
      </w:r>
      <w:r w:rsidRPr="00C779EB">
        <w:rPr>
          <w:rFonts w:cs="Calibri"/>
          <w:color w:val="auto"/>
        </w:rPr>
        <w:t xml:space="preserve">v položke č.: 22 je uvedené: </w:t>
      </w:r>
    </w:p>
    <w:tbl>
      <w:tblPr>
        <w:tblW w:w="8987" w:type="dxa"/>
        <w:tblInd w:w="75" w:type="dxa"/>
        <w:tblCellMar>
          <w:left w:w="70" w:type="dxa"/>
          <w:right w:w="70" w:type="dxa"/>
        </w:tblCellMar>
        <w:tblLook w:val="04A0" w:firstRow="1" w:lastRow="0" w:firstColumn="1" w:lastColumn="0" w:noHBand="0" w:noVBand="1"/>
      </w:tblPr>
      <w:tblGrid>
        <w:gridCol w:w="380"/>
        <w:gridCol w:w="398"/>
        <w:gridCol w:w="400"/>
        <w:gridCol w:w="1536"/>
        <w:gridCol w:w="4555"/>
        <w:gridCol w:w="678"/>
        <w:gridCol w:w="1040"/>
      </w:tblGrid>
      <w:tr w:rsidR="00EE2DF1" w:rsidRPr="00C779EB" w14:paraId="4E0F6882" w14:textId="77777777">
        <w:trPr>
          <w:trHeight w:val="484"/>
        </w:trPr>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BE7238E" w14:textId="77777777" w:rsidR="00EE2DF1" w:rsidRPr="00C779EB" w:rsidRDefault="00EE2DF1">
            <w:pPr>
              <w:spacing w:after="0"/>
              <w:jc w:val="center"/>
              <w:rPr>
                <w:rFonts w:ascii="Arial" w:eastAsia="Times New Roman" w:hAnsi="Arial"/>
                <w:color w:val="auto"/>
                <w:sz w:val="18"/>
                <w:szCs w:val="18"/>
              </w:rPr>
            </w:pPr>
            <w:r w:rsidRPr="00C779EB">
              <w:rPr>
                <w:rFonts w:ascii="Arial" w:eastAsia="Times New Roman" w:hAnsi="Arial"/>
                <w:color w:val="auto"/>
                <w:sz w:val="18"/>
                <w:szCs w:val="18"/>
              </w:rPr>
              <w:t>22</w:t>
            </w:r>
          </w:p>
        </w:tc>
        <w:tc>
          <w:tcPr>
            <w:tcW w:w="398" w:type="dxa"/>
            <w:tcBorders>
              <w:top w:val="single" w:sz="4" w:space="0" w:color="969696"/>
              <w:left w:val="nil"/>
              <w:bottom w:val="single" w:sz="4" w:space="0" w:color="969696"/>
              <w:right w:val="nil"/>
            </w:tcBorders>
          </w:tcPr>
          <w:p w14:paraId="2D4BCF83" w14:textId="77777777" w:rsidR="00EE2DF1" w:rsidRPr="00C779EB" w:rsidRDefault="00EE2DF1">
            <w:pPr>
              <w:spacing w:after="0"/>
              <w:jc w:val="center"/>
              <w:rPr>
                <w:rFonts w:ascii="Arial" w:eastAsia="Times New Roman" w:hAnsi="Arial"/>
                <w:color w:val="auto"/>
                <w:sz w:val="18"/>
                <w:szCs w:val="18"/>
              </w:rPr>
            </w:pP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50648EA9" w14:textId="77777777" w:rsidR="00EE2DF1" w:rsidRPr="00C779EB" w:rsidRDefault="00EE2DF1">
            <w:pPr>
              <w:spacing w:after="0"/>
              <w:jc w:val="center"/>
              <w:rPr>
                <w:rFonts w:ascii="Arial" w:eastAsia="Times New Roman" w:hAnsi="Arial"/>
                <w:color w:val="auto"/>
                <w:sz w:val="18"/>
                <w:szCs w:val="18"/>
              </w:rPr>
            </w:pPr>
            <w:r w:rsidRPr="00C779EB">
              <w:rPr>
                <w:rFonts w:ascii="Arial" w:eastAsia="Times New Roman" w:hAnsi="Arial"/>
                <w:color w:val="auto"/>
                <w:sz w:val="18"/>
                <w:szCs w:val="18"/>
              </w:rPr>
              <w:t>K</w:t>
            </w:r>
          </w:p>
        </w:tc>
        <w:tc>
          <w:tcPr>
            <w:tcW w:w="1536" w:type="dxa"/>
            <w:tcBorders>
              <w:top w:val="single" w:sz="4" w:space="0" w:color="969696"/>
              <w:left w:val="nil"/>
              <w:bottom w:val="single" w:sz="4" w:space="0" w:color="969696"/>
              <w:right w:val="single" w:sz="4" w:space="0" w:color="969696"/>
            </w:tcBorders>
            <w:shd w:val="clear" w:color="auto" w:fill="auto"/>
            <w:vAlign w:val="center"/>
            <w:hideMark/>
          </w:tcPr>
          <w:p w14:paraId="3CC1BA78" w14:textId="77777777" w:rsidR="00EE2DF1" w:rsidRPr="00C779EB" w:rsidRDefault="00EE2DF1">
            <w:pPr>
              <w:spacing w:after="0"/>
              <w:rPr>
                <w:rFonts w:ascii="Arial" w:eastAsia="Times New Roman" w:hAnsi="Arial"/>
                <w:color w:val="auto"/>
                <w:sz w:val="18"/>
                <w:szCs w:val="18"/>
              </w:rPr>
            </w:pPr>
            <w:r w:rsidRPr="00C779EB">
              <w:rPr>
                <w:rFonts w:ascii="Arial" w:eastAsia="Times New Roman" w:hAnsi="Arial"/>
                <w:color w:val="auto"/>
                <w:sz w:val="18"/>
                <w:szCs w:val="18"/>
              </w:rPr>
              <w:t>171201101</w:t>
            </w:r>
          </w:p>
        </w:tc>
        <w:tc>
          <w:tcPr>
            <w:tcW w:w="4555" w:type="dxa"/>
            <w:tcBorders>
              <w:top w:val="single" w:sz="4" w:space="0" w:color="969696"/>
              <w:left w:val="nil"/>
              <w:bottom w:val="single" w:sz="4" w:space="0" w:color="969696"/>
              <w:right w:val="single" w:sz="4" w:space="0" w:color="969696"/>
            </w:tcBorders>
            <w:shd w:val="clear" w:color="auto" w:fill="auto"/>
            <w:vAlign w:val="center"/>
            <w:hideMark/>
          </w:tcPr>
          <w:p w14:paraId="6F1B5599" w14:textId="77777777" w:rsidR="00EE2DF1" w:rsidRPr="00C779EB" w:rsidRDefault="00EE2DF1">
            <w:pPr>
              <w:spacing w:after="0"/>
              <w:rPr>
                <w:rFonts w:ascii="Arial" w:eastAsia="Times New Roman" w:hAnsi="Arial"/>
                <w:color w:val="auto"/>
                <w:sz w:val="18"/>
                <w:szCs w:val="18"/>
              </w:rPr>
            </w:pPr>
            <w:r w:rsidRPr="00C779EB">
              <w:rPr>
                <w:rFonts w:ascii="Arial" w:eastAsia="Times New Roman" w:hAnsi="Arial"/>
                <w:color w:val="auto"/>
                <w:sz w:val="18"/>
                <w:szCs w:val="18"/>
              </w:rPr>
              <w:t>Uloženie sypaniny do násypov s rozprestretím sypaniny vo vrstvách a s hrubým urovnaním nezhutnených</w:t>
            </w:r>
          </w:p>
        </w:tc>
        <w:tc>
          <w:tcPr>
            <w:tcW w:w="678" w:type="dxa"/>
            <w:tcBorders>
              <w:top w:val="single" w:sz="4" w:space="0" w:color="969696"/>
              <w:left w:val="nil"/>
              <w:bottom w:val="single" w:sz="4" w:space="0" w:color="969696"/>
              <w:right w:val="single" w:sz="4" w:space="0" w:color="969696"/>
            </w:tcBorders>
            <w:shd w:val="clear" w:color="auto" w:fill="auto"/>
            <w:vAlign w:val="center"/>
            <w:hideMark/>
          </w:tcPr>
          <w:p w14:paraId="06AFBDC8" w14:textId="77777777" w:rsidR="00EE2DF1" w:rsidRPr="00C779EB" w:rsidRDefault="00EE2DF1">
            <w:pPr>
              <w:spacing w:after="0"/>
              <w:jc w:val="center"/>
              <w:rPr>
                <w:rFonts w:ascii="Arial" w:eastAsia="Times New Roman" w:hAnsi="Arial"/>
                <w:color w:val="auto"/>
                <w:sz w:val="18"/>
                <w:szCs w:val="18"/>
              </w:rPr>
            </w:pPr>
            <w:r w:rsidRPr="00C779EB">
              <w:rPr>
                <w:rFonts w:ascii="Arial" w:eastAsia="Times New Roman" w:hAnsi="Arial"/>
                <w:color w:val="auto"/>
                <w:sz w:val="18"/>
                <w:szCs w:val="18"/>
              </w:rPr>
              <w:t>m3</w:t>
            </w:r>
          </w:p>
        </w:tc>
        <w:tc>
          <w:tcPr>
            <w:tcW w:w="1040" w:type="dxa"/>
            <w:tcBorders>
              <w:top w:val="single" w:sz="4" w:space="0" w:color="969696"/>
              <w:left w:val="nil"/>
              <w:bottom w:val="single" w:sz="4" w:space="0" w:color="969696"/>
              <w:right w:val="single" w:sz="4" w:space="0" w:color="969696"/>
            </w:tcBorders>
            <w:shd w:val="clear" w:color="auto" w:fill="auto"/>
            <w:noWrap/>
            <w:vAlign w:val="center"/>
            <w:hideMark/>
          </w:tcPr>
          <w:p w14:paraId="1F10440D" w14:textId="77777777" w:rsidR="00EE2DF1" w:rsidRPr="00C779EB" w:rsidRDefault="00EE2DF1">
            <w:pPr>
              <w:spacing w:after="0"/>
              <w:jc w:val="right"/>
              <w:rPr>
                <w:rFonts w:ascii="Arial" w:eastAsia="Times New Roman" w:hAnsi="Arial"/>
                <w:color w:val="auto"/>
                <w:sz w:val="18"/>
                <w:szCs w:val="18"/>
              </w:rPr>
            </w:pPr>
            <w:r w:rsidRPr="00C779EB">
              <w:rPr>
                <w:rFonts w:ascii="Arial" w:eastAsia="Times New Roman" w:hAnsi="Arial"/>
                <w:color w:val="auto"/>
                <w:sz w:val="18"/>
                <w:szCs w:val="18"/>
              </w:rPr>
              <w:t>1 284,000</w:t>
            </w:r>
          </w:p>
        </w:tc>
      </w:tr>
    </w:tbl>
    <w:p w14:paraId="40292F80" w14:textId="77777777" w:rsidR="00EE2DF1" w:rsidRPr="00C779EB" w:rsidRDefault="00EE2DF1" w:rsidP="00EE2DF1">
      <w:pPr>
        <w:spacing w:after="0"/>
        <w:rPr>
          <w:rFonts w:cs="Calibri"/>
          <w:color w:val="auto"/>
        </w:rPr>
      </w:pPr>
    </w:p>
    <w:p w14:paraId="0710070A" w14:textId="77777777" w:rsidR="00EE2DF1" w:rsidRPr="00C779EB" w:rsidRDefault="00EE2DF1" w:rsidP="00EE2DF1">
      <w:pPr>
        <w:spacing w:after="0"/>
        <w:rPr>
          <w:rFonts w:cs="Calibri"/>
          <w:color w:val="auto"/>
        </w:rPr>
      </w:pPr>
      <w:r w:rsidRPr="00C779EB">
        <w:rPr>
          <w:rFonts w:cs="Calibri"/>
          <w:color w:val="auto"/>
        </w:rPr>
        <w:t xml:space="preserve">Má byť predmetná položka realizovaná z nakupovaného materiálu? </w:t>
      </w:r>
    </w:p>
    <w:p w14:paraId="0CEAAD54" w14:textId="77777777" w:rsidR="00EE2DF1" w:rsidRPr="00C779EB" w:rsidRDefault="00EE2DF1" w:rsidP="00EE2DF1">
      <w:pPr>
        <w:spacing w:after="0"/>
        <w:rPr>
          <w:rFonts w:cs="Calibri"/>
          <w:color w:val="auto"/>
        </w:rPr>
      </w:pPr>
      <w:r w:rsidRPr="00C779EB">
        <w:rPr>
          <w:rFonts w:cs="Calibri"/>
          <w:color w:val="auto"/>
        </w:rPr>
        <w:t>Ak áno, žiadame verejného obstarávateľa o bližšiu špecifikáciu.</w:t>
      </w:r>
    </w:p>
    <w:p w14:paraId="220826D1" w14:textId="77777777" w:rsidR="00EE2DF1" w:rsidRPr="00C779EB" w:rsidRDefault="00EE2DF1" w:rsidP="00EE2DF1">
      <w:pPr>
        <w:spacing w:after="0"/>
        <w:rPr>
          <w:rFonts w:cs="Calibri"/>
          <w:color w:val="auto"/>
        </w:rPr>
      </w:pPr>
    </w:p>
    <w:p w14:paraId="2DC5D55A" w14:textId="77777777" w:rsidR="00EE2DF1" w:rsidRPr="00C779EB" w:rsidRDefault="00EE2DF1" w:rsidP="00EE2DF1">
      <w:pPr>
        <w:spacing w:after="0"/>
        <w:rPr>
          <w:rFonts w:cs="Calibri"/>
          <w:color w:val="auto"/>
        </w:rPr>
      </w:pPr>
      <w:r w:rsidRPr="00C779EB">
        <w:rPr>
          <w:rFonts w:cs="Calibri"/>
          <w:color w:val="auto"/>
        </w:rPr>
        <w:t>Táto otázka sa týka aj objektov SO 102.</w:t>
      </w:r>
    </w:p>
    <w:p w14:paraId="1996A4BB" w14:textId="77777777" w:rsidR="00EE2DF1" w:rsidRPr="00C779EB" w:rsidRDefault="00EE2DF1" w:rsidP="00EE2DF1">
      <w:pPr>
        <w:spacing w:after="0"/>
        <w:rPr>
          <w:rFonts w:cs="Calibri"/>
          <w:color w:val="auto"/>
        </w:rPr>
      </w:pPr>
    </w:p>
    <w:p w14:paraId="433A54E7" w14:textId="24241F37" w:rsidR="00EE2DF1" w:rsidRPr="00C779EB" w:rsidRDefault="00C8006D" w:rsidP="00EE2DF1">
      <w:pPr>
        <w:spacing w:after="0"/>
        <w:rPr>
          <w:b/>
          <w:bCs/>
          <w:color w:val="auto"/>
        </w:rPr>
      </w:pPr>
      <w:r w:rsidRPr="00C779EB">
        <w:rPr>
          <w:b/>
          <w:bCs/>
          <w:color w:val="auto"/>
          <w:highlight w:val="yellow"/>
        </w:rPr>
        <w:t>Odpoveď č.</w:t>
      </w:r>
      <w:r w:rsidR="00966C5F" w:rsidRPr="00C779EB">
        <w:rPr>
          <w:b/>
          <w:bCs/>
          <w:color w:val="auto"/>
        </w:rPr>
        <w:t>145</w:t>
      </w:r>
    </w:p>
    <w:p w14:paraId="42E4533C" w14:textId="2F8B85AF" w:rsidR="00F85D83" w:rsidRPr="00C779EB" w:rsidRDefault="00F85D83" w:rsidP="00F85D83">
      <w:pPr>
        <w:spacing w:after="0"/>
        <w:contextualSpacing w:val="0"/>
        <w:rPr>
          <w:rFonts w:eastAsia="Times New Roman"/>
          <w:color w:val="auto"/>
        </w:rPr>
      </w:pPr>
      <w:r w:rsidRPr="00C779EB">
        <w:rPr>
          <w:rFonts w:eastAsia="Times New Roman"/>
          <w:color w:val="auto"/>
        </w:rPr>
        <w:t xml:space="preserve">Do rozpočtu sa doplní materiálová položka s výmerou zodpovedajúcou 1284 m3. </w:t>
      </w:r>
      <w:r w:rsidRPr="00C779EB">
        <w:rPr>
          <w:rFonts w:eastAsia="Times New Roman"/>
          <w:color w:val="auto"/>
        </w:rPr>
        <w:br/>
        <w:t xml:space="preserve">Doplní sa nasledovná položka: </w:t>
      </w:r>
      <w:r w:rsidRPr="00C779EB">
        <w:rPr>
          <w:rFonts w:eastAsia="Times New Roman"/>
          <w:color w:val="auto"/>
        </w:rPr>
        <w:br/>
        <w:t>410004400          Štrkodrva frakcia 0-63 mm          v množstve        2 490,580 t</w:t>
      </w:r>
      <w:r w:rsidRPr="00C779EB">
        <w:rPr>
          <w:rFonts w:eastAsia="Times New Roman"/>
          <w:color w:val="auto"/>
        </w:rPr>
        <w:br/>
      </w:r>
      <w:r w:rsidRPr="00C779EB">
        <w:rPr>
          <w:rFonts w:eastAsia="Times New Roman"/>
          <w:color w:val="auto"/>
        </w:rPr>
        <w:br/>
        <w:t>V objekte 102 sa uvedená položka ruší ( z dôvodu neopodstatnenosti )</w:t>
      </w:r>
      <w:r w:rsidRPr="00C779EB">
        <w:rPr>
          <w:rFonts w:eastAsia="Times New Roman"/>
          <w:color w:val="auto"/>
        </w:rPr>
        <w:br/>
        <w:t>13  171201202     Uloženie sypaniny na skládky nad 100 do 1000 m3   329,315 m3</w:t>
      </w:r>
    </w:p>
    <w:p w14:paraId="52FB7312" w14:textId="77777777" w:rsidR="00C8006D" w:rsidRPr="00C779EB" w:rsidRDefault="00C8006D" w:rsidP="00EE2DF1">
      <w:pPr>
        <w:spacing w:after="0"/>
        <w:rPr>
          <w:rFonts w:cs="Calibri"/>
          <w:color w:val="auto"/>
        </w:rPr>
      </w:pPr>
    </w:p>
    <w:p w14:paraId="2FD7F9E3" w14:textId="40E9832C" w:rsidR="00EE2DF1" w:rsidRPr="00C779EB" w:rsidRDefault="00EE2DF1" w:rsidP="00EE2DF1">
      <w:pPr>
        <w:spacing w:after="240"/>
        <w:jc w:val="both"/>
        <w:rPr>
          <w:rFonts w:cs="Calibri"/>
          <w:b/>
          <w:color w:val="auto"/>
        </w:rPr>
      </w:pPr>
      <w:r w:rsidRPr="00C779EB">
        <w:rPr>
          <w:rFonts w:cs="Calibri"/>
          <w:b/>
          <w:color w:val="auto"/>
        </w:rPr>
        <w:t>Otázka</w:t>
      </w:r>
      <w:r w:rsidR="00AD6FE8" w:rsidRPr="00C779EB">
        <w:rPr>
          <w:rFonts w:cs="Calibri"/>
          <w:b/>
          <w:color w:val="auto"/>
        </w:rPr>
        <w:t xml:space="preserve"> č. 14</w:t>
      </w:r>
      <w:r w:rsidR="00F93B5A" w:rsidRPr="00C779EB">
        <w:rPr>
          <w:rFonts w:cs="Calibri"/>
          <w:b/>
          <w:color w:val="auto"/>
        </w:rPr>
        <w:t>6</w:t>
      </w:r>
    </w:p>
    <w:p w14:paraId="0B9A3663" w14:textId="77777777" w:rsidR="00EE2DF1" w:rsidRPr="00C779EB" w:rsidRDefault="00EE2DF1" w:rsidP="00EE2DF1">
      <w:pPr>
        <w:rPr>
          <w:color w:val="auto"/>
          <w:shd w:val="clear" w:color="auto" w:fill="FFFFFF"/>
        </w:rPr>
      </w:pPr>
      <w:r w:rsidRPr="00C779EB">
        <w:rPr>
          <w:rFonts w:cs="Calibri"/>
          <w:color w:val="auto"/>
        </w:rPr>
        <w:t xml:space="preserve">Vo výkaze výmer objektu </w:t>
      </w:r>
      <w:r w:rsidRPr="00C779EB">
        <w:rPr>
          <w:rFonts w:cs="Calibri"/>
          <w:b/>
          <w:bCs/>
          <w:color w:val="auto"/>
        </w:rPr>
        <w:t xml:space="preserve">„SO 101“ </w:t>
      </w:r>
      <w:r w:rsidRPr="00C779EB">
        <w:rPr>
          <w:color w:val="auto"/>
          <w:shd w:val="clear" w:color="auto" w:fill="FFFFFF"/>
        </w:rPr>
        <w:t>v položkách č.: 43, 44, 45 je uvedené:</w:t>
      </w:r>
    </w:p>
    <w:tbl>
      <w:tblPr>
        <w:tblW w:w="8840" w:type="dxa"/>
        <w:tblCellMar>
          <w:left w:w="70" w:type="dxa"/>
          <w:right w:w="70" w:type="dxa"/>
        </w:tblCellMar>
        <w:tblLook w:val="04A0" w:firstRow="1" w:lastRow="0" w:firstColumn="1" w:lastColumn="0" w:noHBand="0" w:noVBand="1"/>
      </w:tblPr>
      <w:tblGrid>
        <w:gridCol w:w="380"/>
        <w:gridCol w:w="400"/>
        <w:gridCol w:w="1540"/>
        <w:gridCol w:w="4580"/>
        <w:gridCol w:w="680"/>
        <w:gridCol w:w="1260"/>
      </w:tblGrid>
      <w:tr w:rsidR="00EE2DF1" w:rsidRPr="00C779EB" w14:paraId="52F1C260" w14:textId="77777777">
        <w:trPr>
          <w:trHeight w:val="484"/>
        </w:trPr>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6251AEE"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43</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4886E152"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97EDDDA"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511532111</w:t>
            </w:r>
          </w:p>
        </w:tc>
        <w:tc>
          <w:tcPr>
            <w:tcW w:w="4580" w:type="dxa"/>
            <w:tcBorders>
              <w:top w:val="single" w:sz="4" w:space="0" w:color="969696"/>
              <w:left w:val="nil"/>
              <w:bottom w:val="single" w:sz="4" w:space="0" w:color="969696"/>
              <w:right w:val="single" w:sz="4" w:space="0" w:color="969696"/>
            </w:tcBorders>
            <w:shd w:val="clear" w:color="000000" w:fill="FFFFFF"/>
            <w:vAlign w:val="center"/>
            <w:hideMark/>
          </w:tcPr>
          <w:p w14:paraId="1311F6F3"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Koľajové lôžko so zhutnením z kameniva hrubého drveného</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333B7A68"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BD3AF1E" w14:textId="77777777" w:rsidR="00EE2DF1" w:rsidRPr="00C779EB" w:rsidRDefault="00EE2DF1">
            <w:pPr>
              <w:spacing w:after="0"/>
              <w:jc w:val="right"/>
              <w:rPr>
                <w:rFonts w:ascii="Arial" w:eastAsia="Times New Roman" w:hAnsi="Arial" w:cs="Arial"/>
                <w:color w:val="auto"/>
                <w:sz w:val="18"/>
                <w:szCs w:val="18"/>
              </w:rPr>
            </w:pPr>
            <w:r w:rsidRPr="00C779EB">
              <w:rPr>
                <w:rFonts w:ascii="Arial" w:eastAsia="Times New Roman" w:hAnsi="Arial" w:cs="Arial"/>
                <w:color w:val="auto"/>
                <w:sz w:val="18"/>
                <w:szCs w:val="18"/>
              </w:rPr>
              <w:t>2 202,000</w:t>
            </w:r>
          </w:p>
        </w:tc>
      </w:tr>
      <w:tr w:rsidR="00EE2DF1" w:rsidRPr="00C779EB" w14:paraId="1AF5A585" w14:textId="77777777">
        <w:trPr>
          <w:trHeight w:val="660"/>
        </w:trPr>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1FBACAB9"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44</w:t>
            </w:r>
          </w:p>
        </w:tc>
        <w:tc>
          <w:tcPr>
            <w:tcW w:w="400" w:type="dxa"/>
            <w:tcBorders>
              <w:top w:val="nil"/>
              <w:left w:val="nil"/>
              <w:bottom w:val="single" w:sz="4" w:space="0" w:color="969696"/>
              <w:right w:val="single" w:sz="4" w:space="0" w:color="969696"/>
            </w:tcBorders>
            <w:shd w:val="clear" w:color="auto" w:fill="auto"/>
            <w:noWrap/>
            <w:vAlign w:val="center"/>
            <w:hideMark/>
          </w:tcPr>
          <w:p w14:paraId="5BFFD99F"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K</w:t>
            </w:r>
          </w:p>
        </w:tc>
        <w:tc>
          <w:tcPr>
            <w:tcW w:w="1540" w:type="dxa"/>
            <w:tcBorders>
              <w:top w:val="nil"/>
              <w:left w:val="nil"/>
              <w:bottom w:val="single" w:sz="4" w:space="0" w:color="969696"/>
              <w:right w:val="single" w:sz="4" w:space="0" w:color="969696"/>
            </w:tcBorders>
            <w:shd w:val="clear" w:color="auto" w:fill="auto"/>
            <w:vAlign w:val="center"/>
            <w:hideMark/>
          </w:tcPr>
          <w:p w14:paraId="014C8E5E"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511582193</w:t>
            </w:r>
          </w:p>
        </w:tc>
        <w:tc>
          <w:tcPr>
            <w:tcW w:w="4580" w:type="dxa"/>
            <w:tcBorders>
              <w:top w:val="nil"/>
              <w:left w:val="nil"/>
              <w:bottom w:val="single" w:sz="4" w:space="0" w:color="969696"/>
              <w:right w:val="single" w:sz="4" w:space="0" w:color="969696"/>
            </w:tcBorders>
            <w:shd w:val="clear" w:color="auto" w:fill="auto"/>
            <w:vAlign w:val="center"/>
            <w:hideMark/>
          </w:tcPr>
          <w:p w14:paraId="70FE6B4F"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Koľajové lôžko so zhutnením. Príplatok k cene za sťaženú prácu pri prekážke po oboch stranách koľaje</w:t>
            </w:r>
          </w:p>
        </w:tc>
        <w:tc>
          <w:tcPr>
            <w:tcW w:w="680" w:type="dxa"/>
            <w:tcBorders>
              <w:top w:val="nil"/>
              <w:left w:val="nil"/>
              <w:bottom w:val="single" w:sz="4" w:space="0" w:color="969696"/>
              <w:right w:val="single" w:sz="4" w:space="0" w:color="969696"/>
            </w:tcBorders>
            <w:shd w:val="clear" w:color="auto" w:fill="auto"/>
            <w:vAlign w:val="center"/>
            <w:hideMark/>
          </w:tcPr>
          <w:p w14:paraId="6B67BA9F"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m3</w:t>
            </w:r>
          </w:p>
        </w:tc>
        <w:tc>
          <w:tcPr>
            <w:tcW w:w="1260" w:type="dxa"/>
            <w:tcBorders>
              <w:top w:val="nil"/>
              <w:left w:val="nil"/>
              <w:bottom w:val="single" w:sz="4" w:space="0" w:color="969696"/>
              <w:right w:val="single" w:sz="4" w:space="0" w:color="969696"/>
            </w:tcBorders>
            <w:shd w:val="clear" w:color="auto" w:fill="auto"/>
            <w:noWrap/>
            <w:vAlign w:val="center"/>
            <w:hideMark/>
          </w:tcPr>
          <w:p w14:paraId="056F53FC" w14:textId="77777777" w:rsidR="00EE2DF1" w:rsidRPr="00C779EB" w:rsidRDefault="00EE2DF1">
            <w:pPr>
              <w:spacing w:after="0"/>
              <w:jc w:val="right"/>
              <w:rPr>
                <w:rFonts w:ascii="Arial" w:eastAsia="Times New Roman" w:hAnsi="Arial" w:cs="Arial"/>
                <w:color w:val="auto"/>
                <w:sz w:val="18"/>
                <w:szCs w:val="18"/>
              </w:rPr>
            </w:pPr>
            <w:r w:rsidRPr="00C779EB">
              <w:rPr>
                <w:rFonts w:ascii="Arial" w:eastAsia="Times New Roman" w:hAnsi="Arial" w:cs="Arial"/>
                <w:color w:val="auto"/>
                <w:sz w:val="18"/>
                <w:szCs w:val="18"/>
              </w:rPr>
              <w:t>2 202,000</w:t>
            </w:r>
          </w:p>
        </w:tc>
      </w:tr>
      <w:tr w:rsidR="00EE2DF1" w:rsidRPr="00C779EB" w14:paraId="26F98A36" w14:textId="77777777">
        <w:trPr>
          <w:trHeight w:val="484"/>
        </w:trPr>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5CDB90EB"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lastRenderedPageBreak/>
              <w:t>45</w:t>
            </w:r>
          </w:p>
        </w:tc>
        <w:tc>
          <w:tcPr>
            <w:tcW w:w="400" w:type="dxa"/>
            <w:tcBorders>
              <w:top w:val="nil"/>
              <w:left w:val="nil"/>
              <w:bottom w:val="single" w:sz="4" w:space="0" w:color="969696"/>
              <w:right w:val="single" w:sz="4" w:space="0" w:color="969696"/>
            </w:tcBorders>
            <w:shd w:val="clear" w:color="auto" w:fill="auto"/>
            <w:noWrap/>
            <w:vAlign w:val="center"/>
            <w:hideMark/>
          </w:tcPr>
          <w:p w14:paraId="6E536AA6"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K</w:t>
            </w:r>
          </w:p>
        </w:tc>
        <w:tc>
          <w:tcPr>
            <w:tcW w:w="1540" w:type="dxa"/>
            <w:tcBorders>
              <w:top w:val="nil"/>
              <w:left w:val="nil"/>
              <w:bottom w:val="single" w:sz="4" w:space="0" w:color="969696"/>
              <w:right w:val="single" w:sz="4" w:space="0" w:color="969696"/>
            </w:tcBorders>
            <w:shd w:val="clear" w:color="auto" w:fill="auto"/>
            <w:vAlign w:val="center"/>
            <w:hideMark/>
          </w:tcPr>
          <w:p w14:paraId="112F55FF"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511582195</w:t>
            </w:r>
          </w:p>
        </w:tc>
        <w:tc>
          <w:tcPr>
            <w:tcW w:w="4580" w:type="dxa"/>
            <w:tcBorders>
              <w:top w:val="nil"/>
              <w:left w:val="nil"/>
              <w:bottom w:val="single" w:sz="4" w:space="0" w:color="969696"/>
              <w:right w:val="single" w:sz="4" w:space="0" w:color="969696"/>
            </w:tcBorders>
            <w:shd w:val="clear" w:color="auto" w:fill="auto"/>
            <w:vAlign w:val="center"/>
            <w:hideMark/>
          </w:tcPr>
          <w:p w14:paraId="6002DC7F"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Koľajové lôžko so zhutnením. Príplatok k cene za sťaženú prácu pri rekonštrukciách</w:t>
            </w:r>
          </w:p>
        </w:tc>
        <w:tc>
          <w:tcPr>
            <w:tcW w:w="680" w:type="dxa"/>
            <w:tcBorders>
              <w:top w:val="nil"/>
              <w:left w:val="nil"/>
              <w:bottom w:val="single" w:sz="4" w:space="0" w:color="969696"/>
              <w:right w:val="single" w:sz="4" w:space="0" w:color="969696"/>
            </w:tcBorders>
            <w:shd w:val="clear" w:color="auto" w:fill="auto"/>
            <w:vAlign w:val="center"/>
            <w:hideMark/>
          </w:tcPr>
          <w:p w14:paraId="68D1CB34"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m3</w:t>
            </w:r>
          </w:p>
        </w:tc>
        <w:tc>
          <w:tcPr>
            <w:tcW w:w="1260" w:type="dxa"/>
            <w:tcBorders>
              <w:top w:val="nil"/>
              <w:left w:val="nil"/>
              <w:bottom w:val="single" w:sz="4" w:space="0" w:color="969696"/>
              <w:right w:val="single" w:sz="4" w:space="0" w:color="969696"/>
            </w:tcBorders>
            <w:shd w:val="clear" w:color="auto" w:fill="auto"/>
            <w:noWrap/>
            <w:vAlign w:val="center"/>
            <w:hideMark/>
          </w:tcPr>
          <w:p w14:paraId="536D6647" w14:textId="77777777" w:rsidR="00EE2DF1" w:rsidRPr="00C779EB" w:rsidRDefault="00EE2DF1">
            <w:pPr>
              <w:spacing w:after="0"/>
              <w:jc w:val="right"/>
              <w:rPr>
                <w:rFonts w:ascii="Arial" w:eastAsia="Times New Roman" w:hAnsi="Arial" w:cs="Arial"/>
                <w:color w:val="auto"/>
                <w:sz w:val="18"/>
                <w:szCs w:val="18"/>
              </w:rPr>
            </w:pPr>
            <w:r w:rsidRPr="00C779EB">
              <w:rPr>
                <w:rFonts w:ascii="Arial" w:eastAsia="Times New Roman" w:hAnsi="Arial" w:cs="Arial"/>
                <w:color w:val="auto"/>
                <w:sz w:val="18"/>
                <w:szCs w:val="18"/>
              </w:rPr>
              <w:t>2 202,000</w:t>
            </w:r>
          </w:p>
        </w:tc>
      </w:tr>
    </w:tbl>
    <w:p w14:paraId="4E37F9FB" w14:textId="77777777" w:rsidR="00EE2DF1" w:rsidRPr="00C779EB" w:rsidRDefault="00EE2DF1" w:rsidP="00EE2DF1">
      <w:pPr>
        <w:spacing w:after="0"/>
        <w:rPr>
          <w:rFonts w:cs="Calibri"/>
          <w:color w:val="auto"/>
        </w:rPr>
      </w:pPr>
    </w:p>
    <w:p w14:paraId="547DED25" w14:textId="77777777" w:rsidR="00EE2DF1" w:rsidRPr="00C779EB" w:rsidRDefault="00EE2DF1" w:rsidP="00EE2DF1">
      <w:pPr>
        <w:spacing w:after="0"/>
        <w:rPr>
          <w:rFonts w:cs="Calibri"/>
          <w:color w:val="auto"/>
        </w:rPr>
      </w:pPr>
      <w:r w:rsidRPr="00C779EB">
        <w:rPr>
          <w:rFonts w:cs="Calibri"/>
          <w:color w:val="auto"/>
        </w:rPr>
        <w:t>Žiadame verejného obstarávateľa o vysvetlenie kde sa nachádzajú tieto položky vo výkresoch, nakoľko sa nazdávame, že sú duplicitne obsiahnuté  v objekte SO 401.</w:t>
      </w:r>
    </w:p>
    <w:p w14:paraId="7DFF91E8" w14:textId="137A564E" w:rsidR="00EE2DF1" w:rsidRPr="00C779EB" w:rsidRDefault="00EE2DF1" w:rsidP="00EE2DF1">
      <w:pPr>
        <w:spacing w:after="0"/>
        <w:rPr>
          <w:rFonts w:cs="Calibri"/>
          <w:color w:val="auto"/>
        </w:rPr>
      </w:pPr>
    </w:p>
    <w:p w14:paraId="574D9CDE" w14:textId="50825B03" w:rsidR="00C8006D" w:rsidRPr="00C779EB" w:rsidRDefault="00C8006D" w:rsidP="00EE2DF1">
      <w:pPr>
        <w:spacing w:after="0"/>
        <w:rPr>
          <w:b/>
          <w:bCs/>
          <w:color w:val="auto"/>
        </w:rPr>
      </w:pPr>
      <w:r w:rsidRPr="00C779EB">
        <w:rPr>
          <w:b/>
          <w:bCs/>
          <w:color w:val="auto"/>
          <w:highlight w:val="yellow"/>
        </w:rPr>
        <w:t>Odpoveď č.</w:t>
      </w:r>
      <w:r w:rsidR="00D64EA3" w:rsidRPr="00C779EB">
        <w:rPr>
          <w:b/>
          <w:bCs/>
          <w:color w:val="auto"/>
        </w:rPr>
        <w:t>146</w:t>
      </w:r>
    </w:p>
    <w:p w14:paraId="7E34815C" w14:textId="77777777" w:rsidR="00896D28" w:rsidRPr="00C779EB" w:rsidRDefault="00A3776A" w:rsidP="00A3776A">
      <w:pPr>
        <w:spacing w:after="0"/>
        <w:rPr>
          <w:rFonts w:cs="Calibri"/>
          <w:color w:val="auto"/>
        </w:rPr>
      </w:pPr>
      <w:r w:rsidRPr="00C779EB">
        <w:rPr>
          <w:rFonts w:cs="Calibri"/>
          <w:color w:val="auto"/>
        </w:rPr>
        <w:t>43 K 511532111 Koľajové lôžko so zhutnením z kameniva hrubého drveného m3 2 202,000</w:t>
      </w:r>
    </w:p>
    <w:p w14:paraId="26A88787" w14:textId="6B8C3E07" w:rsidR="001753A7" w:rsidRPr="00C779EB" w:rsidRDefault="00A3776A" w:rsidP="00A3776A">
      <w:pPr>
        <w:spacing w:after="0"/>
        <w:rPr>
          <w:rFonts w:cs="Calibri"/>
          <w:color w:val="auto"/>
        </w:rPr>
      </w:pPr>
      <w:r w:rsidRPr="00C779EB">
        <w:rPr>
          <w:rFonts w:cs="Calibri"/>
          <w:color w:val="auto"/>
        </w:rPr>
        <w:br/>
        <w:t>44 K 511582193 Koľajové lôžko so zhutnením.</w:t>
      </w:r>
    </w:p>
    <w:p w14:paraId="4869A9B1" w14:textId="3F539923" w:rsidR="001753A7" w:rsidRPr="00C779EB" w:rsidRDefault="00A3776A" w:rsidP="00A3776A">
      <w:pPr>
        <w:spacing w:after="0"/>
        <w:rPr>
          <w:rFonts w:cs="Calibri"/>
          <w:color w:val="auto"/>
        </w:rPr>
      </w:pPr>
      <w:r w:rsidRPr="00C779EB">
        <w:rPr>
          <w:rFonts w:cs="Calibri"/>
          <w:color w:val="auto"/>
        </w:rPr>
        <w:t>Príplatok k cene za sťaženú prácu pri prekážke po oboch stranách koľaje m3 2 202,000</w:t>
      </w:r>
    </w:p>
    <w:p w14:paraId="5B78F1AE" w14:textId="49DC9373" w:rsidR="001753A7" w:rsidRPr="00C779EB" w:rsidRDefault="00A3776A" w:rsidP="001753A7">
      <w:pPr>
        <w:spacing w:after="0"/>
        <w:rPr>
          <w:rFonts w:cs="Calibri"/>
          <w:color w:val="auto"/>
        </w:rPr>
      </w:pPr>
      <w:r w:rsidRPr="00C779EB">
        <w:rPr>
          <w:rFonts w:cs="Calibri"/>
          <w:color w:val="auto"/>
        </w:rPr>
        <w:br/>
        <w:t>45 K 511582195 Koľajové lôžko so zhutnením. Príplatok k cene za sťaženú prácu pri rekonštrukciách m3 2 202,000</w:t>
      </w:r>
    </w:p>
    <w:p w14:paraId="611DEE79" w14:textId="2A640DFA" w:rsidR="00A3776A" w:rsidRPr="00C779EB" w:rsidRDefault="00A3776A" w:rsidP="00A3776A">
      <w:pPr>
        <w:spacing w:after="0"/>
        <w:rPr>
          <w:rFonts w:cs="Calibri"/>
          <w:color w:val="auto"/>
        </w:rPr>
      </w:pPr>
      <w:r w:rsidRPr="00C779EB">
        <w:rPr>
          <w:rFonts w:cs="Calibri"/>
          <w:color w:val="auto"/>
        </w:rPr>
        <w:t xml:space="preserve">Uvedené položky sa rušia. </w:t>
      </w:r>
    </w:p>
    <w:p w14:paraId="75DF3747" w14:textId="77777777" w:rsidR="00C8006D" w:rsidRPr="00C779EB" w:rsidRDefault="00C8006D" w:rsidP="00EE2DF1">
      <w:pPr>
        <w:spacing w:after="0"/>
        <w:rPr>
          <w:rFonts w:cs="Calibri"/>
          <w:color w:val="auto"/>
        </w:rPr>
      </w:pPr>
    </w:p>
    <w:p w14:paraId="508D7FF2" w14:textId="6B81F5CF" w:rsidR="00EE2DF1" w:rsidRPr="00C779EB" w:rsidRDefault="00EE2DF1" w:rsidP="00EE2DF1">
      <w:pPr>
        <w:spacing w:after="240"/>
        <w:jc w:val="both"/>
        <w:rPr>
          <w:rFonts w:cs="Calibri"/>
          <w:b/>
          <w:color w:val="auto"/>
        </w:rPr>
      </w:pPr>
      <w:r w:rsidRPr="00C779EB">
        <w:rPr>
          <w:rFonts w:cs="Calibri"/>
          <w:b/>
          <w:color w:val="auto"/>
        </w:rPr>
        <w:t>Otázka</w:t>
      </w:r>
      <w:r w:rsidR="00AD6FE8" w:rsidRPr="00C779EB">
        <w:rPr>
          <w:rFonts w:cs="Calibri"/>
          <w:b/>
          <w:color w:val="auto"/>
        </w:rPr>
        <w:t xml:space="preserve"> č. 14</w:t>
      </w:r>
      <w:r w:rsidR="00F93B5A" w:rsidRPr="00C779EB">
        <w:rPr>
          <w:rFonts w:cs="Calibri"/>
          <w:b/>
          <w:color w:val="auto"/>
        </w:rPr>
        <w:t>7</w:t>
      </w:r>
    </w:p>
    <w:p w14:paraId="5F723AC2" w14:textId="77777777" w:rsidR="00EE2DF1" w:rsidRPr="00C779EB" w:rsidRDefault="00EE2DF1" w:rsidP="00EE2DF1">
      <w:pPr>
        <w:rPr>
          <w:rFonts w:cs="Calibri"/>
          <w:color w:val="auto"/>
        </w:rPr>
      </w:pPr>
      <w:r w:rsidRPr="00C779EB">
        <w:rPr>
          <w:rFonts w:cs="Calibri"/>
          <w:color w:val="auto"/>
        </w:rPr>
        <w:t xml:space="preserve">Vo výkaze výmer objektu </w:t>
      </w:r>
      <w:r w:rsidRPr="00C779EB">
        <w:rPr>
          <w:rFonts w:cs="Calibri"/>
          <w:b/>
          <w:bCs/>
          <w:color w:val="auto"/>
        </w:rPr>
        <w:t xml:space="preserve">„SO 101“ </w:t>
      </w:r>
      <w:r w:rsidRPr="00C779EB">
        <w:rPr>
          <w:color w:val="auto"/>
          <w:shd w:val="clear" w:color="auto" w:fill="FFFFFF"/>
        </w:rPr>
        <w:t>v položke č.: 51 je uvedené</w:t>
      </w:r>
      <w:r w:rsidRPr="00C779EB">
        <w:rPr>
          <w:rFonts w:cs="Calibri"/>
          <w:color w:val="auto"/>
        </w:rPr>
        <w:t xml:space="preserve">: </w:t>
      </w:r>
    </w:p>
    <w:tbl>
      <w:tblPr>
        <w:tblW w:w="8840" w:type="dxa"/>
        <w:tblCellMar>
          <w:left w:w="70" w:type="dxa"/>
          <w:right w:w="70" w:type="dxa"/>
        </w:tblCellMar>
        <w:tblLook w:val="04A0" w:firstRow="1" w:lastRow="0" w:firstColumn="1" w:lastColumn="0" w:noHBand="0" w:noVBand="1"/>
      </w:tblPr>
      <w:tblGrid>
        <w:gridCol w:w="380"/>
        <w:gridCol w:w="400"/>
        <w:gridCol w:w="1540"/>
        <w:gridCol w:w="4580"/>
        <w:gridCol w:w="680"/>
        <w:gridCol w:w="1260"/>
      </w:tblGrid>
      <w:tr w:rsidR="00EE2DF1" w:rsidRPr="00C779EB" w14:paraId="44E51962" w14:textId="77777777">
        <w:trPr>
          <w:trHeight w:val="758"/>
        </w:trPr>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3C450822"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51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3F55CA28"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9393726"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567133112</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030585C0"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Podklad z kameniva spevneného cementom s rozprestretím a zhutnením</w:t>
            </w:r>
            <w:r w:rsidRPr="00C779EB">
              <w:rPr>
                <w:rFonts w:ascii="Arial" w:eastAsia="Times New Roman" w:hAnsi="Arial" w:cs="Arial"/>
                <w:b/>
                <w:color w:val="auto"/>
                <w:sz w:val="18"/>
                <w:szCs w:val="18"/>
              </w:rPr>
              <w:t>, CBGM C 5/6</w:t>
            </w:r>
            <w:r w:rsidRPr="00C779EB">
              <w:rPr>
                <w:rFonts w:ascii="Arial" w:eastAsia="Times New Roman" w:hAnsi="Arial" w:cs="Arial"/>
                <w:color w:val="auto"/>
                <w:sz w:val="18"/>
                <w:szCs w:val="18"/>
              </w:rPr>
              <w:t>, po zhutnení hr. 170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05E8BB2B"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4C611EBD" w14:textId="77777777" w:rsidR="00EE2DF1" w:rsidRPr="00C779EB" w:rsidRDefault="00EE2DF1">
            <w:pPr>
              <w:spacing w:after="0"/>
              <w:jc w:val="right"/>
              <w:rPr>
                <w:rFonts w:ascii="Arial" w:eastAsia="Times New Roman" w:hAnsi="Arial" w:cs="Arial"/>
                <w:color w:val="auto"/>
                <w:sz w:val="18"/>
                <w:szCs w:val="18"/>
              </w:rPr>
            </w:pPr>
            <w:r w:rsidRPr="00C779EB">
              <w:rPr>
                <w:rFonts w:ascii="Arial" w:eastAsia="Times New Roman" w:hAnsi="Arial" w:cs="Arial"/>
                <w:color w:val="auto"/>
                <w:sz w:val="18"/>
                <w:szCs w:val="18"/>
              </w:rPr>
              <w:t>99,500</w:t>
            </w:r>
          </w:p>
        </w:tc>
      </w:tr>
    </w:tbl>
    <w:p w14:paraId="240BA244" w14:textId="77777777" w:rsidR="00EE2DF1" w:rsidRPr="00C779EB" w:rsidRDefault="00EE2DF1" w:rsidP="00EE2DF1">
      <w:pPr>
        <w:rPr>
          <w:rFonts w:cs="Calibri"/>
          <w:color w:val="auto"/>
        </w:rPr>
      </w:pPr>
    </w:p>
    <w:p w14:paraId="6D5CC020" w14:textId="77777777" w:rsidR="00EE2DF1" w:rsidRPr="00C779EB" w:rsidRDefault="00EE2DF1" w:rsidP="00FD78E3">
      <w:pPr>
        <w:jc w:val="both"/>
        <w:rPr>
          <w:rFonts w:cs="Calibri"/>
          <w:color w:val="auto"/>
        </w:rPr>
      </w:pPr>
      <w:r w:rsidRPr="00C779EB">
        <w:rPr>
          <w:rFonts w:cs="Calibri"/>
          <w:color w:val="auto"/>
        </w:rPr>
        <w:t>Podľa projektovej dokumentácii výkres č. 3, pod označením:</w:t>
      </w:r>
    </w:p>
    <w:p w14:paraId="1A437906" w14:textId="77777777" w:rsidR="00EE2DF1" w:rsidRPr="00C779EB" w:rsidRDefault="00EE2DF1" w:rsidP="00FD78E3">
      <w:pPr>
        <w:jc w:val="both"/>
        <w:rPr>
          <w:rFonts w:cs="Calibri"/>
          <w:color w:val="auto"/>
        </w:rPr>
      </w:pPr>
      <w:r w:rsidRPr="00C779EB">
        <w:rPr>
          <w:rFonts w:cs="Calibri"/>
          <w:color w:val="auto"/>
        </w:rPr>
        <w:t xml:space="preserve">„1514_DRS_C101_04_Vzorovy“ je v skladbe v mieste zastávky MHD uvedené kamenivo spevnené cementom </w:t>
      </w:r>
      <w:r w:rsidRPr="00C779EB">
        <w:rPr>
          <w:rFonts w:cs="Calibri"/>
          <w:b/>
          <w:bCs/>
          <w:color w:val="auto"/>
        </w:rPr>
        <w:t>– CBGM 8/10</w:t>
      </w:r>
      <w:r w:rsidRPr="00C779EB">
        <w:rPr>
          <w:rFonts w:cs="Calibri"/>
          <w:color w:val="auto"/>
        </w:rPr>
        <w:t xml:space="preserve"> hr. 170mm. </w:t>
      </w:r>
    </w:p>
    <w:p w14:paraId="29869626" w14:textId="77777777" w:rsidR="00EE2DF1" w:rsidRPr="00C779EB" w:rsidRDefault="00EE2DF1" w:rsidP="00FD78E3">
      <w:pPr>
        <w:jc w:val="both"/>
        <w:rPr>
          <w:rFonts w:cs="Calibri"/>
          <w:color w:val="auto"/>
        </w:rPr>
      </w:pPr>
      <w:r w:rsidRPr="00C779EB">
        <w:rPr>
          <w:rFonts w:cs="Calibri"/>
          <w:color w:val="auto"/>
        </w:rPr>
        <w:t>Žiadame verejného obstarávateľa o vysvetlenie rozdielnej špecifikácie materiálov.</w:t>
      </w:r>
    </w:p>
    <w:p w14:paraId="2B3B07C6" w14:textId="77777777" w:rsidR="00EE2DF1" w:rsidRPr="00C779EB" w:rsidRDefault="00EE2DF1" w:rsidP="00EE2DF1">
      <w:pPr>
        <w:spacing w:after="0"/>
        <w:rPr>
          <w:rFonts w:asciiTheme="majorHAnsi" w:hAnsiTheme="majorHAnsi" w:cstheme="majorHAnsi"/>
          <w:color w:val="auto"/>
        </w:rPr>
      </w:pPr>
    </w:p>
    <w:p w14:paraId="3A0C0A5C" w14:textId="3EB50C87" w:rsidR="00EE2DF1" w:rsidRPr="00C779EB" w:rsidRDefault="00C8006D" w:rsidP="00EE2DF1">
      <w:pPr>
        <w:spacing w:after="0"/>
        <w:rPr>
          <w:rFonts w:asciiTheme="majorHAnsi" w:hAnsiTheme="majorHAnsi" w:cstheme="majorHAnsi"/>
          <w:color w:val="auto"/>
        </w:rPr>
      </w:pPr>
      <w:r w:rsidRPr="00C779EB">
        <w:rPr>
          <w:b/>
          <w:bCs/>
          <w:color w:val="auto"/>
          <w:highlight w:val="yellow"/>
        </w:rPr>
        <w:t>Odpoveď č.</w:t>
      </w:r>
      <w:r w:rsidR="00D64EA3" w:rsidRPr="00C779EB">
        <w:rPr>
          <w:b/>
          <w:bCs/>
          <w:color w:val="auto"/>
        </w:rPr>
        <w:t>147</w:t>
      </w:r>
    </w:p>
    <w:p w14:paraId="734063B3" w14:textId="4E7C6EE2" w:rsidR="00880A79" w:rsidRPr="00C779EB" w:rsidRDefault="00880A79" w:rsidP="00880A79">
      <w:pPr>
        <w:spacing w:after="0"/>
        <w:contextualSpacing w:val="0"/>
        <w:rPr>
          <w:rFonts w:eastAsia="Times New Roman"/>
          <w:color w:val="auto"/>
        </w:rPr>
      </w:pPr>
      <w:r w:rsidRPr="00C779EB">
        <w:rPr>
          <w:rFonts w:eastAsia="Times New Roman"/>
          <w:color w:val="auto"/>
        </w:rPr>
        <w:t>Predmetná položka sa nahradí novou (výmera ostáva rovnaká)</w:t>
      </w:r>
      <w:r w:rsidRPr="00C779EB">
        <w:rPr>
          <w:rFonts w:eastAsia="Times New Roman"/>
          <w:color w:val="auto"/>
        </w:rPr>
        <w:br/>
      </w:r>
      <w:r w:rsidRPr="00C779EB">
        <w:rPr>
          <w:rFonts w:eastAsia="Times New Roman"/>
          <w:color w:val="auto"/>
        </w:rPr>
        <w:br/>
        <w:t>Doplní sa položka:</w:t>
      </w:r>
      <w:r w:rsidRPr="00C779EB">
        <w:rPr>
          <w:rFonts w:eastAsia="Times New Roman"/>
          <w:color w:val="auto"/>
        </w:rPr>
        <w:br/>
        <w:t>567132112   Podklad z kameniva stmeleného cementom s rozprestretím a zhutnením, CBGM C 8/10 (C 6/8), po zhutnení hr. 170 mm  99,50 m2</w:t>
      </w:r>
    </w:p>
    <w:p w14:paraId="7AF62D5B" w14:textId="77777777" w:rsidR="00EE2DF1" w:rsidRPr="00C779EB" w:rsidRDefault="00EE2DF1" w:rsidP="00EE2DF1">
      <w:pPr>
        <w:spacing w:after="0"/>
        <w:rPr>
          <w:rFonts w:asciiTheme="majorHAnsi" w:hAnsiTheme="majorHAnsi" w:cstheme="majorHAnsi"/>
          <w:color w:val="auto"/>
        </w:rPr>
      </w:pPr>
    </w:p>
    <w:p w14:paraId="5136F644" w14:textId="25C5D191" w:rsidR="00EE2DF1" w:rsidRPr="00C779EB" w:rsidRDefault="00EE2DF1" w:rsidP="00EE2DF1">
      <w:pPr>
        <w:spacing w:after="240"/>
        <w:jc w:val="both"/>
        <w:rPr>
          <w:rFonts w:cs="Calibri"/>
          <w:b/>
          <w:color w:val="auto"/>
        </w:rPr>
      </w:pPr>
      <w:r w:rsidRPr="00C779EB">
        <w:rPr>
          <w:rFonts w:cs="Calibri"/>
          <w:b/>
          <w:color w:val="auto"/>
        </w:rPr>
        <w:t>Otázka</w:t>
      </w:r>
      <w:r w:rsidR="00AD6FE8" w:rsidRPr="00C779EB">
        <w:rPr>
          <w:rFonts w:cs="Calibri"/>
          <w:b/>
          <w:color w:val="auto"/>
        </w:rPr>
        <w:t xml:space="preserve"> č. 14</w:t>
      </w:r>
      <w:r w:rsidR="00F93B5A" w:rsidRPr="00C779EB">
        <w:rPr>
          <w:rFonts w:cs="Calibri"/>
          <w:b/>
          <w:color w:val="auto"/>
        </w:rPr>
        <w:t>8</w:t>
      </w:r>
    </w:p>
    <w:p w14:paraId="4492726F" w14:textId="77777777" w:rsidR="00EE2DF1" w:rsidRPr="00C779EB" w:rsidRDefault="00EE2DF1" w:rsidP="00EE2DF1">
      <w:pPr>
        <w:rPr>
          <w:rFonts w:cs="Calibri"/>
          <w:color w:val="auto"/>
        </w:rPr>
      </w:pPr>
      <w:r w:rsidRPr="00C779EB">
        <w:rPr>
          <w:rFonts w:cs="Calibri"/>
          <w:color w:val="auto"/>
        </w:rPr>
        <w:t xml:space="preserve">Vo výkaze výmer objektu </w:t>
      </w:r>
      <w:r w:rsidRPr="00C779EB">
        <w:rPr>
          <w:rFonts w:cs="Calibri"/>
          <w:b/>
          <w:bCs/>
          <w:color w:val="auto"/>
        </w:rPr>
        <w:t xml:space="preserve">„SO 101“ </w:t>
      </w:r>
      <w:r w:rsidRPr="00C779EB">
        <w:rPr>
          <w:color w:val="auto"/>
          <w:shd w:val="clear" w:color="auto" w:fill="FFFFFF"/>
        </w:rPr>
        <w:t>v položke č.: 56 je uvedené</w:t>
      </w:r>
      <w:r w:rsidRPr="00C779EB">
        <w:rPr>
          <w:rFonts w:cs="Calibri"/>
          <w:color w:val="auto"/>
        </w:rPr>
        <w:t xml:space="preserve">: </w:t>
      </w:r>
    </w:p>
    <w:tbl>
      <w:tblPr>
        <w:tblpPr w:leftFromText="141" w:rightFromText="141" w:vertAnchor="text" w:tblpY="293"/>
        <w:tblW w:w="8840" w:type="dxa"/>
        <w:tblCellMar>
          <w:left w:w="70" w:type="dxa"/>
          <w:right w:w="70" w:type="dxa"/>
        </w:tblCellMar>
        <w:tblLook w:val="04A0" w:firstRow="1" w:lastRow="0" w:firstColumn="1" w:lastColumn="0" w:noHBand="0" w:noVBand="1"/>
      </w:tblPr>
      <w:tblGrid>
        <w:gridCol w:w="380"/>
        <w:gridCol w:w="400"/>
        <w:gridCol w:w="1540"/>
        <w:gridCol w:w="4580"/>
        <w:gridCol w:w="680"/>
        <w:gridCol w:w="1260"/>
      </w:tblGrid>
      <w:tr w:rsidR="00EE2DF1" w:rsidRPr="00C779EB" w14:paraId="5311398C" w14:textId="77777777">
        <w:trPr>
          <w:trHeight w:val="660"/>
        </w:trPr>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13CDD19"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56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56FADA94"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0A03914"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576131211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4DBAA1E3"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 xml:space="preserve">Koberec asfaltový modifikovaný I.tr. mastixový </w:t>
            </w:r>
            <w:r w:rsidRPr="00C779EB">
              <w:rPr>
                <w:rFonts w:ascii="Arial" w:eastAsia="Times New Roman" w:hAnsi="Arial" w:cs="Arial"/>
                <w:b/>
                <w:color w:val="auto"/>
                <w:sz w:val="18"/>
                <w:szCs w:val="18"/>
              </w:rPr>
              <w:t>SMA 8</w:t>
            </w:r>
            <w:r w:rsidRPr="00C779EB">
              <w:rPr>
                <w:rFonts w:ascii="Arial" w:eastAsia="Times New Roman" w:hAnsi="Arial" w:cs="Arial"/>
                <w:color w:val="auto"/>
                <w:sz w:val="18"/>
                <w:szCs w:val="18"/>
              </w:rPr>
              <w:t xml:space="preserve"> O  jemnozrnný, po zhutnení hr. 40 mm š. do 3 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0BE1516B"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DFD2214" w14:textId="77777777" w:rsidR="00EE2DF1" w:rsidRPr="00C779EB" w:rsidRDefault="00EE2DF1">
            <w:pPr>
              <w:spacing w:after="0"/>
              <w:jc w:val="right"/>
              <w:rPr>
                <w:rFonts w:ascii="Arial" w:eastAsia="Times New Roman" w:hAnsi="Arial" w:cs="Arial"/>
                <w:color w:val="auto"/>
                <w:sz w:val="18"/>
                <w:szCs w:val="18"/>
              </w:rPr>
            </w:pPr>
            <w:r w:rsidRPr="00C779EB">
              <w:rPr>
                <w:rFonts w:ascii="Arial" w:eastAsia="Times New Roman" w:hAnsi="Arial" w:cs="Arial"/>
                <w:color w:val="auto"/>
                <w:sz w:val="18"/>
                <w:szCs w:val="18"/>
              </w:rPr>
              <w:t>5 893,000</w:t>
            </w:r>
          </w:p>
        </w:tc>
      </w:tr>
    </w:tbl>
    <w:p w14:paraId="56D9995B" w14:textId="77777777" w:rsidR="00EE2DF1" w:rsidRPr="00C779EB" w:rsidRDefault="00EE2DF1" w:rsidP="00EE2DF1">
      <w:pPr>
        <w:rPr>
          <w:rFonts w:cs="Calibri"/>
          <w:color w:val="auto"/>
        </w:rPr>
      </w:pPr>
    </w:p>
    <w:p w14:paraId="74DD2EAB" w14:textId="77777777" w:rsidR="00EE2DF1" w:rsidRPr="00C779EB" w:rsidRDefault="00EE2DF1" w:rsidP="00EE2DF1">
      <w:pPr>
        <w:rPr>
          <w:rFonts w:cs="Calibri"/>
          <w:color w:val="auto"/>
        </w:rPr>
      </w:pPr>
    </w:p>
    <w:p w14:paraId="64544490" w14:textId="77777777" w:rsidR="00EE2DF1" w:rsidRPr="00C779EB" w:rsidRDefault="00EE2DF1" w:rsidP="00EE2DF1">
      <w:pPr>
        <w:rPr>
          <w:rFonts w:cs="Calibri"/>
          <w:color w:val="auto"/>
        </w:rPr>
      </w:pPr>
      <w:r w:rsidRPr="00C779EB">
        <w:rPr>
          <w:rFonts w:cs="Calibri"/>
          <w:color w:val="auto"/>
        </w:rPr>
        <w:t>Podľa projektovej dokumentácii výkres č. 3, pod označením:</w:t>
      </w:r>
    </w:p>
    <w:p w14:paraId="0FD73EA1" w14:textId="77777777" w:rsidR="00EE2DF1" w:rsidRPr="00C779EB" w:rsidRDefault="00EE2DF1" w:rsidP="00EE2DF1">
      <w:pPr>
        <w:rPr>
          <w:rFonts w:cs="Calibri"/>
          <w:color w:val="auto"/>
        </w:rPr>
      </w:pPr>
      <w:r w:rsidRPr="00C779EB">
        <w:rPr>
          <w:rFonts w:cs="Calibri"/>
          <w:color w:val="auto"/>
        </w:rPr>
        <w:t xml:space="preserve">„1514_DRS_C101_04_Vzorovy“ je v skladbe vozovky uvedené : Asfaltový koberec mastixový modifikovaný </w:t>
      </w:r>
      <w:r w:rsidRPr="00C779EB">
        <w:rPr>
          <w:rFonts w:cs="Calibri"/>
          <w:b/>
          <w:bCs/>
          <w:color w:val="auto"/>
        </w:rPr>
        <w:t>SMA 11-I</w:t>
      </w:r>
      <w:r w:rsidRPr="00C779EB">
        <w:rPr>
          <w:rFonts w:cs="Calibri"/>
          <w:color w:val="auto"/>
        </w:rPr>
        <w:t xml:space="preserve"> PmB 40mm. </w:t>
      </w:r>
    </w:p>
    <w:p w14:paraId="4F8A52B2" w14:textId="77777777" w:rsidR="00EE2DF1" w:rsidRPr="00C779EB" w:rsidRDefault="00EE2DF1" w:rsidP="00EE2DF1">
      <w:pPr>
        <w:rPr>
          <w:rFonts w:cs="Calibri"/>
          <w:color w:val="auto"/>
        </w:rPr>
      </w:pPr>
      <w:r w:rsidRPr="00C779EB">
        <w:rPr>
          <w:rFonts w:cs="Calibri"/>
          <w:color w:val="auto"/>
        </w:rPr>
        <w:t>Žiadame verejného obstarávateľa o vysvetlenie rozdielnej špecifikácie materiálov.</w:t>
      </w:r>
    </w:p>
    <w:p w14:paraId="089356F3" w14:textId="541242D1" w:rsidR="00EE2DF1" w:rsidRPr="00C779EB" w:rsidRDefault="00EE2DF1" w:rsidP="00EE2DF1">
      <w:pPr>
        <w:spacing w:after="0"/>
        <w:jc w:val="both"/>
        <w:rPr>
          <w:b/>
          <w:bCs/>
          <w:color w:val="auto"/>
          <w:shd w:val="clear" w:color="auto" w:fill="FFFFFF"/>
        </w:rPr>
      </w:pPr>
    </w:p>
    <w:p w14:paraId="5B9A2B3C" w14:textId="72343C29" w:rsidR="00C8006D" w:rsidRPr="00C779EB" w:rsidRDefault="00C8006D" w:rsidP="00EE2DF1">
      <w:pPr>
        <w:spacing w:after="0"/>
        <w:jc w:val="both"/>
        <w:rPr>
          <w:b/>
          <w:bCs/>
          <w:color w:val="auto"/>
        </w:rPr>
      </w:pPr>
      <w:r w:rsidRPr="00C779EB">
        <w:rPr>
          <w:b/>
          <w:bCs/>
          <w:color w:val="auto"/>
          <w:highlight w:val="yellow"/>
        </w:rPr>
        <w:t>Odpoveď č.</w:t>
      </w:r>
      <w:r w:rsidR="0013258B" w:rsidRPr="00C779EB">
        <w:rPr>
          <w:b/>
          <w:bCs/>
          <w:color w:val="auto"/>
        </w:rPr>
        <w:t>148</w:t>
      </w:r>
    </w:p>
    <w:p w14:paraId="55A1B0AB" w14:textId="4D89509D" w:rsidR="000A577E" w:rsidRPr="00C779EB" w:rsidRDefault="000A577E" w:rsidP="000A577E">
      <w:pPr>
        <w:spacing w:after="0"/>
        <w:jc w:val="both"/>
        <w:rPr>
          <w:color w:val="auto"/>
          <w:shd w:val="clear" w:color="auto" w:fill="FFFFFF"/>
        </w:rPr>
      </w:pPr>
      <w:r w:rsidRPr="00C779EB">
        <w:rPr>
          <w:color w:val="auto"/>
          <w:shd w:val="clear" w:color="auto" w:fill="FFFFFF"/>
        </w:rPr>
        <w:t>Predmetná položka sa nahradí novou (výmera ostáva rovnaká)</w:t>
      </w:r>
      <w:r w:rsidRPr="00C779EB">
        <w:rPr>
          <w:color w:val="auto"/>
          <w:shd w:val="clear" w:color="auto" w:fill="FFFFFF"/>
        </w:rPr>
        <w:br/>
      </w:r>
      <w:r w:rsidRPr="00C779EB">
        <w:rPr>
          <w:color w:val="auto"/>
          <w:shd w:val="clear" w:color="auto" w:fill="FFFFFF"/>
        </w:rPr>
        <w:br/>
      </w:r>
      <w:r w:rsidRPr="00C779EB">
        <w:rPr>
          <w:color w:val="auto"/>
          <w:shd w:val="clear" w:color="auto" w:fill="FFFFFF"/>
        </w:rPr>
        <w:lastRenderedPageBreak/>
        <w:t xml:space="preserve">Doplní sa položka:  576131321   Koberec asfaltový modifikovaný I.tr. mastixový SMA 11 O  strednozrnný, po zhutnení hr. 40 mm š. nad 3 m 5893,0 m2 </w:t>
      </w:r>
    </w:p>
    <w:p w14:paraId="4EFFF73B" w14:textId="77777777" w:rsidR="00C8006D" w:rsidRPr="00C779EB" w:rsidRDefault="00C8006D" w:rsidP="00EE2DF1">
      <w:pPr>
        <w:spacing w:after="0"/>
        <w:jc w:val="both"/>
        <w:rPr>
          <w:b/>
          <w:bCs/>
          <w:color w:val="auto"/>
          <w:shd w:val="clear" w:color="auto" w:fill="FFFFFF"/>
        </w:rPr>
      </w:pPr>
    </w:p>
    <w:p w14:paraId="177B6B6A" w14:textId="39D0C770" w:rsidR="00EE2DF1" w:rsidRPr="008C7E64" w:rsidRDefault="00EE2DF1" w:rsidP="00EE2DF1">
      <w:pPr>
        <w:spacing w:after="240"/>
        <w:jc w:val="both"/>
        <w:rPr>
          <w:rFonts w:cs="Calibri"/>
          <w:b/>
          <w:color w:val="auto"/>
        </w:rPr>
      </w:pPr>
      <w:r w:rsidRPr="008C7E64">
        <w:rPr>
          <w:rFonts w:cs="Calibri"/>
          <w:b/>
          <w:color w:val="auto"/>
        </w:rPr>
        <w:t>Otázka</w:t>
      </w:r>
      <w:r w:rsidR="00AD6FE8" w:rsidRPr="008C7E64">
        <w:rPr>
          <w:rFonts w:cs="Calibri"/>
          <w:b/>
          <w:color w:val="auto"/>
        </w:rPr>
        <w:t xml:space="preserve"> č. 14</w:t>
      </w:r>
      <w:r w:rsidR="00F93B5A" w:rsidRPr="008C7E64">
        <w:rPr>
          <w:rFonts w:cs="Calibri"/>
          <w:b/>
          <w:color w:val="auto"/>
        </w:rPr>
        <w:t>9</w:t>
      </w:r>
    </w:p>
    <w:p w14:paraId="74D491C1" w14:textId="77777777" w:rsidR="00EE2DF1" w:rsidRPr="008C7E64" w:rsidRDefault="00EE2DF1" w:rsidP="00EE2DF1">
      <w:pPr>
        <w:rPr>
          <w:rFonts w:cs="Calibri"/>
          <w:color w:val="auto"/>
        </w:rPr>
      </w:pPr>
      <w:r w:rsidRPr="008C7E64">
        <w:rPr>
          <w:rFonts w:cs="Calibri"/>
          <w:color w:val="auto"/>
        </w:rPr>
        <w:t xml:space="preserve">Vo výkaze výmer objektu </w:t>
      </w:r>
      <w:r w:rsidRPr="008C7E64">
        <w:rPr>
          <w:rFonts w:cs="Calibri"/>
          <w:b/>
          <w:bCs/>
          <w:color w:val="auto"/>
        </w:rPr>
        <w:t xml:space="preserve">„SO 101“ </w:t>
      </w:r>
      <w:r w:rsidRPr="008C7E64">
        <w:rPr>
          <w:color w:val="auto"/>
          <w:shd w:val="clear" w:color="auto" w:fill="FFFFFF"/>
        </w:rPr>
        <w:t>v položke č.: 135 je uvedené</w:t>
      </w:r>
      <w:r w:rsidRPr="008C7E64">
        <w:rPr>
          <w:rFonts w:cs="Calibri"/>
          <w:color w:val="auto"/>
        </w:rPr>
        <w:t xml:space="preserve">: </w:t>
      </w:r>
    </w:p>
    <w:tbl>
      <w:tblPr>
        <w:tblW w:w="8840" w:type="dxa"/>
        <w:tblCellMar>
          <w:left w:w="70" w:type="dxa"/>
          <w:right w:w="70" w:type="dxa"/>
        </w:tblCellMar>
        <w:tblLook w:val="04A0" w:firstRow="1" w:lastRow="0" w:firstColumn="1" w:lastColumn="0" w:noHBand="0" w:noVBand="1"/>
      </w:tblPr>
      <w:tblGrid>
        <w:gridCol w:w="441"/>
        <w:gridCol w:w="400"/>
        <w:gridCol w:w="1534"/>
        <w:gridCol w:w="4530"/>
        <w:gridCol w:w="675"/>
        <w:gridCol w:w="1260"/>
      </w:tblGrid>
      <w:tr w:rsidR="00EE2DF1" w:rsidRPr="008C7E64" w14:paraId="01C7725E" w14:textId="77777777">
        <w:trPr>
          <w:trHeight w:val="758"/>
        </w:trPr>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9E8878F" w14:textId="77777777" w:rsidR="00EE2DF1" w:rsidRPr="008C7E64" w:rsidRDefault="00EE2DF1">
            <w:pPr>
              <w:spacing w:after="0"/>
              <w:jc w:val="center"/>
              <w:rPr>
                <w:rFonts w:ascii="Arial" w:eastAsia="Times New Roman" w:hAnsi="Arial" w:cs="Arial"/>
                <w:i/>
                <w:color w:val="auto"/>
                <w:sz w:val="18"/>
                <w:szCs w:val="18"/>
              </w:rPr>
            </w:pPr>
            <w:r w:rsidRPr="008C7E64">
              <w:rPr>
                <w:rFonts w:ascii="Arial" w:eastAsia="Times New Roman" w:hAnsi="Arial" w:cs="Arial"/>
                <w:i/>
                <w:color w:val="auto"/>
                <w:sz w:val="18"/>
                <w:szCs w:val="18"/>
              </w:rPr>
              <w:t>135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08A548E7" w14:textId="77777777" w:rsidR="00EE2DF1" w:rsidRPr="008C7E64" w:rsidRDefault="00EE2DF1">
            <w:pPr>
              <w:spacing w:after="0"/>
              <w:jc w:val="center"/>
              <w:rPr>
                <w:rFonts w:ascii="Arial" w:eastAsia="Times New Roman" w:hAnsi="Arial" w:cs="Arial"/>
                <w:i/>
                <w:color w:val="auto"/>
                <w:sz w:val="18"/>
                <w:szCs w:val="18"/>
              </w:rPr>
            </w:pPr>
            <w:r w:rsidRPr="008C7E64">
              <w:rPr>
                <w:rFonts w:ascii="Arial" w:eastAsia="Times New Roman" w:hAnsi="Arial" w:cs="Arial"/>
                <w:i/>
                <w:color w:val="auto"/>
                <w:sz w:val="18"/>
                <w:szCs w:val="18"/>
              </w:rPr>
              <w:t>M</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47EA7220" w14:textId="77777777" w:rsidR="00EE2DF1" w:rsidRPr="008C7E64" w:rsidRDefault="00EE2DF1">
            <w:pPr>
              <w:spacing w:after="0"/>
              <w:rPr>
                <w:rFonts w:ascii="Arial" w:eastAsia="Times New Roman" w:hAnsi="Arial" w:cs="Arial"/>
                <w:i/>
                <w:color w:val="auto"/>
                <w:sz w:val="18"/>
                <w:szCs w:val="18"/>
              </w:rPr>
            </w:pPr>
            <w:r w:rsidRPr="008C7E64">
              <w:rPr>
                <w:rFonts w:ascii="Arial" w:eastAsia="Times New Roman" w:hAnsi="Arial" w:cs="Arial"/>
                <w:i/>
                <w:color w:val="auto"/>
                <w:sz w:val="18"/>
                <w:szCs w:val="18"/>
              </w:rPr>
              <w:t>5538169381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082915E9" w14:textId="77777777" w:rsidR="00EE2DF1" w:rsidRPr="008C7E64" w:rsidRDefault="00EE2DF1">
            <w:pPr>
              <w:spacing w:after="0"/>
              <w:rPr>
                <w:rFonts w:ascii="Arial" w:eastAsia="Times New Roman" w:hAnsi="Arial" w:cs="Arial"/>
                <w:i/>
                <w:color w:val="auto"/>
                <w:sz w:val="18"/>
                <w:szCs w:val="18"/>
              </w:rPr>
            </w:pPr>
            <w:r w:rsidRPr="008C7E64">
              <w:rPr>
                <w:rFonts w:ascii="Arial" w:eastAsia="Times New Roman" w:hAnsi="Arial" w:cs="Arial"/>
                <w:i/>
                <w:color w:val="auto"/>
                <w:sz w:val="18"/>
                <w:szCs w:val="18"/>
              </w:rPr>
              <w:t>Zastávkové prístrešky NIMBUS 4,6x1,8m, strecha polykarbonát, zadná a bočná stena sklo, 1 CLV MMCITE</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2B3A4EC8" w14:textId="77777777" w:rsidR="00EE2DF1" w:rsidRPr="008C7E64" w:rsidRDefault="00EE2DF1">
            <w:pPr>
              <w:spacing w:after="0"/>
              <w:jc w:val="center"/>
              <w:rPr>
                <w:rFonts w:ascii="Arial" w:eastAsia="Times New Roman" w:hAnsi="Arial" w:cs="Arial"/>
                <w:i/>
                <w:color w:val="auto"/>
                <w:sz w:val="18"/>
                <w:szCs w:val="18"/>
              </w:rPr>
            </w:pPr>
            <w:r w:rsidRPr="008C7E64">
              <w:rPr>
                <w:rFonts w:ascii="Arial" w:eastAsia="Times New Roman" w:hAnsi="Arial" w:cs="Arial"/>
                <w:i/>
                <w:color w:val="auto"/>
                <w:sz w:val="18"/>
                <w:szCs w:val="18"/>
              </w:rPr>
              <w:t>ks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6ED1EE7" w14:textId="77777777" w:rsidR="00EE2DF1" w:rsidRPr="008C7E64" w:rsidRDefault="00EE2DF1">
            <w:pPr>
              <w:spacing w:after="0"/>
              <w:jc w:val="right"/>
              <w:rPr>
                <w:rFonts w:ascii="Arial" w:eastAsia="Times New Roman" w:hAnsi="Arial" w:cs="Arial"/>
                <w:i/>
                <w:color w:val="auto"/>
                <w:sz w:val="18"/>
                <w:szCs w:val="18"/>
              </w:rPr>
            </w:pPr>
            <w:r w:rsidRPr="008C7E64">
              <w:rPr>
                <w:rFonts w:ascii="Arial" w:eastAsia="Times New Roman" w:hAnsi="Arial" w:cs="Arial"/>
                <w:i/>
                <w:color w:val="auto"/>
                <w:sz w:val="18"/>
                <w:szCs w:val="18"/>
              </w:rPr>
              <w:t>1,000</w:t>
            </w:r>
          </w:p>
        </w:tc>
      </w:tr>
    </w:tbl>
    <w:p w14:paraId="5B7B29BB" w14:textId="77777777" w:rsidR="00EE2DF1" w:rsidRPr="008C7E64" w:rsidRDefault="00EE2DF1" w:rsidP="00EE2DF1">
      <w:pPr>
        <w:spacing w:after="0"/>
        <w:jc w:val="both"/>
        <w:rPr>
          <w:color w:val="auto"/>
          <w:shd w:val="clear" w:color="auto" w:fill="FFFFFF"/>
        </w:rPr>
      </w:pPr>
    </w:p>
    <w:p w14:paraId="1EFCE3DF" w14:textId="77777777" w:rsidR="00EE2DF1" w:rsidRPr="00C779EB" w:rsidRDefault="00EE2DF1" w:rsidP="00EE2DF1">
      <w:pPr>
        <w:spacing w:after="0"/>
        <w:jc w:val="both"/>
        <w:rPr>
          <w:color w:val="auto"/>
          <w:highlight w:val="yellow"/>
          <w:shd w:val="clear" w:color="auto" w:fill="FFFFFF"/>
        </w:rPr>
      </w:pPr>
      <w:r w:rsidRPr="008C7E64">
        <w:rPr>
          <w:color w:val="auto"/>
          <w:shd w:val="clear" w:color="auto" w:fill="FFFFFF"/>
        </w:rPr>
        <w:t>Takto vyšpecifikovaný materiál svojim popisom odkazuje na konkrétneho výrobcu, t. j. mmcité. Máme za to, že pre porovnateľnosť ponúk by bolo transparentnejšie, aby pre položku verejný obstarávateľ určil pevnú cenu pre všetkých uchádzačov rovnakú, keďže technické parametre spĺňa len jeden konkrétny výrobca, alebo žiadame verejného obstarávateľa o poskytnutie výkresovej dokumentácie zastávkového prístrešku aby uchádzač mohol oceniť predmetnú položk</w:t>
      </w:r>
      <w:r w:rsidRPr="00251F9D">
        <w:rPr>
          <w:color w:val="auto"/>
          <w:shd w:val="clear" w:color="auto" w:fill="FFFFFF"/>
        </w:rPr>
        <w:t xml:space="preserve">u. </w:t>
      </w:r>
    </w:p>
    <w:p w14:paraId="66BEB2EF" w14:textId="4CBC69A7" w:rsidR="00EE2DF1" w:rsidRPr="00C779EB" w:rsidRDefault="00EE2DF1" w:rsidP="00EE2DF1">
      <w:pPr>
        <w:spacing w:after="0"/>
        <w:jc w:val="both"/>
        <w:rPr>
          <w:color w:val="auto"/>
          <w:highlight w:val="yellow"/>
          <w:shd w:val="clear" w:color="auto" w:fill="FFFFFF"/>
        </w:rPr>
      </w:pPr>
    </w:p>
    <w:p w14:paraId="732E06A1" w14:textId="55E76926" w:rsidR="00C8006D" w:rsidRPr="00C779EB" w:rsidRDefault="00C8006D" w:rsidP="00EE2DF1">
      <w:pPr>
        <w:spacing w:after="0"/>
        <w:jc w:val="both"/>
        <w:rPr>
          <w:b/>
          <w:bCs/>
          <w:color w:val="auto"/>
        </w:rPr>
      </w:pPr>
      <w:r w:rsidRPr="00C779EB">
        <w:rPr>
          <w:b/>
          <w:bCs/>
          <w:color w:val="auto"/>
          <w:highlight w:val="yellow"/>
        </w:rPr>
        <w:t>Odpoveď č.</w:t>
      </w:r>
      <w:r w:rsidR="0013258B" w:rsidRPr="003E4C0B">
        <w:rPr>
          <w:b/>
          <w:bCs/>
          <w:color w:val="auto"/>
        </w:rPr>
        <w:t>149</w:t>
      </w:r>
    </w:p>
    <w:p w14:paraId="04141E84" w14:textId="77777777" w:rsidR="00FE0EBB" w:rsidRPr="00C779EB" w:rsidRDefault="00FE0EBB" w:rsidP="00FD78E3">
      <w:pPr>
        <w:spacing w:after="0"/>
        <w:jc w:val="both"/>
        <w:rPr>
          <w:color w:val="auto"/>
        </w:rPr>
      </w:pPr>
      <w:r w:rsidRPr="00C779EB">
        <w:rPr>
          <w:color w:val="auto"/>
        </w:rPr>
        <w:t>Uchádzač musí vychádzať z aktuálnych štandardov "manuál verejných priestorov" typ prístrešku predložený zhotoviteľom bude následne odsúhlasovať objednávateľ, úpravy budú zahrnuté v rámci VTD.</w:t>
      </w:r>
    </w:p>
    <w:p w14:paraId="12E3610F" w14:textId="51FDB232" w:rsidR="00FE0EBB" w:rsidRPr="00C779EB" w:rsidRDefault="00C973FD" w:rsidP="00FD78E3">
      <w:pPr>
        <w:spacing w:after="0"/>
        <w:jc w:val="both"/>
        <w:rPr>
          <w:color w:val="auto"/>
        </w:rPr>
      </w:pPr>
      <w:hyperlink r:id="rId13" w:history="1">
        <w:r w:rsidRPr="00C779EB">
          <w:rPr>
            <w:rStyle w:val="Hypertextovprepojenie"/>
            <w:color w:val="auto"/>
          </w:rPr>
          <w:t>https://mib.sk/manual-verejnych-priestorov/principy-a-standardy/zastavky-a-pristresky-mhd/</w:t>
        </w:r>
      </w:hyperlink>
      <w:r w:rsidR="00FE0EBB" w:rsidRPr="00C779EB">
        <w:rPr>
          <w:color w:val="auto"/>
        </w:rPr>
        <w:t xml:space="preserve"> </w:t>
      </w:r>
    </w:p>
    <w:p w14:paraId="41BB23D3" w14:textId="77777777" w:rsidR="00C8006D" w:rsidRPr="00C779EB" w:rsidRDefault="00C8006D" w:rsidP="00EE2DF1">
      <w:pPr>
        <w:spacing w:after="0"/>
        <w:jc w:val="both"/>
        <w:rPr>
          <w:color w:val="auto"/>
          <w:shd w:val="clear" w:color="auto" w:fill="FFFFFF"/>
        </w:rPr>
      </w:pPr>
    </w:p>
    <w:p w14:paraId="3CE35B42" w14:textId="44C31C53" w:rsidR="00EE2DF1" w:rsidRPr="00C779EB" w:rsidRDefault="00EE2DF1" w:rsidP="00EE2DF1">
      <w:pPr>
        <w:spacing w:after="240"/>
        <w:jc w:val="both"/>
        <w:rPr>
          <w:rFonts w:cs="Calibri"/>
          <w:b/>
          <w:color w:val="auto"/>
        </w:rPr>
      </w:pPr>
      <w:r w:rsidRPr="00C779EB">
        <w:rPr>
          <w:rFonts w:cs="Calibri"/>
          <w:b/>
          <w:color w:val="auto"/>
        </w:rPr>
        <w:t>Otázka</w:t>
      </w:r>
      <w:r w:rsidR="00AD6FE8" w:rsidRPr="00C779EB">
        <w:rPr>
          <w:rFonts w:cs="Calibri"/>
          <w:b/>
          <w:color w:val="auto"/>
        </w:rPr>
        <w:t xml:space="preserve"> č. 1</w:t>
      </w:r>
      <w:r w:rsidR="00F93B5A" w:rsidRPr="00C779EB">
        <w:rPr>
          <w:rFonts w:cs="Calibri"/>
          <w:b/>
          <w:color w:val="auto"/>
        </w:rPr>
        <w:t>50</w:t>
      </w:r>
    </w:p>
    <w:p w14:paraId="7930C40C" w14:textId="77777777" w:rsidR="00EE2DF1" w:rsidRPr="00C779EB" w:rsidRDefault="00EE2DF1" w:rsidP="00EE2DF1">
      <w:pPr>
        <w:rPr>
          <w:rFonts w:cs="Calibri"/>
          <w:color w:val="auto"/>
        </w:rPr>
      </w:pPr>
      <w:r w:rsidRPr="00C779EB">
        <w:rPr>
          <w:rFonts w:cs="Calibri"/>
          <w:color w:val="auto"/>
        </w:rPr>
        <w:t xml:space="preserve">Vo výkaze výmer objektu </w:t>
      </w:r>
      <w:r w:rsidRPr="00C779EB">
        <w:rPr>
          <w:rFonts w:cs="Calibri"/>
          <w:b/>
          <w:bCs/>
          <w:color w:val="auto"/>
        </w:rPr>
        <w:t xml:space="preserve">„SO 101“ </w:t>
      </w:r>
      <w:r w:rsidRPr="00C779EB">
        <w:rPr>
          <w:color w:val="auto"/>
          <w:shd w:val="clear" w:color="auto" w:fill="FFFFFF"/>
        </w:rPr>
        <w:t>v položke č.: 135 je uvedené</w:t>
      </w:r>
      <w:r w:rsidRPr="00C779EB">
        <w:rPr>
          <w:rFonts w:cs="Calibri"/>
          <w:color w:val="auto"/>
        </w:rPr>
        <w:t xml:space="preserve">: </w:t>
      </w:r>
    </w:p>
    <w:tbl>
      <w:tblPr>
        <w:tblW w:w="8840" w:type="dxa"/>
        <w:tblCellMar>
          <w:left w:w="70" w:type="dxa"/>
          <w:right w:w="70" w:type="dxa"/>
        </w:tblCellMar>
        <w:tblLook w:val="04A0" w:firstRow="1" w:lastRow="0" w:firstColumn="1" w:lastColumn="0" w:noHBand="0" w:noVBand="1"/>
      </w:tblPr>
      <w:tblGrid>
        <w:gridCol w:w="441"/>
        <w:gridCol w:w="400"/>
        <w:gridCol w:w="1533"/>
        <w:gridCol w:w="4531"/>
        <w:gridCol w:w="675"/>
        <w:gridCol w:w="1260"/>
      </w:tblGrid>
      <w:tr w:rsidR="00EE2DF1" w:rsidRPr="00C779EB" w14:paraId="7452B0E2" w14:textId="77777777">
        <w:trPr>
          <w:trHeight w:val="484"/>
        </w:trPr>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EDDEEBA"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131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031C44D8"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E89BBD4"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926923112</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34F7980C"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Návestidlá a označovacie zariadenia, návestidlo "označník" (vzor.list ZT -18)</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1990E1A6"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ks</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62D5640" w14:textId="77777777" w:rsidR="00EE2DF1" w:rsidRPr="00C779EB" w:rsidRDefault="00EE2DF1">
            <w:pPr>
              <w:spacing w:after="0"/>
              <w:jc w:val="right"/>
              <w:rPr>
                <w:rFonts w:ascii="Arial" w:eastAsia="Times New Roman" w:hAnsi="Arial" w:cs="Arial"/>
                <w:color w:val="auto"/>
                <w:sz w:val="18"/>
                <w:szCs w:val="18"/>
              </w:rPr>
            </w:pPr>
            <w:r w:rsidRPr="00C779EB">
              <w:rPr>
                <w:rFonts w:ascii="Arial" w:eastAsia="Times New Roman" w:hAnsi="Arial" w:cs="Arial"/>
                <w:color w:val="auto"/>
                <w:sz w:val="18"/>
                <w:szCs w:val="18"/>
              </w:rPr>
              <w:t>1,000</w:t>
            </w:r>
          </w:p>
        </w:tc>
      </w:tr>
    </w:tbl>
    <w:p w14:paraId="2358D3ED" w14:textId="072A33CD" w:rsidR="00EE2DF1" w:rsidRPr="00C779EB" w:rsidRDefault="00EE2DF1" w:rsidP="00EE2DF1">
      <w:pPr>
        <w:rPr>
          <w:rFonts w:cs="Calibri"/>
          <w:color w:val="auto"/>
        </w:rPr>
      </w:pPr>
      <w:r w:rsidRPr="00C779EB">
        <w:rPr>
          <w:rFonts w:cs="Calibri"/>
          <w:color w:val="auto"/>
        </w:rPr>
        <w:t>Žiadame verejného obstarávateľa o vysvetlenie k akej konštrukcii táto položka patrí a kde sa nachádza vo výkresoch či technickej správe, zároveň žiadame o bližšiu špecifikáciu predmetnej položky.</w:t>
      </w:r>
    </w:p>
    <w:p w14:paraId="791206E0" w14:textId="435A224E" w:rsidR="000C5083" w:rsidRPr="00C779EB" w:rsidRDefault="000C5083" w:rsidP="00EE2DF1">
      <w:pPr>
        <w:rPr>
          <w:rFonts w:cs="Calibri"/>
          <w:color w:val="auto"/>
        </w:rPr>
      </w:pPr>
    </w:p>
    <w:p w14:paraId="73E2E8AB" w14:textId="0399AE42" w:rsidR="00C8006D" w:rsidRPr="00C779EB" w:rsidRDefault="00C8006D" w:rsidP="00EE2DF1">
      <w:pPr>
        <w:rPr>
          <w:b/>
          <w:bCs/>
          <w:color w:val="auto"/>
        </w:rPr>
      </w:pPr>
      <w:r w:rsidRPr="00C779EB">
        <w:rPr>
          <w:b/>
          <w:bCs/>
          <w:color w:val="auto"/>
          <w:highlight w:val="yellow"/>
        </w:rPr>
        <w:t>Odpoveď č.</w:t>
      </w:r>
      <w:r w:rsidR="008A64E4" w:rsidRPr="00C779EB">
        <w:rPr>
          <w:b/>
          <w:bCs/>
          <w:color w:val="auto"/>
        </w:rPr>
        <w:t>150</w:t>
      </w:r>
    </w:p>
    <w:p w14:paraId="49ABCE4C" w14:textId="77777777" w:rsidR="00D90CB4" w:rsidRPr="00C779EB" w:rsidRDefault="00D90CB4" w:rsidP="00D90CB4">
      <w:pPr>
        <w:spacing w:after="0"/>
        <w:contextualSpacing w:val="0"/>
        <w:rPr>
          <w:rFonts w:eastAsia="Times New Roman"/>
          <w:color w:val="auto"/>
        </w:rPr>
      </w:pPr>
      <w:r w:rsidRPr="00C779EB">
        <w:rPr>
          <w:rFonts w:eastAsia="Times New Roman"/>
          <w:color w:val="auto"/>
        </w:rPr>
        <w:t>Položka rieši konštrukciu označníka MHD nachádzajúceho sa v prednej časti zastávky MHD vedľa prístrešku</w:t>
      </w:r>
    </w:p>
    <w:p w14:paraId="4EDE6463" w14:textId="77777777" w:rsidR="00C8006D" w:rsidRPr="00C779EB" w:rsidRDefault="00C8006D" w:rsidP="00EE2DF1">
      <w:pPr>
        <w:rPr>
          <w:rFonts w:cs="Calibri"/>
          <w:color w:val="auto"/>
        </w:rPr>
      </w:pPr>
    </w:p>
    <w:p w14:paraId="21C6EE76" w14:textId="230F4C30" w:rsidR="00EE2DF1" w:rsidRPr="00C779EB" w:rsidRDefault="00EE2DF1" w:rsidP="00EE2DF1">
      <w:pPr>
        <w:spacing w:after="240"/>
        <w:jc w:val="both"/>
        <w:rPr>
          <w:rFonts w:cs="Calibri"/>
          <w:b/>
          <w:color w:val="auto"/>
        </w:rPr>
      </w:pPr>
      <w:r w:rsidRPr="00C779EB">
        <w:rPr>
          <w:rFonts w:cs="Calibri"/>
          <w:b/>
          <w:color w:val="auto"/>
        </w:rPr>
        <w:t>Otázka</w:t>
      </w:r>
      <w:r w:rsidR="000C5083" w:rsidRPr="00C779EB">
        <w:rPr>
          <w:rFonts w:cs="Calibri"/>
          <w:b/>
          <w:color w:val="auto"/>
        </w:rPr>
        <w:t xml:space="preserve"> č. 15</w:t>
      </w:r>
      <w:r w:rsidR="00F93B5A" w:rsidRPr="00C779EB">
        <w:rPr>
          <w:rFonts w:cs="Calibri"/>
          <w:b/>
          <w:color w:val="auto"/>
        </w:rPr>
        <w:t>1</w:t>
      </w:r>
    </w:p>
    <w:p w14:paraId="67B6E3A8" w14:textId="77777777" w:rsidR="00EE2DF1" w:rsidRPr="00C779EB" w:rsidRDefault="00EE2DF1" w:rsidP="00EE2DF1">
      <w:pPr>
        <w:rPr>
          <w:rFonts w:cs="Calibri"/>
          <w:color w:val="auto"/>
        </w:rPr>
      </w:pPr>
      <w:r w:rsidRPr="00C779EB">
        <w:rPr>
          <w:rFonts w:cs="Calibri"/>
          <w:color w:val="auto"/>
        </w:rPr>
        <w:t xml:space="preserve">Vo výkaze výmer objektu </w:t>
      </w:r>
      <w:r w:rsidRPr="00C779EB">
        <w:rPr>
          <w:rFonts w:cs="Calibri"/>
          <w:b/>
          <w:bCs/>
          <w:color w:val="auto"/>
        </w:rPr>
        <w:t xml:space="preserve">„SO 101.1“ </w:t>
      </w:r>
      <w:r w:rsidRPr="00C779EB">
        <w:rPr>
          <w:color w:val="auto"/>
          <w:shd w:val="clear" w:color="auto" w:fill="FFFFFF"/>
        </w:rPr>
        <w:t>v položke č.: 22 je uvedené</w:t>
      </w:r>
      <w:r w:rsidRPr="00C779EB">
        <w:rPr>
          <w:rFonts w:cs="Calibri"/>
          <w:color w:val="auto"/>
        </w:rPr>
        <w:t xml:space="preserve">: </w:t>
      </w:r>
    </w:p>
    <w:tbl>
      <w:tblPr>
        <w:tblW w:w="8840" w:type="dxa"/>
        <w:tblCellMar>
          <w:left w:w="70" w:type="dxa"/>
          <w:right w:w="70" w:type="dxa"/>
        </w:tblCellMar>
        <w:tblLook w:val="04A0" w:firstRow="1" w:lastRow="0" w:firstColumn="1" w:lastColumn="0" w:noHBand="0" w:noVBand="1"/>
      </w:tblPr>
      <w:tblGrid>
        <w:gridCol w:w="380"/>
        <w:gridCol w:w="400"/>
        <w:gridCol w:w="1540"/>
        <w:gridCol w:w="4580"/>
        <w:gridCol w:w="680"/>
        <w:gridCol w:w="1260"/>
      </w:tblGrid>
      <w:tr w:rsidR="00EE2DF1" w:rsidRPr="00C779EB" w14:paraId="563E6437" w14:textId="77777777">
        <w:trPr>
          <w:trHeight w:val="484"/>
        </w:trPr>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E48861C"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22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6F4DD775"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184F83F0"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597962125</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3D855F56"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Montáž uzavretého žľabu BG, BGU-Z, BGZ-S, SV 150, do lôžka z betónu prostého tr. C 25/30</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0A73538"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69B16A0D" w14:textId="77777777" w:rsidR="00EE2DF1" w:rsidRPr="00C779EB" w:rsidRDefault="00EE2DF1">
            <w:pPr>
              <w:spacing w:after="0"/>
              <w:jc w:val="right"/>
              <w:rPr>
                <w:rFonts w:ascii="Arial" w:eastAsia="Times New Roman" w:hAnsi="Arial" w:cs="Arial"/>
                <w:color w:val="auto"/>
                <w:sz w:val="18"/>
                <w:szCs w:val="18"/>
              </w:rPr>
            </w:pPr>
            <w:r w:rsidRPr="00C779EB">
              <w:rPr>
                <w:rFonts w:ascii="Arial" w:eastAsia="Times New Roman" w:hAnsi="Arial" w:cs="Arial"/>
                <w:color w:val="auto"/>
                <w:sz w:val="18"/>
                <w:szCs w:val="18"/>
              </w:rPr>
              <w:t>43,000</w:t>
            </w:r>
          </w:p>
        </w:tc>
      </w:tr>
    </w:tbl>
    <w:p w14:paraId="3297769C" w14:textId="77777777" w:rsidR="00EE2DF1" w:rsidRPr="00C779EB" w:rsidRDefault="00EE2DF1" w:rsidP="00EE2DF1">
      <w:pPr>
        <w:rPr>
          <w:rFonts w:cs="Calibri"/>
          <w:color w:val="auto"/>
        </w:rPr>
      </w:pPr>
    </w:p>
    <w:p w14:paraId="77AE1656" w14:textId="77777777" w:rsidR="00EE2DF1" w:rsidRPr="00C779EB" w:rsidRDefault="00EE2DF1" w:rsidP="00EE2DF1">
      <w:pPr>
        <w:rPr>
          <w:rFonts w:cs="Calibri"/>
          <w:color w:val="auto"/>
        </w:rPr>
      </w:pPr>
      <w:r w:rsidRPr="00C779EB">
        <w:rPr>
          <w:rFonts w:cs="Calibri"/>
          <w:color w:val="auto"/>
        </w:rPr>
        <w:t>Podľa projektovej dokumentácii výkres č. 2, pod označením:</w:t>
      </w:r>
    </w:p>
    <w:p w14:paraId="6C9BCF02" w14:textId="77777777" w:rsidR="00EE2DF1" w:rsidRPr="00C779EB" w:rsidRDefault="00EE2DF1" w:rsidP="00EE2DF1">
      <w:pPr>
        <w:rPr>
          <w:rFonts w:cs="Calibri"/>
          <w:color w:val="auto"/>
        </w:rPr>
      </w:pPr>
      <w:r w:rsidRPr="00C779EB">
        <w:rPr>
          <w:rFonts w:cs="Calibri"/>
          <w:color w:val="auto"/>
        </w:rPr>
        <w:t>„1514_DRS_C101.1_02_Situacia“ je vo výkrese uvedené: „odvodňovací žľab s mrežou dn150, dĺ. 70m“. Podľa situácie je zrejme, že projektant rozdelil žľab do dvoch objektov.</w:t>
      </w:r>
    </w:p>
    <w:p w14:paraId="306183FA" w14:textId="721AC7F0" w:rsidR="00EE2DF1" w:rsidRPr="00C779EB" w:rsidRDefault="00EE2DF1" w:rsidP="00EE2DF1">
      <w:pPr>
        <w:rPr>
          <w:rFonts w:cs="Calibri"/>
          <w:color w:val="auto"/>
        </w:rPr>
      </w:pPr>
      <w:r w:rsidRPr="00C779EB">
        <w:rPr>
          <w:rFonts w:cs="Calibri"/>
          <w:color w:val="auto"/>
        </w:rPr>
        <w:t>Môže verejný obstarávateľ uviesť v ktorom objekte je uvažovane s realizáciu zvyšnej dĺžky žľabu?</w:t>
      </w:r>
    </w:p>
    <w:p w14:paraId="0875356E" w14:textId="44BE005B" w:rsidR="000C5083" w:rsidRPr="00C779EB" w:rsidRDefault="000C5083" w:rsidP="00EE2DF1">
      <w:pPr>
        <w:rPr>
          <w:rFonts w:cs="Calibri"/>
          <w:color w:val="auto"/>
        </w:rPr>
      </w:pPr>
    </w:p>
    <w:p w14:paraId="48208D75" w14:textId="1A307796" w:rsidR="00C8006D" w:rsidRPr="00C779EB" w:rsidRDefault="00C8006D" w:rsidP="00EE2DF1">
      <w:pPr>
        <w:rPr>
          <w:b/>
          <w:bCs/>
          <w:color w:val="auto"/>
        </w:rPr>
      </w:pPr>
      <w:r w:rsidRPr="00C779EB">
        <w:rPr>
          <w:b/>
          <w:bCs/>
          <w:color w:val="auto"/>
          <w:highlight w:val="yellow"/>
        </w:rPr>
        <w:t>Odpoveď č.</w:t>
      </w:r>
      <w:r w:rsidR="00321352" w:rsidRPr="00C779EB">
        <w:rPr>
          <w:b/>
          <w:bCs/>
          <w:color w:val="auto"/>
        </w:rPr>
        <w:t>151</w:t>
      </w:r>
    </w:p>
    <w:p w14:paraId="083E21FF" w14:textId="0290FDBB" w:rsidR="00545797" w:rsidRPr="00C779EB" w:rsidRDefault="00545797" w:rsidP="00545797">
      <w:pPr>
        <w:spacing w:after="0"/>
        <w:contextualSpacing w:val="0"/>
        <w:rPr>
          <w:rFonts w:eastAsia="Times New Roman"/>
          <w:color w:val="auto"/>
        </w:rPr>
      </w:pPr>
      <w:r w:rsidRPr="00C779EB">
        <w:rPr>
          <w:rFonts w:eastAsia="Times New Roman"/>
          <w:color w:val="auto"/>
        </w:rPr>
        <w:t>Celý žľab dĺžky 70.0m je súčasťou objektu 101.1. Rozpočet sa upraví.</w:t>
      </w:r>
      <w:r w:rsidRPr="00C779EB">
        <w:rPr>
          <w:rFonts w:eastAsia="Times New Roman"/>
          <w:color w:val="auto"/>
        </w:rPr>
        <w:br/>
        <w:t xml:space="preserve">Mení sa výmera : </w:t>
      </w:r>
      <w:r w:rsidRPr="00C779EB">
        <w:rPr>
          <w:rFonts w:eastAsia="Times New Roman"/>
          <w:color w:val="auto"/>
        </w:rPr>
        <w:br/>
      </w:r>
      <w:r w:rsidRPr="00C779EB">
        <w:rPr>
          <w:rFonts w:eastAsia="Times New Roman"/>
          <w:color w:val="auto"/>
        </w:rPr>
        <w:lastRenderedPageBreak/>
        <w:t>Pol.č.22                kód pol.:597962125        Montáž uzavretého žľabu BG, BGU-Z, BGZ-S, SV 150, do lôžka z betónu prostého tr. C 25/30       70,000  m (pôvodne 43,00 m)</w:t>
      </w:r>
    </w:p>
    <w:p w14:paraId="32D698E8" w14:textId="77777777" w:rsidR="00C8006D" w:rsidRPr="00C779EB" w:rsidRDefault="00C8006D" w:rsidP="00EE2DF1">
      <w:pPr>
        <w:rPr>
          <w:rFonts w:cs="Calibri"/>
          <w:color w:val="auto"/>
        </w:rPr>
      </w:pPr>
    </w:p>
    <w:p w14:paraId="2810D83A" w14:textId="6BD91D3F" w:rsidR="00EE2DF1" w:rsidRPr="00C779EB" w:rsidRDefault="00EE2DF1" w:rsidP="00EE2DF1">
      <w:pPr>
        <w:spacing w:after="240"/>
        <w:jc w:val="both"/>
        <w:rPr>
          <w:rFonts w:cs="Calibri"/>
          <w:b/>
          <w:color w:val="auto"/>
        </w:rPr>
      </w:pPr>
      <w:r w:rsidRPr="00C779EB">
        <w:rPr>
          <w:rFonts w:cs="Calibri"/>
          <w:b/>
          <w:color w:val="auto"/>
        </w:rPr>
        <w:t>Otázka</w:t>
      </w:r>
      <w:r w:rsidR="000C5083" w:rsidRPr="00C779EB">
        <w:rPr>
          <w:rFonts w:cs="Calibri"/>
          <w:b/>
          <w:color w:val="auto"/>
        </w:rPr>
        <w:t xml:space="preserve"> č. 15</w:t>
      </w:r>
      <w:r w:rsidR="00F93B5A" w:rsidRPr="00C779EB">
        <w:rPr>
          <w:rFonts w:cs="Calibri"/>
          <w:b/>
          <w:color w:val="auto"/>
        </w:rPr>
        <w:t>2</w:t>
      </w:r>
    </w:p>
    <w:p w14:paraId="2943EAB6" w14:textId="77777777" w:rsidR="00EE2DF1" w:rsidRPr="00C779EB" w:rsidRDefault="00EE2DF1" w:rsidP="00EE2DF1">
      <w:pPr>
        <w:rPr>
          <w:rFonts w:cs="Calibri"/>
          <w:color w:val="auto"/>
        </w:rPr>
      </w:pPr>
      <w:r w:rsidRPr="00C779EB">
        <w:rPr>
          <w:rFonts w:cs="Calibri"/>
          <w:color w:val="auto"/>
        </w:rPr>
        <w:t xml:space="preserve">Vo výkaze výmer objektu </w:t>
      </w:r>
      <w:r w:rsidRPr="00C779EB">
        <w:rPr>
          <w:rFonts w:cs="Calibri"/>
          <w:b/>
          <w:bCs/>
          <w:color w:val="auto"/>
        </w:rPr>
        <w:t xml:space="preserve">„SO 101.1“ </w:t>
      </w:r>
      <w:r w:rsidRPr="00C779EB">
        <w:rPr>
          <w:color w:val="auto"/>
          <w:shd w:val="clear" w:color="auto" w:fill="FFFFFF"/>
        </w:rPr>
        <w:t>v položke č.: 28 je uvedené</w:t>
      </w:r>
      <w:r w:rsidRPr="00C779EB">
        <w:rPr>
          <w:rFonts w:cs="Calibri"/>
          <w:color w:val="auto"/>
        </w:rPr>
        <w:t xml:space="preserve">: </w:t>
      </w:r>
    </w:p>
    <w:tbl>
      <w:tblPr>
        <w:tblW w:w="8840" w:type="dxa"/>
        <w:tblCellMar>
          <w:left w:w="70" w:type="dxa"/>
          <w:right w:w="70" w:type="dxa"/>
        </w:tblCellMar>
        <w:tblLook w:val="04A0" w:firstRow="1" w:lastRow="0" w:firstColumn="1" w:lastColumn="0" w:noHBand="0" w:noVBand="1"/>
      </w:tblPr>
      <w:tblGrid>
        <w:gridCol w:w="380"/>
        <w:gridCol w:w="400"/>
        <w:gridCol w:w="1540"/>
        <w:gridCol w:w="4580"/>
        <w:gridCol w:w="680"/>
        <w:gridCol w:w="1260"/>
      </w:tblGrid>
      <w:tr w:rsidR="00EE2DF1" w:rsidRPr="00C779EB" w14:paraId="4A26033A" w14:textId="77777777">
        <w:trPr>
          <w:trHeight w:val="758"/>
        </w:trPr>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D900017"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28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08604022"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6F8920A8"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916561112</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7AB6B1BB"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Osadenie záhonového alebo parkového obrubníka betón., do lôžka z bet. pros. tr</w:t>
            </w:r>
            <w:r w:rsidRPr="00C779EB">
              <w:rPr>
                <w:rFonts w:ascii="Arial" w:eastAsia="Times New Roman" w:hAnsi="Arial" w:cs="Arial"/>
                <w:b/>
                <w:color w:val="auto"/>
                <w:sz w:val="18"/>
                <w:szCs w:val="18"/>
              </w:rPr>
              <w:t>. C 16/20</w:t>
            </w:r>
            <w:r w:rsidRPr="00C779EB">
              <w:rPr>
                <w:rFonts w:ascii="Arial" w:eastAsia="Times New Roman" w:hAnsi="Arial" w:cs="Arial"/>
                <w:color w:val="auto"/>
                <w:sz w:val="18"/>
                <w:szCs w:val="18"/>
              </w:rPr>
              <w:t xml:space="preserve"> s bočnou oporou</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4DCD57EE"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59B32F2F" w14:textId="77777777" w:rsidR="00EE2DF1" w:rsidRPr="00C779EB" w:rsidRDefault="00EE2DF1">
            <w:pPr>
              <w:spacing w:after="0"/>
              <w:jc w:val="right"/>
              <w:rPr>
                <w:rFonts w:ascii="Arial" w:eastAsia="Times New Roman" w:hAnsi="Arial" w:cs="Arial"/>
                <w:color w:val="auto"/>
                <w:sz w:val="18"/>
                <w:szCs w:val="18"/>
              </w:rPr>
            </w:pPr>
            <w:r w:rsidRPr="00C779EB">
              <w:rPr>
                <w:rFonts w:ascii="Arial" w:eastAsia="Times New Roman" w:hAnsi="Arial" w:cs="Arial"/>
                <w:color w:val="auto"/>
                <w:sz w:val="18"/>
                <w:szCs w:val="18"/>
              </w:rPr>
              <w:t>228,500</w:t>
            </w:r>
          </w:p>
        </w:tc>
      </w:tr>
    </w:tbl>
    <w:p w14:paraId="2F56AA27" w14:textId="77777777" w:rsidR="00EE2DF1" w:rsidRPr="00C779EB" w:rsidRDefault="00EE2DF1" w:rsidP="00EE2DF1">
      <w:pPr>
        <w:rPr>
          <w:rFonts w:cs="Calibri"/>
          <w:color w:val="auto"/>
        </w:rPr>
      </w:pPr>
    </w:p>
    <w:p w14:paraId="2ACA6B18" w14:textId="77777777" w:rsidR="00EE2DF1" w:rsidRPr="00C779EB" w:rsidRDefault="00EE2DF1" w:rsidP="00EE2DF1">
      <w:pPr>
        <w:rPr>
          <w:rFonts w:cs="Calibri"/>
          <w:color w:val="auto"/>
        </w:rPr>
      </w:pPr>
      <w:r w:rsidRPr="00C779EB">
        <w:rPr>
          <w:rFonts w:cs="Calibri"/>
          <w:color w:val="auto"/>
        </w:rPr>
        <w:t>Podľa projektovej dokumentácii výkres č. 3, pod označením:</w:t>
      </w:r>
    </w:p>
    <w:p w14:paraId="327B31CA" w14:textId="77777777" w:rsidR="00EE2DF1" w:rsidRPr="00C779EB" w:rsidRDefault="00EE2DF1" w:rsidP="00EE2DF1">
      <w:pPr>
        <w:rPr>
          <w:rFonts w:cs="Calibri"/>
          <w:color w:val="auto"/>
        </w:rPr>
      </w:pPr>
      <w:r w:rsidRPr="00C779EB">
        <w:rPr>
          <w:rFonts w:cs="Calibri"/>
          <w:color w:val="auto"/>
        </w:rPr>
        <w:t xml:space="preserve">„1514_DRS_C101.1_03_Vzorovy“ je uvedené: „Záhonový obrubník prefabrikovaný do betónového lôžka </w:t>
      </w:r>
      <w:r w:rsidRPr="00C779EB">
        <w:rPr>
          <w:rFonts w:cs="Calibri"/>
          <w:b/>
          <w:bCs/>
          <w:color w:val="auto"/>
        </w:rPr>
        <w:t>C 12/15</w:t>
      </w:r>
      <w:r w:rsidRPr="00C779EB">
        <w:rPr>
          <w:rFonts w:cs="Calibri"/>
          <w:color w:val="auto"/>
        </w:rPr>
        <w:t xml:space="preserve"> hr. 150mm“ . </w:t>
      </w:r>
    </w:p>
    <w:p w14:paraId="3B31E375" w14:textId="77777777" w:rsidR="00EE2DF1" w:rsidRPr="00C779EB" w:rsidRDefault="00EE2DF1" w:rsidP="00EE2DF1">
      <w:pPr>
        <w:rPr>
          <w:rFonts w:cs="Calibri"/>
          <w:color w:val="auto"/>
        </w:rPr>
      </w:pPr>
      <w:r w:rsidRPr="00C779EB">
        <w:rPr>
          <w:rFonts w:cs="Calibri"/>
          <w:color w:val="auto"/>
        </w:rPr>
        <w:t>Žiadame verejného obstarávateľa o vysvetlenie rozdielnej špecifikácie materiálov.</w:t>
      </w:r>
    </w:p>
    <w:p w14:paraId="03EFC784" w14:textId="77777777" w:rsidR="00EE2DF1" w:rsidRPr="00C779EB" w:rsidRDefault="00EE2DF1" w:rsidP="00EE2DF1">
      <w:pPr>
        <w:spacing w:after="0"/>
        <w:rPr>
          <w:rFonts w:cs="Calibri"/>
          <w:color w:val="auto"/>
        </w:rPr>
      </w:pPr>
      <w:r w:rsidRPr="00C779EB">
        <w:rPr>
          <w:rFonts w:cs="Calibri"/>
          <w:color w:val="auto"/>
        </w:rPr>
        <w:t>Táto otázka sa týka aj objektov SO 102, SO 104.</w:t>
      </w:r>
    </w:p>
    <w:p w14:paraId="20C5B56C" w14:textId="6DB4BD04" w:rsidR="00EE2DF1" w:rsidRPr="00C779EB" w:rsidRDefault="00EE2DF1" w:rsidP="00EE2DF1">
      <w:pPr>
        <w:spacing w:after="0"/>
        <w:jc w:val="both"/>
        <w:rPr>
          <w:b/>
          <w:bCs/>
          <w:color w:val="auto"/>
          <w:shd w:val="clear" w:color="auto" w:fill="FFFFFF"/>
        </w:rPr>
      </w:pPr>
    </w:p>
    <w:p w14:paraId="49C44042" w14:textId="33B5D1FE" w:rsidR="00C8006D" w:rsidRPr="00C779EB" w:rsidRDefault="00C8006D" w:rsidP="00EE2DF1">
      <w:pPr>
        <w:spacing w:after="0"/>
        <w:jc w:val="both"/>
        <w:rPr>
          <w:b/>
          <w:bCs/>
          <w:color w:val="auto"/>
        </w:rPr>
      </w:pPr>
      <w:r w:rsidRPr="00C779EB">
        <w:rPr>
          <w:b/>
          <w:bCs/>
          <w:color w:val="auto"/>
          <w:highlight w:val="yellow"/>
        </w:rPr>
        <w:t>Odpoveď č.</w:t>
      </w:r>
      <w:r w:rsidR="00134185" w:rsidRPr="00C779EB">
        <w:rPr>
          <w:b/>
          <w:bCs/>
          <w:color w:val="auto"/>
        </w:rPr>
        <w:t>152</w:t>
      </w:r>
    </w:p>
    <w:p w14:paraId="0164AB31" w14:textId="77777777" w:rsidR="00037025" w:rsidRPr="00C779EB" w:rsidRDefault="00037025" w:rsidP="00037025">
      <w:pPr>
        <w:spacing w:after="0"/>
        <w:jc w:val="both"/>
        <w:rPr>
          <w:color w:val="auto"/>
        </w:rPr>
      </w:pPr>
      <w:r w:rsidRPr="00C779EB">
        <w:rPr>
          <w:color w:val="auto"/>
        </w:rPr>
        <w:t>Predmetná položka sa nahradí novou (výmera ostáva rovnaká)</w:t>
      </w:r>
    </w:p>
    <w:p w14:paraId="0E08342C" w14:textId="77777777" w:rsidR="00037025" w:rsidRPr="00C779EB" w:rsidRDefault="00037025" w:rsidP="00037025">
      <w:pPr>
        <w:spacing w:after="0"/>
        <w:jc w:val="both"/>
        <w:rPr>
          <w:color w:val="auto"/>
        </w:rPr>
      </w:pPr>
    </w:p>
    <w:p w14:paraId="6BC62665" w14:textId="77777777" w:rsidR="00037025" w:rsidRPr="00C779EB" w:rsidRDefault="00037025" w:rsidP="00037025">
      <w:pPr>
        <w:spacing w:after="0"/>
        <w:jc w:val="both"/>
        <w:rPr>
          <w:color w:val="auto"/>
        </w:rPr>
      </w:pPr>
      <w:r w:rsidRPr="00C779EB">
        <w:rPr>
          <w:color w:val="auto"/>
        </w:rPr>
        <w:t>Doplní sa položka  :</w:t>
      </w:r>
    </w:p>
    <w:p w14:paraId="6145C6ED" w14:textId="5EF51E03" w:rsidR="00134185" w:rsidRPr="00C779EB" w:rsidRDefault="00037025" w:rsidP="00037025">
      <w:pPr>
        <w:spacing w:after="0"/>
        <w:jc w:val="both"/>
        <w:rPr>
          <w:color w:val="auto"/>
        </w:rPr>
      </w:pPr>
      <w:r w:rsidRPr="00C779EB">
        <w:rPr>
          <w:color w:val="auto"/>
        </w:rPr>
        <w:t>916561111   Osadenie záhonového alebo parkového obrubníka betón., do lôžka z bet. pros. tr. C 12/15 s bočnou oporou  228,50 m</w:t>
      </w:r>
    </w:p>
    <w:p w14:paraId="704A2C48" w14:textId="77777777" w:rsidR="00C8006D" w:rsidRPr="00C779EB" w:rsidRDefault="00C8006D" w:rsidP="00EE2DF1">
      <w:pPr>
        <w:spacing w:after="0"/>
        <w:jc w:val="both"/>
        <w:rPr>
          <w:b/>
          <w:bCs/>
          <w:color w:val="auto"/>
          <w:shd w:val="clear" w:color="auto" w:fill="FFFFFF"/>
        </w:rPr>
      </w:pPr>
    </w:p>
    <w:p w14:paraId="5BCDB8FD" w14:textId="5EDBB8C3" w:rsidR="00EE2DF1" w:rsidRPr="00C779EB" w:rsidRDefault="00EE2DF1" w:rsidP="00EE2DF1">
      <w:pPr>
        <w:spacing w:after="0"/>
        <w:jc w:val="both"/>
        <w:rPr>
          <w:b/>
          <w:bCs/>
          <w:color w:val="auto"/>
          <w:shd w:val="clear" w:color="auto" w:fill="FFFFFF"/>
        </w:rPr>
      </w:pPr>
      <w:r w:rsidRPr="00C779EB">
        <w:rPr>
          <w:b/>
          <w:bCs/>
          <w:color w:val="auto"/>
          <w:shd w:val="clear" w:color="auto" w:fill="FFFFFF"/>
        </w:rPr>
        <w:t xml:space="preserve">Otázka </w:t>
      </w:r>
      <w:r w:rsidR="000C5083" w:rsidRPr="00C779EB">
        <w:rPr>
          <w:b/>
          <w:bCs/>
          <w:color w:val="auto"/>
          <w:shd w:val="clear" w:color="auto" w:fill="FFFFFF"/>
        </w:rPr>
        <w:t>č. 15</w:t>
      </w:r>
      <w:r w:rsidR="00F93B5A" w:rsidRPr="00C779EB">
        <w:rPr>
          <w:b/>
          <w:bCs/>
          <w:color w:val="auto"/>
          <w:shd w:val="clear" w:color="auto" w:fill="FFFFFF"/>
        </w:rPr>
        <w:t>3</w:t>
      </w:r>
    </w:p>
    <w:p w14:paraId="7E3EAA0F" w14:textId="77777777" w:rsidR="00EE2DF1" w:rsidRPr="00C779EB" w:rsidRDefault="00EE2DF1" w:rsidP="00EE2DF1">
      <w:pPr>
        <w:rPr>
          <w:color w:val="auto"/>
          <w:shd w:val="clear" w:color="auto" w:fill="FFFFFF"/>
        </w:rPr>
      </w:pPr>
      <w:r w:rsidRPr="00C779EB">
        <w:rPr>
          <w:color w:val="auto"/>
          <w:shd w:val="clear" w:color="auto" w:fill="FFFFFF"/>
        </w:rPr>
        <w:t xml:space="preserve">V objekte </w:t>
      </w:r>
      <w:r w:rsidRPr="00C779EB">
        <w:rPr>
          <w:rFonts w:cs="Calibri"/>
          <w:b/>
          <w:bCs/>
          <w:color w:val="auto"/>
        </w:rPr>
        <w:t xml:space="preserve">„SO 102“ </w:t>
      </w:r>
      <w:r w:rsidRPr="00C779EB">
        <w:rPr>
          <w:color w:val="auto"/>
          <w:shd w:val="clear" w:color="auto" w:fill="FFFFFF"/>
        </w:rPr>
        <w:t>v položkách č.: 5, 7 je uvedené:</w:t>
      </w:r>
    </w:p>
    <w:tbl>
      <w:tblPr>
        <w:tblW w:w="8840" w:type="dxa"/>
        <w:tblCellMar>
          <w:left w:w="70" w:type="dxa"/>
          <w:right w:w="70" w:type="dxa"/>
        </w:tblCellMar>
        <w:tblLook w:val="04A0" w:firstRow="1" w:lastRow="0" w:firstColumn="1" w:lastColumn="0" w:noHBand="0" w:noVBand="1"/>
      </w:tblPr>
      <w:tblGrid>
        <w:gridCol w:w="380"/>
        <w:gridCol w:w="400"/>
        <w:gridCol w:w="1540"/>
        <w:gridCol w:w="4580"/>
        <w:gridCol w:w="680"/>
        <w:gridCol w:w="1260"/>
      </w:tblGrid>
      <w:tr w:rsidR="00EE2DF1" w:rsidRPr="00C779EB" w14:paraId="703B7B5F" w14:textId="77777777">
        <w:trPr>
          <w:trHeight w:val="484"/>
        </w:trPr>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450EEDB8"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68C297D0"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0C46FCF4"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122201102</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1A62CFD2"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Odkopávka a prekopávka nezapažená v hornine 3, nad 100 do 1000 m3</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BCB6116"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45872DE" w14:textId="77777777" w:rsidR="00EE2DF1" w:rsidRPr="00C779EB" w:rsidRDefault="00EE2DF1">
            <w:pPr>
              <w:spacing w:after="0"/>
              <w:jc w:val="right"/>
              <w:rPr>
                <w:rFonts w:ascii="Arial" w:eastAsia="Times New Roman" w:hAnsi="Arial" w:cs="Arial"/>
                <w:color w:val="auto"/>
                <w:sz w:val="18"/>
                <w:szCs w:val="18"/>
              </w:rPr>
            </w:pPr>
            <w:r w:rsidRPr="00C779EB">
              <w:rPr>
                <w:rFonts w:ascii="Arial" w:eastAsia="Times New Roman" w:hAnsi="Arial" w:cs="Arial"/>
                <w:color w:val="auto"/>
                <w:sz w:val="18"/>
                <w:szCs w:val="18"/>
              </w:rPr>
              <w:t>192,200</w:t>
            </w:r>
          </w:p>
        </w:tc>
      </w:tr>
      <w:tr w:rsidR="00EE2DF1" w:rsidRPr="00C779EB" w14:paraId="2A200006" w14:textId="77777777">
        <w:trPr>
          <w:trHeight w:val="435"/>
        </w:trPr>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34F8EBB7"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7</w:t>
            </w:r>
          </w:p>
        </w:tc>
        <w:tc>
          <w:tcPr>
            <w:tcW w:w="400" w:type="dxa"/>
            <w:tcBorders>
              <w:top w:val="nil"/>
              <w:left w:val="nil"/>
              <w:bottom w:val="single" w:sz="4" w:space="0" w:color="969696"/>
              <w:right w:val="single" w:sz="4" w:space="0" w:color="969696"/>
            </w:tcBorders>
            <w:shd w:val="clear" w:color="auto" w:fill="auto"/>
            <w:noWrap/>
            <w:vAlign w:val="center"/>
            <w:hideMark/>
          </w:tcPr>
          <w:p w14:paraId="4C779D3A"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K</w:t>
            </w:r>
          </w:p>
        </w:tc>
        <w:tc>
          <w:tcPr>
            <w:tcW w:w="1540" w:type="dxa"/>
            <w:tcBorders>
              <w:top w:val="nil"/>
              <w:left w:val="nil"/>
              <w:bottom w:val="single" w:sz="4" w:space="0" w:color="969696"/>
              <w:right w:val="single" w:sz="4" w:space="0" w:color="969696"/>
            </w:tcBorders>
            <w:shd w:val="clear" w:color="auto" w:fill="auto"/>
            <w:vAlign w:val="center"/>
            <w:hideMark/>
          </w:tcPr>
          <w:p w14:paraId="23D79A6E"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132201101</w:t>
            </w:r>
          </w:p>
        </w:tc>
        <w:tc>
          <w:tcPr>
            <w:tcW w:w="4580" w:type="dxa"/>
            <w:tcBorders>
              <w:top w:val="nil"/>
              <w:left w:val="nil"/>
              <w:bottom w:val="single" w:sz="4" w:space="0" w:color="969696"/>
              <w:right w:val="single" w:sz="4" w:space="0" w:color="969696"/>
            </w:tcBorders>
            <w:shd w:val="clear" w:color="auto" w:fill="auto"/>
            <w:vAlign w:val="center"/>
            <w:hideMark/>
          </w:tcPr>
          <w:p w14:paraId="214C3811"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Výkop ryhy do šírky 600 mm v horn.3 do 100 m3</w:t>
            </w:r>
          </w:p>
        </w:tc>
        <w:tc>
          <w:tcPr>
            <w:tcW w:w="680" w:type="dxa"/>
            <w:tcBorders>
              <w:top w:val="nil"/>
              <w:left w:val="nil"/>
              <w:bottom w:val="single" w:sz="4" w:space="0" w:color="969696"/>
              <w:right w:val="single" w:sz="4" w:space="0" w:color="969696"/>
            </w:tcBorders>
            <w:shd w:val="clear" w:color="auto" w:fill="auto"/>
            <w:vAlign w:val="center"/>
            <w:hideMark/>
          </w:tcPr>
          <w:p w14:paraId="040FB04F"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m3</w:t>
            </w:r>
          </w:p>
        </w:tc>
        <w:tc>
          <w:tcPr>
            <w:tcW w:w="1260" w:type="dxa"/>
            <w:tcBorders>
              <w:top w:val="nil"/>
              <w:left w:val="nil"/>
              <w:bottom w:val="single" w:sz="4" w:space="0" w:color="969696"/>
              <w:right w:val="single" w:sz="4" w:space="0" w:color="969696"/>
            </w:tcBorders>
            <w:shd w:val="clear" w:color="auto" w:fill="auto"/>
            <w:noWrap/>
            <w:vAlign w:val="center"/>
            <w:hideMark/>
          </w:tcPr>
          <w:p w14:paraId="68EB68CA" w14:textId="77777777" w:rsidR="00EE2DF1" w:rsidRPr="00C779EB" w:rsidRDefault="00EE2DF1">
            <w:pPr>
              <w:spacing w:after="0"/>
              <w:jc w:val="right"/>
              <w:rPr>
                <w:rFonts w:ascii="Arial" w:eastAsia="Times New Roman" w:hAnsi="Arial" w:cs="Arial"/>
                <w:color w:val="auto"/>
                <w:sz w:val="18"/>
                <w:szCs w:val="18"/>
              </w:rPr>
            </w:pPr>
            <w:r w:rsidRPr="00C779EB">
              <w:rPr>
                <w:rFonts w:ascii="Arial" w:eastAsia="Times New Roman" w:hAnsi="Arial" w:cs="Arial"/>
                <w:color w:val="auto"/>
                <w:sz w:val="18"/>
                <w:szCs w:val="18"/>
              </w:rPr>
              <w:t>20,250</w:t>
            </w:r>
          </w:p>
        </w:tc>
      </w:tr>
      <w:tr w:rsidR="00EE2DF1" w:rsidRPr="00C779EB" w14:paraId="71AD51A0" w14:textId="77777777">
        <w:trPr>
          <w:trHeight w:val="758"/>
        </w:trPr>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28ADBC93"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9</w:t>
            </w:r>
          </w:p>
        </w:tc>
        <w:tc>
          <w:tcPr>
            <w:tcW w:w="400" w:type="dxa"/>
            <w:tcBorders>
              <w:top w:val="nil"/>
              <w:left w:val="nil"/>
              <w:bottom w:val="single" w:sz="4" w:space="0" w:color="969696"/>
              <w:right w:val="single" w:sz="4" w:space="0" w:color="969696"/>
            </w:tcBorders>
            <w:shd w:val="clear" w:color="auto" w:fill="auto"/>
            <w:noWrap/>
            <w:vAlign w:val="center"/>
            <w:hideMark/>
          </w:tcPr>
          <w:p w14:paraId="2C281770"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K</w:t>
            </w:r>
          </w:p>
        </w:tc>
        <w:tc>
          <w:tcPr>
            <w:tcW w:w="1540" w:type="dxa"/>
            <w:tcBorders>
              <w:top w:val="nil"/>
              <w:left w:val="nil"/>
              <w:bottom w:val="single" w:sz="4" w:space="0" w:color="969696"/>
              <w:right w:val="single" w:sz="4" w:space="0" w:color="969696"/>
            </w:tcBorders>
            <w:shd w:val="clear" w:color="auto" w:fill="auto"/>
            <w:vAlign w:val="center"/>
            <w:hideMark/>
          </w:tcPr>
          <w:p w14:paraId="1917FAD5"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162401122</w:t>
            </w:r>
          </w:p>
        </w:tc>
        <w:tc>
          <w:tcPr>
            <w:tcW w:w="4580" w:type="dxa"/>
            <w:tcBorders>
              <w:top w:val="nil"/>
              <w:left w:val="nil"/>
              <w:bottom w:val="single" w:sz="4" w:space="0" w:color="969696"/>
              <w:right w:val="single" w:sz="4" w:space="0" w:color="969696"/>
            </w:tcBorders>
            <w:shd w:val="clear" w:color="auto" w:fill="auto"/>
            <w:vAlign w:val="center"/>
            <w:hideMark/>
          </w:tcPr>
          <w:p w14:paraId="47FE7A5F"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Vodorovné premiestnenie výkopku  po spevnenej ceste z  horniny tr.1-4, nad 100 do 1000 m3 na vzdialenosť do 2000 m</w:t>
            </w:r>
          </w:p>
        </w:tc>
        <w:tc>
          <w:tcPr>
            <w:tcW w:w="680" w:type="dxa"/>
            <w:tcBorders>
              <w:top w:val="nil"/>
              <w:left w:val="nil"/>
              <w:bottom w:val="single" w:sz="4" w:space="0" w:color="969696"/>
              <w:right w:val="single" w:sz="4" w:space="0" w:color="969696"/>
            </w:tcBorders>
            <w:shd w:val="clear" w:color="auto" w:fill="auto"/>
            <w:vAlign w:val="center"/>
            <w:hideMark/>
          </w:tcPr>
          <w:p w14:paraId="08A962CF"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m3</w:t>
            </w:r>
          </w:p>
        </w:tc>
        <w:tc>
          <w:tcPr>
            <w:tcW w:w="1260" w:type="dxa"/>
            <w:tcBorders>
              <w:top w:val="nil"/>
              <w:left w:val="nil"/>
              <w:bottom w:val="single" w:sz="4" w:space="0" w:color="969696"/>
              <w:right w:val="single" w:sz="4" w:space="0" w:color="969696"/>
            </w:tcBorders>
            <w:shd w:val="clear" w:color="auto" w:fill="auto"/>
            <w:noWrap/>
            <w:vAlign w:val="center"/>
            <w:hideMark/>
          </w:tcPr>
          <w:p w14:paraId="65405FEF" w14:textId="77777777" w:rsidR="00EE2DF1" w:rsidRPr="00C779EB" w:rsidRDefault="00EE2DF1">
            <w:pPr>
              <w:spacing w:after="0"/>
              <w:jc w:val="right"/>
              <w:rPr>
                <w:rFonts w:ascii="Arial" w:eastAsia="Times New Roman" w:hAnsi="Arial" w:cs="Arial"/>
                <w:color w:val="auto"/>
                <w:sz w:val="18"/>
                <w:szCs w:val="18"/>
              </w:rPr>
            </w:pPr>
            <w:r w:rsidRPr="00C779EB">
              <w:rPr>
                <w:rFonts w:ascii="Arial" w:eastAsia="Times New Roman" w:hAnsi="Arial" w:cs="Arial"/>
                <w:color w:val="auto"/>
                <w:sz w:val="18"/>
                <w:szCs w:val="18"/>
              </w:rPr>
              <w:t>188,180</w:t>
            </w:r>
          </w:p>
        </w:tc>
      </w:tr>
      <w:tr w:rsidR="00EE2DF1" w:rsidRPr="00C779EB" w14:paraId="7B6D2340" w14:textId="77777777">
        <w:trPr>
          <w:trHeight w:val="435"/>
        </w:trPr>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2121665B"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13</w:t>
            </w:r>
          </w:p>
        </w:tc>
        <w:tc>
          <w:tcPr>
            <w:tcW w:w="400" w:type="dxa"/>
            <w:tcBorders>
              <w:top w:val="nil"/>
              <w:left w:val="nil"/>
              <w:bottom w:val="single" w:sz="4" w:space="0" w:color="969696"/>
              <w:right w:val="single" w:sz="4" w:space="0" w:color="969696"/>
            </w:tcBorders>
            <w:shd w:val="clear" w:color="auto" w:fill="auto"/>
            <w:noWrap/>
            <w:vAlign w:val="center"/>
            <w:hideMark/>
          </w:tcPr>
          <w:p w14:paraId="19607505"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K</w:t>
            </w:r>
          </w:p>
        </w:tc>
        <w:tc>
          <w:tcPr>
            <w:tcW w:w="1540" w:type="dxa"/>
            <w:tcBorders>
              <w:top w:val="nil"/>
              <w:left w:val="nil"/>
              <w:bottom w:val="single" w:sz="4" w:space="0" w:color="969696"/>
              <w:right w:val="single" w:sz="4" w:space="0" w:color="969696"/>
            </w:tcBorders>
            <w:shd w:val="clear" w:color="auto" w:fill="auto"/>
            <w:vAlign w:val="center"/>
            <w:hideMark/>
          </w:tcPr>
          <w:p w14:paraId="247610FE"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171201202</w:t>
            </w:r>
          </w:p>
        </w:tc>
        <w:tc>
          <w:tcPr>
            <w:tcW w:w="4580" w:type="dxa"/>
            <w:tcBorders>
              <w:top w:val="nil"/>
              <w:left w:val="nil"/>
              <w:bottom w:val="single" w:sz="4" w:space="0" w:color="969696"/>
              <w:right w:val="single" w:sz="4" w:space="0" w:color="969696"/>
            </w:tcBorders>
            <w:shd w:val="clear" w:color="auto" w:fill="auto"/>
            <w:vAlign w:val="center"/>
            <w:hideMark/>
          </w:tcPr>
          <w:p w14:paraId="6076A162"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Uloženie sypaniny na skládky nad 100 do 1000 m3</w:t>
            </w:r>
          </w:p>
        </w:tc>
        <w:tc>
          <w:tcPr>
            <w:tcW w:w="680" w:type="dxa"/>
            <w:tcBorders>
              <w:top w:val="nil"/>
              <w:left w:val="nil"/>
              <w:bottom w:val="single" w:sz="4" w:space="0" w:color="969696"/>
              <w:right w:val="single" w:sz="4" w:space="0" w:color="969696"/>
            </w:tcBorders>
            <w:shd w:val="clear" w:color="auto" w:fill="auto"/>
            <w:vAlign w:val="center"/>
            <w:hideMark/>
          </w:tcPr>
          <w:p w14:paraId="421A26E2"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m3</w:t>
            </w:r>
          </w:p>
        </w:tc>
        <w:tc>
          <w:tcPr>
            <w:tcW w:w="1260" w:type="dxa"/>
            <w:tcBorders>
              <w:top w:val="nil"/>
              <w:left w:val="nil"/>
              <w:bottom w:val="single" w:sz="4" w:space="0" w:color="969696"/>
              <w:right w:val="single" w:sz="4" w:space="0" w:color="969696"/>
            </w:tcBorders>
            <w:shd w:val="clear" w:color="auto" w:fill="auto"/>
            <w:noWrap/>
            <w:vAlign w:val="center"/>
            <w:hideMark/>
          </w:tcPr>
          <w:p w14:paraId="005296BB" w14:textId="77777777" w:rsidR="00EE2DF1" w:rsidRPr="00C779EB" w:rsidRDefault="00EE2DF1">
            <w:pPr>
              <w:spacing w:after="0"/>
              <w:jc w:val="right"/>
              <w:rPr>
                <w:rFonts w:ascii="Arial" w:eastAsia="Times New Roman" w:hAnsi="Arial" w:cs="Arial"/>
                <w:color w:val="auto"/>
                <w:sz w:val="18"/>
                <w:szCs w:val="18"/>
              </w:rPr>
            </w:pPr>
            <w:r w:rsidRPr="00C779EB">
              <w:rPr>
                <w:rFonts w:ascii="Arial" w:eastAsia="Times New Roman" w:hAnsi="Arial" w:cs="Arial"/>
                <w:color w:val="auto"/>
                <w:sz w:val="18"/>
                <w:szCs w:val="18"/>
              </w:rPr>
              <w:t>329,315</w:t>
            </w:r>
          </w:p>
        </w:tc>
      </w:tr>
    </w:tbl>
    <w:p w14:paraId="24EE4B9C" w14:textId="77777777" w:rsidR="00EE2DF1" w:rsidRPr="00C779EB" w:rsidRDefault="00EE2DF1" w:rsidP="00EE2DF1">
      <w:pPr>
        <w:spacing w:after="0"/>
        <w:rPr>
          <w:rFonts w:cs="Calibri"/>
          <w:color w:val="auto"/>
        </w:rPr>
      </w:pPr>
    </w:p>
    <w:p w14:paraId="64D75D30" w14:textId="77777777" w:rsidR="00EE2DF1" w:rsidRPr="00C779EB" w:rsidRDefault="00EE2DF1" w:rsidP="00EE2DF1">
      <w:pPr>
        <w:spacing w:after="0"/>
        <w:rPr>
          <w:rFonts w:cs="Calibri"/>
          <w:color w:val="auto"/>
        </w:rPr>
      </w:pPr>
      <w:r w:rsidRPr="00C779EB">
        <w:rPr>
          <w:rFonts w:cs="Calibri"/>
          <w:color w:val="auto"/>
        </w:rPr>
        <w:t>Výkaz výmer neobsahuje poplatok za uskladnenie odkopávky. Žiadame verejného obstarávateľa, ako bude nakladane s výkopkom.</w:t>
      </w:r>
    </w:p>
    <w:p w14:paraId="351ED926" w14:textId="77777777" w:rsidR="00EE2DF1" w:rsidRPr="00C779EB" w:rsidRDefault="00EE2DF1" w:rsidP="00EE2DF1">
      <w:pPr>
        <w:spacing w:after="0"/>
        <w:rPr>
          <w:rFonts w:cs="Calibri"/>
          <w:b/>
          <w:bCs/>
          <w:color w:val="auto"/>
        </w:rPr>
      </w:pPr>
      <w:r w:rsidRPr="00C779EB">
        <w:rPr>
          <w:rFonts w:cs="Calibri"/>
          <w:color w:val="auto"/>
        </w:rPr>
        <w:t xml:space="preserve">Zároveň žiadame verejného obstarávateľa o vysvetlenie nesúladu výmer: súčet výkopu je 192,200 + 20,250 = </w:t>
      </w:r>
      <w:r w:rsidRPr="00C779EB">
        <w:rPr>
          <w:rFonts w:cs="Calibri"/>
          <w:b/>
          <w:bCs/>
          <w:color w:val="auto"/>
        </w:rPr>
        <w:t>212,450m3</w:t>
      </w:r>
      <w:r w:rsidRPr="00C779EB">
        <w:rPr>
          <w:rFonts w:cs="Calibri"/>
          <w:color w:val="auto"/>
        </w:rPr>
        <w:t xml:space="preserve"> ale vodorovný presun je len </w:t>
      </w:r>
      <w:r w:rsidRPr="00C779EB">
        <w:rPr>
          <w:rFonts w:cs="Calibri"/>
          <w:b/>
          <w:bCs/>
          <w:color w:val="auto"/>
        </w:rPr>
        <w:t>188,180 m3</w:t>
      </w:r>
      <w:r w:rsidRPr="00C779EB">
        <w:rPr>
          <w:rFonts w:cs="Calibri"/>
          <w:color w:val="auto"/>
        </w:rPr>
        <w:t xml:space="preserve"> a uloženie sypaniny na skládky je </w:t>
      </w:r>
      <w:r w:rsidRPr="00C779EB">
        <w:rPr>
          <w:rFonts w:cs="Calibri"/>
          <w:b/>
          <w:bCs/>
          <w:color w:val="auto"/>
        </w:rPr>
        <w:t>329,315m3.</w:t>
      </w:r>
    </w:p>
    <w:p w14:paraId="7B7D510E" w14:textId="6891B63F" w:rsidR="00EE2DF1" w:rsidRPr="00C779EB" w:rsidRDefault="00EE2DF1" w:rsidP="00EE2DF1">
      <w:pPr>
        <w:rPr>
          <w:rFonts w:cs="Calibri"/>
          <w:color w:val="auto"/>
        </w:rPr>
      </w:pPr>
    </w:p>
    <w:p w14:paraId="390984E6" w14:textId="437646D5" w:rsidR="00C8006D" w:rsidRPr="00C779EB" w:rsidRDefault="00C8006D" w:rsidP="00EE2DF1">
      <w:pPr>
        <w:rPr>
          <w:b/>
          <w:bCs/>
          <w:color w:val="auto"/>
        </w:rPr>
      </w:pPr>
      <w:r w:rsidRPr="00C779EB">
        <w:rPr>
          <w:b/>
          <w:bCs/>
          <w:color w:val="auto"/>
          <w:highlight w:val="yellow"/>
        </w:rPr>
        <w:t>Odpoveď č.</w:t>
      </w:r>
      <w:r w:rsidR="00762DD7" w:rsidRPr="00C779EB">
        <w:rPr>
          <w:b/>
          <w:bCs/>
          <w:color w:val="auto"/>
        </w:rPr>
        <w:t>153</w:t>
      </w:r>
    </w:p>
    <w:p w14:paraId="5AFAD555" w14:textId="12240AA4" w:rsidR="00762DD7" w:rsidRPr="00C779EB" w:rsidRDefault="00762DD7" w:rsidP="00762DD7">
      <w:pPr>
        <w:rPr>
          <w:color w:val="auto"/>
        </w:rPr>
      </w:pPr>
      <w:r w:rsidRPr="00C779EB">
        <w:rPr>
          <w:color w:val="auto"/>
        </w:rPr>
        <w:t xml:space="preserve">13 K 171201202 Uloženie sypaniny na skládky nad 100 do 1000 m3 m3 329,315  táto pol. sa zrušila </w:t>
      </w:r>
    </w:p>
    <w:p w14:paraId="63D7128A" w14:textId="77777777" w:rsidR="00762DD7" w:rsidRPr="00C779EB" w:rsidRDefault="00762DD7" w:rsidP="00762DD7">
      <w:pPr>
        <w:rPr>
          <w:color w:val="auto"/>
        </w:rPr>
      </w:pPr>
      <w:r w:rsidRPr="00C779EB">
        <w:rPr>
          <w:color w:val="auto"/>
        </w:rPr>
        <w:t xml:space="preserve">Vysvetlenie výmer: </w:t>
      </w:r>
    </w:p>
    <w:p w14:paraId="4CEF3137" w14:textId="77777777" w:rsidR="00762DD7" w:rsidRPr="00C779EB" w:rsidRDefault="00762DD7" w:rsidP="00762DD7">
      <w:pPr>
        <w:rPr>
          <w:color w:val="auto"/>
        </w:rPr>
      </w:pPr>
      <w:r w:rsidRPr="00C779EB">
        <w:rPr>
          <w:color w:val="auto"/>
        </w:rPr>
        <w:t xml:space="preserve"> + 192,20 m3 ... odkopávka </w:t>
      </w:r>
    </w:p>
    <w:p w14:paraId="0F3FF934" w14:textId="77777777" w:rsidR="00762DD7" w:rsidRPr="00C779EB" w:rsidRDefault="00762DD7" w:rsidP="00762DD7">
      <w:pPr>
        <w:rPr>
          <w:color w:val="auto"/>
        </w:rPr>
      </w:pPr>
      <w:r w:rsidRPr="00C779EB">
        <w:rPr>
          <w:color w:val="auto"/>
        </w:rPr>
        <w:t xml:space="preserve"> + 20,25 m3.... výkop ryhy pre drenáž </w:t>
      </w:r>
    </w:p>
    <w:p w14:paraId="2447FAC9" w14:textId="77777777" w:rsidR="00762DD7" w:rsidRPr="00C779EB" w:rsidRDefault="00762DD7" w:rsidP="00762DD7">
      <w:pPr>
        <w:rPr>
          <w:color w:val="auto"/>
        </w:rPr>
      </w:pPr>
      <w:r w:rsidRPr="00C779EB">
        <w:rPr>
          <w:color w:val="auto"/>
        </w:rPr>
        <w:t>-13,77 m3.... zásyp drenáž ( zeminou z výkopu)</w:t>
      </w:r>
    </w:p>
    <w:p w14:paraId="786CC204" w14:textId="77777777" w:rsidR="00762DD7" w:rsidRPr="00C779EB" w:rsidRDefault="00762DD7" w:rsidP="00762DD7">
      <w:pPr>
        <w:rPr>
          <w:color w:val="auto"/>
        </w:rPr>
      </w:pPr>
      <w:r w:rsidRPr="00C779EB">
        <w:rPr>
          <w:color w:val="auto"/>
        </w:rPr>
        <w:t>-10,50 m3... zemné krajnice (použije sa výkopk. zemina )</w:t>
      </w:r>
    </w:p>
    <w:p w14:paraId="2B8822BC" w14:textId="7F5BFADA" w:rsidR="00762DD7" w:rsidRPr="00C779EB" w:rsidRDefault="00762DD7" w:rsidP="00762DD7">
      <w:pPr>
        <w:rPr>
          <w:color w:val="auto"/>
        </w:rPr>
      </w:pPr>
      <w:r w:rsidRPr="00C779EB">
        <w:rPr>
          <w:color w:val="auto"/>
        </w:rPr>
        <w:lastRenderedPageBreak/>
        <w:t>188,180 m3.... prebytok zeminy na odvoz , poplatok za skládku bude v množstve 329,315 ton – uvedené je v rozpočte opravené</w:t>
      </w:r>
    </w:p>
    <w:p w14:paraId="2E916379" w14:textId="77777777" w:rsidR="00C8006D" w:rsidRPr="00C779EB" w:rsidRDefault="00C8006D" w:rsidP="00EE2DF1">
      <w:pPr>
        <w:rPr>
          <w:rFonts w:cs="Calibri"/>
          <w:color w:val="auto"/>
        </w:rPr>
      </w:pPr>
    </w:p>
    <w:p w14:paraId="119B8684" w14:textId="313AA09A" w:rsidR="00EE2DF1" w:rsidRPr="00C779EB" w:rsidRDefault="00EE2DF1" w:rsidP="00EE2DF1">
      <w:pPr>
        <w:spacing w:after="240"/>
        <w:jc w:val="both"/>
        <w:rPr>
          <w:rFonts w:cs="Calibri"/>
          <w:b/>
          <w:color w:val="auto"/>
        </w:rPr>
      </w:pPr>
      <w:r w:rsidRPr="00C779EB">
        <w:rPr>
          <w:rFonts w:cs="Calibri"/>
          <w:b/>
          <w:color w:val="auto"/>
        </w:rPr>
        <w:t>Otázka</w:t>
      </w:r>
      <w:r w:rsidR="00916C54" w:rsidRPr="00C779EB">
        <w:rPr>
          <w:rFonts w:cs="Calibri"/>
          <w:b/>
          <w:color w:val="auto"/>
        </w:rPr>
        <w:t xml:space="preserve"> č. 15</w:t>
      </w:r>
      <w:r w:rsidR="00F93B5A" w:rsidRPr="00C779EB">
        <w:rPr>
          <w:rFonts w:cs="Calibri"/>
          <w:b/>
          <w:color w:val="auto"/>
        </w:rPr>
        <w:t>4</w:t>
      </w:r>
    </w:p>
    <w:p w14:paraId="16843652" w14:textId="77777777" w:rsidR="00EE2DF1" w:rsidRPr="00C779EB" w:rsidRDefault="00EE2DF1" w:rsidP="00EE2DF1">
      <w:pPr>
        <w:spacing w:after="0"/>
        <w:rPr>
          <w:rFonts w:cs="Calibri"/>
          <w:color w:val="auto"/>
        </w:rPr>
      </w:pPr>
      <w:r w:rsidRPr="00C779EB">
        <w:rPr>
          <w:rFonts w:cs="Calibri"/>
          <w:color w:val="auto"/>
        </w:rPr>
        <w:t xml:space="preserve">Vo výkaze výmer objektu </w:t>
      </w:r>
      <w:r w:rsidRPr="00C779EB">
        <w:rPr>
          <w:rFonts w:cs="Calibri"/>
          <w:b/>
          <w:bCs/>
          <w:color w:val="auto"/>
        </w:rPr>
        <w:t xml:space="preserve">„SO 102“ </w:t>
      </w:r>
      <w:r w:rsidRPr="00C779EB">
        <w:rPr>
          <w:rFonts w:cs="Calibri"/>
          <w:color w:val="auto"/>
        </w:rPr>
        <w:t xml:space="preserve">v položke č.: 14 je uvedené: </w:t>
      </w:r>
    </w:p>
    <w:tbl>
      <w:tblPr>
        <w:tblW w:w="8840" w:type="dxa"/>
        <w:tblCellMar>
          <w:left w:w="70" w:type="dxa"/>
          <w:right w:w="70" w:type="dxa"/>
        </w:tblCellMar>
        <w:tblLook w:val="04A0" w:firstRow="1" w:lastRow="0" w:firstColumn="1" w:lastColumn="0" w:noHBand="0" w:noVBand="1"/>
      </w:tblPr>
      <w:tblGrid>
        <w:gridCol w:w="380"/>
        <w:gridCol w:w="400"/>
        <w:gridCol w:w="1540"/>
        <w:gridCol w:w="4580"/>
        <w:gridCol w:w="680"/>
        <w:gridCol w:w="1260"/>
      </w:tblGrid>
      <w:tr w:rsidR="00EE2DF1" w:rsidRPr="00C779EB" w14:paraId="3F18B447" w14:textId="77777777">
        <w:trPr>
          <w:trHeight w:val="484"/>
        </w:trPr>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9249C63"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14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3C906F70"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0C0FDDA1"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174101001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57B616F8"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Zásyp sypaninou so zhutnením jám, šachiet, rýh, zárezov alebo okolo objektov do 100 m3</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F9C0BBF"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07B8E8E" w14:textId="77777777" w:rsidR="00EE2DF1" w:rsidRPr="00C779EB" w:rsidRDefault="00EE2DF1">
            <w:pPr>
              <w:spacing w:after="0"/>
              <w:jc w:val="right"/>
              <w:rPr>
                <w:rFonts w:ascii="Arial" w:eastAsia="Times New Roman" w:hAnsi="Arial" w:cs="Arial"/>
                <w:color w:val="auto"/>
                <w:sz w:val="18"/>
                <w:szCs w:val="18"/>
              </w:rPr>
            </w:pPr>
            <w:r w:rsidRPr="00C779EB">
              <w:rPr>
                <w:rFonts w:ascii="Arial" w:eastAsia="Times New Roman" w:hAnsi="Arial" w:cs="Arial"/>
                <w:color w:val="auto"/>
                <w:sz w:val="18"/>
                <w:szCs w:val="18"/>
              </w:rPr>
              <w:t>13,770</w:t>
            </w:r>
          </w:p>
        </w:tc>
      </w:tr>
    </w:tbl>
    <w:p w14:paraId="31C8E7B4" w14:textId="77777777" w:rsidR="00EE2DF1" w:rsidRPr="00C779EB" w:rsidRDefault="00EE2DF1" w:rsidP="00EE2DF1">
      <w:pPr>
        <w:spacing w:after="0"/>
        <w:rPr>
          <w:rFonts w:cs="Calibri"/>
          <w:color w:val="auto"/>
        </w:rPr>
      </w:pPr>
    </w:p>
    <w:p w14:paraId="036DAB0D" w14:textId="77777777" w:rsidR="00EE2DF1" w:rsidRPr="00C779EB" w:rsidRDefault="00EE2DF1" w:rsidP="00EE2DF1">
      <w:pPr>
        <w:spacing w:after="0"/>
        <w:rPr>
          <w:rFonts w:cs="Calibri"/>
          <w:color w:val="auto"/>
        </w:rPr>
      </w:pPr>
      <w:r w:rsidRPr="00C779EB">
        <w:rPr>
          <w:rFonts w:cs="Calibri"/>
          <w:color w:val="auto"/>
        </w:rPr>
        <w:t xml:space="preserve">Má byť predmetná položka realizovaná z nakupovaného materiálu? </w:t>
      </w:r>
    </w:p>
    <w:p w14:paraId="2147D037" w14:textId="77777777" w:rsidR="00EE2DF1" w:rsidRPr="00C779EB" w:rsidRDefault="00EE2DF1" w:rsidP="00EE2DF1">
      <w:pPr>
        <w:spacing w:after="0"/>
        <w:rPr>
          <w:rFonts w:cs="Calibri"/>
          <w:color w:val="auto"/>
        </w:rPr>
      </w:pPr>
      <w:r w:rsidRPr="00C779EB">
        <w:rPr>
          <w:rFonts w:cs="Calibri"/>
          <w:color w:val="auto"/>
        </w:rPr>
        <w:t>Ak áno, žiadame verejného obstarávateľa o bližšiu špecifikáciu.</w:t>
      </w:r>
    </w:p>
    <w:p w14:paraId="5B0B9430" w14:textId="1AA1F74B" w:rsidR="00EE2DF1" w:rsidRPr="00C779EB" w:rsidRDefault="00EE2DF1" w:rsidP="00EE2DF1">
      <w:pPr>
        <w:rPr>
          <w:rFonts w:cs="Calibri"/>
          <w:color w:val="auto"/>
        </w:rPr>
      </w:pPr>
    </w:p>
    <w:p w14:paraId="5298C605" w14:textId="77206830" w:rsidR="00C8006D" w:rsidRPr="00C779EB" w:rsidRDefault="00C8006D" w:rsidP="00EE2DF1">
      <w:pPr>
        <w:rPr>
          <w:b/>
          <w:bCs/>
          <w:color w:val="auto"/>
        </w:rPr>
      </w:pPr>
      <w:r w:rsidRPr="00C779EB">
        <w:rPr>
          <w:b/>
          <w:bCs/>
          <w:color w:val="auto"/>
          <w:highlight w:val="yellow"/>
        </w:rPr>
        <w:t>Odpoveď č.</w:t>
      </w:r>
      <w:r w:rsidR="00924629" w:rsidRPr="00C779EB">
        <w:rPr>
          <w:b/>
          <w:bCs/>
          <w:color w:val="auto"/>
        </w:rPr>
        <w:t>154</w:t>
      </w:r>
    </w:p>
    <w:p w14:paraId="3149EDF4" w14:textId="7598C636" w:rsidR="00924629" w:rsidRPr="00C779EB" w:rsidRDefault="00924629" w:rsidP="00EE2DF1">
      <w:pPr>
        <w:rPr>
          <w:color w:val="auto"/>
        </w:rPr>
      </w:pPr>
      <w:r w:rsidRPr="00C779EB">
        <w:rPr>
          <w:color w:val="auto"/>
        </w:rPr>
        <w:t>Jedná sa o spätný zásyp, použije sa zemina z výkopov.</w:t>
      </w:r>
    </w:p>
    <w:p w14:paraId="746E1562" w14:textId="77777777" w:rsidR="00C8006D" w:rsidRPr="00C779EB" w:rsidRDefault="00C8006D" w:rsidP="00EE2DF1">
      <w:pPr>
        <w:rPr>
          <w:rFonts w:cs="Calibri"/>
          <w:color w:val="auto"/>
        </w:rPr>
      </w:pPr>
    </w:p>
    <w:p w14:paraId="6640D6D8" w14:textId="1B99292D" w:rsidR="00EE2DF1" w:rsidRPr="00C779EB" w:rsidRDefault="00EE2DF1" w:rsidP="00EE2DF1">
      <w:pPr>
        <w:spacing w:after="240"/>
        <w:jc w:val="both"/>
        <w:rPr>
          <w:rFonts w:cs="Calibri"/>
          <w:b/>
          <w:color w:val="auto"/>
        </w:rPr>
      </w:pPr>
      <w:r w:rsidRPr="00C779EB">
        <w:rPr>
          <w:rFonts w:cs="Calibri"/>
          <w:b/>
          <w:color w:val="auto"/>
        </w:rPr>
        <w:t>Otázka</w:t>
      </w:r>
      <w:r w:rsidR="003B7D72" w:rsidRPr="00C779EB">
        <w:rPr>
          <w:rFonts w:cs="Calibri"/>
          <w:b/>
          <w:color w:val="auto"/>
        </w:rPr>
        <w:t xml:space="preserve"> č. 15</w:t>
      </w:r>
      <w:r w:rsidR="00F93B5A" w:rsidRPr="00C779EB">
        <w:rPr>
          <w:rFonts w:cs="Calibri"/>
          <w:b/>
          <w:color w:val="auto"/>
        </w:rPr>
        <w:t>5</w:t>
      </w:r>
    </w:p>
    <w:p w14:paraId="607EFB67" w14:textId="77777777" w:rsidR="00EE2DF1" w:rsidRPr="00C779EB" w:rsidRDefault="00EE2DF1" w:rsidP="00EE2DF1">
      <w:pPr>
        <w:rPr>
          <w:rFonts w:cs="Calibri"/>
          <w:color w:val="auto"/>
        </w:rPr>
      </w:pPr>
      <w:r w:rsidRPr="00C779EB">
        <w:rPr>
          <w:rFonts w:cs="Calibri"/>
          <w:color w:val="auto"/>
        </w:rPr>
        <w:t xml:space="preserve">Vo výkaze výmer objektu </w:t>
      </w:r>
      <w:r w:rsidRPr="00C779EB">
        <w:rPr>
          <w:rFonts w:cs="Calibri"/>
          <w:b/>
          <w:bCs/>
          <w:color w:val="auto"/>
        </w:rPr>
        <w:t xml:space="preserve">„SO 202“ </w:t>
      </w:r>
      <w:r w:rsidRPr="00C779EB">
        <w:rPr>
          <w:color w:val="auto"/>
          <w:shd w:val="clear" w:color="auto" w:fill="FFFFFF"/>
        </w:rPr>
        <w:t>v položke č.: 41 je uvedené</w:t>
      </w:r>
      <w:r w:rsidRPr="00C779EB">
        <w:rPr>
          <w:rFonts w:cs="Calibri"/>
          <w:color w:val="auto"/>
        </w:rPr>
        <w:t xml:space="preserve">: </w:t>
      </w:r>
    </w:p>
    <w:tbl>
      <w:tblPr>
        <w:tblW w:w="8840" w:type="dxa"/>
        <w:tblCellMar>
          <w:left w:w="70" w:type="dxa"/>
          <w:right w:w="70" w:type="dxa"/>
        </w:tblCellMar>
        <w:tblLook w:val="04A0" w:firstRow="1" w:lastRow="0" w:firstColumn="1" w:lastColumn="0" w:noHBand="0" w:noVBand="1"/>
      </w:tblPr>
      <w:tblGrid>
        <w:gridCol w:w="380"/>
        <w:gridCol w:w="400"/>
        <w:gridCol w:w="1540"/>
        <w:gridCol w:w="4580"/>
        <w:gridCol w:w="680"/>
        <w:gridCol w:w="1260"/>
      </w:tblGrid>
      <w:tr w:rsidR="00EE2DF1" w:rsidRPr="00C779EB" w14:paraId="2A906C42" w14:textId="77777777">
        <w:trPr>
          <w:trHeight w:val="660"/>
        </w:trPr>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27F7D95"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41</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70016477"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007810F0"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576131221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192E7A5E"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 xml:space="preserve">Koberec asfaltový modifikovaný I.tr. mastixový </w:t>
            </w:r>
            <w:r w:rsidRPr="00C779EB">
              <w:rPr>
                <w:rFonts w:ascii="Arial" w:eastAsia="Times New Roman" w:hAnsi="Arial" w:cs="Arial"/>
                <w:b/>
                <w:color w:val="auto"/>
                <w:sz w:val="18"/>
                <w:szCs w:val="18"/>
              </w:rPr>
              <w:t>SMA 8</w:t>
            </w:r>
            <w:r w:rsidRPr="00C779EB">
              <w:rPr>
                <w:rFonts w:ascii="Arial" w:eastAsia="Times New Roman" w:hAnsi="Arial" w:cs="Arial"/>
                <w:color w:val="auto"/>
                <w:sz w:val="18"/>
                <w:szCs w:val="18"/>
              </w:rPr>
              <w:t xml:space="preserve"> O  jemnozrnný, po zhutnení hr. 40 mm š. nad 3 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27191DF3"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99EC24B" w14:textId="77777777" w:rsidR="00EE2DF1" w:rsidRPr="00C779EB" w:rsidRDefault="00EE2DF1">
            <w:pPr>
              <w:spacing w:after="0"/>
              <w:jc w:val="right"/>
              <w:rPr>
                <w:rFonts w:ascii="Arial" w:eastAsia="Times New Roman" w:hAnsi="Arial" w:cs="Arial"/>
                <w:color w:val="auto"/>
                <w:sz w:val="18"/>
                <w:szCs w:val="18"/>
              </w:rPr>
            </w:pPr>
            <w:r w:rsidRPr="00C779EB">
              <w:rPr>
                <w:rFonts w:ascii="Arial" w:eastAsia="Times New Roman" w:hAnsi="Arial" w:cs="Arial"/>
                <w:color w:val="auto"/>
                <w:sz w:val="18"/>
                <w:szCs w:val="18"/>
              </w:rPr>
              <w:t>1 203,000</w:t>
            </w:r>
          </w:p>
        </w:tc>
      </w:tr>
    </w:tbl>
    <w:p w14:paraId="0195FA3B" w14:textId="77777777" w:rsidR="00EE2DF1" w:rsidRPr="00C779EB" w:rsidRDefault="00EE2DF1" w:rsidP="00EE2DF1">
      <w:pPr>
        <w:spacing w:after="0"/>
        <w:rPr>
          <w:rFonts w:cs="Calibri"/>
          <w:color w:val="auto"/>
        </w:rPr>
      </w:pPr>
    </w:p>
    <w:p w14:paraId="71AD67E2" w14:textId="77777777" w:rsidR="00EE2DF1" w:rsidRPr="00C779EB" w:rsidRDefault="00EE2DF1" w:rsidP="00EE2DF1">
      <w:pPr>
        <w:spacing w:after="0"/>
        <w:rPr>
          <w:rFonts w:cs="Calibri"/>
          <w:color w:val="auto"/>
        </w:rPr>
      </w:pPr>
      <w:r w:rsidRPr="00C779EB">
        <w:rPr>
          <w:rFonts w:cs="Calibri"/>
          <w:color w:val="auto"/>
        </w:rPr>
        <w:t>Podľa projektovej dokumentácii technická správa, pod označením:</w:t>
      </w:r>
    </w:p>
    <w:p w14:paraId="24774560" w14:textId="77777777" w:rsidR="00EE2DF1" w:rsidRPr="00C779EB" w:rsidRDefault="00EE2DF1" w:rsidP="00EE2DF1">
      <w:pPr>
        <w:spacing w:after="0"/>
        <w:rPr>
          <w:rFonts w:cs="Calibri"/>
          <w:color w:val="auto"/>
        </w:rPr>
      </w:pPr>
      <w:r w:rsidRPr="00C779EB">
        <w:rPr>
          <w:rFonts w:cs="Calibri"/>
          <w:color w:val="auto"/>
        </w:rPr>
        <w:t xml:space="preserve">„1514_DRS_C202_01_Technická správa“ je v časti 7.2.14 skladbe vozovky uvedené : </w:t>
      </w:r>
    </w:p>
    <w:p w14:paraId="0EAD294D" w14:textId="77777777" w:rsidR="00EE2DF1" w:rsidRPr="00C779EB" w:rsidRDefault="00EE2DF1" w:rsidP="00EE2DF1">
      <w:pPr>
        <w:spacing w:after="0"/>
        <w:rPr>
          <w:rFonts w:cs="Calibri"/>
          <w:color w:val="auto"/>
        </w:rPr>
      </w:pPr>
      <w:r w:rsidRPr="00C779EB">
        <w:rPr>
          <w:rFonts w:cs="Calibri"/>
          <w:color w:val="auto"/>
        </w:rPr>
        <w:t xml:space="preserve">Obrusná vrstva - </w:t>
      </w:r>
      <w:r w:rsidRPr="00C779EB">
        <w:rPr>
          <w:rFonts w:cs="Calibri"/>
          <w:b/>
          <w:bCs/>
          <w:color w:val="auto"/>
        </w:rPr>
        <w:t>SMA 11</w:t>
      </w:r>
      <w:r w:rsidRPr="00C779EB">
        <w:rPr>
          <w:rFonts w:cs="Calibri"/>
          <w:color w:val="auto"/>
        </w:rPr>
        <w:t xml:space="preserve"> PMB - Asfaltový koberec mastixový 40 mm. </w:t>
      </w:r>
    </w:p>
    <w:p w14:paraId="24163602" w14:textId="77777777" w:rsidR="00EE2DF1" w:rsidRPr="00C779EB" w:rsidRDefault="00EE2DF1" w:rsidP="00EE2DF1">
      <w:pPr>
        <w:rPr>
          <w:rFonts w:cs="Calibri"/>
          <w:color w:val="auto"/>
        </w:rPr>
      </w:pPr>
      <w:r w:rsidRPr="00C779EB">
        <w:rPr>
          <w:rFonts w:cs="Calibri"/>
          <w:color w:val="auto"/>
        </w:rPr>
        <w:t>Žiadame verejného obstarávateľa o vysvetlenie rozdielnej špecifikácie materiálov.</w:t>
      </w:r>
    </w:p>
    <w:p w14:paraId="0322A5B3" w14:textId="3E373A40" w:rsidR="00EE2DF1" w:rsidRPr="00C779EB" w:rsidRDefault="00EE2DF1" w:rsidP="00EE2DF1">
      <w:pPr>
        <w:spacing w:after="0"/>
        <w:rPr>
          <w:rFonts w:asciiTheme="majorHAnsi" w:hAnsiTheme="majorHAnsi" w:cstheme="majorHAnsi"/>
          <w:color w:val="auto"/>
        </w:rPr>
      </w:pPr>
    </w:p>
    <w:p w14:paraId="67C28795" w14:textId="31B20687" w:rsidR="00C8006D" w:rsidRPr="00C779EB" w:rsidRDefault="00C8006D" w:rsidP="00EE2DF1">
      <w:pPr>
        <w:spacing w:after="0"/>
        <w:rPr>
          <w:b/>
          <w:bCs/>
          <w:color w:val="auto"/>
        </w:rPr>
      </w:pPr>
      <w:r w:rsidRPr="00C779EB">
        <w:rPr>
          <w:b/>
          <w:bCs/>
          <w:color w:val="auto"/>
          <w:highlight w:val="yellow"/>
        </w:rPr>
        <w:t>Odpoveď č.</w:t>
      </w:r>
      <w:r w:rsidR="00394024" w:rsidRPr="00C779EB">
        <w:rPr>
          <w:b/>
          <w:bCs/>
          <w:color w:val="auto"/>
        </w:rPr>
        <w:t>155</w:t>
      </w:r>
    </w:p>
    <w:p w14:paraId="74A81FBD" w14:textId="77777777" w:rsidR="00F979FB" w:rsidRPr="00C779EB" w:rsidRDefault="00F979FB" w:rsidP="00F979FB">
      <w:pPr>
        <w:spacing w:after="0"/>
        <w:rPr>
          <w:color w:val="auto"/>
        </w:rPr>
      </w:pPr>
      <w:r w:rsidRPr="00C779EB">
        <w:rPr>
          <w:color w:val="auto"/>
        </w:rPr>
        <w:t>Predmetná položka sa nahradí novou (výmera ostáva rovnaká)</w:t>
      </w:r>
    </w:p>
    <w:p w14:paraId="70D68DFE" w14:textId="77777777" w:rsidR="00F979FB" w:rsidRPr="00C779EB" w:rsidRDefault="00F979FB" w:rsidP="00F979FB">
      <w:pPr>
        <w:spacing w:after="0"/>
        <w:rPr>
          <w:color w:val="auto"/>
        </w:rPr>
      </w:pPr>
    </w:p>
    <w:p w14:paraId="393B8F37" w14:textId="40FBB1B1" w:rsidR="00C8006D" w:rsidRPr="00C779EB" w:rsidRDefault="00F979FB" w:rsidP="00F979FB">
      <w:pPr>
        <w:spacing w:after="0"/>
        <w:rPr>
          <w:color w:val="auto"/>
        </w:rPr>
      </w:pPr>
      <w:r w:rsidRPr="00C779EB">
        <w:rPr>
          <w:color w:val="auto"/>
        </w:rPr>
        <w:t>Doplní sa položka: 576131321   Koberec asfaltový modifikovaný I.tr. mastixový SMA 11 O  strednozrnný, po zhutnení hr. 40 mm š. nad 3 m   1203,0 m2</w:t>
      </w:r>
    </w:p>
    <w:p w14:paraId="12DC9F5B" w14:textId="77777777" w:rsidR="00F979FB" w:rsidRPr="00C779EB" w:rsidRDefault="00F979FB" w:rsidP="00F979FB">
      <w:pPr>
        <w:spacing w:after="0"/>
        <w:rPr>
          <w:rFonts w:asciiTheme="majorHAnsi" w:hAnsiTheme="majorHAnsi" w:cstheme="majorHAnsi"/>
          <w:color w:val="auto"/>
        </w:rPr>
      </w:pPr>
    </w:p>
    <w:p w14:paraId="633B75A1" w14:textId="2CBEC957" w:rsidR="00EE2DF1" w:rsidRPr="00C779EB" w:rsidRDefault="00EE2DF1" w:rsidP="00EE2DF1">
      <w:pPr>
        <w:spacing w:after="240"/>
        <w:jc w:val="both"/>
        <w:rPr>
          <w:rFonts w:cs="Calibri"/>
          <w:b/>
          <w:color w:val="auto"/>
        </w:rPr>
      </w:pPr>
      <w:r w:rsidRPr="00C779EB">
        <w:rPr>
          <w:rFonts w:cs="Calibri"/>
          <w:b/>
          <w:color w:val="auto"/>
        </w:rPr>
        <w:t>Otázka</w:t>
      </w:r>
      <w:r w:rsidR="003B7D72" w:rsidRPr="00C779EB">
        <w:rPr>
          <w:rFonts w:cs="Calibri"/>
          <w:b/>
          <w:color w:val="auto"/>
        </w:rPr>
        <w:t xml:space="preserve"> č. 15</w:t>
      </w:r>
      <w:r w:rsidR="00F93B5A" w:rsidRPr="00C779EB">
        <w:rPr>
          <w:rFonts w:cs="Calibri"/>
          <w:b/>
          <w:color w:val="auto"/>
        </w:rPr>
        <w:t>6</w:t>
      </w:r>
    </w:p>
    <w:p w14:paraId="7B1C84C4" w14:textId="77777777" w:rsidR="00EE2DF1" w:rsidRPr="00C779EB" w:rsidRDefault="00EE2DF1" w:rsidP="00EE2DF1">
      <w:pPr>
        <w:rPr>
          <w:rFonts w:cs="Calibri"/>
          <w:color w:val="auto"/>
        </w:rPr>
      </w:pPr>
      <w:r w:rsidRPr="00C779EB">
        <w:rPr>
          <w:rFonts w:cs="Calibri"/>
          <w:color w:val="auto"/>
        </w:rPr>
        <w:t xml:space="preserve">Vo výkaze výmer objektu </w:t>
      </w:r>
      <w:r w:rsidRPr="00C779EB">
        <w:rPr>
          <w:rFonts w:cs="Calibri"/>
          <w:b/>
          <w:bCs/>
          <w:color w:val="auto"/>
        </w:rPr>
        <w:t xml:space="preserve">„SO 202“ </w:t>
      </w:r>
      <w:r w:rsidRPr="00C779EB">
        <w:rPr>
          <w:color w:val="auto"/>
          <w:shd w:val="clear" w:color="auto" w:fill="FFFFFF"/>
        </w:rPr>
        <w:t>v položke č.: 42 je uvedené</w:t>
      </w:r>
      <w:r w:rsidRPr="00C779EB">
        <w:rPr>
          <w:rFonts w:cs="Calibri"/>
          <w:color w:val="auto"/>
        </w:rPr>
        <w:t xml:space="preserve">: </w:t>
      </w:r>
    </w:p>
    <w:tbl>
      <w:tblPr>
        <w:tblW w:w="8840" w:type="dxa"/>
        <w:tblCellMar>
          <w:left w:w="70" w:type="dxa"/>
          <w:right w:w="70" w:type="dxa"/>
        </w:tblCellMar>
        <w:tblLook w:val="04A0" w:firstRow="1" w:lastRow="0" w:firstColumn="1" w:lastColumn="0" w:noHBand="0" w:noVBand="1"/>
      </w:tblPr>
      <w:tblGrid>
        <w:gridCol w:w="380"/>
        <w:gridCol w:w="400"/>
        <w:gridCol w:w="1540"/>
        <w:gridCol w:w="4580"/>
        <w:gridCol w:w="680"/>
        <w:gridCol w:w="1260"/>
      </w:tblGrid>
      <w:tr w:rsidR="00EE2DF1" w:rsidRPr="00C779EB" w14:paraId="2434103B" w14:textId="77777777">
        <w:trPr>
          <w:trHeight w:val="660"/>
        </w:trPr>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01E5DE6"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42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7804FC6B"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2549A17"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577144221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32A8630F"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 xml:space="preserve">Asfaltový betón vrstva obrusná AC 11 O v pruhu š. nad 3 m z nemodifik. asfaltu tr. I, po zhutnení hr. </w:t>
            </w:r>
            <w:r w:rsidRPr="00C779EB">
              <w:rPr>
                <w:rFonts w:ascii="Arial" w:eastAsia="Times New Roman" w:hAnsi="Arial" w:cs="Arial"/>
                <w:b/>
                <w:color w:val="auto"/>
                <w:sz w:val="18"/>
                <w:szCs w:val="18"/>
              </w:rPr>
              <w:t>50</w:t>
            </w:r>
            <w:r w:rsidRPr="00C779EB">
              <w:rPr>
                <w:rFonts w:ascii="Arial" w:eastAsia="Times New Roman" w:hAnsi="Arial" w:cs="Arial"/>
                <w:color w:val="auto"/>
                <w:sz w:val="18"/>
                <w:szCs w:val="18"/>
              </w:rPr>
              <w:t xml:space="preserve"> mm</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00ED1649"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m2</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27CAE36" w14:textId="77777777" w:rsidR="00EE2DF1" w:rsidRPr="00C779EB" w:rsidRDefault="00EE2DF1">
            <w:pPr>
              <w:spacing w:after="0"/>
              <w:jc w:val="right"/>
              <w:rPr>
                <w:rFonts w:ascii="Arial" w:eastAsia="Times New Roman" w:hAnsi="Arial" w:cs="Arial"/>
                <w:color w:val="auto"/>
                <w:sz w:val="18"/>
                <w:szCs w:val="18"/>
              </w:rPr>
            </w:pPr>
            <w:r w:rsidRPr="00C779EB">
              <w:rPr>
                <w:rFonts w:ascii="Arial" w:eastAsia="Times New Roman" w:hAnsi="Arial" w:cs="Arial"/>
                <w:color w:val="auto"/>
                <w:sz w:val="18"/>
                <w:szCs w:val="18"/>
              </w:rPr>
              <w:t>1 203,000</w:t>
            </w:r>
          </w:p>
        </w:tc>
      </w:tr>
    </w:tbl>
    <w:p w14:paraId="7C5F78C4" w14:textId="77777777" w:rsidR="00EE2DF1" w:rsidRPr="00C779EB" w:rsidRDefault="00EE2DF1" w:rsidP="00EE2DF1">
      <w:pPr>
        <w:spacing w:after="0"/>
        <w:rPr>
          <w:rFonts w:cs="Calibri"/>
          <w:color w:val="auto"/>
        </w:rPr>
      </w:pPr>
    </w:p>
    <w:p w14:paraId="75A8EAC7" w14:textId="77777777" w:rsidR="00EE2DF1" w:rsidRPr="00C779EB" w:rsidRDefault="00EE2DF1" w:rsidP="00EE2DF1">
      <w:pPr>
        <w:spacing w:after="0"/>
        <w:rPr>
          <w:rFonts w:cs="Calibri"/>
          <w:color w:val="auto"/>
        </w:rPr>
      </w:pPr>
      <w:r w:rsidRPr="00C779EB">
        <w:rPr>
          <w:rFonts w:cs="Calibri"/>
          <w:color w:val="auto"/>
        </w:rPr>
        <w:t>Podľa projektovej dokumentácii technická správa, pod označením:</w:t>
      </w:r>
    </w:p>
    <w:p w14:paraId="6C43C85B" w14:textId="77777777" w:rsidR="00EE2DF1" w:rsidRPr="00C779EB" w:rsidRDefault="00EE2DF1" w:rsidP="00EE2DF1">
      <w:pPr>
        <w:spacing w:after="0"/>
        <w:rPr>
          <w:rFonts w:cs="Calibri"/>
          <w:color w:val="auto"/>
        </w:rPr>
      </w:pPr>
      <w:r w:rsidRPr="00C779EB">
        <w:rPr>
          <w:rFonts w:cs="Calibri"/>
          <w:color w:val="auto"/>
        </w:rPr>
        <w:t xml:space="preserve">„1514_DRS_C202_01_Technická správa“ je v časti 7.2.14 skladbe vozovky uvedené : </w:t>
      </w:r>
    </w:p>
    <w:p w14:paraId="7F6A32D5" w14:textId="77777777" w:rsidR="00EE2DF1" w:rsidRPr="00C779EB" w:rsidRDefault="00EE2DF1" w:rsidP="00EE2DF1">
      <w:pPr>
        <w:spacing w:after="0"/>
        <w:rPr>
          <w:rFonts w:cs="Calibri"/>
          <w:color w:val="auto"/>
        </w:rPr>
      </w:pPr>
      <w:r w:rsidRPr="00C779EB">
        <w:rPr>
          <w:rFonts w:cs="Calibri"/>
          <w:color w:val="auto"/>
        </w:rPr>
        <w:t xml:space="preserve">Ochranná vrstva - AC 11 - Asfaltový betón </w:t>
      </w:r>
      <w:r w:rsidRPr="00C779EB">
        <w:rPr>
          <w:rFonts w:cs="Calibri"/>
          <w:b/>
          <w:bCs/>
          <w:color w:val="auto"/>
        </w:rPr>
        <w:t>PMB 45 mm</w:t>
      </w:r>
      <w:r w:rsidRPr="00C779EB">
        <w:rPr>
          <w:rFonts w:cs="Calibri"/>
          <w:color w:val="auto"/>
        </w:rPr>
        <w:t xml:space="preserve"> </w:t>
      </w:r>
    </w:p>
    <w:p w14:paraId="282D0540" w14:textId="77777777" w:rsidR="00EE2DF1" w:rsidRPr="00C779EB" w:rsidRDefault="00EE2DF1" w:rsidP="00EE2DF1">
      <w:pPr>
        <w:rPr>
          <w:rFonts w:cs="Calibri"/>
          <w:color w:val="auto"/>
        </w:rPr>
      </w:pPr>
      <w:r w:rsidRPr="00C779EB">
        <w:rPr>
          <w:rFonts w:cs="Calibri"/>
          <w:color w:val="auto"/>
        </w:rPr>
        <w:t>Žiadame verejného obstarávateľa o vysvetlenie rozdielnej hrúbky asf. vrstvy a rozdielnej špecifikácie materiálov.</w:t>
      </w:r>
    </w:p>
    <w:p w14:paraId="622F2311" w14:textId="3CF20F9E" w:rsidR="00EE2DF1" w:rsidRPr="00C779EB" w:rsidRDefault="00EE2DF1" w:rsidP="00EE2DF1">
      <w:pPr>
        <w:spacing w:after="0"/>
        <w:jc w:val="both"/>
        <w:rPr>
          <w:b/>
          <w:bCs/>
          <w:color w:val="auto"/>
          <w:shd w:val="clear" w:color="auto" w:fill="FFFFFF"/>
        </w:rPr>
      </w:pPr>
    </w:p>
    <w:p w14:paraId="2D4DFAB0" w14:textId="5E4CBA05" w:rsidR="00C8006D" w:rsidRPr="00C779EB" w:rsidRDefault="00C8006D" w:rsidP="00EE2DF1">
      <w:pPr>
        <w:spacing w:after="0"/>
        <w:jc w:val="both"/>
        <w:rPr>
          <w:b/>
          <w:bCs/>
          <w:color w:val="auto"/>
        </w:rPr>
      </w:pPr>
      <w:r w:rsidRPr="00C779EB">
        <w:rPr>
          <w:b/>
          <w:bCs/>
          <w:color w:val="auto"/>
          <w:highlight w:val="yellow"/>
        </w:rPr>
        <w:t>Odpoveď č.</w:t>
      </w:r>
      <w:r w:rsidR="00BF323F" w:rsidRPr="00C779EB">
        <w:rPr>
          <w:b/>
          <w:bCs/>
          <w:color w:val="auto"/>
        </w:rPr>
        <w:t>156</w:t>
      </w:r>
    </w:p>
    <w:p w14:paraId="40893373" w14:textId="77777777" w:rsidR="00BF323F" w:rsidRPr="00C779EB" w:rsidRDefault="00BF323F" w:rsidP="00BF323F">
      <w:pPr>
        <w:spacing w:after="0"/>
        <w:rPr>
          <w:color w:val="auto"/>
        </w:rPr>
      </w:pPr>
      <w:r w:rsidRPr="00C779EB">
        <w:rPr>
          <w:color w:val="auto"/>
        </w:rPr>
        <w:t>Uvedená položka sa z rozpočte nahradí touto položkou (výmera ostáva rovnaká)</w:t>
      </w:r>
    </w:p>
    <w:p w14:paraId="6A879040" w14:textId="77777777" w:rsidR="00BF323F" w:rsidRPr="00C779EB" w:rsidRDefault="00BF323F" w:rsidP="00BF323F">
      <w:pPr>
        <w:spacing w:after="0"/>
        <w:rPr>
          <w:color w:val="auto"/>
        </w:rPr>
      </w:pPr>
    </w:p>
    <w:p w14:paraId="6DB5E068" w14:textId="77777777" w:rsidR="00BF323F" w:rsidRPr="00C779EB" w:rsidRDefault="00BF323F" w:rsidP="00BF323F">
      <w:pPr>
        <w:spacing w:after="0"/>
        <w:rPr>
          <w:color w:val="auto"/>
        </w:rPr>
      </w:pPr>
      <w:r w:rsidRPr="00C779EB">
        <w:rPr>
          <w:color w:val="auto"/>
        </w:rPr>
        <w:t>57714425P  Asfaltový betón vrstva obrusná AC 11 O v pruhu š. do 3 m z modifik. asfaltu tr. I, po zhutnení hr. 45mm , vo výmere 2103,00 m2</w:t>
      </w:r>
    </w:p>
    <w:p w14:paraId="5443A802" w14:textId="77777777" w:rsidR="00C8006D" w:rsidRPr="00C779EB" w:rsidRDefault="00C8006D" w:rsidP="00EE2DF1">
      <w:pPr>
        <w:spacing w:after="0"/>
        <w:jc w:val="both"/>
        <w:rPr>
          <w:b/>
          <w:bCs/>
          <w:color w:val="auto"/>
          <w:shd w:val="clear" w:color="auto" w:fill="FFFFFF"/>
        </w:rPr>
      </w:pPr>
    </w:p>
    <w:p w14:paraId="45613391" w14:textId="77777777" w:rsidR="00EE2DF1" w:rsidRPr="00C779EB" w:rsidRDefault="00EE2DF1" w:rsidP="00EE2DF1">
      <w:pPr>
        <w:spacing w:after="0"/>
        <w:jc w:val="both"/>
        <w:rPr>
          <w:b/>
          <w:bCs/>
          <w:color w:val="auto"/>
          <w:shd w:val="clear" w:color="auto" w:fill="FFFFFF"/>
        </w:rPr>
      </w:pPr>
    </w:p>
    <w:p w14:paraId="3D042D33" w14:textId="3A2F5FB7" w:rsidR="00EE2DF1" w:rsidRPr="00C779EB" w:rsidRDefault="00EE2DF1" w:rsidP="00EE2DF1">
      <w:pPr>
        <w:spacing w:after="0"/>
        <w:jc w:val="both"/>
        <w:rPr>
          <w:b/>
          <w:bCs/>
          <w:color w:val="auto"/>
          <w:shd w:val="clear" w:color="auto" w:fill="FFFFFF"/>
        </w:rPr>
      </w:pPr>
      <w:r w:rsidRPr="00C779EB">
        <w:rPr>
          <w:b/>
          <w:bCs/>
          <w:color w:val="auto"/>
          <w:shd w:val="clear" w:color="auto" w:fill="FFFFFF"/>
        </w:rPr>
        <w:t xml:space="preserve">Otázka </w:t>
      </w:r>
      <w:r w:rsidR="003B7D72" w:rsidRPr="00C779EB">
        <w:rPr>
          <w:b/>
          <w:bCs/>
          <w:color w:val="auto"/>
          <w:shd w:val="clear" w:color="auto" w:fill="FFFFFF"/>
        </w:rPr>
        <w:t>č. 15</w:t>
      </w:r>
      <w:r w:rsidR="00F93B5A" w:rsidRPr="00C779EB">
        <w:rPr>
          <w:b/>
          <w:bCs/>
          <w:color w:val="auto"/>
          <w:shd w:val="clear" w:color="auto" w:fill="FFFFFF"/>
        </w:rPr>
        <w:t>7</w:t>
      </w:r>
    </w:p>
    <w:p w14:paraId="6446CA1A" w14:textId="77777777" w:rsidR="00EE2DF1" w:rsidRPr="00C779EB" w:rsidRDefault="00EE2DF1" w:rsidP="00EE2DF1">
      <w:pPr>
        <w:rPr>
          <w:color w:val="auto"/>
          <w:shd w:val="clear" w:color="auto" w:fill="FFFFFF"/>
        </w:rPr>
      </w:pPr>
      <w:r w:rsidRPr="00C779EB">
        <w:rPr>
          <w:color w:val="auto"/>
          <w:shd w:val="clear" w:color="auto" w:fill="FFFFFF"/>
        </w:rPr>
        <w:t xml:space="preserve">V objekte </w:t>
      </w:r>
      <w:r w:rsidRPr="00C779EB">
        <w:rPr>
          <w:rFonts w:cs="Calibri"/>
          <w:b/>
          <w:bCs/>
          <w:color w:val="auto"/>
        </w:rPr>
        <w:t xml:space="preserve">„SO 104“ </w:t>
      </w:r>
      <w:r w:rsidRPr="00C779EB">
        <w:rPr>
          <w:color w:val="auto"/>
          <w:shd w:val="clear" w:color="auto" w:fill="FFFFFF"/>
        </w:rPr>
        <w:t>v položkách č.: 118, 120 je uvedené:</w:t>
      </w:r>
    </w:p>
    <w:tbl>
      <w:tblPr>
        <w:tblW w:w="8840" w:type="dxa"/>
        <w:tblCellMar>
          <w:left w:w="70" w:type="dxa"/>
          <w:right w:w="70" w:type="dxa"/>
        </w:tblCellMar>
        <w:tblLook w:val="04A0" w:firstRow="1" w:lastRow="0" w:firstColumn="1" w:lastColumn="0" w:noHBand="0" w:noVBand="1"/>
      </w:tblPr>
      <w:tblGrid>
        <w:gridCol w:w="442"/>
        <w:gridCol w:w="400"/>
        <w:gridCol w:w="1533"/>
        <w:gridCol w:w="4532"/>
        <w:gridCol w:w="673"/>
        <w:gridCol w:w="1260"/>
      </w:tblGrid>
      <w:tr w:rsidR="00EE2DF1" w:rsidRPr="00C779EB" w14:paraId="475F4ABA" w14:textId="77777777">
        <w:trPr>
          <w:trHeight w:val="484"/>
        </w:trPr>
        <w:tc>
          <w:tcPr>
            <w:tcW w:w="442"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AC439B7"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118</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24E6D508"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K</w:t>
            </w:r>
          </w:p>
        </w:tc>
        <w:tc>
          <w:tcPr>
            <w:tcW w:w="1533" w:type="dxa"/>
            <w:tcBorders>
              <w:top w:val="single" w:sz="4" w:space="0" w:color="969696"/>
              <w:left w:val="nil"/>
              <w:bottom w:val="single" w:sz="4" w:space="0" w:color="969696"/>
              <w:right w:val="single" w:sz="4" w:space="0" w:color="969696"/>
            </w:tcBorders>
            <w:shd w:val="clear" w:color="auto" w:fill="auto"/>
            <w:vAlign w:val="center"/>
            <w:hideMark/>
          </w:tcPr>
          <w:p w14:paraId="46876C8C"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979081111</w:t>
            </w:r>
          </w:p>
        </w:tc>
        <w:tc>
          <w:tcPr>
            <w:tcW w:w="4532" w:type="dxa"/>
            <w:tcBorders>
              <w:top w:val="single" w:sz="4" w:space="0" w:color="969696"/>
              <w:left w:val="nil"/>
              <w:bottom w:val="single" w:sz="4" w:space="0" w:color="969696"/>
              <w:right w:val="single" w:sz="4" w:space="0" w:color="969696"/>
            </w:tcBorders>
            <w:shd w:val="clear" w:color="auto" w:fill="auto"/>
            <w:vAlign w:val="center"/>
            <w:hideMark/>
          </w:tcPr>
          <w:p w14:paraId="545C0C20"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Odvoz sutiny a vybúraných hmôt na skládku do 1 km</w:t>
            </w:r>
          </w:p>
        </w:tc>
        <w:tc>
          <w:tcPr>
            <w:tcW w:w="673" w:type="dxa"/>
            <w:tcBorders>
              <w:top w:val="single" w:sz="4" w:space="0" w:color="969696"/>
              <w:left w:val="nil"/>
              <w:bottom w:val="single" w:sz="4" w:space="0" w:color="969696"/>
              <w:right w:val="single" w:sz="4" w:space="0" w:color="969696"/>
            </w:tcBorders>
            <w:shd w:val="clear" w:color="auto" w:fill="auto"/>
            <w:vAlign w:val="center"/>
            <w:hideMark/>
          </w:tcPr>
          <w:p w14:paraId="6A4A1C96"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t</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38379516" w14:textId="77777777" w:rsidR="00EE2DF1" w:rsidRPr="00C779EB" w:rsidRDefault="00EE2DF1">
            <w:pPr>
              <w:spacing w:after="0"/>
              <w:jc w:val="right"/>
              <w:rPr>
                <w:rFonts w:ascii="Arial" w:eastAsia="Times New Roman" w:hAnsi="Arial" w:cs="Arial"/>
                <w:color w:val="auto"/>
                <w:sz w:val="18"/>
                <w:szCs w:val="18"/>
              </w:rPr>
            </w:pPr>
            <w:r w:rsidRPr="00C779EB">
              <w:rPr>
                <w:rFonts w:ascii="Arial" w:eastAsia="Times New Roman" w:hAnsi="Arial" w:cs="Arial"/>
                <w:color w:val="auto"/>
                <w:sz w:val="18"/>
                <w:szCs w:val="18"/>
              </w:rPr>
              <w:t>997,000</w:t>
            </w:r>
          </w:p>
        </w:tc>
      </w:tr>
      <w:tr w:rsidR="00EE2DF1" w:rsidRPr="00C779EB" w14:paraId="624BD7E1" w14:textId="77777777">
        <w:trPr>
          <w:trHeight w:val="484"/>
        </w:trPr>
        <w:tc>
          <w:tcPr>
            <w:tcW w:w="442"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DC2A454"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120</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1F26ED6E"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K</w:t>
            </w:r>
          </w:p>
        </w:tc>
        <w:tc>
          <w:tcPr>
            <w:tcW w:w="1533" w:type="dxa"/>
            <w:tcBorders>
              <w:top w:val="single" w:sz="4" w:space="0" w:color="969696"/>
              <w:left w:val="nil"/>
              <w:bottom w:val="single" w:sz="4" w:space="0" w:color="969696"/>
              <w:right w:val="single" w:sz="4" w:space="0" w:color="969696"/>
            </w:tcBorders>
            <w:shd w:val="clear" w:color="auto" w:fill="auto"/>
            <w:vAlign w:val="center"/>
            <w:hideMark/>
          </w:tcPr>
          <w:p w14:paraId="336F504E"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979089012</w:t>
            </w:r>
          </w:p>
        </w:tc>
        <w:tc>
          <w:tcPr>
            <w:tcW w:w="4532" w:type="dxa"/>
            <w:tcBorders>
              <w:top w:val="single" w:sz="4" w:space="0" w:color="969696"/>
              <w:left w:val="nil"/>
              <w:bottom w:val="single" w:sz="4" w:space="0" w:color="969696"/>
              <w:right w:val="single" w:sz="4" w:space="0" w:color="969696"/>
            </w:tcBorders>
            <w:shd w:val="clear" w:color="auto" w:fill="auto"/>
            <w:vAlign w:val="center"/>
            <w:hideMark/>
          </w:tcPr>
          <w:p w14:paraId="506894C8"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Poplatok za skladovanie - betón, tehly, dlaždice (17 01 ), ostatné</w:t>
            </w:r>
          </w:p>
        </w:tc>
        <w:tc>
          <w:tcPr>
            <w:tcW w:w="673" w:type="dxa"/>
            <w:tcBorders>
              <w:top w:val="single" w:sz="4" w:space="0" w:color="969696"/>
              <w:left w:val="nil"/>
              <w:bottom w:val="single" w:sz="4" w:space="0" w:color="969696"/>
              <w:right w:val="single" w:sz="4" w:space="0" w:color="969696"/>
            </w:tcBorders>
            <w:shd w:val="clear" w:color="auto" w:fill="auto"/>
            <w:vAlign w:val="center"/>
            <w:hideMark/>
          </w:tcPr>
          <w:p w14:paraId="57208B54"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t</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168E0B15" w14:textId="77777777" w:rsidR="00EE2DF1" w:rsidRPr="00C779EB" w:rsidRDefault="00EE2DF1">
            <w:pPr>
              <w:spacing w:after="0"/>
              <w:jc w:val="right"/>
              <w:rPr>
                <w:rFonts w:ascii="Arial" w:eastAsia="Times New Roman" w:hAnsi="Arial" w:cs="Arial"/>
                <w:color w:val="auto"/>
                <w:sz w:val="18"/>
                <w:szCs w:val="18"/>
              </w:rPr>
            </w:pPr>
            <w:r w:rsidRPr="00C779EB">
              <w:rPr>
                <w:rFonts w:ascii="Arial" w:eastAsia="Times New Roman" w:hAnsi="Arial" w:cs="Arial"/>
                <w:color w:val="auto"/>
                <w:sz w:val="18"/>
                <w:szCs w:val="18"/>
              </w:rPr>
              <w:t>597,793</w:t>
            </w:r>
          </w:p>
        </w:tc>
      </w:tr>
    </w:tbl>
    <w:p w14:paraId="12A5B5DF" w14:textId="77777777" w:rsidR="00EE2DF1" w:rsidRPr="00C779EB" w:rsidRDefault="00EE2DF1" w:rsidP="00EE2DF1">
      <w:pPr>
        <w:rPr>
          <w:color w:val="auto"/>
          <w:shd w:val="clear" w:color="auto" w:fill="FFFFFF"/>
        </w:rPr>
      </w:pPr>
    </w:p>
    <w:p w14:paraId="7A3EEB66" w14:textId="77777777" w:rsidR="00EE2DF1" w:rsidRPr="00C779EB" w:rsidRDefault="00EE2DF1" w:rsidP="00EE2DF1">
      <w:pPr>
        <w:spacing w:after="0"/>
        <w:rPr>
          <w:rFonts w:cs="Calibri"/>
          <w:color w:val="auto"/>
        </w:rPr>
      </w:pPr>
      <w:r w:rsidRPr="00C779EB">
        <w:rPr>
          <w:rFonts w:cs="Calibri"/>
          <w:color w:val="auto"/>
        </w:rPr>
        <w:t>Množstvo vybúranej sutiny nekorešponduje s množstvom odvozom sutiny.</w:t>
      </w:r>
    </w:p>
    <w:p w14:paraId="5AD99B85" w14:textId="77777777" w:rsidR="00EE2DF1" w:rsidRPr="00C779EB" w:rsidRDefault="00EE2DF1" w:rsidP="00EE2DF1">
      <w:pPr>
        <w:spacing w:after="0"/>
        <w:rPr>
          <w:rFonts w:cs="Calibri"/>
          <w:color w:val="auto"/>
        </w:rPr>
      </w:pPr>
    </w:p>
    <w:p w14:paraId="693013B5" w14:textId="77777777" w:rsidR="00EE2DF1" w:rsidRPr="00C779EB" w:rsidRDefault="00EE2DF1" w:rsidP="00EE2DF1">
      <w:pPr>
        <w:spacing w:after="0"/>
        <w:rPr>
          <w:rFonts w:cs="Calibri"/>
          <w:color w:val="auto"/>
        </w:rPr>
      </w:pPr>
      <w:r w:rsidRPr="00C779EB">
        <w:rPr>
          <w:rFonts w:cs="Calibri"/>
          <w:color w:val="auto"/>
        </w:rPr>
        <w:t>Žiadame verejného obstarávateľa o vysvetlenie rozdielnej výmery.</w:t>
      </w:r>
    </w:p>
    <w:p w14:paraId="7470F126" w14:textId="77777777" w:rsidR="00EE2DF1" w:rsidRPr="00C779EB" w:rsidRDefault="00EE2DF1" w:rsidP="00EE2DF1">
      <w:pPr>
        <w:spacing w:after="0"/>
        <w:rPr>
          <w:rFonts w:asciiTheme="majorHAnsi" w:hAnsiTheme="majorHAnsi" w:cstheme="majorHAnsi"/>
          <w:color w:val="auto"/>
        </w:rPr>
      </w:pPr>
    </w:p>
    <w:p w14:paraId="2BE03C50" w14:textId="42711977" w:rsidR="00EE2DF1" w:rsidRPr="00C779EB" w:rsidRDefault="00C8006D" w:rsidP="00EE2DF1">
      <w:pPr>
        <w:spacing w:after="0"/>
        <w:rPr>
          <w:b/>
          <w:bCs/>
          <w:color w:val="auto"/>
        </w:rPr>
      </w:pPr>
      <w:r w:rsidRPr="00C779EB">
        <w:rPr>
          <w:b/>
          <w:bCs/>
          <w:color w:val="auto"/>
          <w:highlight w:val="yellow"/>
        </w:rPr>
        <w:t>Odpoveď č.</w:t>
      </w:r>
      <w:r w:rsidR="00627717" w:rsidRPr="00C779EB">
        <w:rPr>
          <w:b/>
          <w:bCs/>
          <w:color w:val="auto"/>
        </w:rPr>
        <w:t>157</w:t>
      </w:r>
    </w:p>
    <w:p w14:paraId="77B9AF9D" w14:textId="77777777" w:rsidR="00627717" w:rsidRPr="00C779EB" w:rsidRDefault="00627717" w:rsidP="00627717">
      <w:pPr>
        <w:spacing w:after="0"/>
        <w:rPr>
          <w:color w:val="auto"/>
        </w:rPr>
      </w:pPr>
      <w:r w:rsidRPr="00C779EB">
        <w:rPr>
          <w:color w:val="auto"/>
        </w:rPr>
        <w:t xml:space="preserve">Výmery  sa v položkách upravia nasledovne: </w:t>
      </w:r>
    </w:p>
    <w:p w14:paraId="29931FDC" w14:textId="77777777" w:rsidR="00627717" w:rsidRPr="00C779EB" w:rsidRDefault="00627717" w:rsidP="00627717">
      <w:pPr>
        <w:spacing w:after="0"/>
        <w:rPr>
          <w:color w:val="auto"/>
        </w:rPr>
      </w:pPr>
    </w:p>
    <w:p w14:paraId="0C39FE49" w14:textId="77777777" w:rsidR="00627717" w:rsidRPr="00C779EB" w:rsidRDefault="00627717" w:rsidP="00627717">
      <w:pPr>
        <w:spacing w:after="0"/>
        <w:rPr>
          <w:color w:val="auto"/>
        </w:rPr>
      </w:pPr>
      <w:r w:rsidRPr="00C779EB">
        <w:rPr>
          <w:color w:val="auto"/>
        </w:rPr>
        <w:t>118 K 979081111 Odvoz sutiny a vybúraných hmôt na skládku do 1 km    615,500 ton ( do množstva vybúraných hmôt sa započítava aj odhadovaná hmotnosť zastávkového prístrešku, ktorý sa odovzdáva na uskladnenie investorovi v predkpokladanej vzdial. 20 km)</w:t>
      </w:r>
    </w:p>
    <w:p w14:paraId="27DCF550" w14:textId="77777777" w:rsidR="00627717" w:rsidRPr="00C779EB" w:rsidRDefault="00627717" w:rsidP="00627717">
      <w:pPr>
        <w:spacing w:after="0"/>
        <w:rPr>
          <w:color w:val="auto"/>
        </w:rPr>
      </w:pPr>
    </w:p>
    <w:p w14:paraId="62BBB9C7" w14:textId="77777777" w:rsidR="00627717" w:rsidRPr="00C779EB" w:rsidRDefault="00627717" w:rsidP="00627717">
      <w:pPr>
        <w:spacing w:after="0"/>
        <w:rPr>
          <w:color w:val="auto"/>
        </w:rPr>
      </w:pPr>
      <w:r w:rsidRPr="00C779EB">
        <w:rPr>
          <w:color w:val="auto"/>
        </w:rPr>
        <w:t>119  979081121 Odvoz sutiny a vybúraných hmôt na skládku za každý ďalší 1 km             11694,500 ton   ( 615,15*19 km)</w:t>
      </w:r>
    </w:p>
    <w:p w14:paraId="56D2FE94" w14:textId="77777777" w:rsidR="00627717" w:rsidRPr="00C779EB" w:rsidRDefault="00627717" w:rsidP="00627717">
      <w:pPr>
        <w:spacing w:after="0"/>
        <w:rPr>
          <w:color w:val="auto"/>
        </w:rPr>
      </w:pPr>
    </w:p>
    <w:p w14:paraId="07EABD2E" w14:textId="777D5432" w:rsidR="00627717" w:rsidRPr="00C779EB" w:rsidRDefault="00627717" w:rsidP="00627717">
      <w:pPr>
        <w:spacing w:after="0"/>
        <w:rPr>
          <w:color w:val="auto"/>
        </w:rPr>
      </w:pPr>
      <w:r w:rsidRPr="00C779EB">
        <w:rPr>
          <w:color w:val="auto"/>
        </w:rPr>
        <w:t>120 K 979089012 Poplatok za skladovanie - betón, tehly, dlaždice (17 01 ), ostatné 613,363 ton ( predpokladané množstvo, dané súčinom objemových hmotností a objemu búraných konštrukcií )</w:t>
      </w:r>
    </w:p>
    <w:p w14:paraId="507C5CE9" w14:textId="77777777" w:rsidR="00C8006D" w:rsidRPr="00C779EB" w:rsidRDefault="00C8006D" w:rsidP="00EE2DF1">
      <w:pPr>
        <w:spacing w:after="0"/>
        <w:rPr>
          <w:rFonts w:asciiTheme="majorHAnsi" w:hAnsiTheme="majorHAnsi" w:cstheme="majorHAnsi"/>
          <w:color w:val="auto"/>
        </w:rPr>
      </w:pPr>
    </w:p>
    <w:p w14:paraId="54768621" w14:textId="78E10995" w:rsidR="00EE2DF1" w:rsidRPr="00C779EB" w:rsidRDefault="00EE2DF1" w:rsidP="00EE2DF1">
      <w:pPr>
        <w:spacing w:after="0"/>
        <w:jc w:val="both"/>
        <w:rPr>
          <w:b/>
          <w:bCs/>
          <w:color w:val="auto"/>
          <w:shd w:val="clear" w:color="auto" w:fill="FFFFFF"/>
        </w:rPr>
      </w:pPr>
      <w:r w:rsidRPr="00C779EB">
        <w:rPr>
          <w:b/>
          <w:bCs/>
          <w:color w:val="auto"/>
          <w:shd w:val="clear" w:color="auto" w:fill="FFFFFF"/>
        </w:rPr>
        <w:t>Otázka</w:t>
      </w:r>
      <w:r w:rsidR="00687ACA" w:rsidRPr="00C779EB">
        <w:rPr>
          <w:b/>
          <w:bCs/>
          <w:color w:val="auto"/>
          <w:shd w:val="clear" w:color="auto" w:fill="FFFFFF"/>
        </w:rPr>
        <w:t xml:space="preserve"> č. 15</w:t>
      </w:r>
      <w:r w:rsidR="00F93B5A" w:rsidRPr="00C779EB">
        <w:rPr>
          <w:b/>
          <w:bCs/>
          <w:color w:val="auto"/>
          <w:shd w:val="clear" w:color="auto" w:fill="FFFFFF"/>
        </w:rPr>
        <w:t>8</w:t>
      </w:r>
    </w:p>
    <w:p w14:paraId="62047B40" w14:textId="77777777" w:rsidR="00EE2DF1" w:rsidRPr="00C779EB" w:rsidRDefault="00EE2DF1" w:rsidP="00EE2DF1">
      <w:pPr>
        <w:rPr>
          <w:color w:val="auto"/>
          <w:shd w:val="clear" w:color="auto" w:fill="FFFFFF"/>
        </w:rPr>
      </w:pPr>
      <w:r w:rsidRPr="00C779EB">
        <w:rPr>
          <w:color w:val="auto"/>
          <w:shd w:val="clear" w:color="auto" w:fill="FFFFFF"/>
        </w:rPr>
        <w:t xml:space="preserve">V objekte </w:t>
      </w:r>
      <w:r w:rsidRPr="00C779EB">
        <w:rPr>
          <w:rFonts w:cs="Calibri"/>
          <w:b/>
          <w:bCs/>
          <w:color w:val="auto"/>
        </w:rPr>
        <w:t xml:space="preserve">„SO 104“ </w:t>
      </w:r>
      <w:r w:rsidRPr="00C779EB">
        <w:rPr>
          <w:color w:val="auto"/>
          <w:shd w:val="clear" w:color="auto" w:fill="FFFFFF"/>
        </w:rPr>
        <w:t>v položkách č.: 26, 27 je uvedené:</w:t>
      </w:r>
    </w:p>
    <w:tbl>
      <w:tblPr>
        <w:tblW w:w="8840" w:type="dxa"/>
        <w:tblCellMar>
          <w:left w:w="70" w:type="dxa"/>
          <w:right w:w="70" w:type="dxa"/>
        </w:tblCellMar>
        <w:tblLook w:val="04A0" w:firstRow="1" w:lastRow="0" w:firstColumn="1" w:lastColumn="0" w:noHBand="0" w:noVBand="1"/>
      </w:tblPr>
      <w:tblGrid>
        <w:gridCol w:w="380"/>
        <w:gridCol w:w="400"/>
        <w:gridCol w:w="1540"/>
        <w:gridCol w:w="4580"/>
        <w:gridCol w:w="680"/>
        <w:gridCol w:w="1260"/>
      </w:tblGrid>
      <w:tr w:rsidR="00EE2DF1" w:rsidRPr="00C779EB" w14:paraId="36134D35" w14:textId="77777777">
        <w:trPr>
          <w:trHeight w:val="435"/>
        </w:trPr>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0F9293B"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26</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51AF9440"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57D73098"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171201203</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75700CC9"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Uloženie sypaniny na skládky nad 1000 do 10000 m3</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6A7657E"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3EED70F5" w14:textId="77777777" w:rsidR="00EE2DF1" w:rsidRPr="00C779EB" w:rsidRDefault="00EE2DF1">
            <w:pPr>
              <w:spacing w:after="0"/>
              <w:jc w:val="right"/>
              <w:rPr>
                <w:rFonts w:ascii="Arial" w:eastAsia="Times New Roman" w:hAnsi="Arial" w:cs="Arial"/>
                <w:color w:val="auto"/>
                <w:sz w:val="18"/>
                <w:szCs w:val="18"/>
              </w:rPr>
            </w:pPr>
            <w:r w:rsidRPr="00C779EB">
              <w:rPr>
                <w:rFonts w:ascii="Arial" w:eastAsia="Times New Roman" w:hAnsi="Arial" w:cs="Arial"/>
                <w:color w:val="auto"/>
                <w:sz w:val="18"/>
                <w:szCs w:val="18"/>
              </w:rPr>
              <w:t>2 275,930</w:t>
            </w:r>
          </w:p>
        </w:tc>
      </w:tr>
      <w:tr w:rsidR="00EE2DF1" w:rsidRPr="00C779EB" w14:paraId="1FA19B70" w14:textId="77777777">
        <w:trPr>
          <w:trHeight w:val="484"/>
        </w:trPr>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1D85BACE"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27</w:t>
            </w:r>
          </w:p>
        </w:tc>
        <w:tc>
          <w:tcPr>
            <w:tcW w:w="400" w:type="dxa"/>
            <w:tcBorders>
              <w:top w:val="nil"/>
              <w:left w:val="nil"/>
              <w:bottom w:val="single" w:sz="4" w:space="0" w:color="969696"/>
              <w:right w:val="single" w:sz="4" w:space="0" w:color="969696"/>
            </w:tcBorders>
            <w:shd w:val="clear" w:color="auto" w:fill="auto"/>
            <w:noWrap/>
            <w:vAlign w:val="center"/>
            <w:hideMark/>
          </w:tcPr>
          <w:p w14:paraId="2E5C2E6E"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K</w:t>
            </w:r>
          </w:p>
        </w:tc>
        <w:tc>
          <w:tcPr>
            <w:tcW w:w="1540" w:type="dxa"/>
            <w:tcBorders>
              <w:top w:val="nil"/>
              <w:left w:val="nil"/>
              <w:bottom w:val="single" w:sz="4" w:space="0" w:color="969696"/>
              <w:right w:val="single" w:sz="4" w:space="0" w:color="969696"/>
            </w:tcBorders>
            <w:shd w:val="clear" w:color="auto" w:fill="auto"/>
            <w:vAlign w:val="center"/>
            <w:hideMark/>
          </w:tcPr>
          <w:p w14:paraId="216DF147"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171209002</w:t>
            </w:r>
          </w:p>
        </w:tc>
        <w:tc>
          <w:tcPr>
            <w:tcW w:w="4580" w:type="dxa"/>
            <w:tcBorders>
              <w:top w:val="nil"/>
              <w:left w:val="nil"/>
              <w:bottom w:val="single" w:sz="4" w:space="0" w:color="969696"/>
              <w:right w:val="single" w:sz="4" w:space="0" w:color="969696"/>
            </w:tcBorders>
            <w:shd w:val="clear" w:color="auto" w:fill="auto"/>
            <w:vAlign w:val="center"/>
            <w:hideMark/>
          </w:tcPr>
          <w:p w14:paraId="11CDF6EE"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Poplatok za skladovanie - zemina a kamenivo (17 05) ostatné</w:t>
            </w:r>
          </w:p>
        </w:tc>
        <w:tc>
          <w:tcPr>
            <w:tcW w:w="680" w:type="dxa"/>
            <w:tcBorders>
              <w:top w:val="nil"/>
              <w:left w:val="nil"/>
              <w:bottom w:val="single" w:sz="4" w:space="0" w:color="969696"/>
              <w:right w:val="single" w:sz="4" w:space="0" w:color="969696"/>
            </w:tcBorders>
            <w:shd w:val="clear" w:color="auto" w:fill="auto"/>
            <w:vAlign w:val="center"/>
            <w:hideMark/>
          </w:tcPr>
          <w:p w14:paraId="2586BC8A"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t</w:t>
            </w:r>
          </w:p>
        </w:tc>
        <w:tc>
          <w:tcPr>
            <w:tcW w:w="1260" w:type="dxa"/>
            <w:tcBorders>
              <w:top w:val="nil"/>
              <w:left w:val="nil"/>
              <w:bottom w:val="single" w:sz="4" w:space="0" w:color="969696"/>
              <w:right w:val="single" w:sz="4" w:space="0" w:color="969696"/>
            </w:tcBorders>
            <w:shd w:val="clear" w:color="auto" w:fill="auto"/>
            <w:noWrap/>
            <w:vAlign w:val="center"/>
            <w:hideMark/>
          </w:tcPr>
          <w:p w14:paraId="3CFBB6D3" w14:textId="77777777" w:rsidR="00EE2DF1" w:rsidRPr="00C779EB" w:rsidRDefault="00EE2DF1">
            <w:pPr>
              <w:spacing w:after="0"/>
              <w:jc w:val="right"/>
              <w:rPr>
                <w:rFonts w:ascii="Arial" w:eastAsia="Times New Roman" w:hAnsi="Arial" w:cs="Arial"/>
                <w:color w:val="auto"/>
                <w:sz w:val="18"/>
                <w:szCs w:val="18"/>
              </w:rPr>
            </w:pPr>
            <w:r w:rsidRPr="00C779EB">
              <w:rPr>
                <w:rFonts w:ascii="Arial" w:eastAsia="Times New Roman" w:hAnsi="Arial" w:cs="Arial"/>
                <w:color w:val="auto"/>
                <w:sz w:val="18"/>
                <w:szCs w:val="18"/>
              </w:rPr>
              <w:t>398,288</w:t>
            </w:r>
          </w:p>
        </w:tc>
      </w:tr>
    </w:tbl>
    <w:p w14:paraId="15D4E8EA" w14:textId="77777777" w:rsidR="00EE2DF1" w:rsidRPr="00C779EB" w:rsidRDefault="00EE2DF1" w:rsidP="00EE2DF1">
      <w:pPr>
        <w:rPr>
          <w:color w:val="auto"/>
          <w:shd w:val="clear" w:color="auto" w:fill="FFFFFF"/>
        </w:rPr>
      </w:pPr>
    </w:p>
    <w:p w14:paraId="23F80897" w14:textId="77777777" w:rsidR="00EE2DF1" w:rsidRPr="00C779EB" w:rsidRDefault="00EE2DF1" w:rsidP="00EE2DF1">
      <w:pPr>
        <w:spacing w:after="0"/>
        <w:rPr>
          <w:rFonts w:cs="Calibri"/>
          <w:color w:val="auto"/>
        </w:rPr>
      </w:pPr>
      <w:r w:rsidRPr="00C779EB">
        <w:rPr>
          <w:rFonts w:cs="Calibri"/>
          <w:color w:val="auto"/>
        </w:rPr>
        <w:t>Množstvo vybúranej zeminy nekorešponduje s množstvom poplatok za uskladnenie zeminy.</w:t>
      </w:r>
    </w:p>
    <w:p w14:paraId="7D6E4971" w14:textId="77777777" w:rsidR="00EE2DF1" w:rsidRPr="00C779EB" w:rsidRDefault="00EE2DF1" w:rsidP="00EE2DF1">
      <w:pPr>
        <w:spacing w:after="0"/>
        <w:rPr>
          <w:rFonts w:cs="Calibri"/>
          <w:color w:val="auto"/>
        </w:rPr>
      </w:pPr>
    </w:p>
    <w:p w14:paraId="0B0463EC" w14:textId="77777777" w:rsidR="00EE2DF1" w:rsidRPr="00C779EB" w:rsidRDefault="00EE2DF1" w:rsidP="00EE2DF1">
      <w:pPr>
        <w:spacing w:after="0"/>
        <w:rPr>
          <w:rFonts w:cs="Calibri"/>
          <w:color w:val="auto"/>
        </w:rPr>
      </w:pPr>
      <w:r w:rsidRPr="00C779EB">
        <w:rPr>
          <w:rFonts w:cs="Calibri"/>
          <w:color w:val="auto"/>
        </w:rPr>
        <w:t>Žiadame verejného obstarávateľa o vysvetlenie rozdielnej výmery.</w:t>
      </w:r>
    </w:p>
    <w:p w14:paraId="427A0F8E" w14:textId="77777777" w:rsidR="00EE2DF1" w:rsidRPr="00C779EB" w:rsidRDefault="00EE2DF1" w:rsidP="00EE2DF1">
      <w:pPr>
        <w:rPr>
          <w:color w:val="auto"/>
          <w:shd w:val="clear" w:color="auto" w:fill="FFFFFF"/>
        </w:rPr>
      </w:pPr>
    </w:p>
    <w:p w14:paraId="5FB3849D" w14:textId="7548E124" w:rsidR="00EE2DF1" w:rsidRPr="00C779EB" w:rsidRDefault="00C8006D" w:rsidP="00EE2DF1">
      <w:pPr>
        <w:rPr>
          <w:b/>
          <w:bCs/>
          <w:color w:val="auto"/>
        </w:rPr>
      </w:pPr>
      <w:r w:rsidRPr="00C779EB">
        <w:rPr>
          <w:b/>
          <w:bCs/>
          <w:color w:val="auto"/>
          <w:highlight w:val="yellow"/>
        </w:rPr>
        <w:t>Odpoveď č.</w:t>
      </w:r>
      <w:r w:rsidR="00627717" w:rsidRPr="00C779EB">
        <w:rPr>
          <w:b/>
          <w:bCs/>
          <w:color w:val="auto"/>
        </w:rPr>
        <w:t>158</w:t>
      </w:r>
    </w:p>
    <w:p w14:paraId="56DB6255" w14:textId="77777777" w:rsidR="009E4197" w:rsidRPr="00C779EB" w:rsidRDefault="009E4197" w:rsidP="009E4197">
      <w:pPr>
        <w:rPr>
          <w:color w:val="auto"/>
          <w:shd w:val="clear" w:color="auto" w:fill="FFFFFF"/>
        </w:rPr>
      </w:pPr>
      <w:r w:rsidRPr="00C779EB">
        <w:rPr>
          <w:color w:val="auto"/>
          <w:shd w:val="clear" w:color="auto" w:fill="FFFFFF"/>
        </w:rPr>
        <w:t xml:space="preserve">Opravené už v predchádzajúcej verzii zošita </w:t>
      </w:r>
    </w:p>
    <w:p w14:paraId="07F2170C" w14:textId="39583511" w:rsidR="009E4197" w:rsidRPr="00C779EB" w:rsidRDefault="009E4197" w:rsidP="009E4197">
      <w:pPr>
        <w:rPr>
          <w:color w:val="auto"/>
          <w:shd w:val="clear" w:color="auto" w:fill="FFFFFF"/>
        </w:rPr>
      </w:pPr>
      <w:r w:rsidRPr="00C779EB">
        <w:rPr>
          <w:color w:val="auto"/>
          <w:shd w:val="clear" w:color="auto" w:fill="FFFFFF"/>
        </w:rPr>
        <w:t>Výmera sa upraví na množstvo 3982,878 ton</w:t>
      </w:r>
    </w:p>
    <w:p w14:paraId="04F36690" w14:textId="77777777" w:rsidR="00EE2DF1" w:rsidRPr="00C779EB" w:rsidRDefault="00EE2DF1" w:rsidP="00EE2DF1">
      <w:pPr>
        <w:spacing w:after="0"/>
        <w:rPr>
          <w:rFonts w:asciiTheme="majorHAnsi" w:hAnsiTheme="majorHAnsi" w:cstheme="majorHAnsi"/>
          <w:color w:val="auto"/>
        </w:rPr>
      </w:pPr>
    </w:p>
    <w:p w14:paraId="08B24888" w14:textId="799699CB" w:rsidR="00EE2DF1" w:rsidRPr="00C779EB" w:rsidRDefault="00EE2DF1" w:rsidP="00EE2DF1">
      <w:pPr>
        <w:spacing w:after="0"/>
        <w:jc w:val="both"/>
        <w:rPr>
          <w:b/>
          <w:bCs/>
          <w:color w:val="auto"/>
          <w:shd w:val="clear" w:color="auto" w:fill="FFFFFF"/>
        </w:rPr>
      </w:pPr>
      <w:r w:rsidRPr="00C779EB">
        <w:rPr>
          <w:b/>
          <w:bCs/>
          <w:color w:val="auto"/>
          <w:shd w:val="clear" w:color="auto" w:fill="FFFFFF"/>
        </w:rPr>
        <w:t>Otázka</w:t>
      </w:r>
      <w:r w:rsidR="00687ACA" w:rsidRPr="00C779EB">
        <w:rPr>
          <w:b/>
          <w:bCs/>
          <w:color w:val="auto"/>
          <w:shd w:val="clear" w:color="auto" w:fill="FFFFFF"/>
        </w:rPr>
        <w:t xml:space="preserve"> č. 15</w:t>
      </w:r>
      <w:r w:rsidR="00F93B5A" w:rsidRPr="00C779EB">
        <w:rPr>
          <w:b/>
          <w:bCs/>
          <w:color w:val="auto"/>
          <w:shd w:val="clear" w:color="auto" w:fill="FFFFFF"/>
        </w:rPr>
        <w:t>9</w:t>
      </w:r>
    </w:p>
    <w:p w14:paraId="3A952EF2" w14:textId="77777777" w:rsidR="00EE2DF1" w:rsidRPr="00C779EB" w:rsidRDefault="00EE2DF1" w:rsidP="00EE2DF1">
      <w:pPr>
        <w:rPr>
          <w:color w:val="auto"/>
          <w:shd w:val="clear" w:color="auto" w:fill="FFFFFF"/>
        </w:rPr>
      </w:pPr>
      <w:r w:rsidRPr="00C779EB">
        <w:rPr>
          <w:color w:val="auto"/>
          <w:shd w:val="clear" w:color="auto" w:fill="FFFFFF"/>
        </w:rPr>
        <w:t xml:space="preserve">V objekte </w:t>
      </w:r>
      <w:r w:rsidRPr="00C779EB">
        <w:rPr>
          <w:rFonts w:cs="Calibri"/>
          <w:b/>
          <w:bCs/>
          <w:color w:val="auto"/>
        </w:rPr>
        <w:t xml:space="preserve">„SO 104“ </w:t>
      </w:r>
      <w:r w:rsidRPr="00C779EB">
        <w:rPr>
          <w:color w:val="auto"/>
          <w:shd w:val="clear" w:color="auto" w:fill="FFFFFF"/>
        </w:rPr>
        <w:t>v položkách č.: 12, 25, 30, 31, 32 je uvedené:</w:t>
      </w:r>
    </w:p>
    <w:tbl>
      <w:tblPr>
        <w:tblW w:w="8840" w:type="dxa"/>
        <w:tblCellMar>
          <w:left w:w="70" w:type="dxa"/>
          <w:right w:w="70" w:type="dxa"/>
        </w:tblCellMar>
        <w:tblLook w:val="04A0" w:firstRow="1" w:lastRow="0" w:firstColumn="1" w:lastColumn="0" w:noHBand="0" w:noVBand="1"/>
      </w:tblPr>
      <w:tblGrid>
        <w:gridCol w:w="380"/>
        <w:gridCol w:w="400"/>
        <w:gridCol w:w="1540"/>
        <w:gridCol w:w="4580"/>
        <w:gridCol w:w="680"/>
        <w:gridCol w:w="1260"/>
      </w:tblGrid>
      <w:tr w:rsidR="00EE2DF1" w:rsidRPr="00C779EB" w14:paraId="3DDD9002" w14:textId="77777777">
        <w:trPr>
          <w:trHeight w:val="435"/>
        </w:trPr>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836D3D5"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12</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3A6944A8"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37BB64C"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121101112</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6C0D7692"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Odstránenie ornice s premiestn. na hromady, so zložením na vzdialenosť do 100 m a do 1000 m3</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5B8AADB5"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7236DD88" w14:textId="77777777" w:rsidR="00EE2DF1" w:rsidRPr="00C779EB" w:rsidRDefault="00EE2DF1">
            <w:pPr>
              <w:spacing w:after="0"/>
              <w:jc w:val="right"/>
              <w:rPr>
                <w:rFonts w:ascii="Arial" w:eastAsia="Times New Roman" w:hAnsi="Arial" w:cs="Arial"/>
                <w:color w:val="auto"/>
                <w:sz w:val="18"/>
                <w:szCs w:val="18"/>
              </w:rPr>
            </w:pPr>
            <w:r w:rsidRPr="00C779EB">
              <w:rPr>
                <w:rFonts w:ascii="Arial" w:eastAsia="Times New Roman" w:hAnsi="Arial" w:cs="Arial"/>
                <w:color w:val="auto"/>
                <w:sz w:val="18"/>
                <w:szCs w:val="18"/>
              </w:rPr>
              <w:t>276,450</w:t>
            </w:r>
          </w:p>
        </w:tc>
      </w:tr>
      <w:tr w:rsidR="00EE2DF1" w:rsidRPr="00C779EB" w14:paraId="18968385" w14:textId="77777777">
        <w:trPr>
          <w:trHeight w:val="435"/>
        </w:trPr>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7EA8240"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25</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7A93D62B"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148C38D1"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171201202</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626C73E1"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Uloženie sypaniny na skládky nad 100 do 1000 m3</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75A6634A"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m3</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0B3C04F3" w14:textId="77777777" w:rsidR="00EE2DF1" w:rsidRPr="00C779EB" w:rsidRDefault="00EE2DF1">
            <w:pPr>
              <w:spacing w:after="0"/>
              <w:jc w:val="right"/>
              <w:rPr>
                <w:rFonts w:ascii="Arial" w:eastAsia="Times New Roman" w:hAnsi="Arial" w:cs="Arial"/>
                <w:color w:val="auto"/>
                <w:sz w:val="18"/>
                <w:szCs w:val="18"/>
              </w:rPr>
            </w:pPr>
            <w:r w:rsidRPr="00C779EB">
              <w:rPr>
                <w:rFonts w:ascii="Arial" w:eastAsia="Times New Roman" w:hAnsi="Arial" w:cs="Arial"/>
                <w:color w:val="auto"/>
                <w:sz w:val="18"/>
                <w:szCs w:val="18"/>
              </w:rPr>
              <w:t>276,450</w:t>
            </w:r>
          </w:p>
        </w:tc>
      </w:tr>
      <w:tr w:rsidR="00EE2DF1" w:rsidRPr="00C779EB" w14:paraId="6FBAFA40" w14:textId="77777777">
        <w:trPr>
          <w:trHeight w:val="484"/>
        </w:trPr>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6140435B"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30</w:t>
            </w:r>
          </w:p>
        </w:tc>
        <w:tc>
          <w:tcPr>
            <w:tcW w:w="400" w:type="dxa"/>
            <w:tcBorders>
              <w:top w:val="nil"/>
              <w:left w:val="nil"/>
              <w:bottom w:val="single" w:sz="4" w:space="0" w:color="969696"/>
              <w:right w:val="single" w:sz="4" w:space="0" w:color="969696"/>
            </w:tcBorders>
            <w:shd w:val="clear" w:color="auto" w:fill="auto"/>
            <w:noWrap/>
            <w:vAlign w:val="center"/>
            <w:hideMark/>
          </w:tcPr>
          <w:p w14:paraId="7964E32E"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K</w:t>
            </w:r>
          </w:p>
        </w:tc>
        <w:tc>
          <w:tcPr>
            <w:tcW w:w="1540" w:type="dxa"/>
            <w:tcBorders>
              <w:top w:val="nil"/>
              <w:left w:val="nil"/>
              <w:bottom w:val="single" w:sz="4" w:space="0" w:color="969696"/>
              <w:right w:val="single" w:sz="4" w:space="0" w:color="969696"/>
            </w:tcBorders>
            <w:shd w:val="clear" w:color="auto" w:fill="auto"/>
            <w:vAlign w:val="center"/>
            <w:hideMark/>
          </w:tcPr>
          <w:p w14:paraId="2E6C55D8"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181301102</w:t>
            </w:r>
          </w:p>
        </w:tc>
        <w:tc>
          <w:tcPr>
            <w:tcW w:w="4580" w:type="dxa"/>
            <w:tcBorders>
              <w:top w:val="nil"/>
              <w:left w:val="nil"/>
              <w:bottom w:val="single" w:sz="4" w:space="0" w:color="969696"/>
              <w:right w:val="single" w:sz="4" w:space="0" w:color="969696"/>
            </w:tcBorders>
            <w:shd w:val="clear" w:color="auto" w:fill="auto"/>
            <w:vAlign w:val="center"/>
            <w:hideMark/>
          </w:tcPr>
          <w:p w14:paraId="0D261C4F"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Rozprestretie ornice v rovine, plocha do 500 m2, hr.do 150 mm</w:t>
            </w:r>
          </w:p>
        </w:tc>
        <w:tc>
          <w:tcPr>
            <w:tcW w:w="680" w:type="dxa"/>
            <w:tcBorders>
              <w:top w:val="nil"/>
              <w:left w:val="nil"/>
              <w:bottom w:val="single" w:sz="4" w:space="0" w:color="969696"/>
              <w:right w:val="single" w:sz="4" w:space="0" w:color="969696"/>
            </w:tcBorders>
            <w:shd w:val="clear" w:color="auto" w:fill="auto"/>
            <w:vAlign w:val="center"/>
            <w:hideMark/>
          </w:tcPr>
          <w:p w14:paraId="0A18B834"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m2</w:t>
            </w:r>
          </w:p>
        </w:tc>
        <w:tc>
          <w:tcPr>
            <w:tcW w:w="1260" w:type="dxa"/>
            <w:tcBorders>
              <w:top w:val="nil"/>
              <w:left w:val="nil"/>
              <w:bottom w:val="single" w:sz="4" w:space="0" w:color="969696"/>
              <w:right w:val="single" w:sz="4" w:space="0" w:color="969696"/>
            </w:tcBorders>
            <w:shd w:val="clear" w:color="auto" w:fill="auto"/>
            <w:noWrap/>
            <w:vAlign w:val="center"/>
            <w:hideMark/>
          </w:tcPr>
          <w:p w14:paraId="715F4A86" w14:textId="77777777" w:rsidR="00EE2DF1" w:rsidRPr="00C779EB" w:rsidRDefault="00EE2DF1">
            <w:pPr>
              <w:spacing w:after="0"/>
              <w:jc w:val="right"/>
              <w:rPr>
                <w:rFonts w:ascii="Arial" w:eastAsia="Times New Roman" w:hAnsi="Arial" w:cs="Arial"/>
                <w:color w:val="auto"/>
                <w:sz w:val="18"/>
                <w:szCs w:val="18"/>
              </w:rPr>
            </w:pPr>
            <w:r w:rsidRPr="00C779EB">
              <w:rPr>
                <w:rFonts w:ascii="Arial" w:eastAsia="Times New Roman" w:hAnsi="Arial" w:cs="Arial"/>
                <w:color w:val="auto"/>
                <w:sz w:val="18"/>
                <w:szCs w:val="18"/>
              </w:rPr>
              <w:t>175,000</w:t>
            </w:r>
          </w:p>
        </w:tc>
      </w:tr>
      <w:tr w:rsidR="00EE2DF1" w:rsidRPr="00C779EB" w14:paraId="5A3EABC2" w14:textId="77777777">
        <w:trPr>
          <w:trHeight w:val="484"/>
        </w:trPr>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731F67F3"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lastRenderedPageBreak/>
              <w:t>31</w:t>
            </w:r>
          </w:p>
        </w:tc>
        <w:tc>
          <w:tcPr>
            <w:tcW w:w="400" w:type="dxa"/>
            <w:tcBorders>
              <w:top w:val="nil"/>
              <w:left w:val="nil"/>
              <w:bottom w:val="single" w:sz="4" w:space="0" w:color="969696"/>
              <w:right w:val="single" w:sz="4" w:space="0" w:color="969696"/>
            </w:tcBorders>
            <w:shd w:val="clear" w:color="auto" w:fill="auto"/>
            <w:noWrap/>
            <w:vAlign w:val="center"/>
            <w:hideMark/>
          </w:tcPr>
          <w:p w14:paraId="16E3DB7A"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K</w:t>
            </w:r>
          </w:p>
        </w:tc>
        <w:tc>
          <w:tcPr>
            <w:tcW w:w="1540" w:type="dxa"/>
            <w:tcBorders>
              <w:top w:val="nil"/>
              <w:left w:val="nil"/>
              <w:bottom w:val="single" w:sz="4" w:space="0" w:color="969696"/>
              <w:right w:val="single" w:sz="4" w:space="0" w:color="969696"/>
            </w:tcBorders>
            <w:shd w:val="clear" w:color="auto" w:fill="auto"/>
            <w:vAlign w:val="center"/>
            <w:hideMark/>
          </w:tcPr>
          <w:p w14:paraId="3E679716"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181301312</w:t>
            </w:r>
          </w:p>
        </w:tc>
        <w:tc>
          <w:tcPr>
            <w:tcW w:w="4580" w:type="dxa"/>
            <w:tcBorders>
              <w:top w:val="nil"/>
              <w:left w:val="nil"/>
              <w:bottom w:val="single" w:sz="4" w:space="0" w:color="969696"/>
              <w:right w:val="single" w:sz="4" w:space="0" w:color="969696"/>
            </w:tcBorders>
            <w:shd w:val="clear" w:color="auto" w:fill="auto"/>
            <w:vAlign w:val="center"/>
            <w:hideMark/>
          </w:tcPr>
          <w:p w14:paraId="271BF093" w14:textId="77777777" w:rsidR="00EE2DF1" w:rsidRPr="00C779EB" w:rsidRDefault="00EE2DF1">
            <w:pPr>
              <w:spacing w:after="0"/>
              <w:rPr>
                <w:rFonts w:ascii="Arial" w:eastAsia="Times New Roman" w:hAnsi="Arial" w:cs="Arial"/>
                <w:color w:val="auto"/>
                <w:sz w:val="18"/>
                <w:szCs w:val="18"/>
              </w:rPr>
            </w:pPr>
            <w:r w:rsidRPr="00C779EB">
              <w:rPr>
                <w:rFonts w:ascii="Arial" w:eastAsia="Times New Roman" w:hAnsi="Arial" w:cs="Arial"/>
                <w:color w:val="auto"/>
                <w:sz w:val="18"/>
                <w:szCs w:val="18"/>
              </w:rPr>
              <w:t>Rozprestretie ornice na svahu do sklonu 1:5, plocha nad 500 m2, hr. do 150 mm</w:t>
            </w:r>
          </w:p>
        </w:tc>
        <w:tc>
          <w:tcPr>
            <w:tcW w:w="680" w:type="dxa"/>
            <w:tcBorders>
              <w:top w:val="nil"/>
              <w:left w:val="nil"/>
              <w:bottom w:val="single" w:sz="4" w:space="0" w:color="969696"/>
              <w:right w:val="single" w:sz="4" w:space="0" w:color="969696"/>
            </w:tcBorders>
            <w:shd w:val="clear" w:color="auto" w:fill="auto"/>
            <w:vAlign w:val="center"/>
            <w:hideMark/>
          </w:tcPr>
          <w:p w14:paraId="75E8F91D" w14:textId="77777777" w:rsidR="00EE2DF1" w:rsidRPr="00C779EB" w:rsidRDefault="00EE2DF1">
            <w:pPr>
              <w:spacing w:after="0"/>
              <w:jc w:val="center"/>
              <w:rPr>
                <w:rFonts w:ascii="Arial" w:eastAsia="Times New Roman" w:hAnsi="Arial" w:cs="Arial"/>
                <w:color w:val="auto"/>
                <w:sz w:val="18"/>
                <w:szCs w:val="18"/>
              </w:rPr>
            </w:pPr>
            <w:r w:rsidRPr="00C779EB">
              <w:rPr>
                <w:rFonts w:ascii="Arial" w:eastAsia="Times New Roman" w:hAnsi="Arial" w:cs="Arial"/>
                <w:color w:val="auto"/>
                <w:sz w:val="18"/>
                <w:szCs w:val="18"/>
              </w:rPr>
              <w:t>m2</w:t>
            </w:r>
          </w:p>
        </w:tc>
        <w:tc>
          <w:tcPr>
            <w:tcW w:w="1260" w:type="dxa"/>
            <w:tcBorders>
              <w:top w:val="nil"/>
              <w:left w:val="nil"/>
              <w:bottom w:val="single" w:sz="4" w:space="0" w:color="969696"/>
              <w:right w:val="single" w:sz="4" w:space="0" w:color="969696"/>
            </w:tcBorders>
            <w:shd w:val="clear" w:color="auto" w:fill="auto"/>
            <w:noWrap/>
            <w:vAlign w:val="center"/>
            <w:hideMark/>
          </w:tcPr>
          <w:p w14:paraId="05A9B2D8" w14:textId="77777777" w:rsidR="00EE2DF1" w:rsidRPr="00C779EB" w:rsidRDefault="00EE2DF1">
            <w:pPr>
              <w:spacing w:after="0"/>
              <w:jc w:val="right"/>
              <w:rPr>
                <w:rFonts w:ascii="Arial" w:eastAsia="Times New Roman" w:hAnsi="Arial" w:cs="Arial"/>
                <w:color w:val="auto"/>
                <w:sz w:val="18"/>
                <w:szCs w:val="18"/>
              </w:rPr>
            </w:pPr>
            <w:r w:rsidRPr="00C779EB">
              <w:rPr>
                <w:rFonts w:ascii="Arial" w:eastAsia="Times New Roman" w:hAnsi="Arial" w:cs="Arial"/>
                <w:color w:val="auto"/>
                <w:sz w:val="18"/>
                <w:szCs w:val="18"/>
              </w:rPr>
              <w:t>970,000</w:t>
            </w:r>
          </w:p>
        </w:tc>
      </w:tr>
      <w:tr w:rsidR="00EE2DF1" w:rsidRPr="00C779EB" w14:paraId="02DB5EDF" w14:textId="77777777">
        <w:trPr>
          <w:trHeight w:val="330"/>
        </w:trPr>
        <w:tc>
          <w:tcPr>
            <w:tcW w:w="380" w:type="dxa"/>
            <w:tcBorders>
              <w:top w:val="nil"/>
              <w:left w:val="single" w:sz="4" w:space="0" w:color="969696"/>
              <w:bottom w:val="single" w:sz="4" w:space="0" w:color="969696"/>
              <w:right w:val="single" w:sz="4" w:space="0" w:color="969696"/>
            </w:tcBorders>
            <w:shd w:val="clear" w:color="auto" w:fill="auto"/>
            <w:noWrap/>
            <w:vAlign w:val="center"/>
            <w:hideMark/>
          </w:tcPr>
          <w:p w14:paraId="31502086" w14:textId="77777777" w:rsidR="00EE2DF1" w:rsidRPr="00C779EB" w:rsidRDefault="00EE2DF1">
            <w:pPr>
              <w:spacing w:after="0"/>
              <w:jc w:val="center"/>
              <w:rPr>
                <w:rFonts w:ascii="Arial" w:eastAsia="Times New Roman" w:hAnsi="Arial" w:cs="Arial"/>
                <w:i/>
                <w:color w:val="auto"/>
                <w:sz w:val="18"/>
                <w:szCs w:val="18"/>
              </w:rPr>
            </w:pPr>
            <w:r w:rsidRPr="00C779EB">
              <w:rPr>
                <w:rFonts w:ascii="Arial" w:eastAsia="Times New Roman" w:hAnsi="Arial" w:cs="Arial"/>
                <w:i/>
                <w:color w:val="auto"/>
                <w:sz w:val="18"/>
                <w:szCs w:val="18"/>
              </w:rPr>
              <w:t>32</w:t>
            </w:r>
          </w:p>
        </w:tc>
        <w:tc>
          <w:tcPr>
            <w:tcW w:w="400" w:type="dxa"/>
            <w:tcBorders>
              <w:top w:val="nil"/>
              <w:left w:val="nil"/>
              <w:bottom w:val="single" w:sz="4" w:space="0" w:color="969696"/>
              <w:right w:val="single" w:sz="4" w:space="0" w:color="969696"/>
            </w:tcBorders>
            <w:shd w:val="clear" w:color="auto" w:fill="auto"/>
            <w:noWrap/>
            <w:vAlign w:val="center"/>
            <w:hideMark/>
          </w:tcPr>
          <w:p w14:paraId="69FC6F7F" w14:textId="77777777" w:rsidR="00EE2DF1" w:rsidRPr="00C779EB" w:rsidRDefault="00EE2DF1">
            <w:pPr>
              <w:spacing w:after="0"/>
              <w:jc w:val="center"/>
              <w:rPr>
                <w:rFonts w:ascii="Arial" w:eastAsia="Times New Roman" w:hAnsi="Arial" w:cs="Arial"/>
                <w:i/>
                <w:color w:val="auto"/>
                <w:sz w:val="18"/>
                <w:szCs w:val="18"/>
              </w:rPr>
            </w:pPr>
            <w:r w:rsidRPr="00C779EB">
              <w:rPr>
                <w:rFonts w:ascii="Arial" w:eastAsia="Times New Roman" w:hAnsi="Arial" w:cs="Arial"/>
                <w:i/>
                <w:color w:val="auto"/>
                <w:sz w:val="18"/>
                <w:szCs w:val="18"/>
              </w:rPr>
              <w:t>M</w:t>
            </w:r>
          </w:p>
        </w:tc>
        <w:tc>
          <w:tcPr>
            <w:tcW w:w="1540" w:type="dxa"/>
            <w:tcBorders>
              <w:top w:val="nil"/>
              <w:left w:val="nil"/>
              <w:bottom w:val="single" w:sz="4" w:space="0" w:color="969696"/>
              <w:right w:val="single" w:sz="4" w:space="0" w:color="969696"/>
            </w:tcBorders>
            <w:shd w:val="clear" w:color="auto" w:fill="auto"/>
            <w:vAlign w:val="center"/>
            <w:hideMark/>
          </w:tcPr>
          <w:p w14:paraId="144E4B88" w14:textId="77777777" w:rsidR="00EE2DF1" w:rsidRPr="00C779EB" w:rsidRDefault="00EE2DF1">
            <w:pPr>
              <w:spacing w:after="0"/>
              <w:rPr>
                <w:rFonts w:ascii="Arial" w:eastAsia="Times New Roman" w:hAnsi="Arial" w:cs="Arial"/>
                <w:i/>
                <w:color w:val="auto"/>
                <w:sz w:val="18"/>
                <w:szCs w:val="18"/>
              </w:rPr>
            </w:pPr>
            <w:r w:rsidRPr="00C779EB">
              <w:rPr>
                <w:rFonts w:ascii="Arial" w:eastAsia="Times New Roman" w:hAnsi="Arial" w:cs="Arial"/>
                <w:i/>
                <w:color w:val="auto"/>
                <w:sz w:val="18"/>
                <w:szCs w:val="18"/>
              </w:rPr>
              <w:t>583371611P</w:t>
            </w:r>
          </w:p>
        </w:tc>
        <w:tc>
          <w:tcPr>
            <w:tcW w:w="4580" w:type="dxa"/>
            <w:tcBorders>
              <w:top w:val="nil"/>
              <w:left w:val="nil"/>
              <w:bottom w:val="single" w:sz="4" w:space="0" w:color="969696"/>
              <w:right w:val="single" w:sz="4" w:space="0" w:color="969696"/>
            </w:tcBorders>
            <w:shd w:val="clear" w:color="auto" w:fill="auto"/>
            <w:vAlign w:val="center"/>
            <w:hideMark/>
          </w:tcPr>
          <w:p w14:paraId="1AB46591" w14:textId="77777777" w:rsidR="00EE2DF1" w:rsidRPr="00C779EB" w:rsidRDefault="00EE2DF1">
            <w:pPr>
              <w:spacing w:after="0"/>
              <w:rPr>
                <w:rFonts w:ascii="Arial" w:eastAsia="Times New Roman" w:hAnsi="Arial" w:cs="Arial"/>
                <w:i/>
                <w:color w:val="auto"/>
                <w:sz w:val="18"/>
                <w:szCs w:val="18"/>
              </w:rPr>
            </w:pPr>
            <w:r w:rsidRPr="00C779EB">
              <w:rPr>
                <w:rFonts w:ascii="Arial" w:eastAsia="Times New Roman" w:hAnsi="Arial" w:cs="Arial"/>
                <w:i/>
                <w:color w:val="auto"/>
                <w:sz w:val="18"/>
                <w:szCs w:val="18"/>
              </w:rPr>
              <w:t>Ornica - humózna zemina</w:t>
            </w:r>
          </w:p>
        </w:tc>
        <w:tc>
          <w:tcPr>
            <w:tcW w:w="680" w:type="dxa"/>
            <w:tcBorders>
              <w:top w:val="nil"/>
              <w:left w:val="nil"/>
              <w:bottom w:val="single" w:sz="4" w:space="0" w:color="969696"/>
              <w:right w:val="single" w:sz="4" w:space="0" w:color="969696"/>
            </w:tcBorders>
            <w:shd w:val="clear" w:color="auto" w:fill="auto"/>
            <w:vAlign w:val="center"/>
            <w:hideMark/>
          </w:tcPr>
          <w:p w14:paraId="15A93841" w14:textId="77777777" w:rsidR="00EE2DF1" w:rsidRPr="00C779EB" w:rsidRDefault="00EE2DF1">
            <w:pPr>
              <w:spacing w:after="0"/>
              <w:jc w:val="center"/>
              <w:rPr>
                <w:rFonts w:ascii="Arial" w:eastAsia="Times New Roman" w:hAnsi="Arial" w:cs="Arial"/>
                <w:i/>
                <w:color w:val="auto"/>
                <w:sz w:val="18"/>
                <w:szCs w:val="18"/>
              </w:rPr>
            </w:pPr>
            <w:r w:rsidRPr="00C779EB">
              <w:rPr>
                <w:rFonts w:ascii="Arial" w:eastAsia="Times New Roman" w:hAnsi="Arial" w:cs="Arial"/>
                <w:i/>
                <w:color w:val="auto"/>
                <w:sz w:val="18"/>
                <w:szCs w:val="18"/>
              </w:rPr>
              <w:t>t</w:t>
            </w:r>
          </w:p>
        </w:tc>
        <w:tc>
          <w:tcPr>
            <w:tcW w:w="1260" w:type="dxa"/>
            <w:tcBorders>
              <w:top w:val="nil"/>
              <w:left w:val="nil"/>
              <w:bottom w:val="single" w:sz="4" w:space="0" w:color="969696"/>
              <w:right w:val="single" w:sz="4" w:space="0" w:color="969696"/>
            </w:tcBorders>
            <w:shd w:val="clear" w:color="auto" w:fill="auto"/>
            <w:noWrap/>
            <w:vAlign w:val="center"/>
            <w:hideMark/>
          </w:tcPr>
          <w:p w14:paraId="17DFE185" w14:textId="77777777" w:rsidR="00EE2DF1" w:rsidRPr="00C779EB" w:rsidRDefault="00EE2DF1">
            <w:pPr>
              <w:spacing w:after="0"/>
              <w:jc w:val="right"/>
              <w:rPr>
                <w:rFonts w:ascii="Arial" w:eastAsia="Times New Roman" w:hAnsi="Arial" w:cs="Arial"/>
                <w:i/>
                <w:color w:val="auto"/>
                <w:sz w:val="18"/>
                <w:szCs w:val="18"/>
              </w:rPr>
            </w:pPr>
            <w:r w:rsidRPr="00C779EB">
              <w:rPr>
                <w:rFonts w:ascii="Arial" w:eastAsia="Times New Roman" w:hAnsi="Arial" w:cs="Arial"/>
                <w:i/>
                <w:color w:val="auto"/>
                <w:sz w:val="18"/>
                <w:szCs w:val="18"/>
              </w:rPr>
              <w:t>146,580</w:t>
            </w:r>
          </w:p>
        </w:tc>
      </w:tr>
    </w:tbl>
    <w:p w14:paraId="34D3434A" w14:textId="77777777" w:rsidR="00EE2DF1" w:rsidRPr="00C779EB" w:rsidRDefault="00EE2DF1" w:rsidP="00EE2DF1">
      <w:pPr>
        <w:spacing w:after="0"/>
        <w:rPr>
          <w:rFonts w:asciiTheme="majorHAnsi" w:hAnsiTheme="majorHAnsi" w:cstheme="majorHAnsi"/>
          <w:b/>
          <w:color w:val="auto"/>
        </w:rPr>
      </w:pPr>
    </w:p>
    <w:p w14:paraId="27C94328" w14:textId="77777777" w:rsidR="00EE2DF1" w:rsidRPr="00C779EB" w:rsidRDefault="00EE2DF1" w:rsidP="00B62CF2">
      <w:pPr>
        <w:jc w:val="both"/>
        <w:rPr>
          <w:color w:val="auto"/>
          <w:shd w:val="clear" w:color="auto" w:fill="FFFFFF"/>
        </w:rPr>
      </w:pPr>
      <w:r w:rsidRPr="00C779EB">
        <w:rPr>
          <w:color w:val="auto"/>
          <w:shd w:val="clear" w:color="auto" w:fill="FFFFFF"/>
        </w:rPr>
        <w:t xml:space="preserve">Môže verejný obstarávateľ vysvetliť ak </w:t>
      </w:r>
    </w:p>
    <w:p w14:paraId="6F2214C5" w14:textId="77777777" w:rsidR="00EE2DF1" w:rsidRPr="00C779EB" w:rsidRDefault="00EE2DF1" w:rsidP="00B62CF2">
      <w:pPr>
        <w:jc w:val="both"/>
        <w:rPr>
          <w:color w:val="auto"/>
          <w:shd w:val="clear" w:color="auto" w:fill="FFFFFF"/>
        </w:rPr>
      </w:pPr>
      <w:r w:rsidRPr="00C779EB">
        <w:rPr>
          <w:color w:val="auto"/>
          <w:shd w:val="clear" w:color="auto" w:fill="FFFFFF"/>
        </w:rPr>
        <w:t>Súčet rozprestretej ornice predstavuje približne 171,75 m3, prebytok ornice predstavuje (276,450 – 171,75 m3 = 104,700 m3).</w:t>
      </w:r>
    </w:p>
    <w:p w14:paraId="0983AF19" w14:textId="77777777" w:rsidR="00EE2DF1" w:rsidRPr="00C779EB" w:rsidRDefault="00EE2DF1" w:rsidP="00B62CF2">
      <w:pPr>
        <w:jc w:val="both"/>
        <w:rPr>
          <w:color w:val="auto"/>
          <w:shd w:val="clear" w:color="auto" w:fill="FFFFFF"/>
        </w:rPr>
      </w:pPr>
      <w:r w:rsidRPr="00C779EB">
        <w:rPr>
          <w:color w:val="auto"/>
          <w:shd w:val="clear" w:color="auto" w:fill="FFFFFF"/>
        </w:rPr>
        <w:t xml:space="preserve">Môže verejný obstarávateľ vysvetliť prečo je uvažovane s nákupom ornice, ak na stavenisku je jeho dostatok? </w:t>
      </w:r>
    </w:p>
    <w:p w14:paraId="1BE10A5B" w14:textId="77777777" w:rsidR="00EE2DF1" w:rsidRPr="00C779EB" w:rsidRDefault="00EE2DF1" w:rsidP="00B62CF2">
      <w:pPr>
        <w:jc w:val="both"/>
        <w:rPr>
          <w:color w:val="auto"/>
          <w:shd w:val="clear" w:color="auto" w:fill="FFFFFF"/>
        </w:rPr>
      </w:pPr>
      <w:r w:rsidRPr="00C779EB">
        <w:rPr>
          <w:color w:val="auto"/>
          <w:shd w:val="clear" w:color="auto" w:fill="FFFFFF"/>
        </w:rPr>
        <w:t>Ak verejný obstarávateľ trvá na nakúpe ornice, chýba poplatok za uskladnenie ornice.</w:t>
      </w:r>
    </w:p>
    <w:p w14:paraId="5CE7F627" w14:textId="77777777" w:rsidR="00EE2DF1" w:rsidRPr="00C779EB" w:rsidRDefault="00EE2DF1" w:rsidP="00EE2DF1">
      <w:pPr>
        <w:spacing w:after="0"/>
        <w:rPr>
          <w:rFonts w:asciiTheme="majorHAnsi" w:hAnsiTheme="majorHAnsi" w:cstheme="majorHAnsi"/>
          <w:color w:val="auto"/>
        </w:rPr>
      </w:pPr>
    </w:p>
    <w:p w14:paraId="49DB1C5F" w14:textId="71FEE0AC" w:rsidR="00EE2DF1" w:rsidRPr="00C779EB" w:rsidRDefault="00C8006D" w:rsidP="00EE2DF1">
      <w:pPr>
        <w:pStyle w:val="Default"/>
        <w:rPr>
          <w:b/>
          <w:bCs/>
          <w:color w:val="auto"/>
          <w:highlight w:val="yellow"/>
        </w:rPr>
      </w:pPr>
      <w:r w:rsidRPr="00C779EB">
        <w:rPr>
          <w:b/>
          <w:bCs/>
          <w:color w:val="auto"/>
          <w:highlight w:val="yellow"/>
        </w:rPr>
        <w:t>Odpoveď č.</w:t>
      </w:r>
      <w:r w:rsidR="00434A27" w:rsidRPr="00C779EB">
        <w:rPr>
          <w:b/>
          <w:bCs/>
          <w:color w:val="auto"/>
          <w:highlight w:val="yellow"/>
        </w:rPr>
        <w:t>159</w:t>
      </w:r>
    </w:p>
    <w:p w14:paraId="59FE0A10" w14:textId="598F0C2C" w:rsidR="00434A27" w:rsidRPr="00C779EB" w:rsidRDefault="00434A27" w:rsidP="00FD78E3">
      <w:pPr>
        <w:pStyle w:val="Default"/>
        <w:jc w:val="both"/>
        <w:rPr>
          <w:rFonts w:ascii="Calibri" w:hAnsi="Calibri" w:cs="Arial"/>
          <w:b/>
          <w:bCs/>
          <w:color w:val="auto"/>
          <w:sz w:val="22"/>
          <w:szCs w:val="22"/>
          <w:highlight w:val="yellow"/>
        </w:rPr>
      </w:pPr>
      <w:r w:rsidRPr="00C779EB">
        <w:rPr>
          <w:color w:val="auto"/>
        </w:rPr>
        <w:t>V tomto prípade sa nesprávne uvažovalo s nedostatkom ornice. Materiálová položka na nákup ornice sa zruší.</w:t>
      </w:r>
      <w:r w:rsidR="00C65DD8" w:rsidRPr="00C779EB">
        <w:rPr>
          <w:color w:val="auto"/>
        </w:rPr>
        <w:t xml:space="preserve"> </w:t>
      </w:r>
      <w:r w:rsidRPr="00C779EB">
        <w:rPr>
          <w:color w:val="auto"/>
        </w:rPr>
        <w:t>Skládka ornice sa uvažuje vo vzdialenosti 1 km ( pol. 19) a zostáva pre</w:t>
      </w:r>
      <w:r w:rsidR="00C65DD8" w:rsidRPr="00C779EB">
        <w:rPr>
          <w:color w:val="auto"/>
        </w:rPr>
        <w:t xml:space="preserve"> </w:t>
      </w:r>
      <w:r w:rsidRPr="00C779EB">
        <w:rPr>
          <w:color w:val="auto"/>
        </w:rPr>
        <w:t>potreby stavby / investora</w:t>
      </w:r>
      <w:r w:rsidRPr="00C779EB">
        <w:rPr>
          <w:rFonts w:ascii="Calibri" w:hAnsi="Calibri" w:cs="Arial"/>
          <w:b/>
          <w:bCs/>
          <w:color w:val="auto"/>
          <w:sz w:val="22"/>
          <w:szCs w:val="22"/>
        </w:rPr>
        <w:t xml:space="preserve"> .</w:t>
      </w:r>
    </w:p>
    <w:p w14:paraId="6B68CABE" w14:textId="77777777" w:rsidR="00EE2DF1" w:rsidRPr="00C779EB" w:rsidRDefault="00EE2DF1" w:rsidP="0077024E">
      <w:pPr>
        <w:spacing w:after="80"/>
        <w:ind w:right="81"/>
        <w:jc w:val="both"/>
        <w:rPr>
          <w:rFonts w:ascii="Open Sans" w:hAnsi="Open Sans" w:cs="Open Sans"/>
          <w:color w:val="auto"/>
          <w:sz w:val="20"/>
          <w:szCs w:val="20"/>
          <w:shd w:val="clear" w:color="auto" w:fill="FFFFFF"/>
        </w:rPr>
      </w:pPr>
    </w:p>
    <w:p w14:paraId="7C2C0942" w14:textId="1E9EC30D" w:rsidR="00AF7AFF" w:rsidRPr="00C779EB" w:rsidRDefault="00AF7AFF" w:rsidP="00AF7AFF">
      <w:pPr>
        <w:spacing w:after="0"/>
        <w:jc w:val="both"/>
        <w:rPr>
          <w:b/>
          <w:bCs/>
          <w:color w:val="auto"/>
          <w:shd w:val="clear" w:color="auto" w:fill="FFFFFF"/>
        </w:rPr>
      </w:pPr>
      <w:r w:rsidRPr="00C779EB">
        <w:rPr>
          <w:b/>
          <w:bCs/>
          <w:color w:val="auto"/>
          <w:shd w:val="clear" w:color="auto" w:fill="FFFFFF"/>
        </w:rPr>
        <w:t>Otázka č. 1</w:t>
      </w:r>
      <w:r w:rsidR="00F93B5A" w:rsidRPr="00C779EB">
        <w:rPr>
          <w:b/>
          <w:bCs/>
          <w:color w:val="auto"/>
          <w:shd w:val="clear" w:color="auto" w:fill="FFFFFF"/>
        </w:rPr>
        <w:t>60</w:t>
      </w:r>
    </w:p>
    <w:p w14:paraId="2088B68B" w14:textId="77777777" w:rsidR="00B62CF2" w:rsidRPr="00C779EB" w:rsidRDefault="00B62CF2" w:rsidP="00B62CF2">
      <w:pPr>
        <w:spacing w:line="256" w:lineRule="auto"/>
        <w:ind w:right="23"/>
        <w:jc w:val="both"/>
        <w:rPr>
          <w:color w:val="auto"/>
          <w:sz w:val="28"/>
          <w:szCs w:val="28"/>
        </w:rPr>
      </w:pPr>
      <w:r w:rsidRPr="00C779EB">
        <w:rPr>
          <w:color w:val="auto"/>
          <w:szCs w:val="28"/>
        </w:rPr>
        <w:t>Príloha č. 3 Preambula - výkaz výmer, bod 1.2 Výmery</w:t>
      </w:r>
    </w:p>
    <w:p w14:paraId="37CFC6AE" w14:textId="77777777" w:rsidR="00B62CF2" w:rsidRPr="00C779EB" w:rsidRDefault="00B62CF2" w:rsidP="00B62CF2">
      <w:pPr>
        <w:ind w:right="38"/>
        <w:jc w:val="both"/>
        <w:rPr>
          <w:color w:val="auto"/>
        </w:rPr>
      </w:pPr>
      <w:r w:rsidRPr="00C779EB">
        <w:rPr>
          <w:color w:val="auto"/>
        </w:rPr>
        <w:t>Výmery položiek, uvedené v nákladovej časti sú podľa projektovej dokumentácie a uvádzajú sa za účelom zabezpečenia spoločnej základne pre ponuky v rámci verejnej súťaže. Výmery stanovujú množstvo práce, t.j. určujú množstvo merných jednotiek vyplývajúcich priamo z textu popisu položky. Všetko, čo neobsahuje Výkaz výmer a je popísané v inej časti Dokumentácie na ponuku a v jej jednotlivých zväzkoch, je súčasťou stavby a Zhotoviteľ je povinný započítať si tieto práce a materiály do nákladov stavby.</w:t>
      </w:r>
    </w:p>
    <w:p w14:paraId="3905CAAE" w14:textId="77777777" w:rsidR="00B62CF2" w:rsidRPr="00C779EB" w:rsidRDefault="00B62CF2" w:rsidP="00B62CF2">
      <w:pPr>
        <w:ind w:right="38"/>
        <w:jc w:val="both"/>
        <w:rPr>
          <w:color w:val="auto"/>
        </w:rPr>
      </w:pPr>
      <w:r w:rsidRPr="00C779EB">
        <w:rPr>
          <w:color w:val="auto"/>
        </w:rPr>
        <w:t>Pri meraní množstva prác, spôsobe alebo metóde merania a oceňovaní prác sa bude postupovať v súlade so Zmluvnými podmienkami všeobecnými a osobitnými.</w:t>
      </w:r>
    </w:p>
    <w:p w14:paraId="2E3D3FB1" w14:textId="77777777" w:rsidR="00B62CF2" w:rsidRPr="00C779EB" w:rsidRDefault="00B62CF2" w:rsidP="00B62CF2">
      <w:pPr>
        <w:ind w:right="38"/>
        <w:jc w:val="both"/>
        <w:rPr>
          <w:color w:val="auto"/>
        </w:rPr>
      </w:pPr>
      <w:r w:rsidRPr="00C779EB">
        <w:rPr>
          <w:color w:val="auto"/>
        </w:rPr>
        <w:t>Zmluva o dielo, ktorá je súčasťou súťažnej dokumentácie nie je koncipovaná na Zmluvné podmienky všeobecné a osobitné. Žiadame o vysvetlenie nezrovnalosti.</w:t>
      </w:r>
    </w:p>
    <w:p w14:paraId="7EC131E7" w14:textId="77777777" w:rsidR="00B62CF2" w:rsidRPr="00C779EB" w:rsidRDefault="00B62CF2" w:rsidP="00B62CF2">
      <w:pPr>
        <w:ind w:right="38"/>
        <w:jc w:val="both"/>
        <w:rPr>
          <w:color w:val="auto"/>
        </w:rPr>
      </w:pPr>
      <w:r w:rsidRPr="00C779EB">
        <w:rPr>
          <w:color w:val="auto"/>
        </w:rPr>
        <w:t>Príloha č. 3 Preambula - výkaz výmer, bod 1.3 Cena položky a cena časti stavby/objektu (ďalej len „objekt")</w:t>
      </w:r>
    </w:p>
    <w:p w14:paraId="54A46B7E" w14:textId="0E752209" w:rsidR="00B62CF2" w:rsidRPr="00C779EB" w:rsidRDefault="00B62CF2" w:rsidP="00B62CF2">
      <w:pPr>
        <w:spacing w:after="230"/>
        <w:ind w:right="38"/>
        <w:jc w:val="both"/>
        <w:rPr>
          <w:color w:val="auto"/>
        </w:rPr>
      </w:pPr>
      <w:r w:rsidRPr="00C779EB">
        <w:rPr>
          <w:color w:val="auto"/>
        </w:rPr>
        <w:t>Jednotkové ceny položiek uchádzači zadajú na základe vlastnej kalkulácie ceny príslušnej položky v súlade s projektovou dokumentáciou stavby. V prípade nejednoznačnosti, resp. v prípade nesúladu popisu položky uvedenej v súpise položiek oproti projektovej dokumentácii stavby (ktorá je súčasťou súťažných podkladov), platí to, čo je uvedené v Projektovej dokumentácii stavby.</w:t>
      </w:r>
    </w:p>
    <w:p w14:paraId="3EA762C7" w14:textId="77777777" w:rsidR="00B62CF2" w:rsidRPr="00C779EB" w:rsidRDefault="00B62CF2" w:rsidP="00B62CF2">
      <w:pPr>
        <w:spacing w:after="230"/>
        <w:ind w:right="38"/>
        <w:jc w:val="both"/>
        <w:rPr>
          <w:color w:val="auto"/>
        </w:rPr>
      </w:pPr>
    </w:p>
    <w:p w14:paraId="2F337EDB" w14:textId="681FFEF6" w:rsidR="00B62CF2" w:rsidRPr="00C779EB" w:rsidRDefault="00B62CF2" w:rsidP="0064251F">
      <w:pPr>
        <w:numPr>
          <w:ilvl w:val="0"/>
          <w:numId w:val="6"/>
        </w:numPr>
        <w:spacing w:after="101" w:line="263" w:lineRule="auto"/>
        <w:ind w:left="0" w:right="38"/>
        <w:contextualSpacing w:val="0"/>
        <w:jc w:val="both"/>
        <w:rPr>
          <w:color w:val="auto"/>
        </w:rPr>
      </w:pPr>
      <w:r w:rsidRPr="00C779EB">
        <w:rPr>
          <w:color w:val="auto"/>
        </w:rPr>
        <w:t>Žiadame o vysvetlenie, či verejný obstarávateľ bude akceptovať spôsob oceňovania prostredníctvom cenníkov Cenekon alebo ODIS, a nielen na základe vlastnej kalkulácie jednotlivých položiek uchádzačom.</w:t>
      </w:r>
    </w:p>
    <w:p w14:paraId="104F333D" w14:textId="47E25294" w:rsidR="00B62CF2" w:rsidRPr="00C779EB" w:rsidRDefault="00B62CF2" w:rsidP="00434EDB">
      <w:pPr>
        <w:numPr>
          <w:ilvl w:val="0"/>
          <w:numId w:val="6"/>
        </w:numPr>
        <w:spacing w:after="646" w:line="263" w:lineRule="auto"/>
        <w:ind w:left="0" w:right="38"/>
        <w:contextualSpacing w:val="0"/>
        <w:jc w:val="both"/>
        <w:rPr>
          <w:color w:val="auto"/>
        </w:rPr>
      </w:pPr>
      <w:r w:rsidRPr="00C779EB">
        <w:rPr>
          <w:color w:val="auto"/>
        </w:rPr>
        <w:t>Žiadame o vysvetlenie, či záujemca chápe správne, že v prípade nesúladu položiek v súpise položiek (pozn. pravdepodobne mal verejný obstarávateľ na mysli Prílohu č. 3 — Výkaz výmer) oproti projektovej dokumentácii stavby, ktorú verejný obstarávateľ uviedol v poradí záväznosti ako nadradenú, bude verejný</w:t>
      </w:r>
      <w:r w:rsidR="0094748B" w:rsidRPr="00C779EB">
        <w:rPr>
          <w:color w:val="auto"/>
        </w:rPr>
        <w:t xml:space="preserve"> </w:t>
      </w:r>
      <w:r w:rsidRPr="00C779EB">
        <w:rPr>
          <w:color w:val="auto"/>
        </w:rPr>
        <w:t xml:space="preserve">obstarávateľ postupovať pri zmene ceny podľa </w:t>
      </w:r>
      <w:r w:rsidR="0094748B" w:rsidRPr="00C779EB">
        <w:rPr>
          <w:color w:val="auto"/>
        </w:rPr>
        <w:t xml:space="preserve">§ </w:t>
      </w:r>
      <w:r w:rsidRPr="00C779EB">
        <w:rPr>
          <w:color w:val="auto"/>
        </w:rPr>
        <w:t>18 ZVO? Dávame do pozornosti, že sa to nemusí týkať len rozsahu položiek, ale aj množstiev.</w:t>
      </w:r>
    </w:p>
    <w:p w14:paraId="17928915" w14:textId="61E72C60" w:rsidR="00DF4608" w:rsidRPr="00C779EB" w:rsidRDefault="00DF4608" w:rsidP="00DF4608">
      <w:pPr>
        <w:spacing w:after="0"/>
        <w:rPr>
          <w:b/>
          <w:bCs/>
          <w:color w:val="auto"/>
        </w:rPr>
      </w:pPr>
      <w:r w:rsidRPr="00C779EB">
        <w:rPr>
          <w:b/>
          <w:bCs/>
          <w:color w:val="auto"/>
          <w:highlight w:val="yellow"/>
        </w:rPr>
        <w:lastRenderedPageBreak/>
        <w:t>Odpoveď č.</w:t>
      </w:r>
      <w:r w:rsidR="00B150D5" w:rsidRPr="00C779EB">
        <w:rPr>
          <w:b/>
          <w:bCs/>
          <w:color w:val="auto"/>
        </w:rPr>
        <w:t>160</w:t>
      </w:r>
    </w:p>
    <w:p w14:paraId="7C9E3FFB" w14:textId="32666077" w:rsidR="00B150D5" w:rsidRPr="00C779EB" w:rsidRDefault="00B150D5" w:rsidP="00516C01">
      <w:pPr>
        <w:pStyle w:val="Odsekzoznamu"/>
        <w:numPr>
          <w:ilvl w:val="0"/>
          <w:numId w:val="24"/>
        </w:numPr>
        <w:spacing w:after="0"/>
        <w:ind w:left="284" w:hanging="284"/>
        <w:jc w:val="both"/>
        <w:rPr>
          <w:color w:val="auto"/>
        </w:rPr>
      </w:pPr>
      <w:r w:rsidRPr="00C779EB">
        <w:rPr>
          <w:color w:val="auto"/>
        </w:rPr>
        <w:t>Platia súťažné podklady, uchádzač je povinný rešpektovať určenie ponukovej ceny v zmysle Prílohy č. 3 Preambula-výkaz výmer. Uchádzač môže použiť ľubovoľný spôsob vlastnej kalkulácie ceny za jednotlivé položky.</w:t>
      </w:r>
    </w:p>
    <w:p w14:paraId="29991F3D" w14:textId="77777777" w:rsidR="00F53ADA" w:rsidRPr="00C779EB" w:rsidRDefault="00F53ADA" w:rsidP="00FD78E3">
      <w:pPr>
        <w:pStyle w:val="Odsekzoznamu"/>
        <w:numPr>
          <w:ilvl w:val="0"/>
          <w:numId w:val="0"/>
        </w:numPr>
        <w:spacing w:after="0"/>
        <w:ind w:left="284"/>
        <w:jc w:val="both"/>
        <w:rPr>
          <w:color w:val="auto"/>
        </w:rPr>
      </w:pPr>
    </w:p>
    <w:p w14:paraId="1C8F8C4D" w14:textId="422DB490" w:rsidR="00B150D5" w:rsidRPr="00C779EB" w:rsidRDefault="00516C01" w:rsidP="00516C01">
      <w:pPr>
        <w:pStyle w:val="Odsekzoznamu"/>
        <w:numPr>
          <w:ilvl w:val="0"/>
          <w:numId w:val="24"/>
        </w:numPr>
        <w:spacing w:after="0"/>
        <w:ind w:left="284" w:hanging="284"/>
        <w:jc w:val="both"/>
        <w:rPr>
          <w:color w:val="auto"/>
        </w:rPr>
      </w:pPr>
      <w:r w:rsidRPr="00C779EB">
        <w:rPr>
          <w:color w:val="auto"/>
        </w:rPr>
        <w:t>Verejný obstarávateľ musí pri všetkých zmenách Zmluvy postupovať v súlade s § 18 zákona č. 343/2015 Z.z. o verejnom obstarávaní a o zmene a doplnení niektorých zákonov.</w:t>
      </w:r>
    </w:p>
    <w:p w14:paraId="079CAC40" w14:textId="77777777" w:rsidR="00B62CF2" w:rsidRPr="00C779EB" w:rsidRDefault="00B62CF2" w:rsidP="00AF7AFF">
      <w:pPr>
        <w:spacing w:after="0"/>
        <w:jc w:val="both"/>
        <w:rPr>
          <w:b/>
          <w:bCs/>
          <w:color w:val="auto"/>
          <w:shd w:val="clear" w:color="auto" w:fill="FFFFFF"/>
        </w:rPr>
      </w:pPr>
    </w:p>
    <w:p w14:paraId="406C30D2" w14:textId="5B3E2CF7" w:rsidR="00AF7AFF" w:rsidRPr="008C25C4" w:rsidRDefault="00AF7AFF" w:rsidP="00AF7AFF">
      <w:pPr>
        <w:spacing w:after="0"/>
        <w:jc w:val="both"/>
        <w:rPr>
          <w:b/>
          <w:bCs/>
          <w:color w:val="auto"/>
          <w:shd w:val="clear" w:color="auto" w:fill="FFFFFF"/>
        </w:rPr>
      </w:pPr>
      <w:r w:rsidRPr="008C25C4">
        <w:rPr>
          <w:b/>
          <w:bCs/>
          <w:color w:val="auto"/>
          <w:shd w:val="clear" w:color="auto" w:fill="FFFFFF"/>
        </w:rPr>
        <w:t>Otázka č. 1</w:t>
      </w:r>
      <w:r w:rsidR="00AF501F" w:rsidRPr="008C25C4">
        <w:rPr>
          <w:b/>
          <w:bCs/>
          <w:color w:val="auto"/>
          <w:shd w:val="clear" w:color="auto" w:fill="FFFFFF"/>
        </w:rPr>
        <w:t>6</w:t>
      </w:r>
      <w:r w:rsidR="00F93B5A" w:rsidRPr="008C25C4">
        <w:rPr>
          <w:b/>
          <w:bCs/>
          <w:color w:val="auto"/>
          <w:shd w:val="clear" w:color="auto" w:fill="FFFFFF"/>
        </w:rPr>
        <w:t>1</w:t>
      </w:r>
    </w:p>
    <w:p w14:paraId="33A0F37D" w14:textId="5F574F7D" w:rsidR="000B34FC" w:rsidRPr="008C25C4" w:rsidRDefault="000B34FC" w:rsidP="000B34FC">
      <w:pPr>
        <w:spacing w:after="147"/>
        <w:ind w:right="38"/>
        <w:jc w:val="both"/>
        <w:rPr>
          <w:color w:val="auto"/>
        </w:rPr>
      </w:pPr>
      <w:r w:rsidRPr="008C25C4">
        <w:rPr>
          <w:color w:val="auto"/>
        </w:rPr>
        <w:t xml:space="preserve">Príloha č. 3 Preambula - výkaz výmer, bod 1.3 Cena položky a cena časti stavby/objektu (ďalej len „objekt”) Ceny jednotlivých položiek a objektov musia obsahovať celkové náklady spojené s plnením predmetu obstarávania, t.j.: náklady na prácu, práce súvisiace s dodaním a dovozom zabudovaných materiálov, dodaním a dovozom pomocných materiálov a konštrukcií, všetky stroje, vybavenie a zariadenie, ich používanie a údržbu, všetky drobné a pomocné práce (napr. spevnené plochy, lešenia, žeriavové a zavážacie dráhy, montážne zariadenia), výkop a zabetónovanie zvislých dopravných značiek trvalých ako i dočasných značiek vrátane stĺpikov a ich kompletného osadenia, náklady súvisiace so zriadením, prevádzkou a odstránením recyklačných centier, okrem zariadenia staveniska, drobné a pomocné materiály, Stavebnotechnický dozor a kontrolu Zhotoviteľa, dozor a kontrolu správcov cudzích zariadení, strážne služby pri prácach na objektoch inžinierskych sietí, materiály, montáž, údržbu, dane a clá, bankové náklady, ako aj všetky všeobecné riziká, záväzky, náklady na údržbu v záručnej dobe,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zhotoviteľmi súvisiacich stavieb so stavbou na základe zmlúv o spolupráci a koordinácií v súlade s ustanoveniami Zmluvy o Dielo, vrátane zmluvne stanovenými záväzkami a zodpovednosťou a povinnosti popísané v súvisiacich zväzkoch, resp. zahrnuté v Zmluve o Dielo a iné. Všetky čiastkové práce, ktoré nie sú menovite uvedené v popise prác danej položky, ale sú s daným popisom súvisiace a vyplývajúce z ponukovej dokumentácie a ktoré sú nevyhnutné pre úplné ukončenie práce, musia byť zahrnuté v základných položkách. Je neprípustné predpokladať, že popis položiek neobsahujúci všetky podrobnosti pripúšťa previesť práce </w:t>
      </w:r>
      <w:r w:rsidR="00B57E64" w:rsidRPr="008C25C4">
        <w:rPr>
          <w:color w:val="auto"/>
        </w:rPr>
        <w:t>nižšej</w:t>
      </w:r>
      <w:r w:rsidRPr="008C25C4">
        <w:rPr>
          <w:color w:val="auto"/>
        </w:rPr>
        <w:t xml:space="preserve"> technickej , resp. kvalitatívnej úrovne, ako je pre daný účel obvyklé.</w:t>
      </w:r>
    </w:p>
    <w:p w14:paraId="52707277" w14:textId="77777777" w:rsidR="000B34FC" w:rsidRPr="008C25C4" w:rsidRDefault="000B34FC" w:rsidP="000B34FC">
      <w:pPr>
        <w:spacing w:after="147"/>
        <w:ind w:right="38"/>
        <w:jc w:val="both"/>
        <w:rPr>
          <w:color w:val="auto"/>
        </w:rPr>
      </w:pPr>
    </w:p>
    <w:p w14:paraId="40A9DA27" w14:textId="77777777" w:rsidR="000B34FC" w:rsidRPr="008C25C4" w:rsidRDefault="000B34FC" w:rsidP="008C25C4">
      <w:pPr>
        <w:numPr>
          <w:ilvl w:val="0"/>
          <w:numId w:val="7"/>
        </w:numPr>
        <w:spacing w:after="43" w:line="263" w:lineRule="auto"/>
        <w:ind w:left="0" w:right="38"/>
        <w:contextualSpacing w:val="0"/>
        <w:jc w:val="both"/>
        <w:rPr>
          <w:color w:val="auto"/>
        </w:rPr>
      </w:pPr>
      <w:r w:rsidRPr="008C25C4">
        <w:rPr>
          <w:color w:val="auto"/>
        </w:rPr>
        <w:t>Žiadame o vysvetlenie, z akého dôvodu má uchádzač zahrnúť do ponukovej ceny napr. náklady na Stavebnotechnický dozor a kontrolu Zhotoviteľa, dozor a kontrolu správcov cudzích zariadení, strážne služby pri prácach na objektoch inžinierskych sietí ? Náklady na tieto činnosti má znášať Objednávateľ. Zároveň uvedené požiadavky nie sú zahrnuté vo výkaze výmer a sú v nesúlade aj s požiadavkami uvedenými v Zmluve o dielo (čl. II Premet zmluvy a čl. IV Zmluvná cena).</w:t>
      </w:r>
    </w:p>
    <w:p w14:paraId="4F22D88B" w14:textId="77777777" w:rsidR="000B34FC" w:rsidRPr="00C779EB" w:rsidRDefault="000B34FC" w:rsidP="008C25C4">
      <w:pPr>
        <w:numPr>
          <w:ilvl w:val="0"/>
          <w:numId w:val="7"/>
        </w:numPr>
        <w:spacing w:after="91" w:line="263" w:lineRule="auto"/>
        <w:ind w:left="0" w:right="38"/>
        <w:contextualSpacing w:val="0"/>
        <w:jc w:val="both"/>
        <w:rPr>
          <w:color w:val="auto"/>
          <w:highlight w:val="yellow"/>
        </w:rPr>
      </w:pPr>
      <w:r w:rsidRPr="008C25C4">
        <w:rPr>
          <w:color w:val="auto"/>
        </w:rPr>
        <w:t xml:space="preserve">Žiadame o vysvetlenie, čo je možné chápať pod slovným spojením „ako spolupráca a koordinácia so zhotoviteľmi súvisiacich stavieb so stavbou na základe zmlúv o spolupráci a koordinácií v súlade s ustanoveniami Zmluvy o Dielo, vrátane zmluvne stanovenými záväzkami a zodpovednosťou a povinnosti popísané v súvisiacich zväzkoch, resp. zahrnuté v Zmluve o Dielo a iné" ? Zmluva o dielo upravuje len stavbu TIOP 2 (veľmi stručne), druhé dve dotknuté stavby z projektovej dokumentácie nie sú riešené vôbec. Prípadne žiadame uviesť, kde v poskytnutej dokumentácií sú uvedené zmluvné záväzky a zodpovednosť a povinnosť </w:t>
      </w:r>
      <w:r w:rsidRPr="008C25C4">
        <w:rPr>
          <w:color w:val="auto"/>
        </w:rPr>
        <w:lastRenderedPageBreak/>
        <w:t>spolupráce a koordináciu so zhotoviteľmi súvisiacich stavieb na základe zmlúv o spolupráci ? V prípade existencií takýchto zmlúv, žiadame o ich poskytnutie všetkým záujemcom, nakoľko to môže mať zásadný dopad na tvorbu ponukovej ceny a postup prác v rámci Lehoty výstavby</w:t>
      </w:r>
      <w:r w:rsidRPr="00C779EB">
        <w:rPr>
          <w:color w:val="auto"/>
          <w:highlight w:val="yellow"/>
        </w:rPr>
        <w:t>.</w:t>
      </w:r>
    </w:p>
    <w:p w14:paraId="057CAFA3" w14:textId="14BD852C" w:rsidR="0094748B" w:rsidRPr="00C779EB" w:rsidRDefault="0094748B" w:rsidP="00AF7AFF">
      <w:pPr>
        <w:spacing w:after="0"/>
        <w:jc w:val="both"/>
        <w:rPr>
          <w:b/>
          <w:bCs/>
          <w:color w:val="auto"/>
          <w:shd w:val="clear" w:color="auto" w:fill="FFFFFF"/>
        </w:rPr>
      </w:pPr>
    </w:p>
    <w:p w14:paraId="401E2B90" w14:textId="7844EC32" w:rsidR="00DF4608" w:rsidRPr="00C779EB" w:rsidRDefault="00DF4608" w:rsidP="00DF4608">
      <w:pPr>
        <w:spacing w:after="0"/>
        <w:rPr>
          <w:b/>
          <w:bCs/>
          <w:color w:val="auto"/>
        </w:rPr>
      </w:pPr>
      <w:r w:rsidRPr="00C779EB">
        <w:rPr>
          <w:b/>
          <w:bCs/>
          <w:color w:val="auto"/>
          <w:highlight w:val="yellow"/>
        </w:rPr>
        <w:t>Odpoveď č.</w:t>
      </w:r>
      <w:r w:rsidR="00EA0724" w:rsidRPr="00C779EB">
        <w:rPr>
          <w:b/>
          <w:bCs/>
          <w:color w:val="auto"/>
        </w:rPr>
        <w:t>161</w:t>
      </w:r>
    </w:p>
    <w:p w14:paraId="6ED7F11F" w14:textId="3723037C" w:rsidR="00EA0724" w:rsidRPr="00C779EB" w:rsidRDefault="00EA0724" w:rsidP="006428B9">
      <w:pPr>
        <w:pStyle w:val="Odsekzoznamu"/>
        <w:numPr>
          <w:ilvl w:val="0"/>
          <w:numId w:val="32"/>
        </w:numPr>
        <w:spacing w:after="0"/>
        <w:ind w:left="0" w:firstLine="0"/>
        <w:rPr>
          <w:color w:val="auto"/>
        </w:rPr>
      </w:pPr>
      <w:r w:rsidRPr="00C779EB">
        <w:rPr>
          <w:color w:val="auto"/>
        </w:rPr>
        <w:t>Upravená Preambula</w:t>
      </w:r>
    </w:p>
    <w:p w14:paraId="63EBEA80" w14:textId="77777777" w:rsidR="006428B9" w:rsidRPr="00C779EB" w:rsidRDefault="006428B9" w:rsidP="001E66BA">
      <w:pPr>
        <w:pStyle w:val="Odsekzoznamu"/>
        <w:numPr>
          <w:ilvl w:val="0"/>
          <w:numId w:val="0"/>
        </w:numPr>
        <w:spacing w:after="0"/>
        <w:jc w:val="both"/>
        <w:rPr>
          <w:color w:val="auto"/>
        </w:rPr>
      </w:pPr>
    </w:p>
    <w:p w14:paraId="4FC6BF64" w14:textId="708D2AAC" w:rsidR="006F6047" w:rsidRPr="00C779EB" w:rsidRDefault="00643F41" w:rsidP="001E66BA">
      <w:pPr>
        <w:pStyle w:val="Odsekzoznamu"/>
        <w:numPr>
          <w:ilvl w:val="0"/>
          <w:numId w:val="32"/>
        </w:numPr>
        <w:spacing w:after="0"/>
        <w:ind w:left="0" w:firstLine="0"/>
        <w:jc w:val="both"/>
        <w:rPr>
          <w:color w:val="auto"/>
        </w:rPr>
      </w:pPr>
      <w:r w:rsidRPr="00C779EB">
        <w:rPr>
          <w:color w:val="auto"/>
        </w:rPr>
        <w:t xml:space="preserve">Pri </w:t>
      </w:r>
      <w:r w:rsidR="001E5DBC" w:rsidRPr="00C779EB">
        <w:rPr>
          <w:color w:val="auto"/>
        </w:rPr>
        <w:t>tvorbe</w:t>
      </w:r>
      <w:r w:rsidRPr="00C779EB">
        <w:rPr>
          <w:color w:val="auto"/>
        </w:rPr>
        <w:t xml:space="preserve"> ceny je potrebné vychádzať z dostupných podkladov, ktoré poskytol verejný obstarávateľ v rámci podkladov k verejnému obstarávaniu, so stavbou TIOP č. 2 má predmetná zákazka najbližší súvis, preto sa táto stavba uvádza aj v ZoD. Z vyjadrení k SP nie sú žiadne iné podmienky na akúkoľvek koordináciu s inými stavbami v dotknutom území.</w:t>
      </w:r>
    </w:p>
    <w:p w14:paraId="45AAAF91" w14:textId="77777777" w:rsidR="00DF4608" w:rsidRPr="00C779EB" w:rsidRDefault="00DF4608" w:rsidP="00AF7AFF">
      <w:pPr>
        <w:spacing w:after="0"/>
        <w:jc w:val="both"/>
        <w:rPr>
          <w:b/>
          <w:bCs/>
          <w:color w:val="auto"/>
          <w:shd w:val="clear" w:color="auto" w:fill="FFFFFF"/>
        </w:rPr>
      </w:pPr>
    </w:p>
    <w:p w14:paraId="1199CE45" w14:textId="4071B230" w:rsidR="00AF7AFF" w:rsidRPr="00C779EB" w:rsidRDefault="00AF7AFF" w:rsidP="00AF7AFF">
      <w:pPr>
        <w:spacing w:after="0"/>
        <w:jc w:val="both"/>
        <w:rPr>
          <w:b/>
          <w:bCs/>
          <w:color w:val="auto"/>
          <w:shd w:val="clear" w:color="auto" w:fill="FFFFFF"/>
        </w:rPr>
      </w:pPr>
      <w:r w:rsidRPr="00C779EB">
        <w:rPr>
          <w:b/>
          <w:bCs/>
          <w:color w:val="auto"/>
          <w:shd w:val="clear" w:color="auto" w:fill="FFFFFF"/>
        </w:rPr>
        <w:t>Otázka č. 1</w:t>
      </w:r>
      <w:r w:rsidR="00AF501F" w:rsidRPr="00C779EB">
        <w:rPr>
          <w:b/>
          <w:bCs/>
          <w:color w:val="auto"/>
          <w:shd w:val="clear" w:color="auto" w:fill="FFFFFF"/>
        </w:rPr>
        <w:t>6</w:t>
      </w:r>
      <w:r w:rsidR="00F93B5A" w:rsidRPr="00C779EB">
        <w:rPr>
          <w:b/>
          <w:bCs/>
          <w:color w:val="auto"/>
          <w:shd w:val="clear" w:color="auto" w:fill="FFFFFF"/>
        </w:rPr>
        <w:t>2</w:t>
      </w:r>
    </w:p>
    <w:p w14:paraId="35532EF1" w14:textId="53B51130" w:rsidR="004C5C02" w:rsidRPr="00C779EB" w:rsidRDefault="004C5C02" w:rsidP="004C5C02">
      <w:pPr>
        <w:spacing w:after="208"/>
        <w:ind w:right="38"/>
        <w:jc w:val="both"/>
        <w:rPr>
          <w:color w:val="auto"/>
        </w:rPr>
      </w:pPr>
      <w:r w:rsidRPr="00C779EB">
        <w:rPr>
          <w:color w:val="auto"/>
        </w:rPr>
        <w:t>Príloha č. 3 Preambula - výkaz výmer, bod 1.3 Cena položky a cena časti stavby/objektu (ďalej len „objekt”) Do ceny jednotlivých položiek je uchádzač povinný zahrnúť celkové náklady, ktoré uchádzačovi vzniknú v súvislosti s plnením predmetu zákazky a Zmluvy o Dielo, a to na základe dôkladného preštudovania projektovej dokumentácie, na základe výsledkov prieskumov vykonaných v rámci prípravy stavby (ktoré sú súčasťou PD), na základe obhliadky staveniska, ako aj na základe skúseností uchádzača s realizáciou obdobných projektov (hlavne z pohľadu postupu stavebných prác pri dodržaní všetkých podmienok stanovených v povoleniach a vyjadreniach dotknutých orgánov a účastníkov výstavby).</w:t>
      </w:r>
    </w:p>
    <w:p w14:paraId="64614610" w14:textId="77777777" w:rsidR="004C5C02" w:rsidRPr="00C779EB" w:rsidRDefault="004C5C02" w:rsidP="004C5C02">
      <w:pPr>
        <w:spacing w:after="208"/>
        <w:ind w:right="38"/>
        <w:jc w:val="both"/>
        <w:rPr>
          <w:color w:val="auto"/>
        </w:rPr>
      </w:pPr>
    </w:p>
    <w:p w14:paraId="533CB45B" w14:textId="5569724C" w:rsidR="004C5C02" w:rsidRPr="00C779EB" w:rsidRDefault="004C5C02" w:rsidP="00434EDB">
      <w:pPr>
        <w:numPr>
          <w:ilvl w:val="0"/>
          <w:numId w:val="8"/>
        </w:numPr>
        <w:spacing w:after="4" w:line="263" w:lineRule="auto"/>
        <w:ind w:left="0" w:right="38"/>
        <w:contextualSpacing w:val="0"/>
        <w:jc w:val="both"/>
        <w:rPr>
          <w:color w:val="auto"/>
        </w:rPr>
      </w:pPr>
      <w:r w:rsidRPr="00C779EB">
        <w:rPr>
          <w:color w:val="auto"/>
        </w:rPr>
        <w:t>Žiadame o poskytnutie v rámci súťažnej dokumentácie výsledky prieskumov vykonaných v rámci prípravy stavby. Po preskúmaní dokumentácie poskytnutej verejným obstarávateľom je možné konštatovať, že vyššie uvedené dokumenty sa nenachádzajú v predloženej projektovej dokumentácií.</w:t>
      </w:r>
    </w:p>
    <w:p w14:paraId="4952B490" w14:textId="77777777" w:rsidR="004C5C02" w:rsidRPr="00C779EB" w:rsidRDefault="004C5C02" w:rsidP="004C5C02">
      <w:pPr>
        <w:spacing w:after="4" w:line="263" w:lineRule="auto"/>
        <w:ind w:right="38"/>
        <w:contextualSpacing w:val="0"/>
        <w:jc w:val="both"/>
        <w:rPr>
          <w:color w:val="auto"/>
        </w:rPr>
      </w:pPr>
    </w:p>
    <w:p w14:paraId="5ADFFAF9" w14:textId="17AF835C" w:rsidR="004C5C02" w:rsidRPr="00C779EB" w:rsidRDefault="004C5C02" w:rsidP="00DF4608">
      <w:pPr>
        <w:numPr>
          <w:ilvl w:val="0"/>
          <w:numId w:val="8"/>
        </w:numPr>
        <w:spacing w:after="460" w:line="263" w:lineRule="auto"/>
        <w:ind w:left="0" w:right="38"/>
        <w:contextualSpacing w:val="0"/>
        <w:jc w:val="both"/>
        <w:rPr>
          <w:color w:val="auto"/>
        </w:rPr>
      </w:pPr>
      <w:r w:rsidRPr="00C779EB">
        <w:rPr>
          <w:color w:val="auto"/>
        </w:rPr>
        <w:t>Žiadame o vysvetlenie, či obhliadka staveniska je povinná alebo nie. Ak nie, podľa názoru záujemcu, nemôže byť povinnosťou uchádzača/zhotoviteľa zohľadniť závery ohliadky staveniska (záujemca nevie jednoznačne určiť rozsah „staveniska” bez kompletnej dokumentácie pre realizáciu stavby aj s povoleniami a geodetických zameraní) do tvorby ponukovej ceny a uvedenie tejto povinnosti uvedenej v Preambule — výkaz výmer.</w:t>
      </w:r>
    </w:p>
    <w:p w14:paraId="2AA57E73" w14:textId="48722B40" w:rsidR="00DF4608" w:rsidRPr="00C779EB" w:rsidRDefault="00DF4608" w:rsidP="00DF4608">
      <w:pPr>
        <w:spacing w:after="0"/>
        <w:rPr>
          <w:b/>
          <w:bCs/>
          <w:color w:val="auto"/>
        </w:rPr>
      </w:pPr>
      <w:r w:rsidRPr="00C779EB">
        <w:rPr>
          <w:b/>
          <w:bCs/>
          <w:color w:val="auto"/>
          <w:highlight w:val="yellow"/>
        </w:rPr>
        <w:t>Odpoveď č.</w:t>
      </w:r>
      <w:r w:rsidR="00A04B6F" w:rsidRPr="00C779EB">
        <w:rPr>
          <w:b/>
          <w:bCs/>
          <w:color w:val="auto"/>
        </w:rPr>
        <w:t>162</w:t>
      </w:r>
    </w:p>
    <w:p w14:paraId="7749FADA" w14:textId="7625C338" w:rsidR="00A04B6F" w:rsidRPr="00C779EB" w:rsidRDefault="00A04B6F" w:rsidP="00552F0C">
      <w:pPr>
        <w:pStyle w:val="Odsekzoznamu"/>
        <w:numPr>
          <w:ilvl w:val="0"/>
          <w:numId w:val="25"/>
        </w:numPr>
        <w:spacing w:after="0"/>
        <w:ind w:left="426" w:hanging="426"/>
        <w:rPr>
          <w:color w:val="auto"/>
        </w:rPr>
      </w:pPr>
      <w:r w:rsidRPr="00C779EB">
        <w:rPr>
          <w:color w:val="auto"/>
        </w:rPr>
        <w:t>Verejný obstarávateľ poskytol dostatočné a relevantné podklady k oceneniu diela.</w:t>
      </w:r>
    </w:p>
    <w:p w14:paraId="21BF24B2" w14:textId="77777777" w:rsidR="00552F0C" w:rsidRPr="00C779EB" w:rsidRDefault="00552F0C" w:rsidP="00552F0C">
      <w:pPr>
        <w:pStyle w:val="Odsekzoznamu"/>
        <w:numPr>
          <w:ilvl w:val="0"/>
          <w:numId w:val="0"/>
        </w:numPr>
        <w:spacing w:after="0"/>
        <w:ind w:left="426"/>
        <w:rPr>
          <w:color w:val="auto"/>
        </w:rPr>
      </w:pPr>
    </w:p>
    <w:p w14:paraId="28BCC209" w14:textId="7F785BEB" w:rsidR="00A04B6F" w:rsidRPr="00C779EB" w:rsidRDefault="00552F0C" w:rsidP="001E66BA">
      <w:pPr>
        <w:pStyle w:val="Odsekzoznamu"/>
        <w:numPr>
          <w:ilvl w:val="0"/>
          <w:numId w:val="25"/>
        </w:numPr>
        <w:spacing w:after="0"/>
        <w:ind w:left="426" w:hanging="426"/>
        <w:jc w:val="both"/>
        <w:rPr>
          <w:color w:val="auto"/>
        </w:rPr>
      </w:pPr>
      <w:r w:rsidRPr="00C779EB">
        <w:rPr>
          <w:color w:val="auto"/>
        </w:rPr>
        <w:t>Obhliadka miesta nie je povinná, verejný obstarávateľ má za to, že ponukovú cenu je možné stanoviť na základe dodanej dokumentácie Verejným obstarávateľom.</w:t>
      </w:r>
    </w:p>
    <w:p w14:paraId="6B42263E" w14:textId="77777777" w:rsidR="00B57E64" w:rsidRPr="00C779EB" w:rsidRDefault="00B57E64" w:rsidP="00AF7AFF">
      <w:pPr>
        <w:spacing w:after="0"/>
        <w:jc w:val="both"/>
        <w:rPr>
          <w:b/>
          <w:bCs/>
          <w:color w:val="auto"/>
          <w:shd w:val="clear" w:color="auto" w:fill="FFFFFF"/>
        </w:rPr>
      </w:pPr>
    </w:p>
    <w:p w14:paraId="548AE8B5" w14:textId="0152418C" w:rsidR="00AF7AFF" w:rsidRPr="00C779EB" w:rsidRDefault="00AF7AFF" w:rsidP="00AF7AFF">
      <w:pPr>
        <w:spacing w:after="0"/>
        <w:jc w:val="both"/>
        <w:rPr>
          <w:b/>
          <w:bCs/>
          <w:color w:val="auto"/>
          <w:shd w:val="clear" w:color="auto" w:fill="FFFFFF"/>
        </w:rPr>
      </w:pPr>
      <w:r w:rsidRPr="00C779EB">
        <w:rPr>
          <w:b/>
          <w:bCs/>
          <w:color w:val="auto"/>
          <w:shd w:val="clear" w:color="auto" w:fill="FFFFFF"/>
        </w:rPr>
        <w:t>Otázka č. 1</w:t>
      </w:r>
      <w:r w:rsidR="00AF501F" w:rsidRPr="00C779EB">
        <w:rPr>
          <w:b/>
          <w:bCs/>
          <w:color w:val="auto"/>
          <w:shd w:val="clear" w:color="auto" w:fill="FFFFFF"/>
        </w:rPr>
        <w:t>6</w:t>
      </w:r>
      <w:r w:rsidR="006A6A70" w:rsidRPr="00C779EB">
        <w:rPr>
          <w:b/>
          <w:bCs/>
          <w:color w:val="auto"/>
          <w:shd w:val="clear" w:color="auto" w:fill="FFFFFF"/>
        </w:rPr>
        <w:t>3</w:t>
      </w:r>
    </w:p>
    <w:p w14:paraId="5A9C5D92" w14:textId="77777777" w:rsidR="00891DAD" w:rsidRPr="00C779EB" w:rsidRDefault="00891DAD" w:rsidP="00BD7DF0">
      <w:pPr>
        <w:spacing w:line="256" w:lineRule="auto"/>
        <w:ind w:right="23"/>
        <w:jc w:val="both"/>
        <w:rPr>
          <w:color w:val="auto"/>
        </w:rPr>
      </w:pPr>
      <w:r w:rsidRPr="00C779EB">
        <w:rPr>
          <w:color w:val="auto"/>
        </w:rPr>
        <w:t>Príloha č. 3 Preambula - výkaz výmer, bod 1.3 Cena položky a cena časti stavby/objektu (ďalej len „objekt”) Ak uchádzač zistí, že na niektoré práce nie je samostatná položka, musí jej cenu zahrnúť do cien súvisiacich položiek.</w:t>
      </w:r>
    </w:p>
    <w:p w14:paraId="3BBE8634" w14:textId="77777777" w:rsidR="00891DAD" w:rsidRPr="00C779EB" w:rsidRDefault="00891DAD" w:rsidP="00BD7DF0">
      <w:pPr>
        <w:ind w:right="38"/>
        <w:jc w:val="both"/>
        <w:rPr>
          <w:color w:val="auto"/>
        </w:rPr>
      </w:pPr>
      <w:r w:rsidRPr="00C779EB">
        <w:rPr>
          <w:color w:val="auto"/>
        </w:rPr>
        <w:t xml:space="preserve">Uchádzač musí zohľadniť všetky požiadavky a povinnosti, či už výslovne uvedené alebo naznačené vo všetkých častiach zmluvnej dokumentácie a vhodne ich oceniť. Jednotkové ceny, sadzby a ceny za objekty musia preto zahrňovať všetky priame a nepriame náklady a náklady </w:t>
      </w:r>
      <w:r w:rsidRPr="00C779EB">
        <w:rPr>
          <w:color w:val="auto"/>
        </w:rPr>
        <w:lastRenderedPageBreak/>
        <w:t>na riziká všetkých druhov, ktoré nie sú zo Zmluvy o Dielo vyňaté, v takej výške ako sú potrebné pre výstavbu a dokončenie Diela v súlade so Zmluvou o Dielo.</w:t>
      </w:r>
    </w:p>
    <w:p w14:paraId="172F3C67" w14:textId="2E35D9C6" w:rsidR="00891DAD" w:rsidRPr="00C779EB" w:rsidRDefault="00891DAD" w:rsidP="00BD7DF0">
      <w:pPr>
        <w:spacing w:after="216"/>
        <w:ind w:right="38"/>
        <w:jc w:val="both"/>
        <w:rPr>
          <w:color w:val="auto"/>
        </w:rPr>
      </w:pPr>
      <w:r w:rsidRPr="00C779EB">
        <w:rPr>
          <w:color w:val="auto"/>
        </w:rPr>
        <w:t>Uchádzač musí oceniť všetky položky a objekty, ktoré sú uvedené vo Výkaze výmer označené na ocenenie v primeranej cene. Žiadna časť nákladu (materiál, stroje, mzdy atď.) týkajúca sa položky z Výkazu výmer nemôže byť zahrnutá (rozplynutá) v cenách iných položiek z Výkazu výmer.</w:t>
      </w:r>
    </w:p>
    <w:p w14:paraId="62F03B99" w14:textId="77777777" w:rsidR="00BD7DF0" w:rsidRPr="00C779EB" w:rsidRDefault="00BD7DF0" w:rsidP="00BD7DF0">
      <w:pPr>
        <w:spacing w:after="216"/>
        <w:ind w:right="38"/>
        <w:jc w:val="both"/>
        <w:rPr>
          <w:color w:val="auto"/>
        </w:rPr>
      </w:pPr>
    </w:p>
    <w:p w14:paraId="0A2D0826" w14:textId="77777777" w:rsidR="00891DAD" w:rsidRPr="00C779EB" w:rsidRDefault="00891DAD" w:rsidP="00DF4608">
      <w:pPr>
        <w:numPr>
          <w:ilvl w:val="0"/>
          <w:numId w:val="9"/>
        </w:numPr>
        <w:spacing w:after="302" w:line="263" w:lineRule="auto"/>
        <w:ind w:left="0" w:right="38"/>
        <w:contextualSpacing w:val="0"/>
        <w:jc w:val="both"/>
        <w:rPr>
          <w:color w:val="auto"/>
        </w:rPr>
      </w:pPr>
      <w:r w:rsidRPr="00C779EB">
        <w:rPr>
          <w:color w:val="auto"/>
        </w:rPr>
        <w:t>Mohol by verejný obstarávateľ vysvetliť ako bude postupovať, ak uchádzač pri príprave ponuky nezistí, či chýba niektorá položka v zmysle projektovej dokumentácie? Uchádzač nie je zodpovedný za podrobnú kontrolu projektovej dokumentácie a výkazu výmer a požiadavkami uvedenými v Zmluve o dielo, ktoré majú dopad na cenovú ponuku uchádzača. Za vypracovanie súťažnej dokumentácie zodpovedá v plnom rozsahu verejný obstarávateľ.</w:t>
      </w:r>
    </w:p>
    <w:p w14:paraId="7C9E4D47" w14:textId="77777777" w:rsidR="00891DAD" w:rsidRPr="00C779EB" w:rsidRDefault="00891DAD" w:rsidP="00DF4608">
      <w:pPr>
        <w:numPr>
          <w:ilvl w:val="0"/>
          <w:numId w:val="9"/>
        </w:numPr>
        <w:spacing w:after="436" w:line="263" w:lineRule="auto"/>
        <w:ind w:left="0" w:right="38"/>
        <w:contextualSpacing w:val="0"/>
        <w:jc w:val="both"/>
        <w:rPr>
          <w:color w:val="auto"/>
        </w:rPr>
      </w:pPr>
      <w:r w:rsidRPr="00C779EB">
        <w:rPr>
          <w:color w:val="auto"/>
        </w:rPr>
        <w:t>ak na niektoré práce nie je samostatná položka vo výkaze výmer a majú byť zahrnuté do cien súvisiacich položiek, žiadame o vysvetlenie, ako má uchádzač splniť podmienku primeranosti ceny bode 1.3 zároveň podmienku uvedenú v bode 4.4., t.j. jednotkové ceny majú byť správne vyvážené a že žiadna časť Súpisu položiek nie je ocenená vysokou cenou, ktorá by mala za následok nižšiu cenu v inej časti.</w:t>
      </w:r>
    </w:p>
    <w:p w14:paraId="29B49F07" w14:textId="598AD8CE" w:rsidR="00DF4608" w:rsidRPr="00C779EB" w:rsidRDefault="00DF4608" w:rsidP="00DF4608">
      <w:pPr>
        <w:spacing w:after="0"/>
        <w:rPr>
          <w:b/>
          <w:bCs/>
          <w:color w:val="auto"/>
        </w:rPr>
      </w:pPr>
      <w:r w:rsidRPr="00C779EB">
        <w:rPr>
          <w:b/>
          <w:bCs/>
          <w:color w:val="auto"/>
          <w:highlight w:val="yellow"/>
        </w:rPr>
        <w:t>Odpoveď č.</w:t>
      </w:r>
      <w:r w:rsidR="00A17401" w:rsidRPr="00C779EB">
        <w:rPr>
          <w:b/>
          <w:bCs/>
          <w:color w:val="auto"/>
        </w:rPr>
        <w:t>163</w:t>
      </w:r>
    </w:p>
    <w:p w14:paraId="4C0AB504" w14:textId="1EAF36BE" w:rsidR="00A17401" w:rsidRPr="00C779EB" w:rsidRDefault="00A17401" w:rsidP="00035973">
      <w:pPr>
        <w:pStyle w:val="Odsekzoznamu"/>
        <w:numPr>
          <w:ilvl w:val="0"/>
          <w:numId w:val="26"/>
        </w:numPr>
        <w:spacing w:after="0"/>
        <w:ind w:left="284" w:hanging="284"/>
        <w:contextualSpacing w:val="0"/>
        <w:jc w:val="both"/>
        <w:rPr>
          <w:rFonts w:eastAsia="Times New Roman"/>
          <w:color w:val="auto"/>
        </w:rPr>
      </w:pPr>
      <w:r w:rsidRPr="00C779EB">
        <w:rPr>
          <w:rFonts w:eastAsia="Times New Roman"/>
          <w:color w:val="auto"/>
        </w:rPr>
        <w:t>V prípade zistenia nezrovnalostí medzi PD, VV a skutočnosťou počas realizácie budú tieto posudzované individuálne, verejný obstarávateľ si je vedomý, že za projektovú dokumentáciu nesie zodpovednosť.</w:t>
      </w:r>
    </w:p>
    <w:p w14:paraId="42D3CE3F" w14:textId="77777777" w:rsidR="00035973" w:rsidRPr="00C779EB" w:rsidRDefault="00035973" w:rsidP="00035973">
      <w:pPr>
        <w:pStyle w:val="Odsekzoznamu"/>
        <w:numPr>
          <w:ilvl w:val="0"/>
          <w:numId w:val="0"/>
        </w:numPr>
        <w:spacing w:after="0"/>
        <w:ind w:left="284"/>
        <w:contextualSpacing w:val="0"/>
        <w:jc w:val="both"/>
        <w:rPr>
          <w:rFonts w:eastAsia="Times New Roman"/>
          <w:color w:val="auto"/>
        </w:rPr>
      </w:pPr>
    </w:p>
    <w:p w14:paraId="11196E3A" w14:textId="0BC4E38F" w:rsidR="00A17401" w:rsidRPr="00C779EB" w:rsidRDefault="00035973" w:rsidP="00035973">
      <w:pPr>
        <w:pStyle w:val="Odsekzoznamu"/>
        <w:numPr>
          <w:ilvl w:val="0"/>
          <w:numId w:val="26"/>
        </w:numPr>
        <w:spacing w:after="0"/>
        <w:ind w:left="284" w:hanging="284"/>
        <w:contextualSpacing w:val="0"/>
        <w:jc w:val="both"/>
        <w:rPr>
          <w:rFonts w:eastAsia="Times New Roman"/>
          <w:color w:val="auto"/>
        </w:rPr>
      </w:pPr>
      <w:r w:rsidRPr="00C779EB">
        <w:rPr>
          <w:rFonts w:eastAsia="Times New Roman"/>
          <w:color w:val="auto"/>
        </w:rPr>
        <w:t>Z dôvodu zachovania vyváženosti jednotlivých cien položiek vo výkaze výmer, bol do výkazu výmer doplnený hárok Všeobecné položky</w:t>
      </w:r>
      <w:r w:rsidR="006154D7" w:rsidRPr="00C779EB">
        <w:rPr>
          <w:rFonts w:eastAsia="Times New Roman"/>
          <w:color w:val="auto"/>
        </w:rPr>
        <w:t>.</w:t>
      </w:r>
    </w:p>
    <w:p w14:paraId="5C5C43A8" w14:textId="77777777" w:rsidR="00891DAD" w:rsidRPr="00C779EB" w:rsidRDefault="00891DAD" w:rsidP="00AF7AFF">
      <w:pPr>
        <w:spacing w:after="0"/>
        <w:jc w:val="both"/>
        <w:rPr>
          <w:b/>
          <w:bCs/>
          <w:color w:val="auto"/>
          <w:shd w:val="clear" w:color="auto" w:fill="FFFFFF"/>
        </w:rPr>
      </w:pPr>
    </w:p>
    <w:p w14:paraId="46CC880D" w14:textId="3A5141AE" w:rsidR="00B6138A" w:rsidRPr="00C779EB" w:rsidRDefault="00AF7AFF" w:rsidP="00AF7AFF">
      <w:pPr>
        <w:spacing w:after="0"/>
        <w:jc w:val="both"/>
        <w:rPr>
          <w:b/>
          <w:bCs/>
          <w:color w:val="auto"/>
          <w:shd w:val="clear" w:color="auto" w:fill="FFFFFF"/>
        </w:rPr>
      </w:pPr>
      <w:r w:rsidRPr="00C779EB">
        <w:rPr>
          <w:b/>
          <w:bCs/>
          <w:color w:val="auto"/>
          <w:shd w:val="clear" w:color="auto" w:fill="FFFFFF"/>
        </w:rPr>
        <w:t>Otázka č. 1</w:t>
      </w:r>
      <w:r w:rsidR="00AF501F" w:rsidRPr="00C779EB">
        <w:rPr>
          <w:b/>
          <w:bCs/>
          <w:color w:val="auto"/>
          <w:shd w:val="clear" w:color="auto" w:fill="FFFFFF"/>
        </w:rPr>
        <w:t>6</w:t>
      </w:r>
      <w:r w:rsidR="006A6A70" w:rsidRPr="00C779EB">
        <w:rPr>
          <w:b/>
          <w:bCs/>
          <w:color w:val="auto"/>
          <w:shd w:val="clear" w:color="auto" w:fill="FFFFFF"/>
        </w:rPr>
        <w:t>4</w:t>
      </w:r>
    </w:p>
    <w:p w14:paraId="71FF96E1" w14:textId="77777777" w:rsidR="00B6138A" w:rsidRPr="00C779EB" w:rsidRDefault="00B6138A" w:rsidP="00B6138A">
      <w:pPr>
        <w:spacing w:line="256" w:lineRule="auto"/>
        <w:ind w:right="23"/>
        <w:jc w:val="both"/>
        <w:rPr>
          <w:color w:val="auto"/>
        </w:rPr>
      </w:pPr>
      <w:r w:rsidRPr="00C779EB">
        <w:rPr>
          <w:color w:val="auto"/>
        </w:rPr>
        <w:t>Príloha č. 3 Preambula - výkaz výmer, bod 2.2 Oceňovanie ponuky a Príloha č. 3 výkaz výmer</w:t>
      </w:r>
    </w:p>
    <w:p w14:paraId="754C369D" w14:textId="77777777" w:rsidR="00B6138A" w:rsidRPr="00C779EB" w:rsidRDefault="00B6138A" w:rsidP="00B6138A">
      <w:pPr>
        <w:ind w:right="38"/>
        <w:jc w:val="both"/>
        <w:rPr>
          <w:color w:val="auto"/>
        </w:rPr>
      </w:pPr>
      <w:r w:rsidRPr="00C779EB">
        <w:rPr>
          <w:color w:val="auto"/>
        </w:rPr>
        <w:t>Ponuka obsahuje v súbore *.xls nákladové časti 1514 Zoznam Objektov — uvedené v úvode Preambuly. Jednotlivé časti 001 až 801 sú samostatnými hárkami excelovského súboru.</w:t>
      </w:r>
    </w:p>
    <w:p w14:paraId="07D80F10" w14:textId="77777777" w:rsidR="00B6138A" w:rsidRPr="00C779EB" w:rsidRDefault="00B6138A" w:rsidP="00B6138A">
      <w:pPr>
        <w:ind w:right="38"/>
        <w:jc w:val="both"/>
        <w:rPr>
          <w:color w:val="auto"/>
        </w:rPr>
      </w:pPr>
      <w:r w:rsidRPr="00C779EB">
        <w:rPr>
          <w:color w:val="auto"/>
        </w:rPr>
        <w:t>Oceňovanie ponuky sa bude prevádzať v nasledovných častiach nákladovej časti:</w:t>
      </w:r>
    </w:p>
    <w:p w14:paraId="06C68D31" w14:textId="77777777" w:rsidR="00B6138A" w:rsidRPr="00C779EB" w:rsidRDefault="00B6138A" w:rsidP="00B6138A">
      <w:pPr>
        <w:ind w:right="38"/>
        <w:jc w:val="both"/>
        <w:rPr>
          <w:color w:val="auto"/>
        </w:rPr>
      </w:pPr>
      <w:r w:rsidRPr="00C779EB">
        <w:rPr>
          <w:color w:val="auto"/>
        </w:rPr>
        <w:t>Časť 4.3 Dokumentácia (DRS všetkých objektov)</w:t>
      </w:r>
    </w:p>
    <w:p w14:paraId="0A234302" w14:textId="77777777" w:rsidR="00B6138A" w:rsidRPr="00C779EB" w:rsidRDefault="00B6138A" w:rsidP="00B6138A">
      <w:pPr>
        <w:ind w:right="38"/>
        <w:jc w:val="both"/>
        <w:rPr>
          <w:color w:val="auto"/>
        </w:rPr>
      </w:pPr>
      <w:r w:rsidRPr="00C779EB">
        <w:rPr>
          <w:color w:val="auto"/>
        </w:rPr>
        <w:t>Časť 4.4 Výkaz výmer všetkých objektov (Príloha č. 3)</w:t>
      </w:r>
    </w:p>
    <w:p w14:paraId="05CE4BAB" w14:textId="03933DE2" w:rsidR="00B6138A" w:rsidRPr="00C779EB" w:rsidRDefault="00B6138A" w:rsidP="00B6138A">
      <w:pPr>
        <w:ind w:right="38"/>
        <w:jc w:val="both"/>
        <w:rPr>
          <w:color w:val="auto"/>
        </w:rPr>
      </w:pPr>
      <w:r w:rsidRPr="00C779EB">
        <w:rPr>
          <w:color w:val="auto"/>
        </w:rPr>
        <w:t xml:space="preserve">Pre každý stavebný objekt obsahuje súbor .xls tri hárky (Krycí </w:t>
      </w:r>
      <w:r w:rsidR="00553E3D" w:rsidRPr="00C779EB">
        <w:rPr>
          <w:color w:val="auto"/>
        </w:rPr>
        <w:t>l</w:t>
      </w:r>
      <w:r w:rsidRPr="00C779EB">
        <w:rPr>
          <w:color w:val="auto"/>
        </w:rPr>
        <w:t>ist rozpočtu, Rekapitulácia rozpočtu, Rozpočet) V časti 4.4 (príloha č. 3) sa uvedú ceny položiek do buniek stĺpca Cena jednotková (bez DPH), následne sa automaticky prepočítajú na Cena celkom (bez DPH).</w:t>
      </w:r>
    </w:p>
    <w:p w14:paraId="56398B7A" w14:textId="77777777" w:rsidR="00B6138A" w:rsidRPr="00C779EB" w:rsidRDefault="00B6138A" w:rsidP="00B6138A">
      <w:pPr>
        <w:ind w:right="38"/>
        <w:jc w:val="both"/>
        <w:rPr>
          <w:color w:val="auto"/>
        </w:rPr>
      </w:pPr>
      <w:r w:rsidRPr="00C779EB">
        <w:rPr>
          <w:color w:val="auto"/>
        </w:rPr>
        <w:t>Následne uchádzač rozdelí cenu na dodávku a montáž v hárku Rekapitulácia rozpočtu pričom výsledná cena celkom Musí byť zhodná s celkovou cenou v hárku rozpočet pre jednotlivé stavebné objekty.</w:t>
      </w:r>
    </w:p>
    <w:p w14:paraId="78A8B589" w14:textId="77777777" w:rsidR="00B6138A" w:rsidRPr="00C779EB" w:rsidRDefault="00B6138A" w:rsidP="00B6138A">
      <w:pPr>
        <w:ind w:right="38"/>
        <w:jc w:val="both"/>
        <w:rPr>
          <w:color w:val="auto"/>
        </w:rPr>
      </w:pPr>
      <w:r w:rsidRPr="00C779EB">
        <w:rPr>
          <w:color w:val="auto"/>
        </w:rPr>
        <w:t>Uchádzač nevypĺňa hárok Krycí list rozpočtu k žiadnemu stavebnému objektu. Uchádzač vyplní hárky: Všeobecné položky - realizácia a Dokumentácia Zhotoviteľa.</w:t>
      </w:r>
    </w:p>
    <w:p w14:paraId="7B495063" w14:textId="77777777" w:rsidR="00B6138A" w:rsidRPr="00C779EB" w:rsidRDefault="00B6138A" w:rsidP="00B6138A">
      <w:pPr>
        <w:ind w:right="38"/>
        <w:jc w:val="both"/>
        <w:rPr>
          <w:color w:val="auto"/>
        </w:rPr>
      </w:pPr>
      <w:r w:rsidRPr="00C779EB">
        <w:rPr>
          <w:color w:val="auto"/>
        </w:rPr>
        <w:t>Všetky takto ocenené hárky je potrebné následne zoradiť v hárku 1514 Zoznam objektov v ktorom sa uvedú ceny bez DPH a s DPH.</w:t>
      </w:r>
    </w:p>
    <w:p w14:paraId="469DDD7A" w14:textId="77777777" w:rsidR="00B6138A" w:rsidRPr="00C779EB" w:rsidRDefault="00B6138A" w:rsidP="00B6138A">
      <w:pPr>
        <w:ind w:right="38"/>
        <w:jc w:val="both"/>
        <w:rPr>
          <w:color w:val="auto"/>
        </w:rPr>
      </w:pPr>
      <w:r w:rsidRPr="00C779EB">
        <w:rPr>
          <w:color w:val="auto"/>
        </w:rPr>
        <w:lastRenderedPageBreak/>
        <w:t>Pri zadávaní ceny všetkých častí sa pri tisícoch a miliónoch nesmú zadávať žiadne oddeľovacie znamienka (desatinné čiarky alebo bodky) alebo medzery, cena sa uvedie na 2 desatinné miesta.</w:t>
      </w:r>
    </w:p>
    <w:p w14:paraId="3146605F" w14:textId="77777777" w:rsidR="00B6138A" w:rsidRPr="00C779EB" w:rsidRDefault="00B6138A" w:rsidP="00B6138A">
      <w:pPr>
        <w:ind w:right="38"/>
        <w:jc w:val="both"/>
        <w:rPr>
          <w:color w:val="auto"/>
        </w:rPr>
      </w:pPr>
      <w:r w:rsidRPr="00C779EB">
        <w:rPr>
          <w:color w:val="auto"/>
        </w:rPr>
        <w:t>Jednotková cena predstavuje cenu bez DPH za stanovenú mernú jednotku pre jednotlivú položku.</w:t>
      </w:r>
    </w:p>
    <w:p w14:paraId="73EBE830" w14:textId="42B9B422" w:rsidR="00B6138A" w:rsidRPr="00C779EB" w:rsidRDefault="00B6138A" w:rsidP="00B6138A">
      <w:pPr>
        <w:ind w:right="38"/>
        <w:jc w:val="both"/>
        <w:rPr>
          <w:color w:val="auto"/>
        </w:rPr>
      </w:pPr>
      <w:r w:rsidRPr="00C779EB">
        <w:rPr>
          <w:color w:val="auto"/>
        </w:rPr>
        <w:t>Nesmie sa meniť popis objektov, položiek, veľkosť výmer. Zásah do týchto buniek môže mať za následok vylúčenie zo súťaže.</w:t>
      </w:r>
    </w:p>
    <w:p w14:paraId="69405C8F" w14:textId="77777777" w:rsidR="00553E3D" w:rsidRPr="00C779EB" w:rsidRDefault="00553E3D" w:rsidP="00B6138A">
      <w:pPr>
        <w:ind w:right="38"/>
        <w:jc w:val="both"/>
        <w:rPr>
          <w:color w:val="auto"/>
        </w:rPr>
      </w:pPr>
    </w:p>
    <w:p w14:paraId="3C3764CF" w14:textId="77777777" w:rsidR="00B6138A" w:rsidRPr="00C779EB" w:rsidRDefault="00B6138A" w:rsidP="00DF4608">
      <w:pPr>
        <w:numPr>
          <w:ilvl w:val="0"/>
          <w:numId w:val="10"/>
        </w:numPr>
        <w:spacing w:after="279" w:line="263" w:lineRule="auto"/>
        <w:ind w:left="0" w:right="38"/>
        <w:contextualSpacing w:val="0"/>
        <w:jc w:val="both"/>
        <w:rPr>
          <w:color w:val="auto"/>
        </w:rPr>
      </w:pPr>
      <w:r w:rsidRPr="00C779EB">
        <w:rPr>
          <w:color w:val="auto"/>
        </w:rPr>
        <w:t>Záujemcovi nie je zrejmé, z akého dôvodu má duplicitne vypĺňať hárok Rekapitulácia rozpočtu. Rekapitulácia by mala byť matematicky previazaná s hárkom Rozpočet, Všeobecné položky — realizácia a Dokumentácia Zhotoviteľa. Zároveň hárok Rozpočet neobsahuje štruktúru položky, ktorá by sa dala rozdeliť a oceniť zvlášť na dodávku a montáž. Žiadame verejného obstarávateľa úpravu štruktúry Prílohy 3 — výkaz výmer tak, že buď sa vypustí hárku Rekapitulácia rozpočtu alebo upraví hárok Rozpočet o stĺpce dodávka a montáž. Zároveň chýba matematické previazanie na hárok Krycí list rozpočtu a hárok 1514 Zoznam objektov. Chýbajú aj vzorce v hárku Všeobecné položky — realizácia. Žiadame o úpravu Prílohy č. 3 — výkaz výmer v zmysle vyššie uvedeného.</w:t>
      </w:r>
    </w:p>
    <w:p w14:paraId="471904E8" w14:textId="6F8B6702" w:rsidR="00B6138A" w:rsidRPr="00C779EB" w:rsidRDefault="00B6138A" w:rsidP="00DF4608">
      <w:pPr>
        <w:numPr>
          <w:ilvl w:val="0"/>
          <w:numId w:val="10"/>
        </w:numPr>
        <w:spacing w:after="276" w:line="263" w:lineRule="auto"/>
        <w:ind w:left="0" w:right="38"/>
        <w:contextualSpacing w:val="0"/>
        <w:jc w:val="both"/>
        <w:rPr>
          <w:color w:val="auto"/>
        </w:rPr>
      </w:pPr>
      <w:r w:rsidRPr="00C779EB">
        <w:rPr>
          <w:color w:val="auto"/>
        </w:rPr>
        <w:t>V prílohe č. 3 — výkaz výmer nie je upravený vo všetkých hárkoch na 2 desatinné miesta, ale na 3</w:t>
      </w:r>
      <w:r w:rsidR="00553E3D" w:rsidRPr="00C779EB">
        <w:rPr>
          <w:color w:val="auto"/>
        </w:rPr>
        <w:t xml:space="preserve"> </w:t>
      </w:r>
      <w:r w:rsidRPr="00C779EB">
        <w:rPr>
          <w:color w:val="auto"/>
        </w:rPr>
        <w:t>desatinné miesta. Žiadame o úpravu Prílohy č. 3 — výkaz výmer.</w:t>
      </w:r>
    </w:p>
    <w:p w14:paraId="25DE0D54" w14:textId="77777777" w:rsidR="00B6138A" w:rsidRPr="00C779EB" w:rsidRDefault="00B6138A" w:rsidP="00DF4608">
      <w:pPr>
        <w:numPr>
          <w:ilvl w:val="0"/>
          <w:numId w:val="10"/>
        </w:numPr>
        <w:spacing w:after="281" w:line="263" w:lineRule="auto"/>
        <w:ind w:left="0" w:right="38"/>
        <w:contextualSpacing w:val="0"/>
        <w:jc w:val="both"/>
        <w:rPr>
          <w:color w:val="auto"/>
        </w:rPr>
      </w:pPr>
      <w:r w:rsidRPr="00C779EB">
        <w:rPr>
          <w:color w:val="auto"/>
        </w:rPr>
        <w:t>Žiadame o vysvetlenie čo znamená skratka KČ v hárku 010- Rekapitulácia.</w:t>
      </w:r>
    </w:p>
    <w:p w14:paraId="52B20936" w14:textId="77777777" w:rsidR="00B6138A" w:rsidRPr="00C779EB" w:rsidRDefault="00B6138A" w:rsidP="00DF4608">
      <w:pPr>
        <w:numPr>
          <w:ilvl w:val="0"/>
          <w:numId w:val="10"/>
        </w:numPr>
        <w:spacing w:after="275" w:line="263" w:lineRule="auto"/>
        <w:ind w:left="0" w:right="38"/>
        <w:contextualSpacing w:val="0"/>
        <w:jc w:val="both"/>
        <w:rPr>
          <w:color w:val="auto"/>
        </w:rPr>
      </w:pPr>
      <w:r w:rsidRPr="00C779EB">
        <w:rPr>
          <w:color w:val="auto"/>
        </w:rPr>
        <w:t>Žiadame o vysvetlenie, z akého dôvodu je vo výkaze výmer uvedený objednávateľ: Bory a.s., Digital Park II, Einsteinova 25, BA.</w:t>
      </w:r>
    </w:p>
    <w:p w14:paraId="13183137" w14:textId="77777777" w:rsidR="00B6138A" w:rsidRPr="00C779EB" w:rsidRDefault="00B6138A" w:rsidP="00DF4608">
      <w:pPr>
        <w:numPr>
          <w:ilvl w:val="0"/>
          <w:numId w:val="10"/>
        </w:numPr>
        <w:spacing w:after="276" w:line="263" w:lineRule="auto"/>
        <w:ind w:left="0" w:right="38"/>
        <w:contextualSpacing w:val="0"/>
        <w:jc w:val="both"/>
        <w:rPr>
          <w:color w:val="auto"/>
        </w:rPr>
      </w:pPr>
      <w:r w:rsidRPr="00C779EB">
        <w:rPr>
          <w:color w:val="auto"/>
        </w:rPr>
        <w:t>Žiadame o vysvetlenie, z akého dôvodu verejný obstarávateľ neuzamkol bunky okrem bunky jednotková cena ? Môže nastať situácia, že pri vypĺňaní výkazu výmer nedopatrením môže byť prepísaná bunka, čo môže mať za následok vylúčenie uchádzača zo súťaže. Z dôvodu kontroly zo strany verejného obstarávateľa a predídeniu možnej chybovosti zo strany uchádzača žiadame o uzamknutie všetkých buniek, ktoré nie sú povinnosťou uchádzača vypĺňať alebo meniť, okrem bunky jednotková cena a v hárku Dokumentácia Zhotoviteľa, okrem prislúchajúcich buniek na vyplnenie uchádzačom.</w:t>
      </w:r>
    </w:p>
    <w:p w14:paraId="2224C13B" w14:textId="77777777" w:rsidR="00B6138A" w:rsidRPr="00C779EB" w:rsidRDefault="00B6138A" w:rsidP="00DF4608">
      <w:pPr>
        <w:numPr>
          <w:ilvl w:val="0"/>
          <w:numId w:val="10"/>
        </w:numPr>
        <w:spacing w:after="277" w:line="263" w:lineRule="auto"/>
        <w:ind w:left="0" w:right="38"/>
        <w:contextualSpacing w:val="0"/>
        <w:jc w:val="both"/>
        <w:rPr>
          <w:color w:val="auto"/>
        </w:rPr>
      </w:pPr>
      <w:r w:rsidRPr="00C779EB">
        <w:rPr>
          <w:color w:val="auto"/>
        </w:rPr>
        <w:t xml:space="preserve">Žiadame o vysvetlenie, o akú prevádzkovú dokumentáciu a dokumentáciu skutočného vyhotovenia sa má jednať v rámci niektorých objektov ? V akom rozsahu je potrebné vypracovať požadovanú dokumentáciu len u vybraných objektoch (len niektoré preložky IS a objekty CDS a kamerového dohľadu). Zároveň v súťažných podkladoch absentuje jednoznačného určenie rozsahu vypracovania jednotlivých stupňov dokumentácie v zmysle Prílohy č. 3 — výkaz výmer, hárok Dokumentácia Zhotoviteľa. Taktiež absentuje jednoznačného určenie rozsahu (špecifikácie) u položiek hárku Všeobecné položky, ktoré sú potrebné pre nacenenie. Napr. rozsah a počet meraní pri monitoringu vplyvu na životné prostredie, rozsah a počet bodov pre vytýčenie stavby, rozsah a forma predkladania fotodokumentácie, atď. Doplnením a úpravou rozsahu položiek v prílohe č. 3 — výkaz výmer </w:t>
      </w:r>
      <w:r w:rsidRPr="00C779EB">
        <w:rPr>
          <w:color w:val="auto"/>
        </w:rPr>
        <w:lastRenderedPageBreak/>
        <w:t>a úpravou požiadaviek uvedených v zmluve o dielo, verejný obstarávateľ rozšíril pôvodný predmet zákazky.</w:t>
      </w:r>
    </w:p>
    <w:p w14:paraId="7715BB63" w14:textId="77777777" w:rsidR="00B6138A" w:rsidRPr="0017524C" w:rsidRDefault="00B6138A" w:rsidP="00DF4608">
      <w:pPr>
        <w:numPr>
          <w:ilvl w:val="0"/>
          <w:numId w:val="10"/>
        </w:numPr>
        <w:spacing w:after="4" w:line="263" w:lineRule="auto"/>
        <w:ind w:left="0" w:right="38"/>
        <w:contextualSpacing w:val="0"/>
        <w:jc w:val="both"/>
        <w:rPr>
          <w:color w:val="auto"/>
        </w:rPr>
      </w:pPr>
      <w:r w:rsidRPr="0017524C">
        <w:rPr>
          <w:color w:val="auto"/>
        </w:rPr>
        <w:t>Žiadame o jednoznačné určenie rozsahu a stupňa dokumentácie, ktorú verejný obstarávateľ určil ako opciu. Záujemca nevie jednoznačné určiť z poskytnutých súťažných podkladov a na základe vysvetlení súťažnej dokumentácie a aktualizovanej zmluvy o dielo (úprava projektovej dokumentácie, ktorá bude mať vplyv na následné stavebné práce), ktorá časť dokumentácie má byť vo forme opcie. Verejný obstarávateľ stanovil, že časť dokumentácie bude riešená formou opcie a túto podmienku uviedol v oznámení o vyhlásení verejného obstarávania, bod 11.2.11) Informácie o opciách, cit:</w:t>
      </w:r>
    </w:p>
    <w:p w14:paraId="17C2C5B2" w14:textId="70604A84" w:rsidR="00B6138A" w:rsidRPr="0017524C" w:rsidRDefault="005014F2" w:rsidP="00B6138A">
      <w:pPr>
        <w:spacing w:after="16" w:line="222" w:lineRule="auto"/>
        <w:ind w:right="23"/>
        <w:jc w:val="both"/>
        <w:rPr>
          <w:rFonts w:eastAsia="Times New Roman"/>
          <w:color w:val="auto"/>
        </w:rPr>
      </w:pPr>
      <w:r w:rsidRPr="0017524C">
        <w:rPr>
          <w:color w:val="auto"/>
        </w:rPr>
        <w:pict w14:anchorId="18C68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pt;visibility:visible">
            <v:imagedata r:id="rId14" o:title=""/>
          </v:shape>
        </w:pict>
      </w:r>
      <w:r w:rsidR="00B6138A" w:rsidRPr="0017524C">
        <w:rPr>
          <w:rFonts w:eastAsia="Times New Roman"/>
          <w:color w:val="auto"/>
        </w:rPr>
        <w:t xml:space="preserve">*Dokumentácia na vykonanie prác (DVP) - z dôvodu možnej neaktuálnosti projektovej dokumentácie pri určitých stavebných objektoch bude potrebné zo strany zhotoviteľa naprojektovať DVP pri týchto </w:t>
      </w:r>
      <w:r w:rsidR="00B6138A" w:rsidRPr="0017524C">
        <w:rPr>
          <w:color w:val="auto"/>
        </w:rPr>
        <w:t xml:space="preserve">stavebných objektoch na základe požiadavky </w:t>
      </w:r>
      <w:r w:rsidR="0017524C" w:rsidRPr="0017524C">
        <w:rPr>
          <w:color w:val="auto"/>
        </w:rPr>
        <w:t>objednávateľa</w:t>
      </w:r>
      <w:r w:rsidR="00B6138A" w:rsidRPr="0017524C">
        <w:rPr>
          <w:color w:val="auto"/>
        </w:rPr>
        <w:t xml:space="preserve">. Na uvedenú opciu je v rámci výkazu výmer </w:t>
      </w:r>
      <w:r w:rsidR="00B6138A" w:rsidRPr="0017524C">
        <w:rPr>
          <w:rFonts w:eastAsia="Times New Roman"/>
          <w:color w:val="auto"/>
        </w:rPr>
        <w:t>vytvorená položka s názvom OP.I Dokumentácia na vykonanie prác”</w:t>
      </w:r>
      <w:r w:rsidR="00B6138A" w:rsidRPr="0017524C">
        <w:rPr>
          <w:noProof/>
          <w:color w:val="auto"/>
        </w:rPr>
        <w:drawing>
          <wp:inline distT="0" distB="0" distL="0" distR="0" wp14:anchorId="5BBF94E5" wp14:editId="5FC00056">
            <wp:extent cx="3048" cy="3049"/>
            <wp:effectExtent l="0" t="0" r="0" b="0"/>
            <wp:docPr id="14582" name="Picture 14582"/>
            <wp:cNvGraphicFramePr/>
            <a:graphic xmlns:a="http://schemas.openxmlformats.org/drawingml/2006/main">
              <a:graphicData uri="http://schemas.openxmlformats.org/drawingml/2006/picture">
                <pic:pic xmlns:pic="http://schemas.openxmlformats.org/drawingml/2006/picture">
                  <pic:nvPicPr>
                    <pic:cNvPr id="14582" name="Picture 14582"/>
                    <pic:cNvPicPr/>
                  </pic:nvPicPr>
                  <pic:blipFill>
                    <a:blip r:embed="rId15"/>
                    <a:stretch>
                      <a:fillRect/>
                    </a:stretch>
                  </pic:blipFill>
                  <pic:spPr>
                    <a:xfrm>
                      <a:off x="0" y="0"/>
                      <a:ext cx="3048" cy="3049"/>
                    </a:xfrm>
                    <a:prstGeom prst="rect">
                      <a:avLst/>
                    </a:prstGeom>
                  </pic:spPr>
                </pic:pic>
              </a:graphicData>
            </a:graphic>
          </wp:inline>
        </w:drawing>
      </w:r>
    </w:p>
    <w:p w14:paraId="014A4D3C" w14:textId="77777777" w:rsidR="002B180D" w:rsidRPr="0017524C" w:rsidRDefault="002B180D" w:rsidP="00B6138A">
      <w:pPr>
        <w:spacing w:after="16" w:line="222" w:lineRule="auto"/>
        <w:ind w:right="23"/>
        <w:jc w:val="both"/>
        <w:rPr>
          <w:color w:val="auto"/>
        </w:rPr>
      </w:pPr>
    </w:p>
    <w:p w14:paraId="3F59BF9D" w14:textId="6B9A8118" w:rsidR="00B6138A" w:rsidRPr="0017524C" w:rsidRDefault="00B6138A" w:rsidP="00434EDB">
      <w:pPr>
        <w:numPr>
          <w:ilvl w:val="0"/>
          <w:numId w:val="10"/>
        </w:numPr>
        <w:spacing w:after="4" w:line="263" w:lineRule="auto"/>
        <w:ind w:left="0" w:right="38"/>
        <w:contextualSpacing w:val="0"/>
        <w:jc w:val="both"/>
        <w:rPr>
          <w:color w:val="auto"/>
        </w:rPr>
      </w:pPr>
      <w:r w:rsidRPr="0017524C">
        <w:rPr>
          <w:color w:val="auto"/>
        </w:rPr>
        <w:t>Na základe vysvetlenia súťažných podkladov, doplnení a úprav údajov uvedených v dokumentoch príloha</w:t>
      </w:r>
      <w:r w:rsidR="002B180D" w:rsidRPr="0017524C">
        <w:rPr>
          <w:color w:val="auto"/>
        </w:rPr>
        <w:t xml:space="preserve"> </w:t>
      </w:r>
      <w:r w:rsidRPr="0017524C">
        <w:rPr>
          <w:color w:val="auto"/>
        </w:rPr>
        <w:t>č.3 — výkaz výmer a zmluvy o dielo zo dňa 30.12.2022, žiadame o aktualizáciu predpokladanej hodnoty zákazky.</w:t>
      </w:r>
    </w:p>
    <w:p w14:paraId="308178AF" w14:textId="707AC906" w:rsidR="00B6138A" w:rsidRPr="00C779EB" w:rsidRDefault="00B6138A" w:rsidP="00AF7AFF">
      <w:pPr>
        <w:spacing w:after="0"/>
        <w:jc w:val="both"/>
        <w:rPr>
          <w:b/>
          <w:bCs/>
          <w:color w:val="auto"/>
          <w:highlight w:val="yellow"/>
          <w:shd w:val="clear" w:color="auto" w:fill="FFFFFF"/>
        </w:rPr>
      </w:pPr>
    </w:p>
    <w:p w14:paraId="6BD40F09" w14:textId="0D1BC70C" w:rsidR="00DF4608" w:rsidRDefault="00DF4608" w:rsidP="00DF4608">
      <w:pPr>
        <w:spacing w:after="0"/>
        <w:rPr>
          <w:b/>
          <w:bCs/>
          <w:color w:val="auto"/>
        </w:rPr>
      </w:pPr>
      <w:r w:rsidRPr="00C779EB">
        <w:rPr>
          <w:b/>
          <w:bCs/>
          <w:color w:val="auto"/>
          <w:highlight w:val="yellow"/>
        </w:rPr>
        <w:t>Odpoveď č.</w:t>
      </w:r>
      <w:r w:rsidR="00E83CB6" w:rsidRPr="00C779EB">
        <w:rPr>
          <w:b/>
          <w:bCs/>
          <w:color w:val="auto"/>
          <w:highlight w:val="yellow"/>
        </w:rPr>
        <w:t>164</w:t>
      </w:r>
    </w:p>
    <w:p w14:paraId="756DBA29" w14:textId="04B096E1" w:rsidR="002354EC" w:rsidRPr="00EA73B9" w:rsidRDefault="002354EC" w:rsidP="002354EC">
      <w:pPr>
        <w:spacing w:after="0"/>
        <w:contextualSpacing w:val="0"/>
        <w:rPr>
          <w:rFonts w:eastAsia="Times New Roman"/>
          <w:color w:val="000000"/>
        </w:rPr>
      </w:pPr>
      <w:r w:rsidRPr="00EA73B9">
        <w:rPr>
          <w:color w:val="auto"/>
        </w:rPr>
        <w:t>a)</w:t>
      </w:r>
      <w:r w:rsidRPr="00EA73B9">
        <w:rPr>
          <w:color w:val="000000"/>
        </w:rPr>
        <w:t xml:space="preserve"> </w:t>
      </w:r>
      <w:r w:rsidR="00EA73B9">
        <w:rPr>
          <w:color w:val="000000"/>
        </w:rPr>
        <w:tab/>
      </w:r>
      <w:r w:rsidRPr="00EA73B9">
        <w:rPr>
          <w:rFonts w:eastAsia="Times New Roman"/>
          <w:color w:val="000000"/>
        </w:rPr>
        <w:t xml:space="preserve">Uchádzač musí rešpektovať a </w:t>
      </w:r>
      <w:r w:rsidRPr="00EA73B9">
        <w:rPr>
          <w:rFonts w:eastAsia="Times New Roman"/>
          <w:color w:val="000000"/>
        </w:rPr>
        <w:t>postupovať</w:t>
      </w:r>
      <w:r w:rsidRPr="00EA73B9">
        <w:rPr>
          <w:rFonts w:eastAsia="Times New Roman"/>
          <w:color w:val="000000"/>
        </w:rPr>
        <w:t xml:space="preserve"> podľa Preambuly výkazu výmer pri vypĺňaní prílohy č. 3 Výkaz výmer.</w:t>
      </w:r>
    </w:p>
    <w:p w14:paraId="1F9B9579" w14:textId="0598D5A9" w:rsidR="002354EC" w:rsidRPr="00EA73B9" w:rsidRDefault="002354EC" w:rsidP="00DF4608">
      <w:pPr>
        <w:spacing w:after="0"/>
        <w:rPr>
          <w:color w:val="auto"/>
        </w:rPr>
      </w:pPr>
      <w:r w:rsidRPr="00EA73B9">
        <w:rPr>
          <w:color w:val="auto"/>
        </w:rPr>
        <w:t>b)</w:t>
      </w:r>
      <w:r w:rsidR="00EF5231" w:rsidRPr="00EA73B9">
        <w:rPr>
          <w:color w:val="auto"/>
        </w:rPr>
        <w:t xml:space="preserve"> </w:t>
      </w:r>
      <w:r w:rsidR="00EA73B9">
        <w:rPr>
          <w:color w:val="auto"/>
        </w:rPr>
        <w:tab/>
      </w:r>
      <w:r w:rsidR="00EF5231" w:rsidRPr="00EA73B9">
        <w:rPr>
          <w:color w:val="auto"/>
        </w:rPr>
        <w:t>Bude upravené</w:t>
      </w:r>
    </w:p>
    <w:p w14:paraId="09B5FC83" w14:textId="53497668" w:rsidR="00EF5231" w:rsidRPr="00EA73B9" w:rsidRDefault="00EF5231" w:rsidP="00EF5231">
      <w:pPr>
        <w:spacing w:after="0"/>
        <w:jc w:val="both"/>
        <w:rPr>
          <w:color w:val="auto"/>
        </w:rPr>
      </w:pPr>
      <w:r w:rsidRPr="00EA73B9">
        <w:rPr>
          <w:color w:val="auto"/>
        </w:rPr>
        <w:t>c)</w:t>
      </w:r>
      <w:r w:rsidRPr="00EA73B9">
        <w:t xml:space="preserve"> </w:t>
      </w:r>
      <w:r w:rsidR="00EA73B9">
        <w:tab/>
      </w:r>
      <w:r w:rsidRPr="00EA73B9">
        <w:rPr>
          <w:color w:val="auto"/>
        </w:rPr>
        <w:t>Výkaz výmer bol upravený, aktualizovaná verzia neobsahuje hárok 010 - Rekapitulácia.</w:t>
      </w:r>
    </w:p>
    <w:p w14:paraId="52B5B67C" w14:textId="5483F067" w:rsidR="00EF5231" w:rsidRPr="00EA73B9" w:rsidRDefault="00EF5231" w:rsidP="00EF5231">
      <w:pPr>
        <w:spacing w:after="0"/>
        <w:jc w:val="both"/>
        <w:rPr>
          <w:color w:val="auto"/>
        </w:rPr>
      </w:pPr>
      <w:r w:rsidRPr="00EA73B9">
        <w:rPr>
          <w:color w:val="auto"/>
        </w:rPr>
        <w:t>d)</w:t>
      </w:r>
      <w:r w:rsidR="00EA73B9">
        <w:rPr>
          <w:color w:val="auto"/>
        </w:rPr>
        <w:tab/>
      </w:r>
      <w:r w:rsidR="00C821C1" w:rsidRPr="00EA73B9">
        <w:t xml:space="preserve"> </w:t>
      </w:r>
      <w:r w:rsidR="00EA73B9" w:rsidRPr="00EA73B9">
        <w:rPr>
          <w:color w:val="auto"/>
        </w:rPr>
        <w:t>Spoločnosť</w:t>
      </w:r>
      <w:r w:rsidR="00C821C1" w:rsidRPr="00EA73B9">
        <w:rPr>
          <w:color w:val="auto"/>
        </w:rPr>
        <w:t xml:space="preserve"> Bory, a.s. so sídlom  Digital Park II, Einsteinova 25, BA zabezpečovala pre verejného obstarávania dokumentáciu na základe Zmluvy o spolupráci pri projekčnej a povoľovacej činnosti, objednávateľ napísaný v </w:t>
      </w:r>
      <w:r w:rsidR="00EA73B9" w:rsidRPr="00EA73B9">
        <w:rPr>
          <w:color w:val="auto"/>
        </w:rPr>
        <w:t>projektovej</w:t>
      </w:r>
      <w:r w:rsidR="00C821C1" w:rsidRPr="00EA73B9">
        <w:rPr>
          <w:color w:val="auto"/>
        </w:rPr>
        <w:t xml:space="preserve"> dokumentácii je pre tvorbu cenovej ponuky irelevantný.</w:t>
      </w:r>
    </w:p>
    <w:p w14:paraId="750B7C7D" w14:textId="22E6A0B9" w:rsidR="00021AAF" w:rsidRPr="00EA73B9" w:rsidRDefault="00C821C1" w:rsidP="00EF5231">
      <w:pPr>
        <w:spacing w:after="0"/>
        <w:jc w:val="both"/>
      </w:pPr>
      <w:r w:rsidRPr="00EA73B9">
        <w:rPr>
          <w:color w:val="auto"/>
        </w:rPr>
        <w:t>e)</w:t>
      </w:r>
      <w:r w:rsidRPr="00EA73B9">
        <w:t xml:space="preserve"> </w:t>
      </w:r>
      <w:r w:rsidR="00EA73B9">
        <w:tab/>
      </w:r>
      <w:r w:rsidR="00021AAF" w:rsidRPr="00EA73B9">
        <w:t>Bude upravené.</w:t>
      </w:r>
    </w:p>
    <w:p w14:paraId="6CF121ED" w14:textId="0EBD4047" w:rsidR="00C821C1" w:rsidRPr="00EA73B9" w:rsidRDefault="00021AAF" w:rsidP="00EF5231">
      <w:pPr>
        <w:spacing w:after="0"/>
        <w:jc w:val="both"/>
        <w:rPr>
          <w:color w:val="auto"/>
        </w:rPr>
      </w:pPr>
      <w:r w:rsidRPr="00EA73B9">
        <w:t>f)</w:t>
      </w:r>
      <w:r w:rsidR="00EA73B9">
        <w:tab/>
      </w:r>
      <w:r w:rsidR="00C821C1" w:rsidRPr="00EA73B9">
        <w:rPr>
          <w:color w:val="auto"/>
        </w:rPr>
        <w:t>Obstarávateľ poskytuje nové znenie preambuly k výkazu výmer a nový výkaz</w:t>
      </w:r>
      <w:r w:rsidR="00EA73B9">
        <w:rPr>
          <w:color w:val="auto"/>
        </w:rPr>
        <w:t xml:space="preserve"> </w:t>
      </w:r>
      <w:r w:rsidR="00C821C1" w:rsidRPr="00EA73B9">
        <w:rPr>
          <w:color w:val="auto"/>
        </w:rPr>
        <w:t>výmer, kde</w:t>
      </w:r>
      <w:r w:rsidR="00EA73B9">
        <w:rPr>
          <w:color w:val="auto"/>
        </w:rPr>
        <w:t xml:space="preserve"> </w:t>
      </w:r>
      <w:r w:rsidR="00C821C1" w:rsidRPr="00EA73B9">
        <w:rPr>
          <w:color w:val="auto"/>
        </w:rPr>
        <w:t xml:space="preserve">sú </w:t>
      </w:r>
      <w:r w:rsidR="00EA73B9" w:rsidRPr="00EA73B9">
        <w:rPr>
          <w:color w:val="auto"/>
        </w:rPr>
        <w:t>uvedené</w:t>
      </w:r>
      <w:r w:rsidR="00C821C1" w:rsidRPr="00EA73B9">
        <w:rPr>
          <w:color w:val="auto"/>
        </w:rPr>
        <w:t xml:space="preserve"> nezrovnalosti vyriešené.</w:t>
      </w:r>
    </w:p>
    <w:p w14:paraId="34DE3915" w14:textId="7CDD94EB" w:rsidR="00C821C1" w:rsidRPr="00EA73B9" w:rsidRDefault="00EA73B9" w:rsidP="00EF5231">
      <w:pPr>
        <w:spacing w:after="0"/>
        <w:jc w:val="both"/>
        <w:rPr>
          <w:color w:val="auto"/>
        </w:rPr>
      </w:pPr>
      <w:r w:rsidRPr="00EA73B9">
        <w:rPr>
          <w:color w:val="auto"/>
        </w:rPr>
        <w:t>g</w:t>
      </w:r>
      <w:r w:rsidR="00C821C1" w:rsidRPr="00EA73B9">
        <w:rPr>
          <w:color w:val="auto"/>
        </w:rPr>
        <w:t>)</w:t>
      </w:r>
      <w:r w:rsidR="008B5027" w:rsidRPr="00EA73B9">
        <w:t xml:space="preserve"> </w:t>
      </w:r>
      <w:r>
        <w:tab/>
      </w:r>
      <w:r w:rsidR="008B5027" w:rsidRPr="00EA73B9">
        <w:rPr>
          <w:color w:val="auto"/>
        </w:rPr>
        <w:t>Opcia sa vzťahuje na prípadné možné zmeny z dôvodu zapracovania</w:t>
      </w:r>
      <w:r>
        <w:rPr>
          <w:color w:val="auto"/>
        </w:rPr>
        <w:t xml:space="preserve"> </w:t>
      </w:r>
      <w:r w:rsidR="008B5027" w:rsidRPr="00EA73B9">
        <w:rPr>
          <w:color w:val="auto"/>
        </w:rPr>
        <w:t>požiadaviek uvedených v Technických listoch Mesta Bratislavy.</w:t>
      </w:r>
    </w:p>
    <w:p w14:paraId="3ACAC849" w14:textId="6064424A" w:rsidR="008B5027" w:rsidRPr="00EA73B9" w:rsidRDefault="00EA73B9" w:rsidP="00EF5231">
      <w:pPr>
        <w:spacing w:after="0"/>
        <w:jc w:val="both"/>
        <w:rPr>
          <w:color w:val="auto"/>
        </w:rPr>
      </w:pPr>
      <w:r w:rsidRPr="00EA73B9">
        <w:rPr>
          <w:color w:val="auto"/>
        </w:rPr>
        <w:t>h</w:t>
      </w:r>
      <w:r w:rsidR="008B5027" w:rsidRPr="00EA73B9">
        <w:rPr>
          <w:color w:val="auto"/>
        </w:rPr>
        <w:t>)</w:t>
      </w:r>
      <w:r w:rsidRPr="00EA73B9">
        <w:t xml:space="preserve"> </w:t>
      </w:r>
      <w:r>
        <w:tab/>
      </w:r>
      <w:r w:rsidRPr="00EA73B9">
        <w:rPr>
          <w:color w:val="auto"/>
        </w:rPr>
        <w:t>PHZ zostáva bez zmeny</w:t>
      </w:r>
    </w:p>
    <w:p w14:paraId="317EE2EB" w14:textId="77777777" w:rsidR="00DF4608" w:rsidRPr="00C779EB" w:rsidRDefault="00DF4608" w:rsidP="00AF7AFF">
      <w:pPr>
        <w:spacing w:after="0"/>
        <w:jc w:val="both"/>
        <w:rPr>
          <w:b/>
          <w:bCs/>
          <w:color w:val="auto"/>
          <w:shd w:val="clear" w:color="auto" w:fill="FFFFFF"/>
        </w:rPr>
      </w:pPr>
    </w:p>
    <w:p w14:paraId="71558F17" w14:textId="05F8DD16" w:rsidR="00AF7AFF" w:rsidRPr="00076F58" w:rsidRDefault="00AF7AFF" w:rsidP="00AF7AFF">
      <w:pPr>
        <w:spacing w:after="0"/>
        <w:jc w:val="both"/>
        <w:rPr>
          <w:b/>
          <w:bCs/>
          <w:color w:val="auto"/>
          <w:shd w:val="clear" w:color="auto" w:fill="FFFFFF"/>
        </w:rPr>
      </w:pPr>
      <w:r w:rsidRPr="00076F58">
        <w:rPr>
          <w:b/>
          <w:bCs/>
          <w:color w:val="auto"/>
          <w:shd w:val="clear" w:color="auto" w:fill="FFFFFF"/>
        </w:rPr>
        <w:t>Otázka č. 1</w:t>
      </w:r>
      <w:r w:rsidR="00AF501F" w:rsidRPr="00076F58">
        <w:rPr>
          <w:b/>
          <w:bCs/>
          <w:color w:val="auto"/>
          <w:shd w:val="clear" w:color="auto" w:fill="FFFFFF"/>
        </w:rPr>
        <w:t>6</w:t>
      </w:r>
      <w:r w:rsidR="006A6A70" w:rsidRPr="00076F58">
        <w:rPr>
          <w:b/>
          <w:bCs/>
          <w:color w:val="auto"/>
          <w:shd w:val="clear" w:color="auto" w:fill="FFFFFF"/>
        </w:rPr>
        <w:t>5</w:t>
      </w:r>
    </w:p>
    <w:p w14:paraId="27302C10" w14:textId="77777777" w:rsidR="00AF501F" w:rsidRPr="00076F58" w:rsidRDefault="00AF501F" w:rsidP="00AF501F">
      <w:pPr>
        <w:spacing w:line="256" w:lineRule="auto"/>
        <w:ind w:right="23"/>
        <w:jc w:val="both"/>
        <w:rPr>
          <w:color w:val="auto"/>
        </w:rPr>
      </w:pPr>
      <w:r w:rsidRPr="00076F58">
        <w:rPr>
          <w:color w:val="auto"/>
        </w:rPr>
        <w:t>Príloha č. 3 Preambula - výkaz výmer</w:t>
      </w:r>
    </w:p>
    <w:p w14:paraId="7E172432" w14:textId="77777777" w:rsidR="00AF501F" w:rsidRPr="00076F58" w:rsidRDefault="00AF501F" w:rsidP="00AF501F">
      <w:pPr>
        <w:ind w:right="38"/>
        <w:jc w:val="both"/>
        <w:rPr>
          <w:color w:val="auto"/>
        </w:rPr>
      </w:pPr>
      <w:r w:rsidRPr="00076F58">
        <w:rPr>
          <w:color w:val="auto"/>
        </w:rPr>
        <w:t>V bode č. 1.3 je uvedené, že pre tvorbu cien jednotlivých položiek sú záväzné pre uchádzača pokyny platného Triednika stavebných prác (TSP)...</w:t>
      </w:r>
    </w:p>
    <w:p w14:paraId="58D48FD1" w14:textId="77777777" w:rsidR="00AF501F" w:rsidRPr="00076F58" w:rsidRDefault="00AF501F" w:rsidP="00AF501F">
      <w:pPr>
        <w:spacing w:after="30"/>
        <w:ind w:right="38"/>
        <w:jc w:val="both"/>
        <w:rPr>
          <w:color w:val="auto"/>
        </w:rPr>
      </w:pPr>
      <w:r w:rsidRPr="00076F58">
        <w:rPr>
          <w:color w:val="auto"/>
        </w:rPr>
        <w:t>V bode 2.4 je uvedené, že cena rovnakých agregovaných položiek je rovnaká pre celú stavbu. Všetky jednotkové ceny uvedené v ponuke uchádzača budú záväzné počas celej lehoty výstavby....</w:t>
      </w:r>
    </w:p>
    <w:p w14:paraId="6D9E364A" w14:textId="4B1CA761" w:rsidR="00AF501F" w:rsidRPr="00C779EB" w:rsidRDefault="00AF501F" w:rsidP="00AF501F">
      <w:pPr>
        <w:spacing w:after="312"/>
        <w:ind w:right="38"/>
        <w:jc w:val="both"/>
        <w:rPr>
          <w:color w:val="auto"/>
        </w:rPr>
      </w:pPr>
      <w:r w:rsidRPr="00076F58">
        <w:rPr>
          <w:color w:val="auto"/>
        </w:rPr>
        <w:t xml:space="preserve">V bode 4.2.2. je uvedené, že pre tvorbu novej jednotkovej ceny musí byť dokladová príslušná agenda a, konkrétne kompletné definovanie agregovaných položiek , ktoré pozostáva z čísla (podľa príslušného triednika-TSP), názvu (podľa príslušného triednika), mernej jednotky </w:t>
      </w:r>
      <w:r w:rsidRPr="00076F58">
        <w:rPr>
          <w:color w:val="auto"/>
        </w:rPr>
        <w:lastRenderedPageBreak/>
        <w:t>(podľa príslušného triednika) a jednotkovej ceny (podľa predloženého rozboru ekonomickej oprávnenosti nákladov)...</w:t>
      </w:r>
    </w:p>
    <w:p w14:paraId="254E0730" w14:textId="77777777" w:rsidR="00AF501F" w:rsidRPr="00C779EB" w:rsidRDefault="00AF501F" w:rsidP="00AF501F">
      <w:pPr>
        <w:spacing w:after="312"/>
        <w:ind w:right="38"/>
        <w:jc w:val="both"/>
        <w:rPr>
          <w:color w:val="auto"/>
        </w:rPr>
      </w:pPr>
    </w:p>
    <w:p w14:paraId="6995AE44" w14:textId="77777777" w:rsidR="00AF501F" w:rsidRPr="00C779EB" w:rsidRDefault="00AF501F" w:rsidP="00AF501F">
      <w:pPr>
        <w:spacing w:after="415"/>
        <w:ind w:right="38"/>
        <w:jc w:val="both"/>
        <w:rPr>
          <w:color w:val="auto"/>
        </w:rPr>
      </w:pPr>
      <w:r w:rsidRPr="00C779EB">
        <w:rPr>
          <w:color w:val="auto"/>
        </w:rPr>
        <w:t>Žiadame o vysvetlenie nesúladu požiadaviek uvedených v Preambule — výkaz výmer (pdf) a samotného spracovania prílohy č. 3 — výkaz výmer (excel), a to v spôsobe štruktúry jednotlivých hárkov, nakoľko príloha č. 3 — výkaz výmer (excel) je spracovaná v položkovitom rozpočte a nie v zmysle Triednika stavebných prác/agregovaných položiek.</w:t>
      </w:r>
    </w:p>
    <w:p w14:paraId="5575E71D" w14:textId="4151B8EA" w:rsidR="00AF501F" w:rsidRPr="00C779EB" w:rsidRDefault="00AF501F" w:rsidP="00AF7AFF">
      <w:pPr>
        <w:spacing w:after="0"/>
        <w:jc w:val="both"/>
        <w:rPr>
          <w:b/>
          <w:bCs/>
          <w:color w:val="auto"/>
          <w:shd w:val="clear" w:color="auto" w:fill="FFFFFF"/>
        </w:rPr>
      </w:pPr>
    </w:p>
    <w:p w14:paraId="00863729" w14:textId="070105B5" w:rsidR="00DF4608" w:rsidRPr="00C779EB" w:rsidRDefault="00DF4608" w:rsidP="00DF4608">
      <w:pPr>
        <w:spacing w:after="0"/>
        <w:rPr>
          <w:b/>
          <w:bCs/>
          <w:color w:val="auto"/>
        </w:rPr>
      </w:pPr>
      <w:r w:rsidRPr="00C779EB">
        <w:rPr>
          <w:b/>
          <w:bCs/>
          <w:color w:val="auto"/>
          <w:highlight w:val="yellow"/>
        </w:rPr>
        <w:t>Odpoveď č.</w:t>
      </w:r>
      <w:r w:rsidR="008F33D0" w:rsidRPr="00C779EB">
        <w:rPr>
          <w:b/>
          <w:bCs/>
          <w:color w:val="auto"/>
        </w:rPr>
        <w:t>165</w:t>
      </w:r>
    </w:p>
    <w:p w14:paraId="57680B4F" w14:textId="7F21583E" w:rsidR="00E40003" w:rsidRPr="00C779EB" w:rsidRDefault="00E40003" w:rsidP="00DF4608">
      <w:pPr>
        <w:spacing w:after="0"/>
        <w:rPr>
          <w:color w:val="auto"/>
        </w:rPr>
      </w:pPr>
      <w:r w:rsidRPr="00C779EB">
        <w:rPr>
          <w:color w:val="auto"/>
        </w:rPr>
        <w:t xml:space="preserve">Viď upravená Preambula. </w:t>
      </w:r>
    </w:p>
    <w:p w14:paraId="772FD188" w14:textId="77777777" w:rsidR="00DF4608" w:rsidRPr="00C779EB" w:rsidRDefault="00DF4608" w:rsidP="00AF7AFF">
      <w:pPr>
        <w:spacing w:after="0"/>
        <w:jc w:val="both"/>
        <w:rPr>
          <w:b/>
          <w:bCs/>
          <w:color w:val="auto"/>
          <w:shd w:val="clear" w:color="auto" w:fill="FFFFFF"/>
        </w:rPr>
      </w:pPr>
    </w:p>
    <w:p w14:paraId="7A5F5C90" w14:textId="3F7F10B2" w:rsidR="00AF7AFF" w:rsidRPr="00C779EB" w:rsidRDefault="00AF7AFF" w:rsidP="00AF7AFF">
      <w:pPr>
        <w:spacing w:after="0"/>
        <w:jc w:val="both"/>
        <w:rPr>
          <w:b/>
          <w:bCs/>
          <w:color w:val="auto"/>
          <w:shd w:val="clear" w:color="auto" w:fill="FFFFFF"/>
        </w:rPr>
      </w:pPr>
      <w:r w:rsidRPr="00C779EB">
        <w:rPr>
          <w:b/>
          <w:bCs/>
          <w:color w:val="auto"/>
          <w:shd w:val="clear" w:color="auto" w:fill="FFFFFF"/>
        </w:rPr>
        <w:t>Otázka č. 1</w:t>
      </w:r>
      <w:r w:rsidR="003D1986" w:rsidRPr="00C779EB">
        <w:rPr>
          <w:b/>
          <w:bCs/>
          <w:color w:val="auto"/>
          <w:shd w:val="clear" w:color="auto" w:fill="FFFFFF"/>
        </w:rPr>
        <w:t>6</w:t>
      </w:r>
      <w:r w:rsidR="006A6A70" w:rsidRPr="00C779EB">
        <w:rPr>
          <w:b/>
          <w:bCs/>
          <w:color w:val="auto"/>
          <w:shd w:val="clear" w:color="auto" w:fill="FFFFFF"/>
        </w:rPr>
        <w:t>6</w:t>
      </w:r>
    </w:p>
    <w:p w14:paraId="1ED33BF9" w14:textId="5079E1D5" w:rsidR="00B47C72" w:rsidRPr="00C779EB" w:rsidRDefault="00B47C72" w:rsidP="00B47C72">
      <w:pPr>
        <w:spacing w:after="282"/>
        <w:ind w:right="38"/>
        <w:jc w:val="both"/>
        <w:rPr>
          <w:color w:val="auto"/>
        </w:rPr>
      </w:pPr>
      <w:r w:rsidRPr="00C779EB">
        <w:rPr>
          <w:color w:val="auto"/>
        </w:rPr>
        <w:t xml:space="preserve">Príloha č. 3 Preambula - výkaz výmer 4.1 Rozdelenie objektov podľa </w:t>
      </w:r>
      <w:r w:rsidR="00142FD7" w:rsidRPr="00C779EB">
        <w:rPr>
          <w:color w:val="auto"/>
        </w:rPr>
        <w:t>I</w:t>
      </w:r>
      <w:r w:rsidRPr="00C779EB">
        <w:rPr>
          <w:color w:val="auto"/>
        </w:rPr>
        <w:t>FRS pre potreby verejného obstarávateľa Pre potreby verejného obstarávateľa je Výkaz výmer jednotlivých častí stavby rozdelený na komponenty podľa požiadaviek Objednávateľa.</w:t>
      </w:r>
    </w:p>
    <w:p w14:paraId="13097AA8" w14:textId="77777777" w:rsidR="00B47C72" w:rsidRPr="00C779EB" w:rsidRDefault="00B47C72" w:rsidP="00B47C72">
      <w:pPr>
        <w:spacing w:after="282"/>
        <w:ind w:right="38"/>
        <w:jc w:val="both"/>
        <w:rPr>
          <w:color w:val="auto"/>
        </w:rPr>
      </w:pPr>
    </w:p>
    <w:p w14:paraId="28B07243" w14:textId="77777777" w:rsidR="00B47C72" w:rsidRPr="00C779EB" w:rsidRDefault="00B47C72" w:rsidP="00B47C72">
      <w:pPr>
        <w:spacing w:after="478"/>
        <w:ind w:right="38"/>
        <w:jc w:val="both"/>
        <w:rPr>
          <w:color w:val="auto"/>
        </w:rPr>
      </w:pPr>
      <w:r w:rsidRPr="00C779EB">
        <w:rPr>
          <w:color w:val="auto"/>
        </w:rPr>
        <w:t>Mohol by verejný obstarávateľ uviesť o aké požiadavky Objednávateľa k výkazníctvu IFRS sa jedná? Záujemca preveroval v registri účtovných závierok SR akým spôsobom verejný obstarávateľ vedie výkazníctvo a zverejnené sú individuálne účtovné závierky.</w:t>
      </w:r>
    </w:p>
    <w:p w14:paraId="0DF583F0" w14:textId="37FED0F9" w:rsidR="00B47C72" w:rsidRPr="00C779EB" w:rsidRDefault="00B47C72" w:rsidP="00AF7AFF">
      <w:pPr>
        <w:spacing w:after="0"/>
        <w:jc w:val="both"/>
        <w:rPr>
          <w:b/>
          <w:bCs/>
          <w:color w:val="auto"/>
          <w:shd w:val="clear" w:color="auto" w:fill="FFFFFF"/>
        </w:rPr>
      </w:pPr>
    </w:p>
    <w:p w14:paraId="3509746D" w14:textId="689B0D9E" w:rsidR="00DF4608" w:rsidRPr="00C779EB" w:rsidRDefault="00DF4608" w:rsidP="00DF4608">
      <w:pPr>
        <w:spacing w:after="0"/>
        <w:rPr>
          <w:b/>
          <w:bCs/>
          <w:color w:val="auto"/>
        </w:rPr>
      </w:pPr>
      <w:r w:rsidRPr="00C779EB">
        <w:rPr>
          <w:b/>
          <w:bCs/>
          <w:color w:val="auto"/>
          <w:highlight w:val="yellow"/>
        </w:rPr>
        <w:t>Odpoveď č.</w:t>
      </w:r>
      <w:r w:rsidR="008F33D0" w:rsidRPr="00C779EB">
        <w:rPr>
          <w:b/>
          <w:bCs/>
          <w:color w:val="auto"/>
        </w:rPr>
        <w:t>166</w:t>
      </w:r>
    </w:p>
    <w:p w14:paraId="1F6650B9" w14:textId="4216A587" w:rsidR="008F33D0" w:rsidRPr="00C779EB" w:rsidRDefault="008F33D0" w:rsidP="00DF4608">
      <w:pPr>
        <w:spacing w:after="0"/>
        <w:rPr>
          <w:color w:val="auto"/>
        </w:rPr>
      </w:pPr>
      <w:r w:rsidRPr="00C779EB">
        <w:rPr>
          <w:color w:val="auto"/>
        </w:rPr>
        <w:t xml:space="preserve">Verejný obstarávateľ </w:t>
      </w:r>
      <w:r w:rsidR="00076F58" w:rsidRPr="00C779EB">
        <w:rPr>
          <w:color w:val="auto"/>
        </w:rPr>
        <w:t>vypúšťa</w:t>
      </w:r>
      <w:r w:rsidRPr="00C779EB">
        <w:rPr>
          <w:color w:val="auto"/>
        </w:rPr>
        <w:t xml:space="preserve"> uvedené ustanovenie z Preambuly.</w:t>
      </w:r>
    </w:p>
    <w:p w14:paraId="45A3B953" w14:textId="77777777" w:rsidR="00DF4608" w:rsidRPr="00C779EB" w:rsidRDefault="00DF4608" w:rsidP="00AF7AFF">
      <w:pPr>
        <w:spacing w:after="0"/>
        <w:jc w:val="both"/>
        <w:rPr>
          <w:b/>
          <w:bCs/>
          <w:color w:val="auto"/>
          <w:shd w:val="clear" w:color="auto" w:fill="FFFFFF"/>
        </w:rPr>
      </w:pPr>
    </w:p>
    <w:p w14:paraId="376F0037" w14:textId="5AD3204D" w:rsidR="00AF7AFF" w:rsidRPr="00C779EB" w:rsidRDefault="00AF7AFF" w:rsidP="00AF7AFF">
      <w:pPr>
        <w:spacing w:after="0"/>
        <w:jc w:val="both"/>
        <w:rPr>
          <w:b/>
          <w:bCs/>
          <w:color w:val="auto"/>
          <w:shd w:val="clear" w:color="auto" w:fill="FFFFFF"/>
        </w:rPr>
      </w:pPr>
      <w:r w:rsidRPr="00C779EB">
        <w:rPr>
          <w:b/>
          <w:bCs/>
          <w:color w:val="auto"/>
          <w:shd w:val="clear" w:color="auto" w:fill="FFFFFF"/>
        </w:rPr>
        <w:t>Otázka č. 1</w:t>
      </w:r>
      <w:r w:rsidR="00530911" w:rsidRPr="00C779EB">
        <w:rPr>
          <w:b/>
          <w:bCs/>
          <w:color w:val="auto"/>
          <w:shd w:val="clear" w:color="auto" w:fill="FFFFFF"/>
        </w:rPr>
        <w:t>6</w:t>
      </w:r>
      <w:r w:rsidR="006A6A70" w:rsidRPr="00C779EB">
        <w:rPr>
          <w:b/>
          <w:bCs/>
          <w:color w:val="auto"/>
          <w:shd w:val="clear" w:color="auto" w:fill="FFFFFF"/>
        </w:rPr>
        <w:t>7</w:t>
      </w:r>
    </w:p>
    <w:p w14:paraId="14E8DD92" w14:textId="77777777" w:rsidR="00ED6C1B" w:rsidRPr="00C779EB" w:rsidRDefault="00ED6C1B" w:rsidP="00ED6C1B">
      <w:pPr>
        <w:spacing w:after="29" w:line="256" w:lineRule="auto"/>
        <w:ind w:right="23"/>
        <w:jc w:val="both"/>
        <w:rPr>
          <w:color w:val="auto"/>
        </w:rPr>
      </w:pPr>
      <w:r w:rsidRPr="00C779EB">
        <w:rPr>
          <w:color w:val="auto"/>
        </w:rPr>
        <w:t>Príloha č. 3 Preambula - výkaz výmer, bod 4.2 Oceňovanie nových prác po podpise Zmluvy o dielo</w:t>
      </w:r>
    </w:p>
    <w:p w14:paraId="4488F617" w14:textId="77777777" w:rsidR="00ED6C1B" w:rsidRPr="00C779EB" w:rsidRDefault="00ED6C1B" w:rsidP="00ED6C1B">
      <w:pPr>
        <w:spacing w:after="246"/>
        <w:ind w:right="38"/>
        <w:jc w:val="both"/>
        <w:rPr>
          <w:color w:val="auto"/>
        </w:rPr>
      </w:pPr>
      <w:r w:rsidRPr="00C779EB">
        <w:rPr>
          <w:color w:val="auto"/>
        </w:rPr>
        <w:t>V prípade zmeny Všeobecnej položky činnostnej Zhotoviteľ preukáže ekonomicky oprávnené náklady cez cenové doklady (napr. faktúra) a koordinačnú činnosť cez hodinovú zúčtovaciu sadzbu a počet hodín. Počet hodín bude preukázaný cez zápisnice, stavebný denník, atď. s podrobným popisom činnosti. Ak sa jedná o všeobecnú položku finančnú, Zhotoviteľ má nárok len na ekonomicky oprávnené náklady preukázané cez cenové doklady (napr. zmluva o poistení stavby, faktúra za poplatky) bez koordinačnej činnosti. Koordinačnou činnosťou sa rozumie pokrytie nákladov zhotoviteľa potrebných na koordináciu s ostatnými zúčastnenými na stavbe, zabezpečenie všetkých opatrení nevyhnutných k plneniu harmonogramu a úspešnému odovzdaniu diela.</w:t>
      </w:r>
    </w:p>
    <w:p w14:paraId="5555B835" w14:textId="77777777" w:rsidR="00ED6C1B" w:rsidRPr="00C779EB" w:rsidRDefault="00ED6C1B" w:rsidP="00ED6C1B">
      <w:pPr>
        <w:spacing w:after="197"/>
        <w:ind w:right="38"/>
        <w:jc w:val="both"/>
        <w:rPr>
          <w:color w:val="auto"/>
        </w:rPr>
      </w:pPr>
      <w:r w:rsidRPr="00C779EB">
        <w:rPr>
          <w:color w:val="auto"/>
        </w:rPr>
        <w:t>Žiadame verejného obstarávateľa o vysvetlenie pojmu „Všeobecnej položky činnostnej" a „všeobecnej položky finančnej”, nakoľko v Prílohe č. 3 Výkaz výmer (excel) sa nenachádza ani položka v zmysle pojmu „Všeobecnej položky činnostnej” a ani položka v zmysle pojmu „všeobecnej položky finančnej".</w:t>
      </w:r>
    </w:p>
    <w:p w14:paraId="29D96AF4" w14:textId="4539A0A1" w:rsidR="00ED6C1B" w:rsidRPr="00C779EB" w:rsidRDefault="00ED6C1B" w:rsidP="00AF7AFF">
      <w:pPr>
        <w:spacing w:after="0"/>
        <w:jc w:val="both"/>
        <w:rPr>
          <w:b/>
          <w:bCs/>
          <w:color w:val="auto"/>
          <w:shd w:val="clear" w:color="auto" w:fill="FFFFFF"/>
        </w:rPr>
      </w:pPr>
    </w:p>
    <w:p w14:paraId="37D53347" w14:textId="4650B807" w:rsidR="006B0D13" w:rsidRPr="00C779EB" w:rsidRDefault="006B0D13" w:rsidP="006B0D13">
      <w:pPr>
        <w:spacing w:after="0"/>
        <w:rPr>
          <w:b/>
          <w:bCs/>
          <w:color w:val="auto"/>
        </w:rPr>
      </w:pPr>
      <w:r w:rsidRPr="00C779EB">
        <w:rPr>
          <w:b/>
          <w:bCs/>
          <w:color w:val="auto"/>
          <w:highlight w:val="yellow"/>
        </w:rPr>
        <w:t>Odpoveď č.</w:t>
      </w:r>
      <w:r w:rsidR="008F33D0" w:rsidRPr="00C779EB">
        <w:rPr>
          <w:b/>
          <w:bCs/>
          <w:color w:val="auto"/>
        </w:rPr>
        <w:t>167</w:t>
      </w:r>
    </w:p>
    <w:p w14:paraId="21B0BB3D" w14:textId="4759B5E0" w:rsidR="008F33D0" w:rsidRPr="00C779EB" w:rsidRDefault="00A017E9" w:rsidP="00A017E9">
      <w:pPr>
        <w:spacing w:after="0"/>
        <w:jc w:val="both"/>
        <w:rPr>
          <w:color w:val="auto"/>
        </w:rPr>
      </w:pPr>
      <w:r w:rsidRPr="00C779EB">
        <w:rPr>
          <w:color w:val="auto"/>
        </w:rPr>
        <w:t>Uvedené možno vyvodiť zo textácie predmetného článku kde je presne uvedené, že pri všeobecnej položke finančnej má zhotoviteľ nárok len na ekonomicky preukázané náklady preukázané cez cenové doklady (zmluva o poistení, faktúra za poplatky) t.</w:t>
      </w:r>
      <w:r w:rsidR="00821264" w:rsidRPr="00C779EB">
        <w:rPr>
          <w:color w:val="auto"/>
        </w:rPr>
        <w:t xml:space="preserve"> </w:t>
      </w:r>
      <w:r w:rsidRPr="00C779EB">
        <w:rPr>
          <w:color w:val="auto"/>
        </w:rPr>
        <w:t>j. všeobecné položky finančné je napr. poistenie stavby.</w:t>
      </w:r>
    </w:p>
    <w:p w14:paraId="4ED40BCA" w14:textId="77777777" w:rsidR="006B0D13" w:rsidRPr="00C779EB" w:rsidRDefault="006B0D13" w:rsidP="00AF7AFF">
      <w:pPr>
        <w:spacing w:after="0"/>
        <w:jc w:val="both"/>
        <w:rPr>
          <w:b/>
          <w:bCs/>
          <w:color w:val="auto"/>
          <w:shd w:val="clear" w:color="auto" w:fill="FFFFFF"/>
        </w:rPr>
      </w:pPr>
    </w:p>
    <w:p w14:paraId="2ABE2A91" w14:textId="77777777" w:rsidR="008A2D44" w:rsidRDefault="008A2D44" w:rsidP="00AF7AFF">
      <w:pPr>
        <w:spacing w:after="0"/>
        <w:jc w:val="both"/>
        <w:rPr>
          <w:b/>
          <w:bCs/>
          <w:color w:val="auto"/>
          <w:shd w:val="clear" w:color="auto" w:fill="FFFFFF"/>
        </w:rPr>
      </w:pPr>
    </w:p>
    <w:p w14:paraId="6189682D" w14:textId="77777777" w:rsidR="008A2D44" w:rsidRDefault="008A2D44" w:rsidP="00AF7AFF">
      <w:pPr>
        <w:spacing w:after="0"/>
        <w:jc w:val="both"/>
        <w:rPr>
          <w:b/>
          <w:bCs/>
          <w:color w:val="auto"/>
          <w:shd w:val="clear" w:color="auto" w:fill="FFFFFF"/>
        </w:rPr>
      </w:pPr>
    </w:p>
    <w:p w14:paraId="38681A38" w14:textId="5C73CCEC" w:rsidR="00AF7AFF" w:rsidRPr="00C779EB" w:rsidRDefault="00AF7AFF" w:rsidP="00AF7AFF">
      <w:pPr>
        <w:spacing w:after="0"/>
        <w:jc w:val="both"/>
        <w:rPr>
          <w:b/>
          <w:bCs/>
          <w:color w:val="auto"/>
          <w:shd w:val="clear" w:color="auto" w:fill="FFFFFF"/>
        </w:rPr>
      </w:pPr>
      <w:r w:rsidRPr="00C779EB">
        <w:rPr>
          <w:b/>
          <w:bCs/>
          <w:color w:val="auto"/>
          <w:shd w:val="clear" w:color="auto" w:fill="FFFFFF"/>
        </w:rPr>
        <w:lastRenderedPageBreak/>
        <w:t>Otázka č. 1</w:t>
      </w:r>
      <w:r w:rsidR="005E2C56" w:rsidRPr="00C779EB">
        <w:rPr>
          <w:b/>
          <w:bCs/>
          <w:color w:val="auto"/>
          <w:shd w:val="clear" w:color="auto" w:fill="FFFFFF"/>
        </w:rPr>
        <w:t>6</w:t>
      </w:r>
      <w:r w:rsidR="006A6A70" w:rsidRPr="00C779EB">
        <w:rPr>
          <w:b/>
          <w:bCs/>
          <w:color w:val="auto"/>
          <w:shd w:val="clear" w:color="auto" w:fill="FFFFFF"/>
        </w:rPr>
        <w:t>8</w:t>
      </w:r>
    </w:p>
    <w:p w14:paraId="3BEC75B6" w14:textId="77777777" w:rsidR="005E2C56" w:rsidRPr="00C779EB" w:rsidRDefault="005E2C56" w:rsidP="005E2C56">
      <w:pPr>
        <w:ind w:right="101"/>
        <w:jc w:val="both"/>
        <w:rPr>
          <w:color w:val="auto"/>
        </w:rPr>
      </w:pPr>
      <w:r w:rsidRPr="00C779EB">
        <w:rPr>
          <w:color w:val="auto"/>
        </w:rPr>
        <w:t>Príloha č. 3 Preambula - výkaz výmer, bod 4.2 Oceňovanie nových prác po podpise Zmluvy o dielo, bod 4.2.1 Pri postupe podľa písmena c) pre tvorbu nových cien stavebných prác vykonávaných vlastnými kapacitami musí byť použitý kalkulačný vzorec stanovený verejným obstarávateľom nasledovne:</w:t>
      </w:r>
    </w:p>
    <w:p w14:paraId="796CAE37" w14:textId="1691D8B6" w:rsidR="005E2C56" w:rsidRPr="00C779EB" w:rsidRDefault="005E2C56" w:rsidP="005E2C56">
      <w:pPr>
        <w:spacing w:after="244"/>
        <w:ind w:right="2045"/>
        <w:jc w:val="both"/>
        <w:rPr>
          <w:color w:val="auto"/>
        </w:rPr>
      </w:pPr>
      <w:r w:rsidRPr="00C779EB">
        <w:rPr>
          <w:color w:val="auto"/>
        </w:rPr>
        <w:t xml:space="preserve">Jednotková cena = priame náklady (PN-materiál, mzdy, stroje, doprava) + režijné náklady (R) vo výške </w:t>
      </w:r>
      <w:r w:rsidRPr="00C779EB">
        <w:rPr>
          <w:color w:val="auto"/>
        </w:rPr>
        <w:tab/>
        <w:t>z PN + zisk vo výške 2,6% (z PN</w:t>
      </w:r>
      <w:r w:rsidRPr="00C779EB">
        <w:rPr>
          <w:noProof/>
          <w:color w:val="auto"/>
        </w:rPr>
        <w:drawing>
          <wp:inline distT="0" distB="0" distL="0" distR="0" wp14:anchorId="7D6E04F5" wp14:editId="00C11C26">
            <wp:extent cx="161544" cy="109759"/>
            <wp:effectExtent l="0" t="0" r="0" b="0"/>
            <wp:docPr id="50034" name="Picture 50034"/>
            <wp:cNvGraphicFramePr/>
            <a:graphic xmlns:a="http://schemas.openxmlformats.org/drawingml/2006/main">
              <a:graphicData uri="http://schemas.openxmlformats.org/drawingml/2006/picture">
                <pic:pic xmlns:pic="http://schemas.openxmlformats.org/drawingml/2006/picture">
                  <pic:nvPicPr>
                    <pic:cNvPr id="50034" name="Picture 50034"/>
                    <pic:cNvPicPr/>
                  </pic:nvPicPr>
                  <pic:blipFill>
                    <a:blip r:embed="rId16"/>
                    <a:stretch>
                      <a:fillRect/>
                    </a:stretch>
                  </pic:blipFill>
                  <pic:spPr>
                    <a:xfrm>
                      <a:off x="0" y="0"/>
                      <a:ext cx="161544" cy="109759"/>
                    </a:xfrm>
                    <a:prstGeom prst="rect">
                      <a:avLst/>
                    </a:prstGeom>
                  </pic:spPr>
                </pic:pic>
              </a:graphicData>
            </a:graphic>
          </wp:inline>
        </w:drawing>
      </w:r>
    </w:p>
    <w:p w14:paraId="743372BF" w14:textId="77777777" w:rsidR="005E2C56" w:rsidRPr="00C779EB" w:rsidRDefault="005E2C56" w:rsidP="005E2C56">
      <w:pPr>
        <w:spacing w:after="244"/>
        <w:ind w:right="2045"/>
        <w:jc w:val="both"/>
        <w:rPr>
          <w:color w:val="auto"/>
        </w:rPr>
      </w:pPr>
    </w:p>
    <w:p w14:paraId="596471C9" w14:textId="46EDBA1D" w:rsidR="005E2C56" w:rsidRPr="00C779EB" w:rsidRDefault="005E2C56" w:rsidP="005E2C56">
      <w:pPr>
        <w:ind w:right="38"/>
        <w:jc w:val="both"/>
        <w:rPr>
          <w:color w:val="auto"/>
        </w:rPr>
      </w:pPr>
      <w:r w:rsidRPr="00C779EB">
        <w:rPr>
          <w:color w:val="auto"/>
        </w:rPr>
        <w:t>Žiadame o vysvetlenie na akom základe a akým spôsobom vypočítal výšku % pre jednotlivé náklady a zisk?</w:t>
      </w:r>
    </w:p>
    <w:p w14:paraId="03CAC1ED" w14:textId="091CFE0B" w:rsidR="005E2C56" w:rsidRPr="00C779EB" w:rsidRDefault="005E2C56" w:rsidP="005E2C56">
      <w:pPr>
        <w:spacing w:after="0"/>
        <w:jc w:val="both"/>
        <w:rPr>
          <w:b/>
          <w:bCs/>
          <w:color w:val="auto"/>
          <w:shd w:val="clear" w:color="auto" w:fill="FFFFFF"/>
        </w:rPr>
      </w:pPr>
    </w:p>
    <w:p w14:paraId="20B263B1" w14:textId="6D56013B" w:rsidR="006B0D13" w:rsidRPr="00C779EB" w:rsidRDefault="006B0D13" w:rsidP="006B0D13">
      <w:pPr>
        <w:spacing w:after="0"/>
        <w:rPr>
          <w:b/>
          <w:bCs/>
          <w:color w:val="auto"/>
        </w:rPr>
      </w:pPr>
      <w:r w:rsidRPr="00C779EB">
        <w:rPr>
          <w:b/>
          <w:bCs/>
          <w:color w:val="auto"/>
          <w:highlight w:val="yellow"/>
        </w:rPr>
        <w:t>Odpoveď č.</w:t>
      </w:r>
      <w:r w:rsidR="00A11BCF" w:rsidRPr="00C779EB">
        <w:rPr>
          <w:b/>
          <w:bCs/>
          <w:color w:val="auto"/>
        </w:rPr>
        <w:t>168</w:t>
      </w:r>
    </w:p>
    <w:p w14:paraId="384A97E8" w14:textId="26EDE26E" w:rsidR="006B0D13" w:rsidRPr="00C779EB" w:rsidRDefault="00A11BCF" w:rsidP="00A11BCF">
      <w:pPr>
        <w:spacing w:after="0"/>
        <w:jc w:val="both"/>
        <w:rPr>
          <w:color w:val="auto"/>
          <w:shd w:val="clear" w:color="auto" w:fill="FFFFFF"/>
        </w:rPr>
      </w:pPr>
      <w:r w:rsidRPr="00C779EB">
        <w:rPr>
          <w:color w:val="auto"/>
          <w:shd w:val="clear" w:color="auto" w:fill="FFFFFF"/>
        </w:rPr>
        <w:t>Kalkulačný vzorec pre oceňovanie nových prác bol stanovený verejným obstarávateľom z dôvodu nastavenia rovnakých a transparentných podmienok pre všetkých potencionálnych úspešných uchádzačov s tým aby boli dodržané základe princípy verejného obstarávania t.j. princíp hospodárnosti a rovnakého zaobchádzania a transparentnosti, aby každý záujemca už vo fáze prípravy ponuky mal informáciu ako bude verejný obstarávateľ postupovať v prípade skutočnosti, ak sa po podpise zmluvy vyvstane potreba nových prác. Zároveň je predmetný vzorec bežné používaný pri stavebných prácach verejnými obstarávateľmi.</w:t>
      </w:r>
    </w:p>
    <w:p w14:paraId="786E3C30" w14:textId="77777777" w:rsidR="00A11BCF" w:rsidRPr="00C779EB" w:rsidRDefault="00A11BCF" w:rsidP="005E2C56">
      <w:pPr>
        <w:spacing w:after="0"/>
        <w:jc w:val="both"/>
        <w:rPr>
          <w:b/>
          <w:bCs/>
          <w:color w:val="auto"/>
          <w:shd w:val="clear" w:color="auto" w:fill="FFFFFF"/>
        </w:rPr>
      </w:pPr>
    </w:p>
    <w:p w14:paraId="0CC2A0D3" w14:textId="2506F741" w:rsidR="00AF7AFF" w:rsidRPr="00C779EB" w:rsidRDefault="00AF7AFF" w:rsidP="00AF7AFF">
      <w:pPr>
        <w:spacing w:after="0"/>
        <w:jc w:val="both"/>
        <w:rPr>
          <w:b/>
          <w:bCs/>
          <w:color w:val="auto"/>
          <w:shd w:val="clear" w:color="auto" w:fill="FFFFFF"/>
        </w:rPr>
      </w:pPr>
      <w:r w:rsidRPr="00C779EB">
        <w:rPr>
          <w:b/>
          <w:bCs/>
          <w:color w:val="auto"/>
          <w:shd w:val="clear" w:color="auto" w:fill="FFFFFF"/>
        </w:rPr>
        <w:t>Otázka č. 1</w:t>
      </w:r>
      <w:r w:rsidR="00605327" w:rsidRPr="00C779EB">
        <w:rPr>
          <w:b/>
          <w:bCs/>
          <w:color w:val="auto"/>
          <w:shd w:val="clear" w:color="auto" w:fill="FFFFFF"/>
        </w:rPr>
        <w:t>6</w:t>
      </w:r>
      <w:r w:rsidR="006A6A70" w:rsidRPr="00C779EB">
        <w:rPr>
          <w:b/>
          <w:bCs/>
          <w:color w:val="auto"/>
          <w:shd w:val="clear" w:color="auto" w:fill="FFFFFF"/>
        </w:rPr>
        <w:t>9</w:t>
      </w:r>
    </w:p>
    <w:p w14:paraId="28A8AF22" w14:textId="77777777" w:rsidR="00AE65F2" w:rsidRPr="00C779EB" w:rsidRDefault="00AE65F2" w:rsidP="00AE65F2">
      <w:pPr>
        <w:spacing w:after="296" w:line="256" w:lineRule="auto"/>
        <w:ind w:right="23"/>
        <w:jc w:val="both"/>
        <w:rPr>
          <w:color w:val="auto"/>
        </w:rPr>
      </w:pPr>
      <w:r w:rsidRPr="00C779EB">
        <w:rPr>
          <w:color w:val="auto"/>
        </w:rPr>
        <w:t>Príloha č. 3 Preambula výkaz výmer, bod 4.2 Oceňovanie nových prác po podpise Zmluvy o dielo, bod 4.2.3</w:t>
      </w:r>
    </w:p>
    <w:p w14:paraId="6A5366C4" w14:textId="7F72806D" w:rsidR="00AE65F2" w:rsidRPr="00C779EB" w:rsidRDefault="00AE65F2" w:rsidP="00AE65F2">
      <w:pPr>
        <w:spacing w:after="296" w:line="256" w:lineRule="auto"/>
        <w:ind w:right="23"/>
        <w:jc w:val="both"/>
        <w:rPr>
          <w:color w:val="auto"/>
        </w:rPr>
      </w:pPr>
      <w:r w:rsidRPr="00C779EB">
        <w:rPr>
          <w:color w:val="auto"/>
        </w:rPr>
        <w:t>Na stavebné práce, ktoré Zhotoviteľ bude vykonávať formou poddodávky mu budú priznané ekonomicky oprávnené náklady (cenové ponuky, faktúry a iné) a náklady na koordinačnú činnosť (definícia koordinačnej činnosti je uvedená v bode 3 tohto bodu) cez hodinovú sadzbu a počet hodín. Počet hodín bude preukázaný cez zápisnice, stavebný denník, atď</w:t>
      </w:r>
      <w:r w:rsidR="00B30F46" w:rsidRPr="00C779EB">
        <w:rPr>
          <w:color w:val="auto"/>
        </w:rPr>
        <w:t>.</w:t>
      </w:r>
      <w:r w:rsidRPr="00C779EB">
        <w:rPr>
          <w:color w:val="auto"/>
        </w:rPr>
        <w:t xml:space="preserve"> s podrobným popisom činnosti. Pri prácach, ktoré Zhotoviteľ zabezpečuje podzhotoviteľom, si Objednávateľ vyhradzuje právo požiadať Zhotoviteľa o predloženie podrobnej kalkulácie podzhotoviteľa (podľa bodu 4.2.1 tejto preambule), ktorá bude spracovaná v zmysle zákona č. 18/1996 Z.z. o cenách v znení neskorších predpisov v režime ekonomicky oprávnených nákladov a Zhotoviteľ je povinný ich Objednávateľovi predložiť. Spôsob výberu podzhotoviteľa bude vydokladovaný minimálne 3 cenovými ponukami.</w:t>
      </w:r>
    </w:p>
    <w:p w14:paraId="4495F8A0" w14:textId="77777777" w:rsidR="004B12C0" w:rsidRPr="00C779EB" w:rsidRDefault="004B12C0" w:rsidP="004F769D">
      <w:pPr>
        <w:spacing w:after="296"/>
        <w:ind w:right="23"/>
        <w:jc w:val="both"/>
        <w:rPr>
          <w:color w:val="auto"/>
        </w:rPr>
      </w:pPr>
    </w:p>
    <w:p w14:paraId="1C9A6EFB" w14:textId="77777777" w:rsidR="00AE65F2" w:rsidRPr="00C779EB" w:rsidRDefault="00AE65F2" w:rsidP="00D27CF6">
      <w:pPr>
        <w:numPr>
          <w:ilvl w:val="0"/>
          <w:numId w:val="11"/>
        </w:numPr>
        <w:spacing w:after="316"/>
        <w:ind w:left="0" w:right="38"/>
        <w:contextualSpacing w:val="0"/>
        <w:jc w:val="both"/>
        <w:rPr>
          <w:color w:val="auto"/>
        </w:rPr>
      </w:pPr>
      <w:r w:rsidRPr="00C779EB">
        <w:rPr>
          <w:color w:val="auto"/>
        </w:rPr>
        <w:t>Žiadame verejného obstarávateľa o uvedenie pojmu „definícia koordinačnej činnosti je uvedená v bode 3 tohto bodu". Dokument Preambula — výkaz výmer (pdf) takýto bod neuvádza.</w:t>
      </w:r>
    </w:p>
    <w:p w14:paraId="6BA05DBC" w14:textId="77777777" w:rsidR="00AE65F2" w:rsidRPr="00C779EB" w:rsidRDefault="00AE65F2" w:rsidP="00D27CF6">
      <w:pPr>
        <w:numPr>
          <w:ilvl w:val="0"/>
          <w:numId w:val="11"/>
        </w:numPr>
        <w:spacing w:after="70" w:line="263" w:lineRule="auto"/>
        <w:ind w:left="0" w:right="38"/>
        <w:contextualSpacing w:val="0"/>
        <w:jc w:val="both"/>
        <w:rPr>
          <w:color w:val="auto"/>
        </w:rPr>
      </w:pPr>
      <w:r w:rsidRPr="00C779EB">
        <w:rPr>
          <w:color w:val="auto"/>
        </w:rPr>
        <w:t xml:space="preserve">Žiadame verejného obstarávanie o vysvetlenie z akého dôvodu žiada o predloženie podrobnej kalkulácie podzhotoviteľa (podľa bodu 4.2.1 tejto preambule). Zároveň žiadame o vysvetlenie, akým spôsobom si bude môcť uplatniť Zhotoviteľ nárok na novú položku v prípade prác, ktoré bude vykonávať subdodávateľ a tento subdodávateľ si uplatní právo podľa 517 Obchodného zákonníka? Obchodné tajomstvo tvoria všetky skutočnosti obchodnej, výrobnej alebo technickej povahy súvisiace s podnikom, ktoré majú skutočnú alebo aspoň potenciálnu materiálnu alebo nemateriálnu hodnotu, nie sú v príslušných obchodných kruhoch bežne dostupné, majú byť podľa vôle podnikateľa utajené a podnikateľ zodpovedajúcim </w:t>
      </w:r>
      <w:r w:rsidRPr="00C779EB">
        <w:rPr>
          <w:color w:val="auto"/>
        </w:rPr>
        <w:lastRenderedPageBreak/>
        <w:t>spôsobom ich utajenie zabezpečuje. Pod obchodné tajomstvo je možné subsumovať aj pripravené cenové ponuky a akcie na získanie zákaziek, podrobná cenová kalkulácia, výrobné a obchodné Know-how, atď.</w:t>
      </w:r>
    </w:p>
    <w:p w14:paraId="0238EB3D" w14:textId="766EEC2A" w:rsidR="00AE65F2" w:rsidRPr="00C779EB" w:rsidRDefault="00AE65F2" w:rsidP="00AE65F2">
      <w:pPr>
        <w:ind w:right="38"/>
        <w:jc w:val="both"/>
        <w:rPr>
          <w:color w:val="auto"/>
        </w:rPr>
      </w:pPr>
      <w:r w:rsidRPr="00C779EB">
        <w:rPr>
          <w:color w:val="auto"/>
        </w:rPr>
        <w:t>Touto požiadavkou stavia verejný obstarávateľ/objednávateľ Zhotoviteľa do pozície, kedy musí zaplatiť za vykonané práce podzhotoviteľovi/subdodávateľovi, ale ak Zhotoviteľ za podzhotovite</w:t>
      </w:r>
      <w:r w:rsidR="00177DD4" w:rsidRPr="00C779EB">
        <w:rPr>
          <w:color w:val="auto"/>
        </w:rPr>
        <w:t>ľ</w:t>
      </w:r>
      <w:r w:rsidRPr="00C779EB">
        <w:rPr>
          <w:color w:val="auto"/>
        </w:rPr>
        <w:t>ov/subdodávateľa, ktorého právne predpisy nezaväzujú k tejto povinnosti predložiť doklady v zmysle bodu 4.2.3 v súvislosti s bodom 4.2.1, tak Objednávateľ neuzná Zhotoviteľovi novú položku — novú jednotkovú cenu? To znamená, že Zhotoviteľ nebude oprávnený si nárokovať náklady za vykonané práce, ktoré sú predmetom novej položky?</w:t>
      </w:r>
    </w:p>
    <w:p w14:paraId="1A7E7FF6" w14:textId="77777777" w:rsidR="00177DD4" w:rsidRPr="00C779EB" w:rsidRDefault="00177DD4" w:rsidP="00AE65F2">
      <w:pPr>
        <w:ind w:right="38"/>
        <w:jc w:val="both"/>
        <w:rPr>
          <w:color w:val="auto"/>
        </w:rPr>
      </w:pPr>
    </w:p>
    <w:p w14:paraId="5CA5330A" w14:textId="18670750" w:rsidR="00AE65F2" w:rsidRPr="00C779EB" w:rsidRDefault="00AE65F2" w:rsidP="00AE65F2">
      <w:pPr>
        <w:spacing w:line="256" w:lineRule="auto"/>
        <w:ind w:right="23"/>
        <w:jc w:val="both"/>
        <w:rPr>
          <w:color w:val="auto"/>
        </w:rPr>
      </w:pPr>
      <w:r w:rsidRPr="00C779EB">
        <w:rPr>
          <w:color w:val="auto"/>
        </w:rPr>
        <w:t xml:space="preserve">Z dôvodu vyváženosti práv a povinností zmluvných strán žiadame o vypustenie textu: „Pri prácach, ktoré </w:t>
      </w:r>
      <w:r w:rsidRPr="00C779EB">
        <w:rPr>
          <w:rFonts w:eastAsia="Times New Roman"/>
          <w:color w:val="auto"/>
        </w:rPr>
        <w:t>Zhotoviteľ zabezpečuje podzhotovite</w:t>
      </w:r>
      <w:r w:rsidR="004F769D" w:rsidRPr="00C779EB">
        <w:rPr>
          <w:rFonts w:eastAsia="Times New Roman"/>
          <w:color w:val="auto"/>
        </w:rPr>
        <w:t>ľ</w:t>
      </w:r>
      <w:r w:rsidRPr="00C779EB">
        <w:rPr>
          <w:rFonts w:eastAsia="Times New Roman"/>
          <w:color w:val="auto"/>
        </w:rPr>
        <w:t xml:space="preserve">om, si </w:t>
      </w:r>
      <w:r w:rsidR="00DA4139" w:rsidRPr="00C779EB">
        <w:rPr>
          <w:rFonts w:eastAsia="Times New Roman"/>
          <w:color w:val="auto"/>
        </w:rPr>
        <w:t>Objednávateľ</w:t>
      </w:r>
      <w:r w:rsidRPr="00C779EB">
        <w:rPr>
          <w:rFonts w:eastAsia="Times New Roman"/>
          <w:color w:val="auto"/>
        </w:rPr>
        <w:t xml:space="preserve"> vyhradzuje právo požiadať Zhotoviteľa o </w:t>
      </w:r>
      <w:r w:rsidRPr="00C779EB">
        <w:rPr>
          <w:color w:val="auto"/>
        </w:rPr>
        <w:t>predloženie podrobnej kalkulácie podzhotovite</w:t>
      </w:r>
      <w:r w:rsidR="004F769D" w:rsidRPr="00C779EB">
        <w:rPr>
          <w:color w:val="auto"/>
        </w:rPr>
        <w:t>ľ</w:t>
      </w:r>
      <w:r w:rsidRPr="00C779EB">
        <w:rPr>
          <w:color w:val="auto"/>
        </w:rPr>
        <w:t>a (pod</w:t>
      </w:r>
      <w:r w:rsidR="004F769D" w:rsidRPr="00C779EB">
        <w:rPr>
          <w:color w:val="auto"/>
        </w:rPr>
        <w:t>ľ</w:t>
      </w:r>
      <w:r w:rsidRPr="00C779EB">
        <w:rPr>
          <w:color w:val="auto"/>
        </w:rPr>
        <w:t>a bodu 4.2.1 tejto preambule), ktorá bude spracovaná v zmysle zákona č. 18/1996 Z.z. o cenách v znení neskorších predpisov v režime ekonomicky oprávnených nákladov a</w:t>
      </w:r>
      <w:r w:rsidR="004F769D" w:rsidRPr="00C779EB">
        <w:rPr>
          <w:color w:val="auto"/>
        </w:rPr>
        <w:t> </w:t>
      </w:r>
      <w:r w:rsidRPr="00C779EB">
        <w:rPr>
          <w:color w:val="auto"/>
        </w:rPr>
        <w:t>Zhotovite</w:t>
      </w:r>
      <w:r w:rsidR="004F769D" w:rsidRPr="00C779EB">
        <w:rPr>
          <w:color w:val="auto"/>
        </w:rPr>
        <w:t xml:space="preserve">ľ </w:t>
      </w:r>
      <w:r w:rsidRPr="00C779EB">
        <w:rPr>
          <w:color w:val="auto"/>
        </w:rPr>
        <w:t xml:space="preserve">je povinný ich Objednávateľovi predložiť. </w:t>
      </w:r>
    </w:p>
    <w:p w14:paraId="48A3E319" w14:textId="77777777" w:rsidR="00AE65F2" w:rsidRPr="00C779EB" w:rsidRDefault="00AE65F2" w:rsidP="00AE65F2">
      <w:pPr>
        <w:ind w:right="38"/>
        <w:jc w:val="both"/>
        <w:rPr>
          <w:color w:val="auto"/>
        </w:rPr>
      </w:pPr>
      <w:r w:rsidRPr="00C779EB">
        <w:rPr>
          <w:color w:val="auto"/>
        </w:rPr>
        <w:t>Nevypustením vyššie uvedeného, stavia Objednávateľ Zmluvu do ekonomickej nerovnováhy zmluvných strán a zo strany Objednávateľa sa bude jednať o bezdôvodné obohatenie sa na úkor Zhotoviteľa.</w:t>
      </w:r>
    </w:p>
    <w:p w14:paraId="524C061B" w14:textId="43904BDF" w:rsidR="00AE65F2" w:rsidRPr="00C779EB" w:rsidRDefault="00AE65F2" w:rsidP="00AE65F2">
      <w:pPr>
        <w:ind w:right="38"/>
        <w:jc w:val="both"/>
        <w:rPr>
          <w:color w:val="auto"/>
        </w:rPr>
      </w:pPr>
      <w:r w:rsidRPr="00C779EB">
        <w:rPr>
          <w:color w:val="auto"/>
        </w:rPr>
        <w:t>Mohol by verejný obstarávateľ vysvetliť z akého dôvodu potrebuje vydokladovať minimálne 3 cenové ponuky podzhotoviteľov/subdodávateľov resp. dodávateľov materiálu? Čo v prípade, ak špeciálne práce alebo materiál vie na trhu dodať len 1 alebo 2 dodávatelia? Zhotoviteľ nie je povinný vždy zazmluvniť len podzhotoviteľa/subdodávateľa/dodávate</w:t>
      </w:r>
      <w:r w:rsidR="004F769D" w:rsidRPr="00C779EB">
        <w:rPr>
          <w:color w:val="auto"/>
        </w:rPr>
        <w:t>ľ</w:t>
      </w:r>
      <w:r w:rsidRPr="00C779EB">
        <w:rPr>
          <w:color w:val="auto"/>
        </w:rPr>
        <w:t>a materiálu s najnižšou cenou. Je potrebné zo strany Zhotoviteľa brať do úvahy aj dostupnosť prác a materiálu na trhu v danom čase.</w:t>
      </w:r>
    </w:p>
    <w:p w14:paraId="50E7F31C" w14:textId="77777777" w:rsidR="004F769D" w:rsidRPr="00C779EB" w:rsidRDefault="004F769D" w:rsidP="00AE65F2">
      <w:pPr>
        <w:ind w:right="38"/>
        <w:jc w:val="both"/>
        <w:rPr>
          <w:color w:val="auto"/>
        </w:rPr>
      </w:pPr>
    </w:p>
    <w:p w14:paraId="49931359" w14:textId="6D665F5F" w:rsidR="00AE65F2" w:rsidRPr="00C779EB" w:rsidRDefault="00AE65F2" w:rsidP="00AE65F2">
      <w:pPr>
        <w:ind w:right="38"/>
        <w:jc w:val="both"/>
        <w:rPr>
          <w:color w:val="auto"/>
        </w:rPr>
      </w:pPr>
      <w:r w:rsidRPr="00C779EB">
        <w:rPr>
          <w:color w:val="auto"/>
        </w:rPr>
        <w:t>Z dôvodu vyváženosti práv a povinností zmluvných strán žiadame o vypustenie textu: „Spôsob výberu podzhotoviteľa bude vydokladovaný minimálne 3 cenovými ponukami”.</w:t>
      </w:r>
    </w:p>
    <w:p w14:paraId="0B65B66D" w14:textId="77777777" w:rsidR="004F769D" w:rsidRPr="00C779EB" w:rsidRDefault="004F769D" w:rsidP="00AE65F2">
      <w:pPr>
        <w:ind w:right="38"/>
        <w:jc w:val="both"/>
        <w:rPr>
          <w:color w:val="auto"/>
        </w:rPr>
      </w:pPr>
    </w:p>
    <w:p w14:paraId="2A5A197F" w14:textId="45F00185" w:rsidR="00AE65F2" w:rsidRPr="00C779EB" w:rsidRDefault="00AE65F2" w:rsidP="00AE65F2">
      <w:pPr>
        <w:spacing w:after="228"/>
        <w:ind w:right="38"/>
        <w:jc w:val="both"/>
        <w:rPr>
          <w:color w:val="auto"/>
        </w:rPr>
      </w:pPr>
      <w:r w:rsidRPr="00C779EB">
        <w:rPr>
          <w:color w:val="auto"/>
        </w:rPr>
        <w:t>Nevypustením vyššie uvedeného, stavia Objednávateľ Zmluvu do ekonomickej nerovnováhy zmluvných strán a zo strany Objednávateľa sa bude jednať o bezdôvodné obohatenie sa na úkor Zhotoviteľa.</w:t>
      </w:r>
    </w:p>
    <w:p w14:paraId="09875A87" w14:textId="17D2972D" w:rsidR="00AE65F2" w:rsidRPr="00C779EB" w:rsidRDefault="00AE65F2" w:rsidP="00AE65F2">
      <w:pPr>
        <w:spacing w:after="0"/>
        <w:jc w:val="both"/>
        <w:rPr>
          <w:b/>
          <w:bCs/>
          <w:color w:val="auto"/>
          <w:shd w:val="clear" w:color="auto" w:fill="FFFFFF"/>
        </w:rPr>
      </w:pPr>
    </w:p>
    <w:p w14:paraId="29F016AC" w14:textId="6852E9E7" w:rsidR="00731025" w:rsidRPr="00C779EB" w:rsidRDefault="00731025" w:rsidP="00731025">
      <w:pPr>
        <w:spacing w:after="0"/>
        <w:rPr>
          <w:b/>
          <w:bCs/>
          <w:color w:val="auto"/>
        </w:rPr>
      </w:pPr>
      <w:r w:rsidRPr="00C779EB">
        <w:rPr>
          <w:b/>
          <w:bCs/>
          <w:color w:val="auto"/>
          <w:highlight w:val="yellow"/>
        </w:rPr>
        <w:t>Odpoveď č.</w:t>
      </w:r>
      <w:r w:rsidR="00401992" w:rsidRPr="00C779EB">
        <w:rPr>
          <w:b/>
          <w:bCs/>
          <w:color w:val="auto"/>
        </w:rPr>
        <w:t>169</w:t>
      </w:r>
    </w:p>
    <w:p w14:paraId="4FE43974" w14:textId="7F6B6ABB" w:rsidR="00401992" w:rsidRPr="00C779EB" w:rsidRDefault="00401992" w:rsidP="006F3498">
      <w:pPr>
        <w:spacing w:after="0"/>
        <w:jc w:val="both"/>
        <w:rPr>
          <w:color w:val="auto"/>
        </w:rPr>
      </w:pPr>
      <w:r w:rsidRPr="00C779EB">
        <w:rPr>
          <w:color w:val="auto"/>
        </w:rPr>
        <w:t>a) Preambula uvádza v bode 4.2.2. nasledovnú definíciu: "Koordinačnou</w:t>
      </w:r>
      <w:r w:rsidR="006F3498" w:rsidRPr="00C779EB">
        <w:rPr>
          <w:color w:val="auto"/>
        </w:rPr>
        <w:t xml:space="preserve"> </w:t>
      </w:r>
      <w:r w:rsidRPr="00C779EB">
        <w:rPr>
          <w:color w:val="auto"/>
        </w:rPr>
        <w:t>činnosťou sa rozumie pokrytie nákladov zhotoviteľa potrebných na koordináciu s ostatnými zúčastnenými na stavbe,</w:t>
      </w:r>
      <w:r w:rsidR="006F3498" w:rsidRPr="00C779EB">
        <w:rPr>
          <w:color w:val="auto"/>
        </w:rPr>
        <w:t xml:space="preserve"> </w:t>
      </w:r>
      <w:r w:rsidRPr="00C779EB">
        <w:rPr>
          <w:color w:val="auto"/>
        </w:rPr>
        <w:t>zabezpečenie všetkých opatrení nevyhnutných k plneniu harmonogramu a úspešnému odovzdaniu diela. V danom prípade ide iba o chybu v písaní.</w:t>
      </w:r>
    </w:p>
    <w:p w14:paraId="60EA049D" w14:textId="77777777" w:rsidR="006F3498" w:rsidRPr="00C779EB" w:rsidRDefault="006F3498" w:rsidP="006F3498">
      <w:pPr>
        <w:spacing w:after="0"/>
        <w:jc w:val="both"/>
        <w:rPr>
          <w:color w:val="auto"/>
        </w:rPr>
      </w:pPr>
    </w:p>
    <w:p w14:paraId="141A2E87" w14:textId="65A97E63" w:rsidR="00401992" w:rsidRPr="00C779EB" w:rsidRDefault="006F3498" w:rsidP="006F3498">
      <w:pPr>
        <w:spacing w:after="0"/>
        <w:jc w:val="both"/>
        <w:rPr>
          <w:color w:val="auto"/>
        </w:rPr>
      </w:pPr>
      <w:r w:rsidRPr="00C779EB">
        <w:rPr>
          <w:color w:val="auto"/>
        </w:rPr>
        <w:t>b) Platia súťažné podklady. Daná požiadavka je štandardná pri investičných projektoch verejných obstarávateľov. V uvedenom prípade je na Zhotoviteľovi</w:t>
      </w:r>
      <w:r w:rsidR="00F57567" w:rsidRPr="00C779EB">
        <w:rPr>
          <w:color w:val="auto"/>
        </w:rPr>
        <w:t>,</w:t>
      </w:r>
      <w:r w:rsidRPr="00C779EB">
        <w:rPr>
          <w:color w:val="auto"/>
        </w:rPr>
        <w:t xml:space="preserve"> aby si zabezpečil formou zmluvy so subdodávateľom splnenie daných povinnosti vyžadovaných v ZoD. Zároveň uvedené ustanovenie sleduje </w:t>
      </w:r>
      <w:r w:rsidR="00F57567" w:rsidRPr="00C779EB">
        <w:rPr>
          <w:color w:val="auto"/>
        </w:rPr>
        <w:t>princíp</w:t>
      </w:r>
      <w:r w:rsidRPr="00C779EB">
        <w:rPr>
          <w:color w:val="auto"/>
        </w:rPr>
        <w:t xml:space="preserve"> transparentnosti a rovnakého zaobchádzania a stanovuje rovnaké podmienky pre každého potencionálne úspešného uchádzača v súvislosti s plneným zmluvy, ktoré bude zabezpečované subdodávateľom.</w:t>
      </w:r>
    </w:p>
    <w:p w14:paraId="04FE46D5" w14:textId="77777777" w:rsidR="00731025" w:rsidRPr="00C779EB" w:rsidRDefault="00731025" w:rsidP="006F3498">
      <w:pPr>
        <w:spacing w:after="0"/>
        <w:jc w:val="both"/>
        <w:rPr>
          <w:color w:val="auto"/>
          <w:shd w:val="clear" w:color="auto" w:fill="FFFFFF"/>
        </w:rPr>
      </w:pPr>
    </w:p>
    <w:p w14:paraId="7CAB7239" w14:textId="77777777" w:rsidR="008A2D44" w:rsidRDefault="008A2D44" w:rsidP="00AF7AFF">
      <w:pPr>
        <w:spacing w:after="0"/>
        <w:jc w:val="both"/>
        <w:rPr>
          <w:b/>
          <w:bCs/>
          <w:color w:val="auto"/>
          <w:shd w:val="clear" w:color="auto" w:fill="FFFFFF"/>
        </w:rPr>
      </w:pPr>
    </w:p>
    <w:p w14:paraId="21A08743" w14:textId="6F6E7C82" w:rsidR="00AF7AFF" w:rsidRPr="00C779EB" w:rsidRDefault="00AF7AFF" w:rsidP="00AF7AFF">
      <w:pPr>
        <w:spacing w:after="0"/>
        <w:jc w:val="both"/>
        <w:rPr>
          <w:b/>
          <w:bCs/>
          <w:color w:val="auto"/>
          <w:shd w:val="clear" w:color="auto" w:fill="FFFFFF"/>
        </w:rPr>
      </w:pPr>
      <w:r w:rsidRPr="00C779EB">
        <w:rPr>
          <w:b/>
          <w:bCs/>
          <w:color w:val="auto"/>
          <w:shd w:val="clear" w:color="auto" w:fill="FFFFFF"/>
        </w:rPr>
        <w:lastRenderedPageBreak/>
        <w:t>Otázka č. 1</w:t>
      </w:r>
      <w:r w:rsidR="006A6A70" w:rsidRPr="00C779EB">
        <w:rPr>
          <w:b/>
          <w:bCs/>
          <w:color w:val="auto"/>
          <w:shd w:val="clear" w:color="auto" w:fill="FFFFFF"/>
        </w:rPr>
        <w:t>70</w:t>
      </w:r>
    </w:p>
    <w:p w14:paraId="3E8250E5" w14:textId="77777777" w:rsidR="000C08AC" w:rsidRPr="00C779EB" w:rsidRDefault="000C08AC" w:rsidP="000C08AC">
      <w:pPr>
        <w:spacing w:line="256" w:lineRule="auto"/>
        <w:ind w:right="23"/>
        <w:jc w:val="both"/>
        <w:rPr>
          <w:color w:val="auto"/>
        </w:rPr>
      </w:pPr>
      <w:r w:rsidRPr="00C779EB">
        <w:rPr>
          <w:color w:val="auto"/>
        </w:rPr>
        <w:t>Príloha č. 3 Preambula - výkaz výmer, bod 4.2 Oceňovanie nových prác po podpise Zmluvy o dielo, bod 4.2.4</w:t>
      </w:r>
    </w:p>
    <w:p w14:paraId="28663EA1" w14:textId="77777777" w:rsidR="000C08AC" w:rsidRPr="00C779EB" w:rsidRDefault="000C08AC" w:rsidP="000C08AC">
      <w:pPr>
        <w:spacing w:line="256" w:lineRule="auto"/>
        <w:ind w:right="23"/>
        <w:jc w:val="both"/>
        <w:rPr>
          <w:color w:val="auto"/>
        </w:rPr>
      </w:pPr>
      <w:r w:rsidRPr="00C779EB">
        <w:rPr>
          <w:color w:val="auto"/>
        </w:rPr>
        <w:t>4.2.4. V prípade predĺženia lehoty výstavby budú Zhotoviteľovi na prevádzku zariadenia staveniska priznané iba priame náklady súvisiace s touto položkou (nájomné priestorov, elektrina, voda, plyn, komunálny odpad, atď.) bez réžie a zisku</w:t>
      </w:r>
    </w:p>
    <w:p w14:paraId="757D6D5E" w14:textId="77777777" w:rsidR="000C08AC" w:rsidRPr="00C779EB" w:rsidRDefault="000C08AC" w:rsidP="000C08AC">
      <w:pPr>
        <w:spacing w:after="25"/>
        <w:ind w:right="38"/>
        <w:jc w:val="both"/>
        <w:rPr>
          <w:color w:val="auto"/>
        </w:rPr>
      </w:pPr>
      <w:r w:rsidRPr="00C779EB">
        <w:rPr>
          <w:color w:val="auto"/>
        </w:rPr>
        <w:t>4.2.5. Dodatky písomne schválené obidvomi zmluvnými stranami budú obsahovať všetky náklady potrebné na vykonanie prác vrátane réžie a zisku. Z uvedeného dôvodu nemá Zhotoviteľ nárok na náklady spojené s vedením a riadením týchto prác v predĺžení lehoty výstavby.</w:t>
      </w:r>
    </w:p>
    <w:p w14:paraId="67D9A8E8" w14:textId="77777777" w:rsidR="000C08AC" w:rsidRPr="00C779EB" w:rsidRDefault="000C08AC" w:rsidP="000C08AC">
      <w:pPr>
        <w:spacing w:after="211"/>
        <w:ind w:right="38"/>
        <w:jc w:val="both"/>
        <w:rPr>
          <w:color w:val="auto"/>
        </w:rPr>
      </w:pPr>
      <w:r w:rsidRPr="00C779EB">
        <w:rPr>
          <w:color w:val="auto"/>
        </w:rPr>
        <w:t>V prípade predĺženia lehoty výstavby v súlade s pôvodným zadaním z viny Objednávateľa budú Zhotoviteľovi priznané iba oprávnené náklady priamo súvisiace s prácami, ktoré spôsobili toto predĺženie.</w:t>
      </w:r>
    </w:p>
    <w:p w14:paraId="2431AC91" w14:textId="11BB929D" w:rsidR="000C08AC" w:rsidRPr="00C779EB" w:rsidRDefault="000C08AC" w:rsidP="000C08AC">
      <w:pPr>
        <w:spacing w:after="227"/>
        <w:ind w:right="38"/>
        <w:jc w:val="both"/>
        <w:rPr>
          <w:color w:val="auto"/>
        </w:rPr>
      </w:pPr>
      <w:r w:rsidRPr="00C779EB">
        <w:rPr>
          <w:color w:val="auto"/>
        </w:rPr>
        <w:t>Mohol by verejný obstarávateľ' vysvetliť, z akého dôvodu nemá Zhotoviteľ v prípade predĺženia lehoty výstavby nárok na režijné náklady a zisk? Požiadavky verejného obstarávateľa podľa bodu 4.2.4 a 4.2.5 sú v rozpore s ust. 52 ods. 1 Obchodného zákonníka, nakoľko podnikaním sa rozumie sústavná činnosť vykonávaná samostatne podnikateľom vo vlastnom mene a na vlastnú zodpovednosť za účelom dosiahnutia zisku, t.j. cieľom podnikateľskej činnosti je dosiahnutie zisku. Zisk sa vymedzuje ako kladný hospodársky výsledok prostredníctvom zákona o účtovníctve. Verený obstarávateľ svojimi požiadavkami úmyselne nezákonne obmedzuje Zhotoviteľa v podnikateľskej činnosti a zároveň takýmto konaním môže dostať Zhotoviteľa do platobnej neschopnosti. Takéto konanie má aj priamy vplyv na plnenie záväzkov voči podzhotoviteľom/subdodávateľom/dodávateľom.</w:t>
      </w:r>
    </w:p>
    <w:p w14:paraId="467C77C2" w14:textId="77777777" w:rsidR="008E1E11" w:rsidRPr="00C779EB" w:rsidRDefault="008E1E11" w:rsidP="000C08AC">
      <w:pPr>
        <w:spacing w:after="227"/>
        <w:ind w:right="38"/>
        <w:jc w:val="both"/>
        <w:rPr>
          <w:color w:val="auto"/>
        </w:rPr>
      </w:pPr>
    </w:p>
    <w:p w14:paraId="20B5F9D0" w14:textId="77777777" w:rsidR="000C08AC" w:rsidRPr="00C779EB" w:rsidRDefault="000C08AC" w:rsidP="000C08AC">
      <w:pPr>
        <w:ind w:right="38"/>
        <w:jc w:val="both"/>
        <w:rPr>
          <w:color w:val="auto"/>
        </w:rPr>
      </w:pPr>
      <w:r w:rsidRPr="00C779EB">
        <w:rPr>
          <w:color w:val="auto"/>
        </w:rPr>
        <w:t>Na základe vyššie uvedeného žiadame o úpravu textu nasledovne:</w:t>
      </w:r>
    </w:p>
    <w:p w14:paraId="003D70D1" w14:textId="300B393A" w:rsidR="000C08AC" w:rsidRPr="00C779EB" w:rsidRDefault="000C08AC" w:rsidP="000C08AC">
      <w:pPr>
        <w:spacing w:after="16" w:line="222" w:lineRule="auto"/>
        <w:ind w:right="23"/>
        <w:jc w:val="both"/>
        <w:rPr>
          <w:rFonts w:eastAsia="Times New Roman"/>
          <w:color w:val="auto"/>
        </w:rPr>
      </w:pPr>
      <w:r w:rsidRPr="00C779EB">
        <w:rPr>
          <w:color w:val="auto"/>
        </w:rPr>
        <w:t xml:space="preserve">4.2.4. V prípade predlženia lehoty výstavby budú Zhotoviteľovi na prevádzku zariadenia staveniska priznané </w:t>
      </w:r>
      <w:r w:rsidRPr="00C779EB">
        <w:rPr>
          <w:rFonts w:eastAsia="Times New Roman"/>
          <w:color w:val="auto"/>
        </w:rPr>
        <w:t>náklady súvisiace s touto položkou (nájomné priestorov, elektrina, voda, plyn, komunálny odpad, atď.)</w:t>
      </w:r>
    </w:p>
    <w:p w14:paraId="399F2131" w14:textId="77777777" w:rsidR="008E1E11" w:rsidRPr="00C779EB" w:rsidRDefault="008E1E11" w:rsidP="000C08AC">
      <w:pPr>
        <w:spacing w:after="16" w:line="222" w:lineRule="auto"/>
        <w:ind w:right="23"/>
        <w:jc w:val="both"/>
        <w:rPr>
          <w:color w:val="auto"/>
        </w:rPr>
      </w:pPr>
    </w:p>
    <w:p w14:paraId="501DA3A5" w14:textId="28C91457" w:rsidR="000C08AC" w:rsidRPr="00C779EB" w:rsidRDefault="000C08AC" w:rsidP="000C08AC">
      <w:pPr>
        <w:spacing w:after="283" w:line="222" w:lineRule="auto"/>
        <w:ind w:right="23"/>
        <w:jc w:val="both"/>
        <w:rPr>
          <w:rFonts w:eastAsia="Times New Roman"/>
          <w:color w:val="auto"/>
        </w:rPr>
      </w:pPr>
      <w:r w:rsidRPr="00C779EB">
        <w:rPr>
          <w:rFonts w:eastAsia="Times New Roman"/>
          <w:color w:val="auto"/>
        </w:rPr>
        <w:t>4.2.5. Dodatky písomne schválené obidvomi zmluvnými stranami budú obsahovať všetky náklady potrebné na vykonanie prác vrátane réžie a zisku.</w:t>
      </w:r>
    </w:p>
    <w:p w14:paraId="451E28A5" w14:textId="77777777" w:rsidR="008E1E11" w:rsidRPr="00C779EB" w:rsidRDefault="008E1E11" w:rsidP="000C08AC">
      <w:pPr>
        <w:spacing w:after="283" w:line="222" w:lineRule="auto"/>
        <w:ind w:right="23"/>
        <w:jc w:val="both"/>
        <w:rPr>
          <w:color w:val="auto"/>
        </w:rPr>
      </w:pPr>
    </w:p>
    <w:p w14:paraId="1C1BC0BE" w14:textId="63F45A63" w:rsidR="000C08AC" w:rsidRPr="00C779EB" w:rsidRDefault="000C08AC" w:rsidP="000C08AC">
      <w:pPr>
        <w:spacing w:after="257"/>
        <w:ind w:right="38"/>
        <w:jc w:val="both"/>
        <w:rPr>
          <w:color w:val="auto"/>
        </w:rPr>
      </w:pPr>
      <w:r w:rsidRPr="00C779EB">
        <w:rPr>
          <w:color w:val="auto"/>
        </w:rPr>
        <w:t>Ak bude verejný obstarávateľ trvať na podmienkach podľa bodu 4.2.4, a 4.2.5 v aktuálnom znení, žiadame o vysvetlenie na aký účel bude slúžiť prevádzka zariadenia staveniska (nájomné priestorov, elektrina, voda, plyn, komunálny odpad, atď.) bez personálu? Podľa názoru záujemcu sú v takomto prípade nehospodárne vynaložené verejné prostriedky zo strany Objednávateľa.</w:t>
      </w:r>
    </w:p>
    <w:p w14:paraId="1538C8F6" w14:textId="7AA28E49" w:rsidR="000C08AC" w:rsidRPr="00C779EB" w:rsidRDefault="000C08AC" w:rsidP="00AF7AFF">
      <w:pPr>
        <w:spacing w:after="0"/>
        <w:jc w:val="both"/>
        <w:rPr>
          <w:b/>
          <w:bCs/>
          <w:color w:val="auto"/>
          <w:shd w:val="clear" w:color="auto" w:fill="FFFFFF"/>
        </w:rPr>
      </w:pPr>
    </w:p>
    <w:p w14:paraId="3E769E71" w14:textId="5575D40E" w:rsidR="00731025" w:rsidRPr="00C779EB" w:rsidRDefault="00731025" w:rsidP="00731025">
      <w:pPr>
        <w:spacing w:after="0"/>
        <w:rPr>
          <w:b/>
          <w:bCs/>
          <w:color w:val="auto"/>
        </w:rPr>
      </w:pPr>
      <w:r w:rsidRPr="00C779EB">
        <w:rPr>
          <w:b/>
          <w:bCs/>
          <w:color w:val="auto"/>
          <w:highlight w:val="yellow"/>
        </w:rPr>
        <w:t>Odpoveď č.</w:t>
      </w:r>
      <w:r w:rsidR="002D2C30" w:rsidRPr="00C779EB">
        <w:rPr>
          <w:b/>
          <w:bCs/>
          <w:color w:val="auto"/>
        </w:rPr>
        <w:t>170</w:t>
      </w:r>
    </w:p>
    <w:p w14:paraId="2454FCD9" w14:textId="6B38CD6B" w:rsidR="002D2C30" w:rsidRPr="00C779EB" w:rsidRDefault="002D2C30" w:rsidP="002D2C30">
      <w:pPr>
        <w:spacing w:after="0"/>
        <w:jc w:val="both"/>
        <w:rPr>
          <w:color w:val="auto"/>
        </w:rPr>
      </w:pPr>
      <w:r w:rsidRPr="00C779EB">
        <w:rPr>
          <w:color w:val="auto"/>
        </w:rPr>
        <w:t>Verejný obstarávateľ uvádza, že uvedené ustanovenie nie je v rozpore s §</w:t>
      </w:r>
      <w:r w:rsidR="007E54CC" w:rsidRPr="00C779EB">
        <w:rPr>
          <w:color w:val="auto"/>
        </w:rPr>
        <w:t xml:space="preserve"> </w:t>
      </w:r>
      <w:r w:rsidRPr="00C779EB">
        <w:rPr>
          <w:color w:val="auto"/>
        </w:rPr>
        <w:t>2 ods. 1 Obchodného zákonníka, nakoľko ako je uvedené podnikanie je za účelom dosiahnutia zisku t.</w:t>
      </w:r>
      <w:r w:rsidR="00F0065A" w:rsidRPr="00C779EB">
        <w:rPr>
          <w:color w:val="auto"/>
        </w:rPr>
        <w:t xml:space="preserve"> </w:t>
      </w:r>
      <w:r w:rsidRPr="00C779EB">
        <w:rPr>
          <w:color w:val="auto"/>
        </w:rPr>
        <w:t>j. dané ustanovenie neuvádza, že zisk musí byť dosiahnutý, ale iba to, že je to účelom podnikania. V prípade akceptácie daného výkladu by to znamenalo skutočnosť, že napr. dosiahnutie straty v podnikaní je v rozpore s predmetným ustanovením. Zároveň verejný obstarávateľ uvádza, že v prípade predĺženia lehoty výstavby z dôvodu prípadných naviac prác formou dodatku má tento dodatok v zmysle bodu 4.2.5 obsahovať všetky náklady vrátane réžie a zisku. Zároveň verejný obstarávateľ dopĺňa textáciu preambuly o definíciu nákladov v prípade predĺženia lehoty výstavby z viny Objednávateľa v rozsahu pôvodného zadania.</w:t>
      </w:r>
    </w:p>
    <w:p w14:paraId="49398380" w14:textId="77777777" w:rsidR="00731025" w:rsidRPr="00C779EB" w:rsidRDefault="00731025" w:rsidP="00AF7AFF">
      <w:pPr>
        <w:spacing w:after="0"/>
        <w:jc w:val="both"/>
        <w:rPr>
          <w:b/>
          <w:bCs/>
          <w:color w:val="auto"/>
          <w:shd w:val="clear" w:color="auto" w:fill="FFFFFF"/>
        </w:rPr>
      </w:pPr>
    </w:p>
    <w:p w14:paraId="2671C931" w14:textId="2FDCA745" w:rsidR="00AF7AFF" w:rsidRPr="00C779EB" w:rsidRDefault="00AF7AFF" w:rsidP="00AF7AFF">
      <w:pPr>
        <w:spacing w:after="0"/>
        <w:jc w:val="both"/>
        <w:rPr>
          <w:b/>
          <w:bCs/>
          <w:color w:val="auto"/>
          <w:shd w:val="clear" w:color="auto" w:fill="FFFFFF"/>
        </w:rPr>
      </w:pPr>
      <w:r w:rsidRPr="00C779EB">
        <w:rPr>
          <w:b/>
          <w:bCs/>
          <w:color w:val="auto"/>
          <w:shd w:val="clear" w:color="auto" w:fill="FFFFFF"/>
        </w:rPr>
        <w:t>Otázka č. 1</w:t>
      </w:r>
      <w:r w:rsidR="008E1E11" w:rsidRPr="00C779EB">
        <w:rPr>
          <w:b/>
          <w:bCs/>
          <w:color w:val="auto"/>
          <w:shd w:val="clear" w:color="auto" w:fill="FFFFFF"/>
        </w:rPr>
        <w:t>7</w:t>
      </w:r>
      <w:r w:rsidR="00D338EA" w:rsidRPr="00C779EB">
        <w:rPr>
          <w:b/>
          <w:bCs/>
          <w:color w:val="auto"/>
          <w:shd w:val="clear" w:color="auto" w:fill="FFFFFF"/>
        </w:rPr>
        <w:t>1</w:t>
      </w:r>
    </w:p>
    <w:p w14:paraId="663167CA" w14:textId="77777777" w:rsidR="00DF1546" w:rsidRPr="00C779EB" w:rsidRDefault="00DF1546" w:rsidP="00DF1546">
      <w:pPr>
        <w:spacing w:line="256" w:lineRule="auto"/>
        <w:ind w:right="23"/>
        <w:jc w:val="both"/>
        <w:rPr>
          <w:color w:val="auto"/>
        </w:rPr>
      </w:pPr>
      <w:r w:rsidRPr="00C779EB">
        <w:rPr>
          <w:color w:val="auto"/>
        </w:rPr>
        <w:t>Príloha č. 3 Preambula - výkaz výmer, bod 4.3 Meranie výmer</w:t>
      </w:r>
    </w:p>
    <w:p w14:paraId="1067A2E0" w14:textId="1E0DC369" w:rsidR="00DF1546" w:rsidRPr="00C779EB" w:rsidRDefault="00DF1546" w:rsidP="00DF1546">
      <w:pPr>
        <w:spacing w:after="267"/>
        <w:ind w:right="38"/>
        <w:jc w:val="both"/>
        <w:rPr>
          <w:color w:val="auto"/>
        </w:rPr>
      </w:pPr>
      <w:r w:rsidRPr="00C779EB">
        <w:rPr>
          <w:color w:val="auto"/>
        </w:rPr>
        <w:t>4.4.1 Výmery sa vypočítajú ako netto hodnoty z projektovej dokumentácie stavby bez pripočítania rezervy z titulu zväčšenia objemu, straty na objeme, stlačenia (zhutnenia), odpadu alebo technologických postupov Zhotoviteľa. 4.4.2 Meranie výmer stavebných prác pre účely platby bude v súlade s postupom uvedeným v Preambule, Technicko-kvalitatívnych podmienkach a Výkaze výmer. Netto výmera alebo cena prác ukončených na mieste sa vždy zmeria, s výnimkou prípadov predpísaných iným spôsobom. Pri výkopových prácach sú zohľadnené všetky potrebné rozšírenia (debnenie, paženia a pod.). V prípade, ak Zhotoviteľ z vlastných technologických alebo iných dôvodov potrebuje urobiť širšie alebo iné výkopy, musí všetky náklady s tým súvisiace premietnuť do predložených jednotkových cien.</w:t>
      </w:r>
    </w:p>
    <w:p w14:paraId="110E5589" w14:textId="77777777" w:rsidR="00C94368" w:rsidRPr="00C779EB" w:rsidRDefault="00C94368" w:rsidP="00DF1546">
      <w:pPr>
        <w:spacing w:after="267"/>
        <w:ind w:right="38"/>
        <w:jc w:val="both"/>
        <w:rPr>
          <w:color w:val="auto"/>
        </w:rPr>
      </w:pPr>
    </w:p>
    <w:p w14:paraId="72E033D4" w14:textId="303C8180" w:rsidR="00DF1546" w:rsidRPr="00C779EB" w:rsidRDefault="00DF1546" w:rsidP="00434EDB">
      <w:pPr>
        <w:numPr>
          <w:ilvl w:val="0"/>
          <w:numId w:val="12"/>
        </w:numPr>
        <w:spacing w:after="254" w:line="263" w:lineRule="auto"/>
        <w:ind w:left="0" w:right="106"/>
        <w:contextualSpacing w:val="0"/>
        <w:jc w:val="both"/>
        <w:rPr>
          <w:color w:val="auto"/>
        </w:rPr>
      </w:pPr>
      <w:r w:rsidRPr="00C779EB">
        <w:rPr>
          <w:color w:val="auto"/>
        </w:rPr>
        <w:t>Mohol by verejný obstarávateľ vysvetliť, z akého dôvodu nebude prebiehať počas realizácie stavby meranie skutočne vykonaných prác?</w:t>
      </w:r>
    </w:p>
    <w:p w14:paraId="1E313EA9" w14:textId="1C40D6CE" w:rsidR="00DF1546" w:rsidRPr="00C779EB" w:rsidRDefault="00DF1546" w:rsidP="00434EDB">
      <w:pPr>
        <w:numPr>
          <w:ilvl w:val="0"/>
          <w:numId w:val="12"/>
        </w:numPr>
        <w:spacing w:after="247" w:line="263" w:lineRule="auto"/>
        <w:ind w:left="0" w:right="106"/>
        <w:contextualSpacing w:val="0"/>
        <w:jc w:val="both"/>
        <w:rPr>
          <w:color w:val="auto"/>
        </w:rPr>
      </w:pPr>
      <w:r w:rsidRPr="00C779EB">
        <w:rPr>
          <w:color w:val="auto"/>
        </w:rPr>
        <w:t>Môže verejný obstarávateľ potvrdiť, že výmery uvedené v projektovej dokumentácií stavby sú na 100</w:t>
      </w:r>
      <w:r w:rsidR="00A91768" w:rsidRPr="00C779EB">
        <w:rPr>
          <w:color w:val="auto"/>
        </w:rPr>
        <w:t xml:space="preserve"> </w:t>
      </w:r>
      <w:r w:rsidRPr="00C779EB">
        <w:rPr>
          <w:color w:val="auto"/>
        </w:rPr>
        <w:t>% správne a sú vypočítané podľa skutočnosti? Žiadame verejného obstarávateľa o poskytnutie spôsobu výpočtu množstiev uvedených v PD.</w:t>
      </w:r>
    </w:p>
    <w:p w14:paraId="623D8992" w14:textId="7E7D655D" w:rsidR="00DF1546" w:rsidRPr="00C779EB" w:rsidRDefault="00DF1546" w:rsidP="00434EDB">
      <w:pPr>
        <w:numPr>
          <w:ilvl w:val="0"/>
          <w:numId w:val="12"/>
        </w:numPr>
        <w:spacing w:after="4" w:line="263" w:lineRule="auto"/>
        <w:ind w:left="0" w:right="106"/>
        <w:contextualSpacing w:val="0"/>
        <w:jc w:val="both"/>
        <w:rPr>
          <w:color w:val="auto"/>
        </w:rPr>
      </w:pPr>
      <w:r w:rsidRPr="00C779EB">
        <w:rPr>
          <w:color w:val="auto"/>
        </w:rPr>
        <w:t>Mohol by verejný obstarávateľ uviesť ako bude postupovať v prípade, ak by nastala skutočnosť, že údaje uvedené v projektovej dokumentácií a/alebo výkaze výmer (rozsah prác a množstvo) nie sú správne? Môže sa jednať o naviac práce alebo menej práce, teda skutočne vykonané práce.</w:t>
      </w:r>
    </w:p>
    <w:p w14:paraId="2DDBD970" w14:textId="67A91FD4" w:rsidR="00DF1546" w:rsidRPr="00C779EB" w:rsidRDefault="00DF1546" w:rsidP="00AF7AFF">
      <w:pPr>
        <w:spacing w:after="0"/>
        <w:jc w:val="both"/>
        <w:rPr>
          <w:b/>
          <w:bCs/>
          <w:color w:val="auto"/>
          <w:shd w:val="clear" w:color="auto" w:fill="FFFFFF"/>
        </w:rPr>
      </w:pPr>
    </w:p>
    <w:p w14:paraId="7C1B8DDD" w14:textId="5AA3921F" w:rsidR="00731025" w:rsidRPr="00C779EB" w:rsidRDefault="00731025" w:rsidP="00731025">
      <w:pPr>
        <w:spacing w:after="0"/>
        <w:rPr>
          <w:b/>
          <w:bCs/>
          <w:color w:val="auto"/>
        </w:rPr>
      </w:pPr>
      <w:r w:rsidRPr="00C779EB">
        <w:rPr>
          <w:b/>
          <w:bCs/>
          <w:color w:val="auto"/>
          <w:highlight w:val="yellow"/>
        </w:rPr>
        <w:t>Odpoveď č.</w:t>
      </w:r>
      <w:r w:rsidR="000575BC" w:rsidRPr="00C779EB">
        <w:rPr>
          <w:b/>
          <w:bCs/>
          <w:color w:val="auto"/>
        </w:rPr>
        <w:t>171</w:t>
      </w:r>
    </w:p>
    <w:p w14:paraId="5029A81F" w14:textId="2006AFA3" w:rsidR="000575BC" w:rsidRPr="00C779EB" w:rsidRDefault="00022035" w:rsidP="00594829">
      <w:pPr>
        <w:pStyle w:val="Odsekzoznamu"/>
        <w:numPr>
          <w:ilvl w:val="0"/>
          <w:numId w:val="27"/>
        </w:numPr>
        <w:spacing w:after="0"/>
        <w:ind w:left="284" w:hanging="284"/>
        <w:jc w:val="both"/>
        <w:rPr>
          <w:color w:val="auto"/>
        </w:rPr>
      </w:pPr>
      <w:r w:rsidRPr="00C779EB">
        <w:rPr>
          <w:color w:val="auto"/>
        </w:rPr>
        <w:t>Príloha č. 3 Preambula - výkaz výmer 4.4.2 hovorí o meraní množstiev.</w:t>
      </w:r>
    </w:p>
    <w:p w14:paraId="3B8CBE42" w14:textId="77777777" w:rsidR="00825974" w:rsidRPr="00C779EB" w:rsidRDefault="00825974" w:rsidP="00825974">
      <w:pPr>
        <w:pStyle w:val="Odsekzoznamu"/>
        <w:numPr>
          <w:ilvl w:val="0"/>
          <w:numId w:val="0"/>
        </w:numPr>
        <w:spacing w:after="0"/>
        <w:ind w:left="284"/>
        <w:jc w:val="both"/>
        <w:rPr>
          <w:color w:val="auto"/>
        </w:rPr>
      </w:pPr>
    </w:p>
    <w:p w14:paraId="0A497AC0" w14:textId="5C2BF0AB" w:rsidR="00825974" w:rsidRPr="00C779EB" w:rsidRDefault="00022035" w:rsidP="00825974">
      <w:pPr>
        <w:pStyle w:val="Odsekzoznamu"/>
        <w:numPr>
          <w:ilvl w:val="0"/>
          <w:numId w:val="27"/>
        </w:numPr>
        <w:spacing w:after="0"/>
        <w:ind w:left="284" w:hanging="284"/>
        <w:jc w:val="both"/>
        <w:rPr>
          <w:color w:val="auto"/>
        </w:rPr>
      </w:pPr>
      <w:r w:rsidRPr="00C779EB">
        <w:rPr>
          <w:color w:val="auto"/>
        </w:rPr>
        <w:t>Výmery uvedené vo výkaze výmer majú informatívny charakter, poradie záväznosti jednotlivých častí</w:t>
      </w:r>
      <w:r w:rsidR="00594829" w:rsidRPr="00C779EB">
        <w:rPr>
          <w:color w:val="auto"/>
        </w:rPr>
        <w:t xml:space="preserve"> </w:t>
      </w:r>
      <w:r w:rsidR="00103B26" w:rsidRPr="00C779EB">
        <w:rPr>
          <w:color w:val="auto"/>
        </w:rPr>
        <w:t xml:space="preserve">zmluvy </w:t>
      </w:r>
      <w:r w:rsidRPr="00C779EB">
        <w:rPr>
          <w:color w:val="auto"/>
        </w:rPr>
        <w:t>je uvedené v odpovedi č. 49. Spôsob merania je popísaný v Prílohe č. 3 Preambula.</w:t>
      </w:r>
    </w:p>
    <w:p w14:paraId="3CD9CAE5" w14:textId="77777777" w:rsidR="00825974" w:rsidRPr="00C779EB" w:rsidRDefault="00825974" w:rsidP="00825974">
      <w:pPr>
        <w:spacing w:after="0"/>
        <w:ind w:left="1440" w:hanging="360"/>
        <w:jc w:val="both"/>
        <w:rPr>
          <w:color w:val="auto"/>
        </w:rPr>
      </w:pPr>
    </w:p>
    <w:p w14:paraId="09021593" w14:textId="000A23A9" w:rsidR="00022035" w:rsidRPr="00C779EB" w:rsidRDefault="00594829" w:rsidP="00594829">
      <w:pPr>
        <w:pStyle w:val="Odsekzoznamu"/>
        <w:numPr>
          <w:ilvl w:val="0"/>
          <w:numId w:val="27"/>
        </w:numPr>
        <w:spacing w:after="0"/>
        <w:ind w:left="284" w:hanging="284"/>
        <w:jc w:val="both"/>
        <w:rPr>
          <w:b/>
          <w:bCs/>
          <w:color w:val="auto"/>
        </w:rPr>
      </w:pPr>
      <w:r w:rsidRPr="00C779EB">
        <w:rPr>
          <w:color w:val="auto"/>
        </w:rPr>
        <w:t>Skutočná fakturácia jednotlivých položiek sa bude realizovať na základe súčinu jednotkových cien a skutočného množstva prác v jednotkách podľa výkazu výmer pre jednotlivé položky</w:t>
      </w:r>
      <w:r w:rsidRPr="00C779EB">
        <w:rPr>
          <w:b/>
          <w:bCs/>
          <w:color w:val="auto"/>
        </w:rPr>
        <w:t>.</w:t>
      </w:r>
      <w:r w:rsidR="00781FB3" w:rsidRPr="00C779EB">
        <w:rPr>
          <w:b/>
          <w:bCs/>
          <w:color w:val="auto"/>
        </w:rPr>
        <w:t xml:space="preserve"> K uvedenému platí </w:t>
      </w:r>
      <w:r w:rsidR="00825974" w:rsidRPr="00C779EB">
        <w:rPr>
          <w:b/>
          <w:bCs/>
          <w:color w:val="auto"/>
        </w:rPr>
        <w:t xml:space="preserve">zároveň </w:t>
      </w:r>
      <w:r w:rsidR="00781FB3" w:rsidRPr="00C779EB">
        <w:rPr>
          <w:b/>
          <w:bCs/>
          <w:color w:val="auto"/>
        </w:rPr>
        <w:t>odpoveď č. 17</w:t>
      </w:r>
    </w:p>
    <w:p w14:paraId="5E36EC7E" w14:textId="77777777" w:rsidR="00731025" w:rsidRPr="00C779EB" w:rsidRDefault="00731025" w:rsidP="00AF7AFF">
      <w:pPr>
        <w:spacing w:after="0"/>
        <w:jc w:val="both"/>
        <w:rPr>
          <w:b/>
          <w:bCs/>
          <w:color w:val="auto"/>
          <w:shd w:val="clear" w:color="auto" w:fill="FFFFFF"/>
        </w:rPr>
      </w:pPr>
    </w:p>
    <w:p w14:paraId="76402AF3" w14:textId="78A7E08E" w:rsidR="00AF7AFF" w:rsidRPr="008A2D44" w:rsidRDefault="00AF7AFF" w:rsidP="00AF7AFF">
      <w:pPr>
        <w:spacing w:after="0"/>
        <w:jc w:val="both"/>
        <w:rPr>
          <w:b/>
          <w:bCs/>
          <w:color w:val="auto"/>
          <w:shd w:val="clear" w:color="auto" w:fill="FFFFFF"/>
        </w:rPr>
      </w:pPr>
      <w:r w:rsidRPr="008A2D44">
        <w:rPr>
          <w:b/>
          <w:bCs/>
          <w:color w:val="auto"/>
          <w:shd w:val="clear" w:color="auto" w:fill="FFFFFF"/>
        </w:rPr>
        <w:t>Otázka č. 1</w:t>
      </w:r>
      <w:r w:rsidR="00601166" w:rsidRPr="008A2D44">
        <w:rPr>
          <w:b/>
          <w:bCs/>
          <w:color w:val="auto"/>
          <w:shd w:val="clear" w:color="auto" w:fill="FFFFFF"/>
        </w:rPr>
        <w:t>7</w:t>
      </w:r>
      <w:r w:rsidR="00D338EA" w:rsidRPr="008A2D44">
        <w:rPr>
          <w:b/>
          <w:bCs/>
          <w:color w:val="auto"/>
          <w:shd w:val="clear" w:color="auto" w:fill="FFFFFF"/>
        </w:rPr>
        <w:t>2</w:t>
      </w:r>
    </w:p>
    <w:p w14:paraId="7B525A40" w14:textId="77777777" w:rsidR="004A0C72" w:rsidRPr="008A2D44" w:rsidRDefault="004A0C72" w:rsidP="004A0C72">
      <w:pPr>
        <w:spacing w:line="256" w:lineRule="auto"/>
        <w:ind w:right="23"/>
        <w:jc w:val="both"/>
        <w:rPr>
          <w:color w:val="auto"/>
        </w:rPr>
      </w:pPr>
      <w:r w:rsidRPr="008A2D44">
        <w:rPr>
          <w:color w:val="auto"/>
        </w:rPr>
        <w:t>Príloha č. 3 Preambula - výkaz výmer, bod 4.4 Správny pomer sadzieb a súm vo vzťahu k stavbe</w:t>
      </w:r>
    </w:p>
    <w:p w14:paraId="215D4FE6" w14:textId="2BA69A65" w:rsidR="004A0C72" w:rsidRPr="008A2D44" w:rsidRDefault="004A0C72" w:rsidP="004A0C72">
      <w:pPr>
        <w:spacing w:after="285"/>
        <w:ind w:right="38"/>
        <w:jc w:val="both"/>
        <w:rPr>
          <w:color w:val="auto"/>
        </w:rPr>
      </w:pPr>
      <w:r w:rsidRPr="008A2D44">
        <w:rPr>
          <w:color w:val="auto"/>
        </w:rPr>
        <w:t>Uchádzač zaručí, že cena jeho Ponuky a jednotkové ceny sú správne vyvážené a že žiadna časť Súpisu položiek nie je ocenená vysokou cenou, ktorá by mala za následok nižšiu cenu v inej časti. Verejný obstarávateľ (</w:t>
      </w:r>
      <w:r w:rsidR="00B22FD8" w:rsidRPr="008A2D44">
        <w:rPr>
          <w:color w:val="auto"/>
        </w:rPr>
        <w:t>Objednávateľ</w:t>
      </w:r>
      <w:r w:rsidRPr="008A2D44">
        <w:rPr>
          <w:color w:val="auto"/>
        </w:rPr>
        <w:t>) si vyhradzuje právo kedykoľvek vyžiadať rozbor hociktorej z cien a sadzieb ponuky a jednotkových cien, počas výstavby.</w:t>
      </w:r>
    </w:p>
    <w:p w14:paraId="47AFBC49" w14:textId="77777777" w:rsidR="004A0C72" w:rsidRPr="008A2D44" w:rsidRDefault="004A0C72" w:rsidP="004A0C72">
      <w:pPr>
        <w:spacing w:after="285"/>
        <w:ind w:right="38"/>
        <w:jc w:val="both"/>
        <w:rPr>
          <w:color w:val="auto"/>
        </w:rPr>
      </w:pPr>
    </w:p>
    <w:p w14:paraId="13CEEDC5" w14:textId="77777777" w:rsidR="004A0C72" w:rsidRPr="00C779EB" w:rsidRDefault="004A0C72" w:rsidP="004A0C72">
      <w:pPr>
        <w:spacing w:after="191"/>
        <w:ind w:right="38"/>
        <w:jc w:val="both"/>
        <w:rPr>
          <w:color w:val="auto"/>
        </w:rPr>
      </w:pPr>
      <w:r w:rsidRPr="008A2D44">
        <w:rPr>
          <w:color w:val="auto"/>
        </w:rPr>
        <w:t xml:space="preserve">Mohol by verejný obstarávateľ uviesť, akým spôsobom má dosiahnuť uchádzač vyváženosť jednotkových cien, keď ostatné náklady v zmysle zmluvných podmienok a ostatných požiadaviek Objednávateľa má zahrnúť do ponukovej ceny a Príloha č. 3 — výkaz výmer </w:t>
      </w:r>
      <w:r w:rsidRPr="008A2D44">
        <w:rPr>
          <w:color w:val="auto"/>
        </w:rPr>
        <w:lastRenderedPageBreak/>
        <w:t>neobsahuje žiadne položky a ani príbuzné položky v rámci ktorým by vedel uchádzač tieto náklady zahrnúť ? Záujemca dáva do pozornosti, že Súpisom položiek mal verejný obstarávateľ pravdepodobne na mysli Prílohu č. 3 —výkaz výmer.</w:t>
      </w:r>
    </w:p>
    <w:p w14:paraId="267BED7B" w14:textId="77777777" w:rsidR="004A0C72" w:rsidRPr="00C779EB" w:rsidRDefault="004A0C72" w:rsidP="00A47B12">
      <w:pPr>
        <w:spacing w:after="0"/>
        <w:jc w:val="both"/>
        <w:rPr>
          <w:b/>
          <w:bCs/>
          <w:color w:val="auto"/>
          <w:shd w:val="clear" w:color="auto" w:fill="FFFFFF"/>
        </w:rPr>
      </w:pPr>
    </w:p>
    <w:p w14:paraId="481E4D4C" w14:textId="76305CEF" w:rsidR="00731025" w:rsidRPr="00C779EB" w:rsidRDefault="00731025" w:rsidP="00A47B12">
      <w:pPr>
        <w:spacing w:after="0"/>
        <w:rPr>
          <w:b/>
          <w:bCs/>
          <w:color w:val="auto"/>
        </w:rPr>
      </w:pPr>
      <w:r w:rsidRPr="00C779EB">
        <w:rPr>
          <w:b/>
          <w:bCs/>
          <w:color w:val="auto"/>
          <w:highlight w:val="yellow"/>
        </w:rPr>
        <w:t>Odpoveď č.</w:t>
      </w:r>
      <w:r w:rsidR="005343F6" w:rsidRPr="00C779EB">
        <w:rPr>
          <w:b/>
          <w:bCs/>
          <w:color w:val="auto"/>
        </w:rPr>
        <w:t>172</w:t>
      </w:r>
    </w:p>
    <w:p w14:paraId="3B8CC665" w14:textId="317DE70A" w:rsidR="0037593F" w:rsidRPr="00C779EB" w:rsidRDefault="00405C35" w:rsidP="00A47B12">
      <w:pPr>
        <w:pStyle w:val="Zkladntext"/>
        <w:spacing w:before="82"/>
        <w:ind w:left="0" w:right="109"/>
        <w:contextualSpacing/>
        <w:jc w:val="both"/>
        <w:rPr>
          <w:rFonts w:ascii="Times New Roman" w:hAnsi="Times New Roman" w:cs="Times New Roman"/>
        </w:rPr>
      </w:pPr>
      <w:r w:rsidRPr="00C779EB">
        <w:rPr>
          <w:rFonts w:ascii="Times New Roman" w:hAnsi="Times New Roman" w:cs="Times New Roman"/>
        </w:rPr>
        <w:t>V zmysle preambuly</w:t>
      </w:r>
      <w:r w:rsidR="0037593F" w:rsidRPr="00C779EB">
        <w:rPr>
          <w:rFonts w:ascii="Times New Roman" w:hAnsi="Times New Roman" w:cs="Times New Roman"/>
        </w:rPr>
        <w:t xml:space="preserve"> </w:t>
      </w:r>
      <w:r w:rsidR="0037593F" w:rsidRPr="00C779EB">
        <w:rPr>
          <w:rFonts w:ascii="Times New Roman" w:hAnsi="Times New Roman" w:cs="Times New Roman"/>
        </w:rPr>
        <w:t>Ceny jednotlivých položiek a objektov musia obsahovať celkové náklady spojené s plnením predmetu obstarávania, t.j.: náklady na prácu, práce súvisiace s dodaním a dovozom zabudovaných materiálov, dodaním a dovozom pomocných materiálov a konštrukcií, všetky stroje, vybavenie a zariadenie, ich používanie a údržbu, všetky drobné a pomocné práce (napr. spevnené plochy, lešenia, žeriavové a zavážacie dráhy, montážne zariadenia), výkop a zabetónovanie zvislých dopravných</w:t>
      </w:r>
      <w:r w:rsidR="0037593F" w:rsidRPr="00C779EB">
        <w:rPr>
          <w:rFonts w:ascii="Times New Roman" w:hAnsi="Times New Roman" w:cs="Times New Roman"/>
          <w:spacing w:val="-10"/>
        </w:rPr>
        <w:t xml:space="preserve"> </w:t>
      </w:r>
      <w:r w:rsidR="0037593F" w:rsidRPr="00C779EB">
        <w:rPr>
          <w:rFonts w:ascii="Times New Roman" w:hAnsi="Times New Roman" w:cs="Times New Roman"/>
        </w:rPr>
        <w:t>značiek</w:t>
      </w:r>
      <w:r w:rsidR="0037593F" w:rsidRPr="00C779EB">
        <w:rPr>
          <w:rFonts w:ascii="Times New Roman" w:hAnsi="Times New Roman" w:cs="Times New Roman"/>
          <w:spacing w:val="-12"/>
        </w:rPr>
        <w:t xml:space="preserve"> </w:t>
      </w:r>
      <w:r w:rsidR="0037593F" w:rsidRPr="00C779EB">
        <w:rPr>
          <w:rFonts w:ascii="Times New Roman" w:hAnsi="Times New Roman" w:cs="Times New Roman"/>
        </w:rPr>
        <w:t>trvalých</w:t>
      </w:r>
      <w:r w:rsidR="0037593F" w:rsidRPr="00C779EB">
        <w:rPr>
          <w:rFonts w:ascii="Times New Roman" w:hAnsi="Times New Roman" w:cs="Times New Roman"/>
          <w:spacing w:val="-12"/>
        </w:rPr>
        <w:t xml:space="preserve"> </w:t>
      </w:r>
      <w:r w:rsidR="0037593F" w:rsidRPr="00C779EB">
        <w:rPr>
          <w:rFonts w:ascii="Times New Roman" w:hAnsi="Times New Roman" w:cs="Times New Roman"/>
        </w:rPr>
        <w:t>ako</w:t>
      </w:r>
      <w:r w:rsidR="0037593F" w:rsidRPr="00C779EB">
        <w:rPr>
          <w:rFonts w:ascii="Times New Roman" w:hAnsi="Times New Roman" w:cs="Times New Roman"/>
          <w:spacing w:val="-9"/>
        </w:rPr>
        <w:t xml:space="preserve"> </w:t>
      </w:r>
      <w:r w:rsidR="0037593F" w:rsidRPr="00C779EB">
        <w:rPr>
          <w:rFonts w:ascii="Times New Roman" w:hAnsi="Times New Roman" w:cs="Times New Roman"/>
        </w:rPr>
        <w:t>i</w:t>
      </w:r>
      <w:r w:rsidR="0037593F" w:rsidRPr="00C779EB">
        <w:rPr>
          <w:rFonts w:ascii="Times New Roman" w:hAnsi="Times New Roman" w:cs="Times New Roman"/>
          <w:spacing w:val="-2"/>
        </w:rPr>
        <w:t xml:space="preserve"> </w:t>
      </w:r>
      <w:r w:rsidR="0037593F" w:rsidRPr="00C779EB">
        <w:rPr>
          <w:rFonts w:ascii="Times New Roman" w:hAnsi="Times New Roman" w:cs="Times New Roman"/>
        </w:rPr>
        <w:t>dočasných</w:t>
      </w:r>
      <w:r w:rsidR="0037593F" w:rsidRPr="00C779EB">
        <w:rPr>
          <w:rFonts w:ascii="Times New Roman" w:hAnsi="Times New Roman" w:cs="Times New Roman"/>
          <w:spacing w:val="-12"/>
        </w:rPr>
        <w:t xml:space="preserve"> </w:t>
      </w:r>
      <w:r w:rsidR="0037593F" w:rsidRPr="00C779EB">
        <w:rPr>
          <w:rFonts w:ascii="Times New Roman" w:hAnsi="Times New Roman" w:cs="Times New Roman"/>
        </w:rPr>
        <w:t>značiek</w:t>
      </w:r>
      <w:r w:rsidR="0037593F" w:rsidRPr="00C779EB">
        <w:rPr>
          <w:rFonts w:ascii="Times New Roman" w:hAnsi="Times New Roman" w:cs="Times New Roman"/>
          <w:spacing w:val="-12"/>
        </w:rPr>
        <w:t xml:space="preserve"> </w:t>
      </w:r>
      <w:r w:rsidR="0037593F" w:rsidRPr="00C779EB">
        <w:rPr>
          <w:rFonts w:ascii="Times New Roman" w:hAnsi="Times New Roman" w:cs="Times New Roman"/>
        </w:rPr>
        <w:t>vrátane</w:t>
      </w:r>
      <w:r w:rsidR="0037593F" w:rsidRPr="00C779EB">
        <w:rPr>
          <w:rFonts w:ascii="Times New Roman" w:hAnsi="Times New Roman" w:cs="Times New Roman"/>
          <w:spacing w:val="-12"/>
        </w:rPr>
        <w:t xml:space="preserve"> </w:t>
      </w:r>
      <w:r w:rsidR="0037593F" w:rsidRPr="00C779EB">
        <w:rPr>
          <w:rFonts w:ascii="Times New Roman" w:hAnsi="Times New Roman" w:cs="Times New Roman"/>
        </w:rPr>
        <w:t>stĺpikov</w:t>
      </w:r>
      <w:r w:rsidR="0037593F" w:rsidRPr="00C779EB">
        <w:rPr>
          <w:rFonts w:ascii="Times New Roman" w:hAnsi="Times New Roman" w:cs="Times New Roman"/>
          <w:spacing w:val="-13"/>
        </w:rPr>
        <w:t xml:space="preserve"> </w:t>
      </w:r>
      <w:r w:rsidR="0037593F" w:rsidRPr="00C779EB">
        <w:rPr>
          <w:rFonts w:ascii="Times New Roman" w:hAnsi="Times New Roman" w:cs="Times New Roman"/>
        </w:rPr>
        <w:t>a ich</w:t>
      </w:r>
      <w:r w:rsidR="0037593F" w:rsidRPr="00C779EB">
        <w:rPr>
          <w:rFonts w:ascii="Times New Roman" w:hAnsi="Times New Roman" w:cs="Times New Roman"/>
          <w:spacing w:val="-12"/>
        </w:rPr>
        <w:t xml:space="preserve"> </w:t>
      </w:r>
      <w:r w:rsidR="0037593F" w:rsidRPr="00C779EB">
        <w:rPr>
          <w:rFonts w:ascii="Times New Roman" w:hAnsi="Times New Roman" w:cs="Times New Roman"/>
        </w:rPr>
        <w:t>kompletného osadenia, náklady súvisiace so zriadením, prevádzkou a odstránením recyklačných centier, okrem zariadenia staveniska, drobné a pomocné materiály, kontrolu</w:t>
      </w:r>
      <w:r w:rsidR="0037593F" w:rsidRPr="00C779EB">
        <w:rPr>
          <w:rFonts w:ascii="Times New Roman" w:hAnsi="Times New Roman" w:cs="Times New Roman"/>
          <w:spacing w:val="-16"/>
        </w:rPr>
        <w:t xml:space="preserve"> </w:t>
      </w:r>
      <w:r w:rsidR="0037593F" w:rsidRPr="00C779EB">
        <w:rPr>
          <w:rFonts w:ascii="Times New Roman" w:hAnsi="Times New Roman" w:cs="Times New Roman"/>
        </w:rPr>
        <w:t xml:space="preserve">svojej </w:t>
      </w:r>
      <w:r w:rsidR="000C050F" w:rsidRPr="00C779EB">
        <w:rPr>
          <w:rFonts w:ascii="Times New Roman" w:hAnsi="Times New Roman" w:cs="Times New Roman"/>
        </w:rPr>
        <w:t>činnosti</w:t>
      </w:r>
      <w:r w:rsidR="0037593F" w:rsidRPr="00C779EB">
        <w:rPr>
          <w:rFonts w:ascii="Times New Roman" w:hAnsi="Times New Roman" w:cs="Times New Roman"/>
        </w:rPr>
        <w:t>,</w:t>
      </w:r>
      <w:r w:rsidR="0037593F" w:rsidRPr="00C779EB">
        <w:rPr>
          <w:rFonts w:ascii="Times New Roman" w:hAnsi="Times New Roman" w:cs="Times New Roman"/>
          <w:spacing w:val="-17"/>
        </w:rPr>
        <w:t xml:space="preserve"> </w:t>
      </w:r>
      <w:r w:rsidR="0037593F" w:rsidRPr="00C779EB">
        <w:rPr>
          <w:rFonts w:ascii="Times New Roman" w:hAnsi="Times New Roman" w:cs="Times New Roman"/>
        </w:rPr>
        <w:t>dozor</w:t>
      </w:r>
      <w:r w:rsidR="0037593F" w:rsidRPr="00C779EB">
        <w:rPr>
          <w:rFonts w:ascii="Times New Roman" w:hAnsi="Times New Roman" w:cs="Times New Roman"/>
          <w:spacing w:val="-17"/>
        </w:rPr>
        <w:t xml:space="preserve"> </w:t>
      </w:r>
      <w:r w:rsidR="0037593F" w:rsidRPr="00C779EB">
        <w:rPr>
          <w:rFonts w:ascii="Times New Roman" w:hAnsi="Times New Roman" w:cs="Times New Roman"/>
        </w:rPr>
        <w:t>a</w:t>
      </w:r>
      <w:r w:rsidR="0037593F" w:rsidRPr="00C779EB">
        <w:rPr>
          <w:rFonts w:ascii="Times New Roman" w:hAnsi="Times New Roman" w:cs="Times New Roman"/>
          <w:spacing w:val="-1"/>
        </w:rPr>
        <w:t xml:space="preserve"> </w:t>
      </w:r>
      <w:r w:rsidR="0037593F" w:rsidRPr="00C779EB">
        <w:rPr>
          <w:rFonts w:ascii="Times New Roman" w:hAnsi="Times New Roman" w:cs="Times New Roman"/>
        </w:rPr>
        <w:t>kontrolu</w:t>
      </w:r>
      <w:r w:rsidR="0037593F" w:rsidRPr="00C779EB">
        <w:rPr>
          <w:rFonts w:ascii="Times New Roman" w:hAnsi="Times New Roman" w:cs="Times New Roman"/>
          <w:spacing w:val="-18"/>
        </w:rPr>
        <w:t xml:space="preserve"> </w:t>
      </w:r>
      <w:r w:rsidR="0037593F" w:rsidRPr="00C779EB">
        <w:rPr>
          <w:rFonts w:ascii="Times New Roman" w:hAnsi="Times New Roman" w:cs="Times New Roman"/>
        </w:rPr>
        <w:t>správcov</w:t>
      </w:r>
      <w:r w:rsidR="0037593F" w:rsidRPr="00C779EB">
        <w:rPr>
          <w:rFonts w:ascii="Times New Roman" w:hAnsi="Times New Roman" w:cs="Times New Roman"/>
          <w:spacing w:val="-17"/>
        </w:rPr>
        <w:t xml:space="preserve"> </w:t>
      </w:r>
      <w:r w:rsidR="0037593F" w:rsidRPr="00C779EB">
        <w:rPr>
          <w:rFonts w:ascii="Times New Roman" w:hAnsi="Times New Roman" w:cs="Times New Roman"/>
        </w:rPr>
        <w:t>cudzích</w:t>
      </w:r>
      <w:r w:rsidR="0037593F" w:rsidRPr="00C779EB">
        <w:rPr>
          <w:rFonts w:ascii="Times New Roman" w:hAnsi="Times New Roman" w:cs="Times New Roman"/>
          <w:spacing w:val="-13"/>
        </w:rPr>
        <w:t xml:space="preserve"> </w:t>
      </w:r>
      <w:r w:rsidR="0037593F" w:rsidRPr="00C779EB">
        <w:rPr>
          <w:rFonts w:ascii="Times New Roman" w:hAnsi="Times New Roman" w:cs="Times New Roman"/>
        </w:rPr>
        <w:t>zariadení,</w:t>
      </w:r>
      <w:r w:rsidR="0037593F" w:rsidRPr="00C779EB">
        <w:rPr>
          <w:rFonts w:ascii="Times New Roman" w:hAnsi="Times New Roman" w:cs="Times New Roman"/>
          <w:spacing w:val="-17"/>
        </w:rPr>
        <w:t xml:space="preserve"> </w:t>
      </w:r>
      <w:r w:rsidR="0037593F" w:rsidRPr="00C779EB">
        <w:rPr>
          <w:rFonts w:ascii="Times New Roman" w:hAnsi="Times New Roman" w:cs="Times New Roman"/>
        </w:rPr>
        <w:t>strážne</w:t>
      </w:r>
      <w:r w:rsidR="0037593F" w:rsidRPr="00C779EB">
        <w:rPr>
          <w:rFonts w:ascii="Times New Roman" w:hAnsi="Times New Roman" w:cs="Times New Roman"/>
          <w:spacing w:val="-16"/>
        </w:rPr>
        <w:t xml:space="preserve"> </w:t>
      </w:r>
      <w:r w:rsidR="0037593F" w:rsidRPr="00C779EB">
        <w:rPr>
          <w:rFonts w:ascii="Times New Roman" w:hAnsi="Times New Roman" w:cs="Times New Roman"/>
        </w:rPr>
        <w:t>služby pri prácach na objektoch inžinierskych sietí, materiály, montáž, údržbu, dane a clá, bankové</w:t>
      </w:r>
      <w:r w:rsidR="0037593F" w:rsidRPr="00C779EB">
        <w:rPr>
          <w:rFonts w:ascii="Times New Roman" w:hAnsi="Times New Roman" w:cs="Times New Roman"/>
          <w:spacing w:val="-10"/>
        </w:rPr>
        <w:t xml:space="preserve"> </w:t>
      </w:r>
      <w:r w:rsidR="0037593F" w:rsidRPr="00C779EB">
        <w:rPr>
          <w:rFonts w:ascii="Times New Roman" w:hAnsi="Times New Roman" w:cs="Times New Roman"/>
        </w:rPr>
        <w:t>náklady,</w:t>
      </w:r>
      <w:r w:rsidR="0037593F" w:rsidRPr="00C779EB">
        <w:rPr>
          <w:rFonts w:ascii="Times New Roman" w:hAnsi="Times New Roman" w:cs="Times New Roman"/>
          <w:spacing w:val="-10"/>
        </w:rPr>
        <w:t xml:space="preserve"> </w:t>
      </w:r>
      <w:r w:rsidR="0037593F" w:rsidRPr="00C779EB">
        <w:rPr>
          <w:rFonts w:ascii="Times New Roman" w:hAnsi="Times New Roman" w:cs="Times New Roman"/>
        </w:rPr>
        <w:t>ako</w:t>
      </w:r>
      <w:r w:rsidR="0037593F" w:rsidRPr="00C779EB">
        <w:rPr>
          <w:rFonts w:ascii="Times New Roman" w:hAnsi="Times New Roman" w:cs="Times New Roman"/>
          <w:spacing w:val="-11"/>
        </w:rPr>
        <w:t xml:space="preserve"> </w:t>
      </w:r>
      <w:r w:rsidR="0037593F" w:rsidRPr="00C779EB">
        <w:rPr>
          <w:rFonts w:ascii="Times New Roman" w:hAnsi="Times New Roman" w:cs="Times New Roman"/>
        </w:rPr>
        <w:t>aj</w:t>
      </w:r>
      <w:r w:rsidR="0037593F" w:rsidRPr="00C779EB">
        <w:rPr>
          <w:rFonts w:ascii="Times New Roman" w:hAnsi="Times New Roman" w:cs="Times New Roman"/>
          <w:spacing w:val="-11"/>
        </w:rPr>
        <w:t xml:space="preserve"> </w:t>
      </w:r>
      <w:r w:rsidR="0037593F" w:rsidRPr="00C779EB">
        <w:rPr>
          <w:rFonts w:ascii="Times New Roman" w:hAnsi="Times New Roman" w:cs="Times New Roman"/>
        </w:rPr>
        <w:t>všetky</w:t>
      </w:r>
      <w:r w:rsidR="0037593F" w:rsidRPr="00C779EB">
        <w:rPr>
          <w:rFonts w:ascii="Times New Roman" w:hAnsi="Times New Roman" w:cs="Times New Roman"/>
          <w:spacing w:val="-10"/>
        </w:rPr>
        <w:t xml:space="preserve"> </w:t>
      </w:r>
      <w:r w:rsidR="0037593F" w:rsidRPr="00C779EB">
        <w:rPr>
          <w:rFonts w:ascii="Times New Roman" w:hAnsi="Times New Roman" w:cs="Times New Roman"/>
        </w:rPr>
        <w:t>všeobecné</w:t>
      </w:r>
      <w:r w:rsidR="0037593F" w:rsidRPr="00C779EB">
        <w:rPr>
          <w:rFonts w:ascii="Times New Roman" w:hAnsi="Times New Roman" w:cs="Times New Roman"/>
          <w:spacing w:val="-10"/>
        </w:rPr>
        <w:t xml:space="preserve"> </w:t>
      </w:r>
      <w:r w:rsidR="0037593F" w:rsidRPr="00C779EB">
        <w:rPr>
          <w:rFonts w:ascii="Times New Roman" w:hAnsi="Times New Roman" w:cs="Times New Roman"/>
        </w:rPr>
        <w:t>riziká,</w:t>
      </w:r>
      <w:r w:rsidR="0037593F" w:rsidRPr="00C779EB">
        <w:rPr>
          <w:rFonts w:ascii="Times New Roman" w:hAnsi="Times New Roman" w:cs="Times New Roman"/>
          <w:spacing w:val="-7"/>
        </w:rPr>
        <w:t xml:space="preserve"> </w:t>
      </w:r>
      <w:r w:rsidR="0037593F" w:rsidRPr="00C779EB">
        <w:rPr>
          <w:rFonts w:ascii="Times New Roman" w:hAnsi="Times New Roman" w:cs="Times New Roman"/>
        </w:rPr>
        <w:t>záväzky,</w:t>
      </w:r>
      <w:r w:rsidR="0037593F" w:rsidRPr="00C779EB">
        <w:rPr>
          <w:rFonts w:ascii="Times New Roman" w:hAnsi="Times New Roman" w:cs="Times New Roman"/>
          <w:spacing w:val="-10"/>
        </w:rPr>
        <w:t xml:space="preserve"> </w:t>
      </w:r>
      <w:r w:rsidR="0037593F" w:rsidRPr="00C779EB">
        <w:rPr>
          <w:rFonts w:ascii="Times New Roman" w:hAnsi="Times New Roman" w:cs="Times New Roman"/>
        </w:rPr>
        <w:t>náklady</w:t>
      </w:r>
      <w:r w:rsidR="0037593F" w:rsidRPr="00C779EB">
        <w:rPr>
          <w:rFonts w:ascii="Times New Roman" w:hAnsi="Times New Roman" w:cs="Times New Roman"/>
          <w:spacing w:val="-13"/>
        </w:rPr>
        <w:t xml:space="preserve"> </w:t>
      </w:r>
      <w:r w:rsidR="0037593F" w:rsidRPr="00C779EB">
        <w:rPr>
          <w:rFonts w:ascii="Times New Roman" w:hAnsi="Times New Roman" w:cs="Times New Roman"/>
        </w:rPr>
        <w:t>na</w:t>
      </w:r>
      <w:r w:rsidR="0037593F" w:rsidRPr="00C779EB">
        <w:rPr>
          <w:rFonts w:ascii="Times New Roman" w:hAnsi="Times New Roman" w:cs="Times New Roman"/>
          <w:spacing w:val="-9"/>
        </w:rPr>
        <w:t xml:space="preserve"> </w:t>
      </w:r>
      <w:r w:rsidR="0037593F" w:rsidRPr="00C779EB">
        <w:rPr>
          <w:rFonts w:ascii="Times New Roman" w:hAnsi="Times New Roman" w:cs="Times New Roman"/>
        </w:rPr>
        <w:t>údržbu</w:t>
      </w:r>
      <w:r w:rsidR="0037593F" w:rsidRPr="00C779EB">
        <w:rPr>
          <w:rFonts w:ascii="Times New Roman" w:hAnsi="Times New Roman" w:cs="Times New Roman"/>
          <w:spacing w:val="-9"/>
        </w:rPr>
        <w:t xml:space="preserve"> </w:t>
      </w:r>
      <w:r w:rsidR="0037593F" w:rsidRPr="00C779EB">
        <w:rPr>
          <w:rFonts w:ascii="Times New Roman" w:hAnsi="Times New Roman" w:cs="Times New Roman"/>
        </w:rPr>
        <w:t>v</w:t>
      </w:r>
      <w:r w:rsidR="0037593F" w:rsidRPr="00C779EB">
        <w:rPr>
          <w:rFonts w:ascii="Times New Roman" w:hAnsi="Times New Roman" w:cs="Times New Roman"/>
          <w:spacing w:val="5"/>
        </w:rPr>
        <w:t xml:space="preserve"> </w:t>
      </w:r>
      <w:r w:rsidR="0037593F" w:rsidRPr="00C779EB">
        <w:rPr>
          <w:rFonts w:ascii="Times New Roman" w:hAnsi="Times New Roman" w:cs="Times New Roman"/>
        </w:rPr>
        <w:t>záručnej dobe, ďalej všetky služby, ktoré zabezpečujú realizáciu prác, dokončenie, individuálne odskúšanie, komplexné skúšky technologického zariadenia,</w:t>
      </w:r>
      <w:r w:rsidR="000C050F" w:rsidRPr="00C779EB">
        <w:rPr>
          <w:rFonts w:ascii="Times New Roman" w:hAnsi="Times New Roman" w:cs="Times New Roman"/>
        </w:rPr>
        <w:t xml:space="preserve"> </w:t>
      </w:r>
      <w:r w:rsidR="0037593F" w:rsidRPr="00C779EB">
        <w:rPr>
          <w:rFonts w:ascii="Times New Roman" w:hAnsi="Times New Roman" w:cs="Times New Roman"/>
        </w:rPr>
        <w:t>všeobecné riziká a zaistenie bezpečnosti práce, požiarnej ochrany, povodňovej ochrany a ochrany životného prostredia, spolupráca a koordinácia so zhotoviteľmi súvisiacich stavieb so stavbou na základe zmlúv o spolupráci a koordinácií v súlade s ustanoveniami Zmluvy o Dielo, vrátane zmluvne stanovenými záväzkami a zodpovednosťou a povinnosti popísané</w:t>
      </w:r>
      <w:r w:rsidR="0037593F" w:rsidRPr="00C779EB">
        <w:rPr>
          <w:rFonts w:ascii="Times New Roman" w:hAnsi="Times New Roman" w:cs="Times New Roman"/>
          <w:spacing w:val="-16"/>
        </w:rPr>
        <w:t xml:space="preserve"> </w:t>
      </w:r>
      <w:r w:rsidR="0037593F" w:rsidRPr="00C779EB">
        <w:rPr>
          <w:rFonts w:ascii="Times New Roman" w:hAnsi="Times New Roman" w:cs="Times New Roman"/>
        </w:rPr>
        <w:t>v</w:t>
      </w:r>
      <w:r w:rsidR="0037593F" w:rsidRPr="00C779EB">
        <w:rPr>
          <w:rFonts w:ascii="Times New Roman" w:hAnsi="Times New Roman" w:cs="Times New Roman"/>
          <w:spacing w:val="-3"/>
        </w:rPr>
        <w:t xml:space="preserve"> </w:t>
      </w:r>
      <w:r w:rsidR="0037593F" w:rsidRPr="00C779EB">
        <w:rPr>
          <w:rFonts w:ascii="Times New Roman" w:hAnsi="Times New Roman" w:cs="Times New Roman"/>
        </w:rPr>
        <w:t>súvisiacich</w:t>
      </w:r>
      <w:r w:rsidR="0037593F" w:rsidRPr="00C779EB">
        <w:rPr>
          <w:rFonts w:ascii="Times New Roman" w:hAnsi="Times New Roman" w:cs="Times New Roman"/>
          <w:spacing w:val="-13"/>
        </w:rPr>
        <w:t xml:space="preserve"> </w:t>
      </w:r>
      <w:r w:rsidR="0037593F" w:rsidRPr="00C779EB">
        <w:rPr>
          <w:rFonts w:ascii="Times New Roman" w:hAnsi="Times New Roman" w:cs="Times New Roman"/>
        </w:rPr>
        <w:t>zväzkoch,</w:t>
      </w:r>
      <w:r w:rsidR="0037593F" w:rsidRPr="00C779EB">
        <w:rPr>
          <w:rFonts w:ascii="Times New Roman" w:hAnsi="Times New Roman" w:cs="Times New Roman"/>
          <w:spacing w:val="-14"/>
        </w:rPr>
        <w:t xml:space="preserve"> </w:t>
      </w:r>
      <w:r w:rsidR="0037593F" w:rsidRPr="00C779EB">
        <w:rPr>
          <w:rFonts w:ascii="Times New Roman" w:hAnsi="Times New Roman" w:cs="Times New Roman"/>
        </w:rPr>
        <w:t>resp.</w:t>
      </w:r>
      <w:r w:rsidR="0037593F" w:rsidRPr="00C779EB">
        <w:rPr>
          <w:rFonts w:ascii="Times New Roman" w:hAnsi="Times New Roman" w:cs="Times New Roman"/>
          <w:spacing w:val="-13"/>
        </w:rPr>
        <w:t xml:space="preserve"> </w:t>
      </w:r>
      <w:r w:rsidR="0037593F" w:rsidRPr="00C779EB">
        <w:rPr>
          <w:rFonts w:ascii="Times New Roman" w:hAnsi="Times New Roman" w:cs="Times New Roman"/>
        </w:rPr>
        <w:t>zahrnuté</w:t>
      </w:r>
      <w:r w:rsidR="0037593F" w:rsidRPr="00C779EB">
        <w:rPr>
          <w:rFonts w:ascii="Times New Roman" w:hAnsi="Times New Roman" w:cs="Times New Roman"/>
          <w:spacing w:val="-13"/>
        </w:rPr>
        <w:t xml:space="preserve"> </w:t>
      </w:r>
      <w:r w:rsidR="0037593F" w:rsidRPr="00C779EB">
        <w:rPr>
          <w:rFonts w:ascii="Times New Roman" w:hAnsi="Times New Roman" w:cs="Times New Roman"/>
        </w:rPr>
        <w:t>v</w:t>
      </w:r>
      <w:r w:rsidR="0037593F" w:rsidRPr="00C779EB">
        <w:rPr>
          <w:rFonts w:ascii="Times New Roman" w:hAnsi="Times New Roman" w:cs="Times New Roman"/>
          <w:spacing w:val="-5"/>
        </w:rPr>
        <w:t xml:space="preserve"> </w:t>
      </w:r>
      <w:r w:rsidR="0037593F" w:rsidRPr="00C779EB">
        <w:rPr>
          <w:rFonts w:ascii="Times New Roman" w:hAnsi="Times New Roman" w:cs="Times New Roman"/>
        </w:rPr>
        <w:t>Zmluve</w:t>
      </w:r>
      <w:r w:rsidR="0037593F" w:rsidRPr="00C779EB">
        <w:rPr>
          <w:rFonts w:ascii="Times New Roman" w:hAnsi="Times New Roman" w:cs="Times New Roman"/>
          <w:spacing w:val="-13"/>
        </w:rPr>
        <w:t xml:space="preserve"> </w:t>
      </w:r>
      <w:r w:rsidR="0037593F" w:rsidRPr="00C779EB">
        <w:rPr>
          <w:rFonts w:ascii="Times New Roman" w:hAnsi="Times New Roman" w:cs="Times New Roman"/>
        </w:rPr>
        <w:t>o</w:t>
      </w:r>
      <w:r w:rsidR="0037593F" w:rsidRPr="00C779EB">
        <w:rPr>
          <w:rFonts w:ascii="Times New Roman" w:hAnsi="Times New Roman" w:cs="Times New Roman"/>
          <w:spacing w:val="-15"/>
        </w:rPr>
        <w:t xml:space="preserve"> </w:t>
      </w:r>
      <w:r w:rsidR="0037593F" w:rsidRPr="00C779EB">
        <w:rPr>
          <w:rFonts w:ascii="Times New Roman" w:hAnsi="Times New Roman" w:cs="Times New Roman"/>
        </w:rPr>
        <w:t>Dielo</w:t>
      </w:r>
      <w:r w:rsidR="0037593F" w:rsidRPr="00C779EB">
        <w:rPr>
          <w:rFonts w:ascii="Times New Roman" w:hAnsi="Times New Roman" w:cs="Times New Roman"/>
          <w:spacing w:val="-16"/>
        </w:rPr>
        <w:t xml:space="preserve"> </w:t>
      </w:r>
      <w:r w:rsidR="0037593F" w:rsidRPr="00C779EB">
        <w:rPr>
          <w:rFonts w:ascii="Times New Roman" w:hAnsi="Times New Roman" w:cs="Times New Roman"/>
        </w:rPr>
        <w:t>a</w:t>
      </w:r>
      <w:r w:rsidR="0037593F" w:rsidRPr="00C779EB">
        <w:rPr>
          <w:rFonts w:ascii="Times New Roman" w:hAnsi="Times New Roman" w:cs="Times New Roman"/>
          <w:spacing w:val="-15"/>
        </w:rPr>
        <w:t xml:space="preserve"> </w:t>
      </w:r>
      <w:r w:rsidR="0037593F" w:rsidRPr="00C779EB">
        <w:rPr>
          <w:rFonts w:ascii="Times New Roman" w:hAnsi="Times New Roman" w:cs="Times New Roman"/>
        </w:rPr>
        <w:t>iné.</w:t>
      </w:r>
      <w:r w:rsidR="0037593F" w:rsidRPr="00C779EB">
        <w:rPr>
          <w:rFonts w:ascii="Times New Roman" w:hAnsi="Times New Roman" w:cs="Times New Roman"/>
          <w:spacing w:val="-13"/>
        </w:rPr>
        <w:t xml:space="preserve"> </w:t>
      </w:r>
      <w:r w:rsidR="0037593F" w:rsidRPr="00C779EB">
        <w:rPr>
          <w:rFonts w:ascii="Times New Roman" w:hAnsi="Times New Roman" w:cs="Times New Roman"/>
        </w:rPr>
        <w:t>Všetky</w:t>
      </w:r>
      <w:r w:rsidR="0037593F" w:rsidRPr="00C779EB">
        <w:rPr>
          <w:rFonts w:ascii="Times New Roman" w:hAnsi="Times New Roman" w:cs="Times New Roman"/>
          <w:spacing w:val="-16"/>
        </w:rPr>
        <w:t xml:space="preserve"> </w:t>
      </w:r>
      <w:r w:rsidR="0037593F" w:rsidRPr="00C779EB">
        <w:rPr>
          <w:rFonts w:ascii="Times New Roman" w:hAnsi="Times New Roman" w:cs="Times New Roman"/>
        </w:rPr>
        <w:t>čiastkové práce, ktoré nie sú menovite uvedené v popise prác danej položky, ale sú s daným popisom súvisiace a vyplývajúce z ponukovej dokumentácie a ktoré sú nevyhnutné pre úplné ukončenie práce, musia byť zahrnuté v základných položkách. Je neprípustné predpokladať,</w:t>
      </w:r>
      <w:r w:rsidR="0037593F" w:rsidRPr="00C779EB">
        <w:rPr>
          <w:rFonts w:ascii="Times New Roman" w:hAnsi="Times New Roman" w:cs="Times New Roman"/>
          <w:spacing w:val="-18"/>
        </w:rPr>
        <w:t xml:space="preserve"> </w:t>
      </w:r>
      <w:r w:rsidR="0037593F" w:rsidRPr="00C779EB">
        <w:rPr>
          <w:rFonts w:ascii="Times New Roman" w:hAnsi="Times New Roman" w:cs="Times New Roman"/>
        </w:rPr>
        <w:t>že</w:t>
      </w:r>
      <w:r w:rsidR="0037593F" w:rsidRPr="00C779EB">
        <w:rPr>
          <w:rFonts w:ascii="Times New Roman" w:hAnsi="Times New Roman" w:cs="Times New Roman"/>
          <w:spacing w:val="-18"/>
        </w:rPr>
        <w:t xml:space="preserve"> </w:t>
      </w:r>
      <w:r w:rsidR="0037593F" w:rsidRPr="00C779EB">
        <w:rPr>
          <w:rFonts w:ascii="Times New Roman" w:hAnsi="Times New Roman" w:cs="Times New Roman"/>
        </w:rPr>
        <w:t>popis</w:t>
      </w:r>
      <w:r w:rsidR="0037593F" w:rsidRPr="00C779EB">
        <w:rPr>
          <w:rFonts w:ascii="Times New Roman" w:hAnsi="Times New Roman" w:cs="Times New Roman"/>
          <w:spacing w:val="-20"/>
        </w:rPr>
        <w:t xml:space="preserve"> </w:t>
      </w:r>
      <w:r w:rsidR="0037593F" w:rsidRPr="00C779EB">
        <w:rPr>
          <w:rFonts w:ascii="Times New Roman" w:hAnsi="Times New Roman" w:cs="Times New Roman"/>
        </w:rPr>
        <w:t>položiek</w:t>
      </w:r>
      <w:r w:rsidR="0037593F" w:rsidRPr="00C779EB">
        <w:rPr>
          <w:rFonts w:ascii="Times New Roman" w:hAnsi="Times New Roman" w:cs="Times New Roman"/>
          <w:spacing w:val="-18"/>
        </w:rPr>
        <w:t xml:space="preserve"> </w:t>
      </w:r>
      <w:r w:rsidR="0037593F" w:rsidRPr="00C779EB">
        <w:rPr>
          <w:rFonts w:ascii="Times New Roman" w:hAnsi="Times New Roman" w:cs="Times New Roman"/>
        </w:rPr>
        <w:t>neobsahujúci</w:t>
      </w:r>
      <w:r w:rsidR="0037593F" w:rsidRPr="00C779EB">
        <w:rPr>
          <w:rFonts w:ascii="Times New Roman" w:hAnsi="Times New Roman" w:cs="Times New Roman"/>
          <w:spacing w:val="-20"/>
        </w:rPr>
        <w:t xml:space="preserve"> </w:t>
      </w:r>
      <w:r w:rsidR="0037593F" w:rsidRPr="00C779EB">
        <w:rPr>
          <w:rFonts w:ascii="Times New Roman" w:hAnsi="Times New Roman" w:cs="Times New Roman"/>
        </w:rPr>
        <w:t>všetky</w:t>
      </w:r>
      <w:r w:rsidR="0037593F" w:rsidRPr="00C779EB">
        <w:rPr>
          <w:rFonts w:ascii="Times New Roman" w:hAnsi="Times New Roman" w:cs="Times New Roman"/>
          <w:spacing w:val="-18"/>
        </w:rPr>
        <w:t xml:space="preserve"> </w:t>
      </w:r>
      <w:r w:rsidR="0037593F" w:rsidRPr="00C779EB">
        <w:rPr>
          <w:rFonts w:ascii="Times New Roman" w:hAnsi="Times New Roman" w:cs="Times New Roman"/>
        </w:rPr>
        <w:t>podrobnosti</w:t>
      </w:r>
      <w:r w:rsidR="0037593F" w:rsidRPr="00C779EB">
        <w:rPr>
          <w:rFonts w:ascii="Times New Roman" w:hAnsi="Times New Roman" w:cs="Times New Roman"/>
          <w:spacing w:val="-17"/>
        </w:rPr>
        <w:t xml:space="preserve"> </w:t>
      </w:r>
      <w:r w:rsidR="0037593F" w:rsidRPr="00C779EB">
        <w:rPr>
          <w:rFonts w:ascii="Times New Roman" w:hAnsi="Times New Roman" w:cs="Times New Roman"/>
        </w:rPr>
        <w:t>pripúšťa</w:t>
      </w:r>
      <w:r w:rsidR="0037593F" w:rsidRPr="00C779EB">
        <w:rPr>
          <w:rFonts w:ascii="Times New Roman" w:hAnsi="Times New Roman" w:cs="Times New Roman"/>
          <w:spacing w:val="-18"/>
        </w:rPr>
        <w:t xml:space="preserve"> </w:t>
      </w:r>
      <w:r w:rsidR="0037593F" w:rsidRPr="00C779EB">
        <w:rPr>
          <w:rFonts w:ascii="Times New Roman" w:hAnsi="Times New Roman" w:cs="Times New Roman"/>
        </w:rPr>
        <w:t>previesť</w:t>
      </w:r>
      <w:r w:rsidR="0037593F" w:rsidRPr="00C779EB">
        <w:rPr>
          <w:rFonts w:ascii="Times New Roman" w:hAnsi="Times New Roman" w:cs="Times New Roman"/>
          <w:spacing w:val="-17"/>
        </w:rPr>
        <w:t xml:space="preserve"> </w:t>
      </w:r>
      <w:r w:rsidR="0037593F" w:rsidRPr="00C779EB">
        <w:rPr>
          <w:rFonts w:ascii="Times New Roman" w:hAnsi="Times New Roman" w:cs="Times New Roman"/>
        </w:rPr>
        <w:t>práce nižšej technickej , resp. kvalitatívnej úrovne, ako je pre daný účel</w:t>
      </w:r>
      <w:r w:rsidR="0037593F" w:rsidRPr="00C779EB">
        <w:rPr>
          <w:rFonts w:ascii="Times New Roman" w:hAnsi="Times New Roman" w:cs="Times New Roman"/>
          <w:spacing w:val="-20"/>
        </w:rPr>
        <w:t xml:space="preserve"> </w:t>
      </w:r>
      <w:r w:rsidR="0037593F" w:rsidRPr="00C779EB">
        <w:rPr>
          <w:rFonts w:ascii="Times New Roman" w:hAnsi="Times New Roman" w:cs="Times New Roman"/>
        </w:rPr>
        <w:t>obvyklé.</w:t>
      </w:r>
    </w:p>
    <w:p w14:paraId="2F196ABC" w14:textId="1BD9986B" w:rsidR="00E223A0" w:rsidRPr="00A47B12" w:rsidRDefault="0037593F" w:rsidP="00A47B12">
      <w:pPr>
        <w:pStyle w:val="Nadpis1"/>
        <w:jc w:val="both"/>
        <w:rPr>
          <w:rFonts w:ascii="Times New Roman" w:eastAsia="Arial" w:hAnsi="Times New Roman" w:cs="Times New Roman"/>
          <w:color w:val="auto"/>
          <w:sz w:val="24"/>
          <w:szCs w:val="24"/>
          <w:lang w:eastAsia="en-US"/>
        </w:rPr>
      </w:pPr>
      <w:r w:rsidRPr="00C779EB">
        <w:rPr>
          <w:rFonts w:ascii="Times New Roman" w:eastAsia="Arial" w:hAnsi="Times New Roman" w:cs="Times New Roman"/>
          <w:color w:val="auto"/>
          <w:sz w:val="24"/>
          <w:szCs w:val="24"/>
          <w:lang w:eastAsia="en-US"/>
        </w:rPr>
        <w:t>Ak uchádzač zistí, že na niektoré práce nie je samostatná položka, musí jej cenu</w:t>
      </w:r>
      <w:r w:rsidR="005343F6" w:rsidRPr="00C779EB">
        <w:rPr>
          <w:rFonts w:ascii="Times New Roman" w:eastAsia="Arial" w:hAnsi="Times New Roman" w:cs="Times New Roman"/>
          <w:color w:val="auto"/>
          <w:sz w:val="24"/>
          <w:szCs w:val="24"/>
          <w:lang w:eastAsia="en-US"/>
        </w:rPr>
        <w:t xml:space="preserve"> </w:t>
      </w:r>
      <w:r w:rsidRPr="00C779EB">
        <w:rPr>
          <w:rFonts w:ascii="Times New Roman" w:eastAsia="Arial" w:hAnsi="Times New Roman" w:cs="Times New Roman"/>
          <w:color w:val="auto"/>
          <w:sz w:val="24"/>
          <w:szCs w:val="24"/>
          <w:lang w:eastAsia="en-US"/>
        </w:rPr>
        <w:t>zahrnúť do cien súvisiacich položiek.</w:t>
      </w:r>
    </w:p>
    <w:p w14:paraId="16BC976D" w14:textId="55866E19" w:rsidR="00AF7AFF" w:rsidRPr="00C779EB" w:rsidRDefault="00AF7AFF" w:rsidP="00AF7AFF">
      <w:pPr>
        <w:spacing w:after="0"/>
        <w:jc w:val="both"/>
        <w:rPr>
          <w:b/>
          <w:bCs/>
          <w:color w:val="auto"/>
          <w:shd w:val="clear" w:color="auto" w:fill="FFFFFF"/>
        </w:rPr>
      </w:pPr>
      <w:r w:rsidRPr="00C779EB">
        <w:rPr>
          <w:b/>
          <w:bCs/>
          <w:color w:val="auto"/>
          <w:shd w:val="clear" w:color="auto" w:fill="FFFFFF"/>
        </w:rPr>
        <w:t>Otázka č. 1</w:t>
      </w:r>
      <w:r w:rsidR="00300330" w:rsidRPr="00C779EB">
        <w:rPr>
          <w:b/>
          <w:bCs/>
          <w:color w:val="auto"/>
          <w:shd w:val="clear" w:color="auto" w:fill="FFFFFF"/>
        </w:rPr>
        <w:t>7</w:t>
      </w:r>
      <w:r w:rsidR="00D338EA" w:rsidRPr="00C779EB">
        <w:rPr>
          <w:b/>
          <w:bCs/>
          <w:color w:val="auto"/>
          <w:shd w:val="clear" w:color="auto" w:fill="FFFFFF"/>
        </w:rPr>
        <w:t>3</w:t>
      </w:r>
    </w:p>
    <w:p w14:paraId="48D0E5BB" w14:textId="77777777" w:rsidR="00D95F14" w:rsidRPr="00C779EB" w:rsidRDefault="00D95F14" w:rsidP="00D95F14">
      <w:pPr>
        <w:spacing w:after="33" w:line="256" w:lineRule="auto"/>
        <w:ind w:right="23"/>
        <w:jc w:val="both"/>
        <w:rPr>
          <w:color w:val="auto"/>
        </w:rPr>
      </w:pPr>
      <w:r w:rsidRPr="00C779EB">
        <w:rPr>
          <w:color w:val="auto"/>
        </w:rPr>
        <w:t>Príloha č. 3 Preambula - výkaz výmer 4.5 Platba za inú metódu vykonania</w:t>
      </w:r>
    </w:p>
    <w:p w14:paraId="110A2156" w14:textId="01DE3BCD" w:rsidR="00D95F14" w:rsidRPr="00C779EB" w:rsidRDefault="00D95F14" w:rsidP="00D95F14">
      <w:pPr>
        <w:spacing w:after="261"/>
        <w:ind w:right="38"/>
        <w:jc w:val="both"/>
        <w:rPr>
          <w:color w:val="auto"/>
        </w:rPr>
      </w:pPr>
      <w:r w:rsidRPr="00C779EB">
        <w:rPr>
          <w:color w:val="auto"/>
        </w:rPr>
        <w:t>Zhotoviteľ si nebude nárokovať žiadne ďalšie platby vo vzťahu k akejkoľvek práci a službe, ktorá môže byť popísaná, resp. navrhnutá v poskytnutej dokumentácií. Uvedené jednotkové ceny a objektové ceny sa budú považovať za platné pre akúkoľvek metódu realizácie.</w:t>
      </w:r>
    </w:p>
    <w:p w14:paraId="4CAD9105" w14:textId="4342EEFD" w:rsidR="00D95F14" w:rsidRPr="00C779EB" w:rsidRDefault="00D95F14" w:rsidP="00D95F14">
      <w:pPr>
        <w:spacing w:after="228"/>
        <w:ind w:right="38"/>
        <w:jc w:val="both"/>
        <w:rPr>
          <w:color w:val="auto"/>
        </w:rPr>
      </w:pPr>
      <w:r w:rsidRPr="00C779EB">
        <w:rPr>
          <w:color w:val="auto"/>
        </w:rPr>
        <w:t>Mohol by verejný obstarávateľ vysvetliť podmienky uvedené v bode 4.5 s postupom naceňovania uvedeným v bode 1.3 Cena položky a cena časti stavby/objektu (ďalej len „objekt”) a v bode 2.2 Oceňovanie ponuky a v bode 4.2 Oceňovanie nových prác po podpise Zmluvy o dielo a 4.3 Meranie výmer a zmluvnými podmienkami v súvislosti s ust. § 18 ZVO.</w:t>
      </w:r>
    </w:p>
    <w:p w14:paraId="3E57C943" w14:textId="4D8839BF" w:rsidR="00D95F14" w:rsidRPr="00C779EB" w:rsidRDefault="00D95F14" w:rsidP="00AF7AFF">
      <w:pPr>
        <w:spacing w:after="0"/>
        <w:jc w:val="both"/>
        <w:rPr>
          <w:b/>
          <w:bCs/>
          <w:color w:val="auto"/>
          <w:shd w:val="clear" w:color="auto" w:fill="FFFFFF"/>
        </w:rPr>
      </w:pPr>
    </w:p>
    <w:p w14:paraId="18E1675C" w14:textId="33B59BC0" w:rsidR="00731025" w:rsidRPr="00C779EB" w:rsidRDefault="00731025" w:rsidP="00731025">
      <w:pPr>
        <w:spacing w:after="0"/>
        <w:rPr>
          <w:b/>
          <w:bCs/>
          <w:color w:val="auto"/>
        </w:rPr>
      </w:pPr>
      <w:r w:rsidRPr="00C779EB">
        <w:rPr>
          <w:b/>
          <w:bCs/>
          <w:color w:val="auto"/>
          <w:highlight w:val="yellow"/>
        </w:rPr>
        <w:t>Odpoveď č.</w:t>
      </w:r>
      <w:r w:rsidR="00825974" w:rsidRPr="00C779EB">
        <w:rPr>
          <w:b/>
          <w:bCs/>
          <w:color w:val="auto"/>
        </w:rPr>
        <w:t>173</w:t>
      </w:r>
    </w:p>
    <w:p w14:paraId="5924F076" w14:textId="5AC70BE6" w:rsidR="00D529A4" w:rsidRPr="00C779EB" w:rsidRDefault="00D529A4" w:rsidP="00474B6B">
      <w:pPr>
        <w:spacing w:after="0"/>
        <w:jc w:val="both"/>
        <w:rPr>
          <w:color w:val="auto"/>
        </w:rPr>
      </w:pPr>
      <w:r w:rsidRPr="00C779EB">
        <w:rPr>
          <w:color w:val="auto"/>
        </w:rPr>
        <w:t>Predmetné články Preambuly upravujú odlišné vecné a časové situácie a to prvá časť upravuje spôsob naceňovania ponuky a druha oceňovanie nových prác po podpise Zmluvy o diela. Z toho dôvodu nie je relevantné ich spájanie. Zároveň verejný obstarávateľ nerozumie požia</w:t>
      </w:r>
      <w:r w:rsidR="00474B6B" w:rsidRPr="00C779EB">
        <w:rPr>
          <w:color w:val="auto"/>
        </w:rPr>
        <w:t>da</w:t>
      </w:r>
      <w:r w:rsidRPr="00C779EB">
        <w:rPr>
          <w:color w:val="auto"/>
        </w:rPr>
        <w:t xml:space="preserve">vke na vysvetlenie s poukazom na ustanovenie § 18 ZVO, nakoľko ako už verejný obstarávateľ viac krát uviedol predmetnými ustanoveniami sleduje </w:t>
      </w:r>
      <w:r w:rsidR="00474B6B" w:rsidRPr="00C779EB">
        <w:rPr>
          <w:color w:val="auto"/>
        </w:rPr>
        <w:t>princíp</w:t>
      </w:r>
      <w:r w:rsidRPr="00C779EB">
        <w:rPr>
          <w:color w:val="auto"/>
        </w:rPr>
        <w:t xml:space="preserve"> transparentnosti a rovnakého zaobchádzania a stanovuje rovnaké podmienky pre každého potencionálne úspešného </w:t>
      </w:r>
      <w:r w:rsidRPr="00C779EB">
        <w:rPr>
          <w:color w:val="auto"/>
        </w:rPr>
        <w:lastRenderedPageBreak/>
        <w:t>uchádzača v súvislosti s plneným zmluvy a súčasne uvádza, že všetky zmeny zmluvy budú v súlade s § 18 ZVO.</w:t>
      </w:r>
    </w:p>
    <w:p w14:paraId="7E1C25C1" w14:textId="77777777" w:rsidR="00731025" w:rsidRPr="00C779EB" w:rsidRDefault="00731025" w:rsidP="00474B6B">
      <w:pPr>
        <w:spacing w:after="0"/>
        <w:jc w:val="both"/>
        <w:rPr>
          <w:color w:val="auto"/>
          <w:shd w:val="clear" w:color="auto" w:fill="FFFFFF"/>
        </w:rPr>
      </w:pPr>
    </w:p>
    <w:p w14:paraId="5C0A00D8" w14:textId="6286377E" w:rsidR="00AF7AFF" w:rsidRPr="00C779EB" w:rsidRDefault="00AF7AFF" w:rsidP="00AF7AFF">
      <w:pPr>
        <w:spacing w:after="0"/>
        <w:jc w:val="both"/>
        <w:rPr>
          <w:b/>
          <w:bCs/>
          <w:color w:val="auto"/>
          <w:shd w:val="clear" w:color="auto" w:fill="FFFFFF"/>
        </w:rPr>
      </w:pPr>
      <w:r w:rsidRPr="00C779EB">
        <w:rPr>
          <w:b/>
          <w:bCs/>
          <w:color w:val="auto"/>
          <w:shd w:val="clear" w:color="auto" w:fill="FFFFFF"/>
        </w:rPr>
        <w:t>Otázka č. 1</w:t>
      </w:r>
      <w:r w:rsidR="0080638C" w:rsidRPr="00C779EB">
        <w:rPr>
          <w:b/>
          <w:bCs/>
          <w:color w:val="auto"/>
          <w:shd w:val="clear" w:color="auto" w:fill="FFFFFF"/>
        </w:rPr>
        <w:t>7</w:t>
      </w:r>
      <w:r w:rsidR="00D338EA" w:rsidRPr="00C779EB">
        <w:rPr>
          <w:b/>
          <w:bCs/>
          <w:color w:val="auto"/>
          <w:shd w:val="clear" w:color="auto" w:fill="FFFFFF"/>
        </w:rPr>
        <w:t>4</w:t>
      </w:r>
    </w:p>
    <w:p w14:paraId="75E30A06" w14:textId="212067D9" w:rsidR="0080638C" w:rsidRPr="00C779EB" w:rsidRDefault="0080638C" w:rsidP="0080638C">
      <w:pPr>
        <w:spacing w:after="278"/>
        <w:ind w:right="38"/>
        <w:jc w:val="both"/>
        <w:rPr>
          <w:color w:val="auto"/>
        </w:rPr>
      </w:pPr>
      <w:r w:rsidRPr="00C779EB">
        <w:rPr>
          <w:color w:val="auto"/>
        </w:rPr>
        <w:t>Ustanovenia uvedené v jednotlivých bodoch Prílohy č. 3 Preambula — výkaz výmer, Príloha č- 3 výkaz výmer a ustanovenia Zmluvy o Dielo sú nejasné a nejednoznačné a vo vzájomnom rozpore. Takto zadefinovaný predmet zákazky predstavujú neadekvátne preklápanie zodpovednosti na Zhotoviteľa, a to aj za chyby v projektovej dokumentácii a výkaze výmer a ich prípadného nesúladu, nakoľko uchádzač v procese prípravy ponuky nemôže vykonávať podrobnú kontrolu projektovej dokumentácie, výkazu výmer a ďalších príloh súťažných podkladov. Za vypracovanie súťažnej dokumentácie, ktorej súčasťou je aj projektová dokumentácia je zodpovedný verejný obstarávateľ (Objednávateľ). Verejný obstarávateľ je povinný podľa ust. § 42 ZVO opísať predmet zákazky jednoznačne a úplne. Zároveň súťažné podklady by mali byť vyvážené, dodržiavajúce princípy proporcionality bez pridávania vzájomne rozporuplných ustanovení, ktoré neadekvátne prenášajú zodpovednosť na uchádzača.</w:t>
      </w:r>
    </w:p>
    <w:p w14:paraId="22047B46" w14:textId="77777777" w:rsidR="0080638C" w:rsidRPr="00C779EB" w:rsidRDefault="0080638C" w:rsidP="0080638C">
      <w:pPr>
        <w:spacing w:after="287"/>
        <w:ind w:right="38"/>
        <w:jc w:val="both"/>
        <w:rPr>
          <w:color w:val="auto"/>
        </w:rPr>
      </w:pPr>
      <w:r w:rsidRPr="00C779EB">
        <w:rPr>
          <w:color w:val="auto"/>
        </w:rPr>
        <w:t>Záujemca má zato, že ak verejný obstarávateľ nepristúpi k úprave opisu predmetu zákazky a zosúladeniu požiadaviek a informácií uvedených v jednotlivých dokumentoch súťažných podkladov a v oznámení o vyhlásení verejného obstarávania, je možné takmer s istotou tvrdiť, že ponuky jednotlivých uchádzačov budú neporovnateľné a nevyhodnotiteľné. Z toho dôvodu žiadame o jednoznačné zadefinovanie opisu predmetu zákazky a zosúladenie požiadaviek verejného obstarávateľa v jednotlivých dokumentoch, ktoré poskytol v rámci predmetného verejného obstarávania.</w:t>
      </w:r>
    </w:p>
    <w:p w14:paraId="20F9DFE8" w14:textId="77777777" w:rsidR="0080638C" w:rsidRPr="00C779EB" w:rsidRDefault="0080638C" w:rsidP="0080638C">
      <w:pPr>
        <w:ind w:right="38"/>
        <w:jc w:val="both"/>
        <w:rPr>
          <w:color w:val="auto"/>
        </w:rPr>
      </w:pPr>
      <w:r w:rsidRPr="00C779EB">
        <w:rPr>
          <w:color w:val="auto"/>
        </w:rPr>
        <w:t>Zároveň žiadame o primerané predĺženie lehoty na predkladanie ponúk v súlade k rozsahu zmien, ktoré je potrebné vykonať v súťažnej dokumentácii.</w:t>
      </w:r>
    </w:p>
    <w:p w14:paraId="2FF57054" w14:textId="77777777" w:rsidR="0080638C" w:rsidRPr="00C779EB" w:rsidRDefault="0080638C" w:rsidP="0080638C">
      <w:pPr>
        <w:spacing w:after="0"/>
        <w:jc w:val="both"/>
        <w:rPr>
          <w:b/>
          <w:bCs/>
          <w:color w:val="auto"/>
          <w:shd w:val="clear" w:color="auto" w:fill="FFFFFF"/>
        </w:rPr>
      </w:pPr>
    </w:p>
    <w:p w14:paraId="1A46ECD8" w14:textId="6272F317" w:rsidR="00731025" w:rsidRPr="00C779EB" w:rsidRDefault="00731025" w:rsidP="00731025">
      <w:pPr>
        <w:spacing w:after="0"/>
        <w:rPr>
          <w:b/>
          <w:bCs/>
          <w:color w:val="auto"/>
        </w:rPr>
      </w:pPr>
      <w:r w:rsidRPr="00C779EB">
        <w:rPr>
          <w:b/>
          <w:bCs/>
          <w:color w:val="auto"/>
          <w:highlight w:val="yellow"/>
        </w:rPr>
        <w:t>Odpoveď č.</w:t>
      </w:r>
      <w:r w:rsidR="00F8793C" w:rsidRPr="00C779EB">
        <w:rPr>
          <w:b/>
          <w:bCs/>
          <w:color w:val="auto"/>
        </w:rPr>
        <w:t>174</w:t>
      </w:r>
    </w:p>
    <w:p w14:paraId="6EE492BE" w14:textId="27A48C4E" w:rsidR="00F8793C" w:rsidRPr="00C779EB" w:rsidRDefault="00F8793C" w:rsidP="00F8793C">
      <w:pPr>
        <w:spacing w:after="0"/>
        <w:jc w:val="both"/>
        <w:rPr>
          <w:color w:val="auto"/>
        </w:rPr>
      </w:pPr>
      <w:r w:rsidRPr="00C779EB">
        <w:rPr>
          <w:color w:val="auto"/>
        </w:rPr>
        <w:t>Verejný obstarávateľ má za to, že poskytol všetky potrebné informácie a podklady či už v rámci Súťažných podkladov alebo v rámci jednotlivých vysvetlení Súťažných podkladov, v zmysle ktorých presne špecifikoval opis predmetu zákazky a svoje požiadavky a na základe uvedeného budú predložené ponuky prípadnými uchádzačmi porovnateľné a vyhodnotiteľné.</w:t>
      </w:r>
    </w:p>
    <w:p w14:paraId="4A715494" w14:textId="77777777" w:rsidR="00E8649E" w:rsidRPr="00C779EB" w:rsidRDefault="00E8649E" w:rsidP="00E8649E">
      <w:pPr>
        <w:spacing w:after="0"/>
        <w:jc w:val="both"/>
        <w:rPr>
          <w:b/>
          <w:bCs/>
          <w:color w:val="auto"/>
          <w:shd w:val="clear" w:color="auto" w:fill="FFFFFF"/>
        </w:rPr>
      </w:pPr>
    </w:p>
    <w:p w14:paraId="78C69E55" w14:textId="4B40A78F" w:rsidR="00E8649E" w:rsidRPr="00C779EB" w:rsidRDefault="00E8649E" w:rsidP="00E8649E">
      <w:pPr>
        <w:spacing w:after="0"/>
        <w:jc w:val="both"/>
        <w:rPr>
          <w:b/>
          <w:bCs/>
          <w:color w:val="auto"/>
          <w:shd w:val="clear" w:color="auto" w:fill="FFFFFF"/>
        </w:rPr>
      </w:pPr>
      <w:r w:rsidRPr="00C779EB">
        <w:rPr>
          <w:b/>
          <w:bCs/>
          <w:color w:val="auto"/>
          <w:shd w:val="clear" w:color="auto" w:fill="FFFFFF"/>
        </w:rPr>
        <w:t>Otázka č. 17</w:t>
      </w:r>
      <w:r w:rsidR="00D338EA" w:rsidRPr="00C779EB">
        <w:rPr>
          <w:b/>
          <w:bCs/>
          <w:color w:val="auto"/>
          <w:shd w:val="clear" w:color="auto" w:fill="FFFFFF"/>
        </w:rPr>
        <w:t>5</w:t>
      </w:r>
    </w:p>
    <w:p w14:paraId="7684C912" w14:textId="77777777" w:rsidR="00BC60B4" w:rsidRPr="00C779EB" w:rsidRDefault="00BC60B4" w:rsidP="00BC60B4">
      <w:pPr>
        <w:rPr>
          <w:b/>
          <w:color w:val="auto"/>
        </w:rPr>
      </w:pPr>
      <w:r w:rsidRPr="00C779EB">
        <w:rPr>
          <w:b/>
          <w:color w:val="auto"/>
        </w:rPr>
        <w:t>SO 501 Kanalizácia cesty predĺženia Saratovskej ul.</w:t>
      </w:r>
    </w:p>
    <w:p w14:paraId="5F22AA41" w14:textId="77777777" w:rsidR="00BC60B4" w:rsidRPr="00C779EB" w:rsidRDefault="00BC60B4" w:rsidP="00BC60B4">
      <w:pPr>
        <w:rPr>
          <w:color w:val="auto"/>
        </w:rPr>
      </w:pPr>
    </w:p>
    <w:tbl>
      <w:tblPr>
        <w:tblW w:w="9072" w:type="dxa"/>
        <w:tblInd w:w="-10" w:type="dxa"/>
        <w:tblCellMar>
          <w:left w:w="0" w:type="dxa"/>
          <w:right w:w="0" w:type="dxa"/>
        </w:tblCellMar>
        <w:tblLook w:val="04A0" w:firstRow="1" w:lastRow="0" w:firstColumn="1" w:lastColumn="0" w:noHBand="0" w:noVBand="1"/>
      </w:tblPr>
      <w:tblGrid>
        <w:gridCol w:w="9072"/>
      </w:tblGrid>
      <w:tr w:rsidR="00BC60B4" w:rsidRPr="00C779EB" w14:paraId="6D00829A" w14:textId="77777777" w:rsidTr="00BC60B4">
        <w:trPr>
          <w:trHeight w:val="495"/>
        </w:trPr>
        <w:tc>
          <w:tcPr>
            <w:tcW w:w="907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FEA5D0C" w14:textId="77777777" w:rsidR="00BC60B4" w:rsidRPr="00C779EB" w:rsidRDefault="00BC60B4">
            <w:pPr>
              <w:rPr>
                <w:rFonts w:ascii="Arial Narrow" w:hAnsi="Arial Narrow" w:cs="Calibri"/>
                <w:color w:val="auto"/>
                <w:sz w:val="20"/>
                <w:szCs w:val="20"/>
              </w:rPr>
            </w:pPr>
            <w:r w:rsidRPr="00C779EB">
              <w:rPr>
                <w:rFonts w:ascii="Arial Narrow" w:hAnsi="Arial Narrow" w:cs="Calibri"/>
                <w:color w:val="auto"/>
                <w:sz w:val="20"/>
                <w:szCs w:val="20"/>
              </w:rPr>
              <w:t>- CP neobsahuje PSV, PP, geodetické práce, vytýčenie jestvujúcich sietí, TV monitoring kanalizácie, búranie a spätnú úpravu spevnených plôch – doplnia sa položky  do VV ?</w:t>
            </w:r>
          </w:p>
        </w:tc>
      </w:tr>
      <w:tr w:rsidR="00BC60B4" w:rsidRPr="00C779EB" w14:paraId="448EA4AC" w14:textId="77777777" w:rsidTr="00BC60B4">
        <w:trPr>
          <w:trHeight w:val="495"/>
        </w:trPr>
        <w:tc>
          <w:tcPr>
            <w:tcW w:w="90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79F47B4" w14:textId="77777777" w:rsidR="00BC60B4" w:rsidRPr="00C779EB" w:rsidRDefault="00BC60B4">
            <w:pPr>
              <w:rPr>
                <w:rFonts w:ascii="Arial Narrow" w:hAnsi="Arial Narrow" w:cs="Calibri"/>
                <w:color w:val="auto"/>
                <w:sz w:val="20"/>
                <w:szCs w:val="20"/>
              </w:rPr>
            </w:pPr>
            <w:r w:rsidRPr="00C779EB">
              <w:rPr>
                <w:rFonts w:ascii="Arial Narrow" w:hAnsi="Arial Narrow" w:cs="Calibri"/>
                <w:color w:val="auto"/>
                <w:sz w:val="20"/>
                <w:szCs w:val="20"/>
              </w:rPr>
              <w:t xml:space="preserve">- zemné práce a s tým súvisiace položky sú vo VV v množstve iba cca 60% potrebných výmer – budú výmery vo VV navýšené? </w:t>
            </w:r>
          </w:p>
        </w:tc>
      </w:tr>
      <w:tr w:rsidR="00BC60B4" w:rsidRPr="00C779EB" w14:paraId="354CEACC" w14:textId="77777777" w:rsidTr="00BC60B4">
        <w:trPr>
          <w:trHeight w:val="495"/>
        </w:trPr>
        <w:tc>
          <w:tcPr>
            <w:tcW w:w="90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F5043FC" w14:textId="77777777" w:rsidR="00BC60B4" w:rsidRPr="00C779EB" w:rsidRDefault="00BC60B4">
            <w:pPr>
              <w:rPr>
                <w:rFonts w:ascii="Arial Narrow" w:hAnsi="Arial Narrow" w:cs="Calibri"/>
                <w:color w:val="auto"/>
                <w:sz w:val="20"/>
                <w:szCs w:val="20"/>
              </w:rPr>
            </w:pPr>
            <w:r w:rsidRPr="00C779EB">
              <w:rPr>
                <w:rFonts w:ascii="Arial Narrow" w:hAnsi="Arial Narrow" w:cs="Calibri"/>
                <w:color w:val="auto"/>
                <w:sz w:val="20"/>
                <w:szCs w:val="20"/>
              </w:rPr>
              <w:t> - vo VV je vodorovné premiestnenie vykopanej zeminy iba do 2 km a bez poplatku za skládku - kam a do koľko km sa bude odvážať?</w:t>
            </w:r>
          </w:p>
        </w:tc>
      </w:tr>
      <w:tr w:rsidR="00BC60B4" w:rsidRPr="00C779EB" w14:paraId="2155939A" w14:textId="77777777" w:rsidTr="00BC60B4">
        <w:trPr>
          <w:trHeight w:val="495"/>
        </w:trPr>
        <w:tc>
          <w:tcPr>
            <w:tcW w:w="90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D85C30" w14:textId="77777777" w:rsidR="00BC60B4" w:rsidRPr="00C779EB" w:rsidRDefault="00BC60B4">
            <w:pPr>
              <w:rPr>
                <w:rFonts w:ascii="Arial Narrow" w:hAnsi="Arial Narrow" w:cs="Calibri"/>
                <w:color w:val="auto"/>
                <w:sz w:val="20"/>
                <w:szCs w:val="20"/>
              </w:rPr>
            </w:pPr>
            <w:r w:rsidRPr="00C779EB">
              <w:rPr>
                <w:rFonts w:ascii="Arial Narrow" w:hAnsi="Arial Narrow" w:cs="Calibri"/>
                <w:color w:val="auto"/>
                <w:sz w:val="20"/>
                <w:szCs w:val="20"/>
              </w:rPr>
              <w:t>- je potrebné špecifikovať SN kanalizačného potrubia (vo VV sú SN4)  -  majú byť plnostenné alebo viacvrstvové ?</w:t>
            </w:r>
          </w:p>
        </w:tc>
      </w:tr>
      <w:tr w:rsidR="00BC60B4" w:rsidRPr="00C779EB" w14:paraId="4FEFF94A" w14:textId="77777777" w:rsidTr="00BC60B4">
        <w:trPr>
          <w:trHeight w:val="495"/>
        </w:trPr>
        <w:tc>
          <w:tcPr>
            <w:tcW w:w="90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B0C3F94" w14:textId="77777777" w:rsidR="00BC60B4" w:rsidRPr="00C779EB" w:rsidRDefault="00BC60B4">
            <w:pPr>
              <w:rPr>
                <w:rFonts w:ascii="Arial Narrow" w:hAnsi="Arial Narrow" w:cs="Calibri"/>
                <w:color w:val="auto"/>
                <w:sz w:val="20"/>
                <w:szCs w:val="20"/>
              </w:rPr>
            </w:pPr>
            <w:r w:rsidRPr="00C779EB">
              <w:rPr>
                <w:rFonts w:ascii="Arial Narrow" w:hAnsi="Arial Narrow" w:cs="Calibri"/>
                <w:color w:val="auto"/>
                <w:sz w:val="20"/>
                <w:szCs w:val="20"/>
              </w:rPr>
              <w:t>- položka č. 52 (montáž tvarovky - prechodky DN300) má byť 8 ks (nie 1 ks) – upraví sa VV ?</w:t>
            </w:r>
          </w:p>
        </w:tc>
      </w:tr>
      <w:tr w:rsidR="00BC60B4" w:rsidRPr="00C779EB" w14:paraId="37F92204" w14:textId="77777777" w:rsidTr="00BC60B4">
        <w:trPr>
          <w:trHeight w:val="495"/>
        </w:trPr>
        <w:tc>
          <w:tcPr>
            <w:tcW w:w="90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43B74B5" w14:textId="77777777" w:rsidR="00BC60B4" w:rsidRPr="00C779EB" w:rsidRDefault="00BC60B4">
            <w:pPr>
              <w:rPr>
                <w:rFonts w:ascii="Arial Narrow" w:hAnsi="Arial Narrow" w:cs="Calibri"/>
                <w:color w:val="auto"/>
                <w:sz w:val="20"/>
                <w:szCs w:val="20"/>
              </w:rPr>
            </w:pPr>
            <w:r w:rsidRPr="00C779EB">
              <w:rPr>
                <w:rFonts w:ascii="Arial Narrow" w:hAnsi="Arial Narrow" w:cs="Calibri"/>
                <w:color w:val="auto"/>
                <w:sz w:val="20"/>
                <w:szCs w:val="20"/>
              </w:rPr>
              <w:t>- podľa PD je položka č.46 - 188,49 m (nie 184,49 m), s tým súvisí aj položka č.47– upraví sa VV ?</w:t>
            </w:r>
          </w:p>
        </w:tc>
      </w:tr>
      <w:tr w:rsidR="00BC60B4" w:rsidRPr="00C779EB" w14:paraId="29E868C5" w14:textId="77777777" w:rsidTr="00BC60B4">
        <w:trPr>
          <w:trHeight w:val="495"/>
        </w:trPr>
        <w:tc>
          <w:tcPr>
            <w:tcW w:w="90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B9ABA42" w14:textId="77777777" w:rsidR="00BC60B4" w:rsidRPr="00C779EB" w:rsidRDefault="00BC60B4">
            <w:pPr>
              <w:rPr>
                <w:rFonts w:ascii="Arial Narrow" w:hAnsi="Arial Narrow" w:cs="Calibri"/>
                <w:color w:val="auto"/>
                <w:sz w:val="20"/>
                <w:szCs w:val="20"/>
              </w:rPr>
            </w:pPr>
            <w:r w:rsidRPr="00C779EB">
              <w:rPr>
                <w:rFonts w:ascii="Arial Narrow" w:hAnsi="Arial Narrow" w:cs="Calibri"/>
                <w:color w:val="auto"/>
                <w:sz w:val="20"/>
                <w:szCs w:val="20"/>
              </w:rPr>
              <w:t>- CP neobsahuje zrušenie jestvujúcich uličných vpustov, osadenie a napojenie nových uličných vpustov, iba zaslepenie prípojky pre vpust -doplnia sa položky  do VV ?</w:t>
            </w:r>
          </w:p>
        </w:tc>
      </w:tr>
      <w:tr w:rsidR="00BC60B4" w:rsidRPr="00C779EB" w14:paraId="53AF4290" w14:textId="77777777" w:rsidTr="00BC60B4">
        <w:trPr>
          <w:trHeight w:val="495"/>
        </w:trPr>
        <w:tc>
          <w:tcPr>
            <w:tcW w:w="90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4080B88" w14:textId="77777777" w:rsidR="00BC60B4" w:rsidRPr="00C779EB" w:rsidRDefault="00BC60B4">
            <w:pPr>
              <w:rPr>
                <w:rFonts w:ascii="Arial Narrow" w:hAnsi="Arial Narrow" w:cs="Calibri"/>
                <w:color w:val="auto"/>
                <w:sz w:val="20"/>
                <w:szCs w:val="20"/>
              </w:rPr>
            </w:pPr>
            <w:r w:rsidRPr="00C779EB">
              <w:rPr>
                <w:rFonts w:ascii="Arial Narrow" w:hAnsi="Arial Narrow" w:cs="Calibri"/>
                <w:color w:val="auto"/>
                <w:sz w:val="20"/>
                <w:szCs w:val="20"/>
              </w:rPr>
              <w:lastRenderedPageBreak/>
              <w:t>- položka č. 51 - má byť 12 ks (nie 11 ks) – upraví sa VV ?</w:t>
            </w:r>
          </w:p>
        </w:tc>
      </w:tr>
    </w:tbl>
    <w:p w14:paraId="0A68EE25" w14:textId="77777777" w:rsidR="00BC60B4" w:rsidRPr="00C779EB" w:rsidRDefault="00BC60B4" w:rsidP="00E8649E">
      <w:pPr>
        <w:spacing w:after="0"/>
        <w:jc w:val="both"/>
        <w:rPr>
          <w:b/>
          <w:bCs/>
          <w:color w:val="auto"/>
          <w:shd w:val="clear" w:color="auto" w:fill="FFFFFF"/>
        </w:rPr>
      </w:pPr>
    </w:p>
    <w:p w14:paraId="71FECCC2" w14:textId="5CD42A97" w:rsidR="00FA50BC" w:rsidRPr="00C779EB" w:rsidRDefault="00FA50BC" w:rsidP="00FA50BC">
      <w:pPr>
        <w:spacing w:after="0"/>
        <w:rPr>
          <w:b/>
          <w:bCs/>
          <w:color w:val="auto"/>
        </w:rPr>
      </w:pPr>
      <w:r w:rsidRPr="00C779EB">
        <w:rPr>
          <w:b/>
          <w:bCs/>
          <w:color w:val="auto"/>
          <w:highlight w:val="yellow"/>
        </w:rPr>
        <w:t>Odpoveď č.</w:t>
      </w:r>
      <w:r w:rsidR="00FB22D9" w:rsidRPr="00C779EB">
        <w:rPr>
          <w:b/>
          <w:bCs/>
          <w:color w:val="auto"/>
        </w:rPr>
        <w:t>175</w:t>
      </w:r>
    </w:p>
    <w:tbl>
      <w:tblPr>
        <w:tblStyle w:val="Mriekatabuky"/>
        <w:tblW w:w="9067" w:type="dxa"/>
        <w:tblLook w:val="04A0" w:firstRow="1" w:lastRow="0" w:firstColumn="1" w:lastColumn="0" w:noHBand="0" w:noVBand="1"/>
      </w:tblPr>
      <w:tblGrid>
        <w:gridCol w:w="9067"/>
      </w:tblGrid>
      <w:tr w:rsidR="00BC2AAD" w:rsidRPr="00C779EB" w14:paraId="56B8B6F7" w14:textId="77777777" w:rsidTr="00BC2AAD">
        <w:trPr>
          <w:trHeight w:val="870"/>
        </w:trPr>
        <w:tc>
          <w:tcPr>
            <w:tcW w:w="9067" w:type="dxa"/>
            <w:hideMark/>
          </w:tcPr>
          <w:p w14:paraId="51236A7A" w14:textId="77777777" w:rsidR="00BC2AAD" w:rsidRPr="00C779EB" w:rsidRDefault="00BC2AAD">
            <w:pPr>
              <w:spacing w:after="0"/>
              <w:rPr>
                <w:color w:val="auto"/>
              </w:rPr>
            </w:pPr>
            <w:r w:rsidRPr="00C779EB">
              <w:rPr>
                <w:color w:val="auto"/>
              </w:rPr>
              <w:t>Do VV pre objekt C501 sa tieto položky nedoplnia. Geodetické práce projekt predmetného objektu nerieši. Projekt nepredpisuje ani monitoring kanalizácie. Spevnené plochy sú predmetom riešenia iného objektu.</w:t>
            </w:r>
          </w:p>
        </w:tc>
      </w:tr>
      <w:tr w:rsidR="00BC2AAD" w:rsidRPr="00C779EB" w14:paraId="24A088A0" w14:textId="77777777" w:rsidTr="00BC2AAD">
        <w:trPr>
          <w:trHeight w:val="580"/>
        </w:trPr>
        <w:tc>
          <w:tcPr>
            <w:tcW w:w="9067" w:type="dxa"/>
            <w:hideMark/>
          </w:tcPr>
          <w:p w14:paraId="07500A1C" w14:textId="77777777" w:rsidR="00BC2AAD" w:rsidRPr="00C779EB" w:rsidRDefault="00BC2AAD" w:rsidP="00BC2AAD">
            <w:pPr>
              <w:spacing w:after="0"/>
              <w:rPr>
                <w:color w:val="auto"/>
              </w:rPr>
            </w:pPr>
            <w:r w:rsidRPr="00C779EB">
              <w:rPr>
                <w:color w:val="auto"/>
              </w:rPr>
              <w:t>Výmery pre zemné práce sú napočítané od pláne vozovky a nebudú sa meniť.</w:t>
            </w:r>
          </w:p>
        </w:tc>
      </w:tr>
      <w:tr w:rsidR="00BC2AAD" w:rsidRPr="00C779EB" w14:paraId="2871FCCA" w14:textId="77777777" w:rsidTr="00BC2AAD">
        <w:trPr>
          <w:trHeight w:val="580"/>
        </w:trPr>
        <w:tc>
          <w:tcPr>
            <w:tcW w:w="9067" w:type="dxa"/>
            <w:hideMark/>
          </w:tcPr>
          <w:p w14:paraId="3DA61B4C" w14:textId="77777777" w:rsidR="00BC2AAD" w:rsidRPr="00C779EB" w:rsidRDefault="00BC2AAD" w:rsidP="00BC2AAD">
            <w:pPr>
              <w:spacing w:after="0"/>
              <w:rPr>
                <w:color w:val="auto"/>
              </w:rPr>
            </w:pPr>
            <w:r w:rsidRPr="00C779EB">
              <w:rPr>
                <w:color w:val="auto"/>
              </w:rPr>
              <w:t>Vodorovné premiestnenie výkopku bolo upravené do 30 km a bol doplnený poplatok za skládku.</w:t>
            </w:r>
          </w:p>
        </w:tc>
      </w:tr>
      <w:tr w:rsidR="00BC2AAD" w:rsidRPr="00C779EB" w14:paraId="4BE1C705" w14:textId="77777777" w:rsidTr="00BC2AAD">
        <w:trPr>
          <w:trHeight w:val="580"/>
        </w:trPr>
        <w:tc>
          <w:tcPr>
            <w:tcW w:w="9067" w:type="dxa"/>
            <w:hideMark/>
          </w:tcPr>
          <w:p w14:paraId="37FBA47B" w14:textId="6683C953" w:rsidR="00BC2AAD" w:rsidRPr="00C779EB" w:rsidRDefault="00775152" w:rsidP="00BC2AAD">
            <w:pPr>
              <w:spacing w:after="0"/>
              <w:rPr>
                <w:color w:val="auto"/>
              </w:rPr>
            </w:pPr>
            <w:r w:rsidRPr="00C779EB">
              <w:rPr>
                <w:color w:val="auto"/>
              </w:rPr>
              <w:t>P</w:t>
            </w:r>
            <w:r w:rsidR="00BC2AAD" w:rsidRPr="00C779EB">
              <w:rPr>
                <w:color w:val="auto"/>
              </w:rPr>
              <w:t>oužije sa materiál PVC-U - plnostenný (s kompaktnou stenou bez penovej štruktúry), SN 8</w:t>
            </w:r>
          </w:p>
        </w:tc>
      </w:tr>
      <w:tr w:rsidR="00BC2AAD" w:rsidRPr="00C779EB" w14:paraId="2F02E977" w14:textId="77777777" w:rsidTr="00BC2AAD">
        <w:trPr>
          <w:trHeight w:val="870"/>
        </w:trPr>
        <w:tc>
          <w:tcPr>
            <w:tcW w:w="9067" w:type="dxa"/>
            <w:hideMark/>
          </w:tcPr>
          <w:p w14:paraId="2F9CD778" w14:textId="77777777" w:rsidR="00BC2AAD" w:rsidRPr="00C779EB" w:rsidRDefault="00BC2AAD" w:rsidP="00BC2AAD">
            <w:pPr>
              <w:spacing w:after="0"/>
              <w:rPr>
                <w:color w:val="auto"/>
              </w:rPr>
            </w:pPr>
            <w:r w:rsidRPr="00C779EB">
              <w:rPr>
                <w:color w:val="auto"/>
              </w:rPr>
              <w:t>Uvažuje sa s osadením prechodiek do šachtového dna priamo pri výrobe v prefe. Montáž prechodky tu vykazujeme iba pre zaústenie do existujúcej šachty. Ocení sa dodávka všetkých 8 prechodiek.  VV teda neupravíme.</w:t>
            </w:r>
          </w:p>
        </w:tc>
      </w:tr>
      <w:tr w:rsidR="00BC2AAD" w:rsidRPr="00C779EB" w14:paraId="68E1CF31" w14:textId="77777777" w:rsidTr="00775152">
        <w:trPr>
          <w:trHeight w:val="930"/>
        </w:trPr>
        <w:tc>
          <w:tcPr>
            <w:tcW w:w="9067" w:type="dxa"/>
            <w:hideMark/>
          </w:tcPr>
          <w:p w14:paraId="1DC35007" w14:textId="77777777" w:rsidR="00BC2AAD" w:rsidRPr="00C779EB" w:rsidRDefault="00BC2AAD" w:rsidP="00BC2AAD">
            <w:pPr>
              <w:spacing w:after="0"/>
              <w:rPr>
                <w:color w:val="auto"/>
              </w:rPr>
            </w:pPr>
            <w:r w:rsidRPr="00C779EB">
              <w:rPr>
                <w:color w:val="auto"/>
              </w:rPr>
              <w:t xml:space="preserve">V zmysle bodu č.3151 Ustanovení k súborom cien cenníka 827-1 v jeho časti A 03-Vonkajšia kanalizácia sa od dĺžky potrubia odčítajú dĺžky prerušenia potrubia v šachtách. </w:t>
            </w:r>
            <w:r w:rsidRPr="00C779EB">
              <w:rPr>
                <w:color w:val="auto"/>
              </w:rPr>
              <w:br/>
              <w:t>VV nemeníme.</w:t>
            </w:r>
          </w:p>
        </w:tc>
      </w:tr>
      <w:tr w:rsidR="00BC2AAD" w:rsidRPr="00C779EB" w14:paraId="75690500" w14:textId="77777777" w:rsidTr="00775152">
        <w:trPr>
          <w:trHeight w:val="621"/>
        </w:trPr>
        <w:tc>
          <w:tcPr>
            <w:tcW w:w="9067" w:type="dxa"/>
            <w:hideMark/>
          </w:tcPr>
          <w:p w14:paraId="39D682E9" w14:textId="77777777" w:rsidR="00BC2AAD" w:rsidRPr="00C779EB" w:rsidRDefault="00BC2AAD" w:rsidP="00BC2AAD">
            <w:pPr>
              <w:spacing w:after="0"/>
              <w:rPr>
                <w:color w:val="auto"/>
              </w:rPr>
            </w:pPr>
            <w:r w:rsidRPr="00C779EB">
              <w:rPr>
                <w:color w:val="auto"/>
              </w:rPr>
              <w:t>Uličné vpusty sú riešené v rámci objektu C101 - Predĺženie Saratovskej ulice. Viď Technická správa.</w:t>
            </w:r>
          </w:p>
        </w:tc>
      </w:tr>
      <w:tr w:rsidR="00BC2AAD" w:rsidRPr="00C779EB" w14:paraId="4D97E4CC" w14:textId="77777777" w:rsidTr="00BC2AAD">
        <w:trPr>
          <w:trHeight w:val="1460"/>
        </w:trPr>
        <w:tc>
          <w:tcPr>
            <w:tcW w:w="9067" w:type="dxa"/>
            <w:hideMark/>
          </w:tcPr>
          <w:p w14:paraId="58F1C177" w14:textId="77777777" w:rsidR="00BC2AAD" w:rsidRPr="00C779EB" w:rsidRDefault="00BC2AAD" w:rsidP="00BC2AAD">
            <w:pPr>
              <w:spacing w:after="0"/>
              <w:rPr>
                <w:color w:val="auto"/>
              </w:rPr>
            </w:pPr>
            <w:r w:rsidRPr="00C779EB">
              <w:rPr>
                <w:color w:val="auto"/>
              </w:rPr>
              <w:t>VV pol.877355124 Výrez otvoru a utesnenie pripojenia potrubia z PVC rúr  DN 200 nemeníme. Ide o prípojky na existujúcej stoke so zvislým napojením. 11 ks je napojených do existujúceho potrubia a 1 ks (od UV113) do existujúcej šachty. Otvor do existujúcej šachty je vykázaný v pol.971042341 Vybúranie otvoru v betónových priečkach a stenách plochy do 0, 09 m2,hr.do 300 mm.</w:t>
            </w:r>
          </w:p>
        </w:tc>
      </w:tr>
    </w:tbl>
    <w:p w14:paraId="76B52AA5" w14:textId="77777777" w:rsidR="00E8649E" w:rsidRPr="00C779EB" w:rsidRDefault="00E8649E" w:rsidP="00E8649E">
      <w:pPr>
        <w:spacing w:after="0"/>
        <w:jc w:val="both"/>
        <w:rPr>
          <w:b/>
          <w:bCs/>
          <w:color w:val="auto"/>
          <w:shd w:val="clear" w:color="auto" w:fill="FFFFFF"/>
        </w:rPr>
      </w:pPr>
    </w:p>
    <w:p w14:paraId="1F32013E" w14:textId="0C1DD630" w:rsidR="00E8649E" w:rsidRPr="00C779EB" w:rsidRDefault="00E8649E" w:rsidP="00E8649E">
      <w:pPr>
        <w:spacing w:after="0"/>
        <w:jc w:val="both"/>
        <w:rPr>
          <w:b/>
          <w:bCs/>
          <w:color w:val="auto"/>
          <w:shd w:val="clear" w:color="auto" w:fill="FFFFFF"/>
        </w:rPr>
      </w:pPr>
      <w:r w:rsidRPr="00C779EB">
        <w:rPr>
          <w:b/>
          <w:bCs/>
          <w:color w:val="auto"/>
          <w:shd w:val="clear" w:color="auto" w:fill="FFFFFF"/>
        </w:rPr>
        <w:t>Otázka č. 17</w:t>
      </w:r>
      <w:r w:rsidR="00B9703D" w:rsidRPr="00C779EB">
        <w:rPr>
          <w:b/>
          <w:bCs/>
          <w:color w:val="auto"/>
          <w:shd w:val="clear" w:color="auto" w:fill="FFFFFF"/>
        </w:rPr>
        <w:t>6</w:t>
      </w:r>
    </w:p>
    <w:p w14:paraId="01A35D1B" w14:textId="77777777" w:rsidR="00E661EE" w:rsidRPr="00C779EB" w:rsidRDefault="00E661EE" w:rsidP="00E661EE">
      <w:pPr>
        <w:ind w:left="284" w:hanging="284"/>
        <w:jc w:val="both"/>
        <w:rPr>
          <w:b/>
          <w:color w:val="auto"/>
        </w:rPr>
      </w:pPr>
      <w:r w:rsidRPr="00C779EB">
        <w:rPr>
          <w:b/>
          <w:color w:val="auto"/>
        </w:rPr>
        <w:t>SO 502 Kanalizácia tesniacej vane na predĺžení Saratovskej ul.</w:t>
      </w:r>
    </w:p>
    <w:p w14:paraId="73377B78" w14:textId="77777777" w:rsidR="00E661EE" w:rsidRPr="00C779EB" w:rsidRDefault="00E661EE" w:rsidP="00E661EE">
      <w:pPr>
        <w:ind w:left="284" w:hanging="284"/>
        <w:jc w:val="both"/>
        <w:rPr>
          <w:b/>
          <w:color w:val="auto"/>
        </w:rPr>
      </w:pPr>
    </w:p>
    <w:tbl>
      <w:tblPr>
        <w:tblW w:w="9072" w:type="dxa"/>
        <w:tblInd w:w="-10" w:type="dxa"/>
        <w:tblCellMar>
          <w:left w:w="0" w:type="dxa"/>
          <w:right w:w="0" w:type="dxa"/>
        </w:tblCellMar>
        <w:tblLook w:val="04A0" w:firstRow="1" w:lastRow="0" w:firstColumn="1" w:lastColumn="0" w:noHBand="0" w:noVBand="1"/>
      </w:tblPr>
      <w:tblGrid>
        <w:gridCol w:w="9072"/>
      </w:tblGrid>
      <w:tr w:rsidR="00E661EE" w:rsidRPr="00C779EB" w14:paraId="3E7AC380" w14:textId="77777777" w:rsidTr="00E661EE">
        <w:trPr>
          <w:trHeight w:val="495"/>
        </w:trPr>
        <w:tc>
          <w:tcPr>
            <w:tcW w:w="907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88A04F" w14:textId="77777777" w:rsidR="00E661EE" w:rsidRPr="00C779EB" w:rsidRDefault="00E661EE">
            <w:pPr>
              <w:rPr>
                <w:rFonts w:ascii="Arial Narrow" w:hAnsi="Arial Narrow"/>
                <w:color w:val="auto"/>
                <w:sz w:val="20"/>
                <w:szCs w:val="20"/>
              </w:rPr>
            </w:pPr>
            <w:r w:rsidRPr="00C779EB">
              <w:rPr>
                <w:rFonts w:ascii="Arial Narrow" w:hAnsi="Arial Narrow"/>
                <w:color w:val="auto"/>
                <w:sz w:val="20"/>
                <w:szCs w:val="20"/>
              </w:rPr>
              <w:t>- CP neobsahuje PSV, PP, geodetické práce, vytýčenie jestvujúcich sietí, TV monitoring kanalizácie, búranie a spätnú úpravu spevnených plôch – doplnia sa položky  do VV ?</w:t>
            </w:r>
          </w:p>
        </w:tc>
      </w:tr>
      <w:tr w:rsidR="00E661EE" w:rsidRPr="00C779EB" w14:paraId="65523240" w14:textId="77777777" w:rsidTr="00E661EE">
        <w:trPr>
          <w:trHeight w:val="495"/>
        </w:trPr>
        <w:tc>
          <w:tcPr>
            <w:tcW w:w="90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6AAE650" w14:textId="77777777" w:rsidR="00E661EE" w:rsidRPr="00C779EB" w:rsidRDefault="00E661EE">
            <w:pPr>
              <w:rPr>
                <w:rFonts w:ascii="Arial Narrow" w:hAnsi="Arial Narrow"/>
                <w:color w:val="auto"/>
                <w:sz w:val="20"/>
                <w:szCs w:val="20"/>
              </w:rPr>
            </w:pPr>
            <w:r w:rsidRPr="00C779EB">
              <w:rPr>
                <w:rFonts w:ascii="Arial Narrow" w:hAnsi="Arial Narrow"/>
                <w:color w:val="auto"/>
                <w:sz w:val="20"/>
                <w:szCs w:val="20"/>
              </w:rPr>
              <w:t>- zemné práce a s tým súvisiace položky sú vo VV v množstve iba cca 60 - 65% potrebných výmer– budú výmery vo VV navýšené?</w:t>
            </w:r>
          </w:p>
        </w:tc>
      </w:tr>
      <w:tr w:rsidR="00E661EE" w:rsidRPr="00C779EB" w14:paraId="516DB328" w14:textId="77777777" w:rsidTr="00E661EE">
        <w:trPr>
          <w:trHeight w:val="495"/>
        </w:trPr>
        <w:tc>
          <w:tcPr>
            <w:tcW w:w="90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D5E9B04" w14:textId="77777777" w:rsidR="00E661EE" w:rsidRPr="00C779EB" w:rsidRDefault="00E661EE">
            <w:pPr>
              <w:rPr>
                <w:rFonts w:ascii="Arial Narrow" w:hAnsi="Arial Narrow"/>
                <w:color w:val="auto"/>
                <w:sz w:val="20"/>
                <w:szCs w:val="20"/>
              </w:rPr>
            </w:pPr>
            <w:r w:rsidRPr="00C779EB">
              <w:rPr>
                <w:rFonts w:ascii="Arial Narrow" w:hAnsi="Arial Narrow"/>
                <w:color w:val="auto"/>
                <w:sz w:val="20"/>
                <w:szCs w:val="20"/>
              </w:rPr>
              <w:t> - vo VV je vodorovné premiestnenie vykopanej zeminy iba do 2 km a bez poplatku za skládku - kam a do koľko km sa bude odvážať?</w:t>
            </w:r>
          </w:p>
        </w:tc>
      </w:tr>
      <w:tr w:rsidR="00E661EE" w:rsidRPr="00C779EB" w14:paraId="36D8EAD9" w14:textId="77777777" w:rsidTr="00E661EE">
        <w:trPr>
          <w:trHeight w:val="495"/>
        </w:trPr>
        <w:tc>
          <w:tcPr>
            <w:tcW w:w="90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87EE30A" w14:textId="77777777" w:rsidR="00E661EE" w:rsidRPr="00C779EB" w:rsidRDefault="00E661EE">
            <w:pPr>
              <w:rPr>
                <w:rFonts w:ascii="Arial Narrow" w:hAnsi="Arial Narrow"/>
                <w:color w:val="auto"/>
                <w:sz w:val="20"/>
                <w:szCs w:val="20"/>
              </w:rPr>
            </w:pPr>
            <w:r w:rsidRPr="00C779EB">
              <w:rPr>
                <w:rFonts w:ascii="Arial Narrow" w:hAnsi="Arial Narrow"/>
                <w:color w:val="auto"/>
                <w:sz w:val="20"/>
                <w:szCs w:val="20"/>
              </w:rPr>
              <w:t>- je potrebné špecifikovať SN kanalizačného potrubia (vo VV sú SN4) -  majú byť plnostenné alebo viacvrstvové ?</w:t>
            </w:r>
          </w:p>
        </w:tc>
      </w:tr>
      <w:tr w:rsidR="00E661EE" w:rsidRPr="00C779EB" w14:paraId="00150A44" w14:textId="77777777" w:rsidTr="00E661EE">
        <w:trPr>
          <w:trHeight w:val="495"/>
        </w:trPr>
        <w:tc>
          <w:tcPr>
            <w:tcW w:w="90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AB6562F" w14:textId="77777777" w:rsidR="00E661EE" w:rsidRPr="00C779EB" w:rsidRDefault="00E661EE">
            <w:pPr>
              <w:rPr>
                <w:rFonts w:ascii="Arial Narrow" w:hAnsi="Arial Narrow"/>
                <w:color w:val="auto"/>
                <w:sz w:val="20"/>
                <w:szCs w:val="20"/>
              </w:rPr>
            </w:pPr>
            <w:r w:rsidRPr="00C779EB">
              <w:rPr>
                <w:rFonts w:ascii="Arial Narrow" w:hAnsi="Arial Narrow"/>
                <w:color w:val="auto"/>
                <w:sz w:val="20"/>
                <w:szCs w:val="20"/>
              </w:rPr>
              <w:t>- podľa PD je položka č.34 - 76,34 m (nie 74,84 m), s tým súvisí aj položka č.35 – upraví sa VV ?</w:t>
            </w:r>
          </w:p>
        </w:tc>
      </w:tr>
      <w:tr w:rsidR="00E661EE" w:rsidRPr="00C779EB" w14:paraId="674BA292" w14:textId="77777777" w:rsidTr="00E661EE">
        <w:trPr>
          <w:trHeight w:val="495"/>
        </w:trPr>
        <w:tc>
          <w:tcPr>
            <w:tcW w:w="90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237873A" w14:textId="77777777" w:rsidR="00E661EE" w:rsidRPr="00C779EB" w:rsidRDefault="00E661EE">
            <w:pPr>
              <w:rPr>
                <w:rFonts w:ascii="Arial Narrow" w:hAnsi="Arial Narrow"/>
                <w:color w:val="auto"/>
                <w:sz w:val="20"/>
                <w:szCs w:val="20"/>
              </w:rPr>
            </w:pPr>
            <w:r w:rsidRPr="00C779EB">
              <w:rPr>
                <w:rFonts w:ascii="Arial Narrow" w:hAnsi="Arial Narrow"/>
                <w:color w:val="auto"/>
                <w:sz w:val="20"/>
                <w:szCs w:val="20"/>
              </w:rPr>
              <w:t>- podľa PD je položka č.36 - 170,20 m (nie 166,20 m), s tým súvisí aj položka č.37 – upraví sa VV ?</w:t>
            </w:r>
          </w:p>
        </w:tc>
      </w:tr>
      <w:tr w:rsidR="00E661EE" w:rsidRPr="00C779EB" w14:paraId="723855CC" w14:textId="77777777" w:rsidTr="00E661EE">
        <w:trPr>
          <w:trHeight w:val="495"/>
        </w:trPr>
        <w:tc>
          <w:tcPr>
            <w:tcW w:w="907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A8B519" w14:textId="77777777" w:rsidR="00E661EE" w:rsidRPr="00C779EB" w:rsidRDefault="00E661EE">
            <w:pPr>
              <w:rPr>
                <w:rFonts w:ascii="Arial Narrow" w:hAnsi="Arial Narrow"/>
                <w:color w:val="auto"/>
                <w:sz w:val="20"/>
                <w:szCs w:val="20"/>
              </w:rPr>
            </w:pPr>
            <w:r w:rsidRPr="00C779EB">
              <w:rPr>
                <w:rFonts w:ascii="Arial Narrow" w:hAnsi="Arial Narrow"/>
                <w:color w:val="auto"/>
                <w:sz w:val="20"/>
                <w:szCs w:val="20"/>
              </w:rPr>
              <w:t>- vo TS sa uvádza, že prípojky sa budú kopať ručne – doplní sa  položka do VV ?</w:t>
            </w:r>
          </w:p>
        </w:tc>
      </w:tr>
      <w:tr w:rsidR="00E661EE" w:rsidRPr="00C779EB" w14:paraId="2069A343" w14:textId="77777777" w:rsidTr="00E661EE">
        <w:trPr>
          <w:trHeight w:val="495"/>
        </w:trPr>
        <w:tc>
          <w:tcPr>
            <w:tcW w:w="90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6406B84" w14:textId="77777777" w:rsidR="00E661EE" w:rsidRPr="00C779EB" w:rsidRDefault="00E661EE">
            <w:pPr>
              <w:rPr>
                <w:rFonts w:ascii="Arial Narrow" w:hAnsi="Arial Narrow"/>
                <w:color w:val="auto"/>
                <w:sz w:val="20"/>
                <w:szCs w:val="20"/>
              </w:rPr>
            </w:pPr>
            <w:r w:rsidRPr="00C779EB">
              <w:rPr>
                <w:rFonts w:ascii="Arial Narrow" w:hAnsi="Arial Narrow"/>
                <w:color w:val="auto"/>
                <w:sz w:val="20"/>
                <w:szCs w:val="20"/>
              </w:rPr>
              <w:t>- CP neobsahuje zrušenie jestvujúcich uličných vpustov, osadenie a napojenie nových uličných vpustov, iba zaslepenie prípojky pre vpust - doplnia sa položky  do VV ?</w:t>
            </w:r>
          </w:p>
        </w:tc>
      </w:tr>
    </w:tbl>
    <w:p w14:paraId="5C666065" w14:textId="57022EE7" w:rsidR="00E8649E" w:rsidRPr="00C779EB" w:rsidRDefault="00E8649E" w:rsidP="00E8649E">
      <w:pPr>
        <w:spacing w:after="0"/>
        <w:jc w:val="both"/>
        <w:rPr>
          <w:b/>
          <w:bCs/>
          <w:color w:val="auto"/>
          <w:shd w:val="clear" w:color="auto" w:fill="FFFFFF"/>
        </w:rPr>
      </w:pPr>
    </w:p>
    <w:p w14:paraId="47ACA6E7" w14:textId="7C809B20" w:rsidR="00FA50BC" w:rsidRPr="00C779EB" w:rsidRDefault="00FA50BC" w:rsidP="00FA50BC">
      <w:pPr>
        <w:spacing w:after="0"/>
        <w:rPr>
          <w:b/>
          <w:bCs/>
          <w:color w:val="auto"/>
        </w:rPr>
      </w:pPr>
      <w:r w:rsidRPr="00C779EB">
        <w:rPr>
          <w:b/>
          <w:bCs/>
          <w:color w:val="auto"/>
          <w:highlight w:val="yellow"/>
        </w:rPr>
        <w:lastRenderedPageBreak/>
        <w:t>Odpoveď č.</w:t>
      </w:r>
      <w:r w:rsidR="001D0E8A" w:rsidRPr="00C779EB">
        <w:rPr>
          <w:b/>
          <w:bCs/>
          <w:color w:val="auto"/>
        </w:rPr>
        <w:t>176</w:t>
      </w:r>
    </w:p>
    <w:tbl>
      <w:tblPr>
        <w:tblStyle w:val="Mriekatabuky"/>
        <w:tblW w:w="9067" w:type="dxa"/>
        <w:tblLook w:val="04A0" w:firstRow="1" w:lastRow="0" w:firstColumn="1" w:lastColumn="0" w:noHBand="0" w:noVBand="1"/>
      </w:tblPr>
      <w:tblGrid>
        <w:gridCol w:w="9067"/>
      </w:tblGrid>
      <w:tr w:rsidR="001D0E8A" w:rsidRPr="00C779EB" w14:paraId="3A401C9F" w14:textId="77777777" w:rsidTr="001D0E8A">
        <w:trPr>
          <w:trHeight w:val="870"/>
        </w:trPr>
        <w:tc>
          <w:tcPr>
            <w:tcW w:w="9067" w:type="dxa"/>
            <w:hideMark/>
          </w:tcPr>
          <w:p w14:paraId="509D367C" w14:textId="77777777" w:rsidR="001D0E8A" w:rsidRPr="00C779EB" w:rsidRDefault="001D0E8A" w:rsidP="001D0E8A">
            <w:pPr>
              <w:spacing w:after="0"/>
              <w:jc w:val="both"/>
              <w:rPr>
                <w:color w:val="auto"/>
              </w:rPr>
            </w:pPr>
            <w:r w:rsidRPr="00C779EB">
              <w:rPr>
                <w:color w:val="auto"/>
              </w:rPr>
              <w:t>Do VV pre objekt C502 sa tieto položky nedoplnia. Geodetické práce projekt predmetného objektu nerieši. Projekt nepredpisuje ani monitoring kanalizácie. Spevnené plochy sú predmetom riešenia iného objektu.</w:t>
            </w:r>
          </w:p>
        </w:tc>
      </w:tr>
      <w:tr w:rsidR="001D0E8A" w:rsidRPr="00C779EB" w14:paraId="5DC21F24" w14:textId="77777777" w:rsidTr="001D0E8A">
        <w:trPr>
          <w:trHeight w:val="580"/>
        </w:trPr>
        <w:tc>
          <w:tcPr>
            <w:tcW w:w="9067" w:type="dxa"/>
            <w:hideMark/>
          </w:tcPr>
          <w:p w14:paraId="4896D6FA" w14:textId="77777777" w:rsidR="001D0E8A" w:rsidRPr="00C779EB" w:rsidRDefault="001D0E8A" w:rsidP="001D0E8A">
            <w:pPr>
              <w:spacing w:after="0"/>
              <w:jc w:val="both"/>
              <w:rPr>
                <w:color w:val="auto"/>
              </w:rPr>
            </w:pPr>
            <w:r w:rsidRPr="00C779EB">
              <w:rPr>
                <w:color w:val="auto"/>
              </w:rPr>
              <w:t>Výmery pre zemné práce sú napočítané na stoke A a A-1 od pláne vozovky a spevnenej plochy. Nebudeme ich meniť.</w:t>
            </w:r>
          </w:p>
        </w:tc>
      </w:tr>
      <w:tr w:rsidR="001D0E8A" w:rsidRPr="00C779EB" w14:paraId="399ED483" w14:textId="77777777" w:rsidTr="001D0E8A">
        <w:trPr>
          <w:trHeight w:val="580"/>
        </w:trPr>
        <w:tc>
          <w:tcPr>
            <w:tcW w:w="9067" w:type="dxa"/>
            <w:hideMark/>
          </w:tcPr>
          <w:p w14:paraId="7B319E9D" w14:textId="77777777" w:rsidR="001D0E8A" w:rsidRPr="00C779EB" w:rsidRDefault="001D0E8A" w:rsidP="001D0E8A">
            <w:pPr>
              <w:spacing w:after="0"/>
              <w:jc w:val="both"/>
              <w:rPr>
                <w:color w:val="auto"/>
              </w:rPr>
            </w:pPr>
            <w:r w:rsidRPr="00C779EB">
              <w:rPr>
                <w:color w:val="auto"/>
              </w:rPr>
              <w:t>Vodorovné premiestnenie výkopku bolo upravené do 30 km a bol doplnený poplatok za skládku.</w:t>
            </w:r>
          </w:p>
        </w:tc>
      </w:tr>
      <w:tr w:rsidR="001D0E8A" w:rsidRPr="00C779EB" w14:paraId="73843AB8" w14:textId="77777777" w:rsidTr="001D0E8A">
        <w:trPr>
          <w:trHeight w:val="693"/>
        </w:trPr>
        <w:tc>
          <w:tcPr>
            <w:tcW w:w="9067" w:type="dxa"/>
            <w:hideMark/>
          </w:tcPr>
          <w:p w14:paraId="1D4B7996" w14:textId="77777777" w:rsidR="001D0E8A" w:rsidRPr="00C779EB" w:rsidRDefault="001D0E8A" w:rsidP="001D0E8A">
            <w:pPr>
              <w:spacing w:after="0"/>
              <w:jc w:val="both"/>
              <w:rPr>
                <w:color w:val="auto"/>
              </w:rPr>
            </w:pPr>
            <w:r w:rsidRPr="00C779EB">
              <w:rPr>
                <w:color w:val="auto"/>
              </w:rPr>
              <w:t>použije sa materiál PVC-U - plnostenný (s kompaktnou stenou bez penovej štruktúry), SN 8</w:t>
            </w:r>
            <w:r w:rsidRPr="00C779EB">
              <w:rPr>
                <w:color w:val="auto"/>
              </w:rPr>
              <w:br/>
              <w:t>pod tesniacou vaňou je potrubie zo sklolaminátu - PN1 SN 10000</w:t>
            </w:r>
          </w:p>
        </w:tc>
      </w:tr>
      <w:tr w:rsidR="001D0E8A" w:rsidRPr="00C779EB" w14:paraId="129E3903" w14:textId="77777777" w:rsidTr="001D0E8A">
        <w:trPr>
          <w:trHeight w:val="870"/>
        </w:trPr>
        <w:tc>
          <w:tcPr>
            <w:tcW w:w="9067" w:type="dxa"/>
            <w:hideMark/>
          </w:tcPr>
          <w:p w14:paraId="32CD8CC5" w14:textId="77777777" w:rsidR="001D0E8A" w:rsidRPr="00C779EB" w:rsidRDefault="001D0E8A" w:rsidP="001D0E8A">
            <w:pPr>
              <w:spacing w:after="0"/>
              <w:jc w:val="both"/>
              <w:rPr>
                <w:color w:val="auto"/>
              </w:rPr>
            </w:pPr>
            <w:r w:rsidRPr="00C779EB">
              <w:rPr>
                <w:color w:val="auto"/>
              </w:rPr>
              <w:t>V zmysle bodu č.3151 Ustanovení k súborom cien cenníka 827-1 v jeho časti A 03-Vonkajšia kanalizácia sa od dĺžky potrubia odčítajú dĺžky prerušenia potrubia v šachtách. Vo výkaze je odpočítané prerušenie v šachtách Š2 a Š3. Výmeru nemeníme.</w:t>
            </w:r>
          </w:p>
        </w:tc>
      </w:tr>
      <w:tr w:rsidR="001D0E8A" w:rsidRPr="00C779EB" w14:paraId="57B7BD07" w14:textId="77777777" w:rsidTr="001D0E8A">
        <w:trPr>
          <w:trHeight w:val="1934"/>
        </w:trPr>
        <w:tc>
          <w:tcPr>
            <w:tcW w:w="9067" w:type="dxa"/>
            <w:hideMark/>
          </w:tcPr>
          <w:p w14:paraId="5AFDDA97" w14:textId="77777777" w:rsidR="001D0E8A" w:rsidRPr="00C779EB" w:rsidRDefault="001D0E8A" w:rsidP="001D0E8A">
            <w:pPr>
              <w:spacing w:after="0"/>
              <w:jc w:val="both"/>
              <w:rPr>
                <w:color w:val="auto"/>
              </w:rPr>
            </w:pPr>
            <w:r w:rsidRPr="00C779EB">
              <w:rPr>
                <w:color w:val="auto"/>
              </w:rPr>
              <w:t>V zmysle bodu č.3151 Ustanovení k súborom cien cenníka 827-1 v jeho časti A 03-Vonkajšia kanalizácia sa od dĺžky potrubia odčítajú dĺžky prerušenia potrubia v šachtách.  Výmeru korigujeme o 0,5m, čo bolo spôsobené nesprávnym zadaním odpočítavanej dĺžky.</w:t>
            </w:r>
            <w:r w:rsidRPr="00C779EB">
              <w:rPr>
                <w:color w:val="auto"/>
              </w:rPr>
              <w:br/>
              <w:t>Opravená výmera pol.871383221 Montáž potrubia z kanalizačných rúr z tvrdého PVC tesn. gumovým krúžkom v skl. do 20% DN 315 je 166,70m a pol. 2861103900 Kanalizačné rúry PVC-U hladké s hrdlom napr. 315x 7.7x1000mm je 182,203 m.</w:t>
            </w:r>
          </w:p>
        </w:tc>
      </w:tr>
      <w:tr w:rsidR="001D0E8A" w:rsidRPr="00C779EB" w14:paraId="0A4EBACD" w14:textId="77777777" w:rsidTr="001D0E8A">
        <w:trPr>
          <w:trHeight w:val="2320"/>
        </w:trPr>
        <w:tc>
          <w:tcPr>
            <w:tcW w:w="9067" w:type="dxa"/>
            <w:hideMark/>
          </w:tcPr>
          <w:p w14:paraId="3EDB9E25" w14:textId="77777777" w:rsidR="001D0E8A" w:rsidRPr="00C779EB" w:rsidRDefault="001D0E8A" w:rsidP="001D0E8A">
            <w:pPr>
              <w:spacing w:after="0"/>
              <w:rPr>
                <w:color w:val="auto"/>
              </w:rPr>
            </w:pPr>
            <w:r w:rsidRPr="00C779EB">
              <w:rPr>
                <w:color w:val="auto"/>
              </w:rPr>
              <w:t>Opravujeme na ručný výkop.</w:t>
            </w:r>
            <w:r w:rsidRPr="00C779EB">
              <w:rPr>
                <w:color w:val="auto"/>
              </w:rPr>
              <w:br/>
              <w:t>Ryhy š.do 60cm:</w:t>
            </w:r>
            <w:r w:rsidRPr="00C779EB">
              <w:rPr>
                <w:color w:val="auto"/>
              </w:rPr>
              <w:br/>
              <w:t>Rušia sa pol.132201102, 132201109, 132301102, 132301109.</w:t>
            </w:r>
            <w:r w:rsidRPr="00C779EB">
              <w:rPr>
                <w:color w:val="auto"/>
              </w:rPr>
              <w:br/>
              <w:t>Pribudli položky 132211101, 132211119, 132311101, 132311119.</w:t>
            </w:r>
            <w:r w:rsidRPr="00C779EB">
              <w:rPr>
                <w:color w:val="auto"/>
              </w:rPr>
              <w:br/>
              <w:t>Ryhy š.nad 60cm do 200cm:</w:t>
            </w:r>
            <w:r w:rsidRPr="00C779EB">
              <w:rPr>
                <w:color w:val="auto"/>
              </w:rPr>
              <w:br/>
              <w:t>Pribudli položky 132311121, 132311139, 132211121, 132211139.</w:t>
            </w:r>
            <w:r w:rsidRPr="00C779EB">
              <w:rPr>
                <w:color w:val="auto"/>
              </w:rPr>
              <w:br/>
              <w:t>Opravujeme výmery:</w:t>
            </w:r>
            <w:r w:rsidRPr="00C779EB">
              <w:rPr>
                <w:color w:val="auto"/>
              </w:rPr>
              <w:br/>
              <w:t>132301202, 132301209, 132201202, 132201209.</w:t>
            </w:r>
          </w:p>
        </w:tc>
      </w:tr>
      <w:tr w:rsidR="001D0E8A" w:rsidRPr="00C779EB" w14:paraId="67FB5075" w14:textId="77777777" w:rsidTr="001D0E8A">
        <w:trPr>
          <w:trHeight w:val="880"/>
        </w:trPr>
        <w:tc>
          <w:tcPr>
            <w:tcW w:w="9067" w:type="dxa"/>
            <w:hideMark/>
          </w:tcPr>
          <w:p w14:paraId="0960F749" w14:textId="77777777" w:rsidR="001D0E8A" w:rsidRPr="00C779EB" w:rsidRDefault="001D0E8A" w:rsidP="001D0E8A">
            <w:pPr>
              <w:spacing w:after="0"/>
              <w:jc w:val="both"/>
              <w:rPr>
                <w:color w:val="auto"/>
              </w:rPr>
            </w:pPr>
            <w:r w:rsidRPr="00C779EB">
              <w:rPr>
                <w:color w:val="auto"/>
              </w:rPr>
              <w:t>Uličné vpusty sú riešené v rámci objektu C104 - Úprava cesty II/505 a C101 - Predĺženie Saratovskej ulice. Viď Technická správa.</w:t>
            </w:r>
          </w:p>
        </w:tc>
      </w:tr>
    </w:tbl>
    <w:p w14:paraId="09CE3AA6" w14:textId="77777777" w:rsidR="00FA50BC" w:rsidRPr="00C779EB" w:rsidRDefault="00FA50BC" w:rsidP="00E8649E">
      <w:pPr>
        <w:spacing w:after="0"/>
        <w:jc w:val="both"/>
        <w:rPr>
          <w:b/>
          <w:bCs/>
          <w:color w:val="auto"/>
          <w:shd w:val="clear" w:color="auto" w:fill="FFFFFF"/>
        </w:rPr>
      </w:pPr>
    </w:p>
    <w:p w14:paraId="5E8CD75C" w14:textId="1F564A3A" w:rsidR="00E8649E" w:rsidRPr="00C779EB" w:rsidRDefault="00E8649E" w:rsidP="00E8649E">
      <w:pPr>
        <w:spacing w:after="0"/>
        <w:jc w:val="both"/>
        <w:rPr>
          <w:b/>
          <w:bCs/>
          <w:color w:val="auto"/>
          <w:shd w:val="clear" w:color="auto" w:fill="FFFFFF"/>
        </w:rPr>
      </w:pPr>
      <w:r w:rsidRPr="00C779EB">
        <w:rPr>
          <w:b/>
          <w:bCs/>
          <w:color w:val="auto"/>
          <w:shd w:val="clear" w:color="auto" w:fill="FFFFFF"/>
        </w:rPr>
        <w:t>Otázka č. 17</w:t>
      </w:r>
      <w:r w:rsidR="00AC3105" w:rsidRPr="00C779EB">
        <w:rPr>
          <w:b/>
          <w:bCs/>
          <w:color w:val="auto"/>
          <w:shd w:val="clear" w:color="auto" w:fill="FFFFFF"/>
        </w:rPr>
        <w:t>7</w:t>
      </w:r>
    </w:p>
    <w:p w14:paraId="288527F7" w14:textId="77777777" w:rsidR="00AC3105" w:rsidRPr="00C779EB" w:rsidRDefault="00AC3105" w:rsidP="00AC3105">
      <w:pPr>
        <w:ind w:left="284" w:hanging="284"/>
        <w:jc w:val="both"/>
        <w:rPr>
          <w:b/>
          <w:color w:val="auto"/>
        </w:rPr>
      </w:pPr>
      <w:r w:rsidRPr="00C779EB">
        <w:rPr>
          <w:b/>
          <w:color w:val="auto"/>
        </w:rPr>
        <w:t>SO 504 Úprava kanalizácie v križovatke Saratovská - II/505</w:t>
      </w:r>
    </w:p>
    <w:p w14:paraId="175B080C" w14:textId="77777777" w:rsidR="00AC3105" w:rsidRPr="00C779EB" w:rsidRDefault="00AC3105" w:rsidP="00AC3105">
      <w:pPr>
        <w:ind w:left="284" w:hanging="284"/>
        <w:jc w:val="both"/>
        <w:rPr>
          <w:b/>
          <w:color w:val="auto"/>
        </w:rPr>
      </w:pPr>
    </w:p>
    <w:tbl>
      <w:tblPr>
        <w:tblW w:w="9072" w:type="dxa"/>
        <w:tblInd w:w="-10" w:type="dxa"/>
        <w:tblCellMar>
          <w:left w:w="0" w:type="dxa"/>
          <w:right w:w="0" w:type="dxa"/>
        </w:tblCellMar>
        <w:tblLook w:val="04A0" w:firstRow="1" w:lastRow="0" w:firstColumn="1" w:lastColumn="0" w:noHBand="0" w:noVBand="1"/>
      </w:tblPr>
      <w:tblGrid>
        <w:gridCol w:w="9072"/>
      </w:tblGrid>
      <w:tr w:rsidR="00AC3105" w:rsidRPr="00C779EB" w14:paraId="1CA32C46" w14:textId="77777777" w:rsidTr="00AC3105">
        <w:trPr>
          <w:trHeight w:val="495"/>
        </w:trPr>
        <w:tc>
          <w:tcPr>
            <w:tcW w:w="907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507B9E" w14:textId="77777777" w:rsidR="00AC3105" w:rsidRPr="00C779EB" w:rsidRDefault="00AC3105">
            <w:pPr>
              <w:rPr>
                <w:rFonts w:ascii="Arial Narrow" w:hAnsi="Arial Narrow"/>
                <w:color w:val="auto"/>
                <w:sz w:val="20"/>
                <w:szCs w:val="20"/>
              </w:rPr>
            </w:pPr>
            <w:r w:rsidRPr="00C779EB">
              <w:rPr>
                <w:rFonts w:ascii="Arial Narrow" w:hAnsi="Arial Narrow"/>
                <w:color w:val="auto"/>
                <w:sz w:val="20"/>
                <w:szCs w:val="20"/>
              </w:rPr>
              <w:t>- CP neobsahuje PSV, PP, geodetické práce, vytýčenie jestvujúcich sietí, TV monitoring kanalizácie, búranie a spätnú úpravu spevnených plôch – doplnia sa položky  do VV ?</w:t>
            </w:r>
          </w:p>
        </w:tc>
      </w:tr>
      <w:tr w:rsidR="00AC3105" w:rsidRPr="00C779EB" w14:paraId="2EF32850" w14:textId="77777777" w:rsidTr="00AC3105">
        <w:trPr>
          <w:trHeight w:val="495"/>
        </w:trPr>
        <w:tc>
          <w:tcPr>
            <w:tcW w:w="90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AE64508" w14:textId="77777777" w:rsidR="00AC3105" w:rsidRPr="00C779EB" w:rsidRDefault="00AC3105">
            <w:pPr>
              <w:rPr>
                <w:rFonts w:ascii="Arial Narrow" w:hAnsi="Arial Narrow"/>
                <w:color w:val="auto"/>
                <w:sz w:val="20"/>
                <w:szCs w:val="20"/>
              </w:rPr>
            </w:pPr>
            <w:r w:rsidRPr="00C779EB">
              <w:rPr>
                <w:rFonts w:ascii="Arial Narrow" w:hAnsi="Arial Narrow"/>
                <w:color w:val="auto"/>
                <w:sz w:val="20"/>
                <w:szCs w:val="20"/>
              </w:rPr>
              <w:t>- zemné práce a s tým súvisiace položky sú vo VV v množstve iba cca 55% potrebných výmer – budú výmery vo VV navýšené?</w:t>
            </w:r>
          </w:p>
        </w:tc>
      </w:tr>
      <w:tr w:rsidR="00AC3105" w:rsidRPr="00C779EB" w14:paraId="58F63D6C" w14:textId="77777777" w:rsidTr="00AC3105">
        <w:trPr>
          <w:trHeight w:val="495"/>
        </w:trPr>
        <w:tc>
          <w:tcPr>
            <w:tcW w:w="90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5E47D3" w14:textId="77777777" w:rsidR="00AC3105" w:rsidRPr="00C779EB" w:rsidRDefault="00AC3105">
            <w:pPr>
              <w:rPr>
                <w:rFonts w:ascii="Arial Narrow" w:hAnsi="Arial Narrow"/>
                <w:color w:val="auto"/>
                <w:sz w:val="20"/>
                <w:szCs w:val="20"/>
              </w:rPr>
            </w:pPr>
            <w:r w:rsidRPr="00C779EB">
              <w:rPr>
                <w:rFonts w:ascii="Arial Narrow" w:hAnsi="Arial Narrow"/>
                <w:color w:val="auto"/>
                <w:sz w:val="20"/>
                <w:szCs w:val="20"/>
              </w:rPr>
              <w:t> - vo VV je vodorovné premiestnenie vykopanej zeminy iba do 2 km a bez poplatku za skládku - kam a do koľko km sa bude odvážať?</w:t>
            </w:r>
          </w:p>
        </w:tc>
      </w:tr>
      <w:tr w:rsidR="00AC3105" w:rsidRPr="00C779EB" w14:paraId="6BBE0FA8" w14:textId="77777777" w:rsidTr="00AC3105">
        <w:trPr>
          <w:trHeight w:val="495"/>
        </w:trPr>
        <w:tc>
          <w:tcPr>
            <w:tcW w:w="90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99F34EB" w14:textId="77777777" w:rsidR="00AC3105" w:rsidRPr="00C779EB" w:rsidRDefault="00AC3105">
            <w:pPr>
              <w:rPr>
                <w:rFonts w:ascii="Arial Narrow" w:hAnsi="Arial Narrow"/>
                <w:color w:val="auto"/>
                <w:sz w:val="20"/>
                <w:szCs w:val="20"/>
              </w:rPr>
            </w:pPr>
            <w:r w:rsidRPr="00C779EB">
              <w:rPr>
                <w:rFonts w:ascii="Arial Narrow" w:hAnsi="Arial Narrow"/>
                <w:color w:val="auto"/>
                <w:sz w:val="20"/>
                <w:szCs w:val="20"/>
              </w:rPr>
              <w:t>- je potrebné špecifikovať SN kanalizačného potrubia (vo VV sú SN4) -  majú byť plnostenné alebo viacvrstvové ?</w:t>
            </w:r>
          </w:p>
        </w:tc>
      </w:tr>
      <w:tr w:rsidR="00AC3105" w:rsidRPr="00C779EB" w14:paraId="3C64F5C0" w14:textId="77777777" w:rsidTr="00AC3105">
        <w:trPr>
          <w:trHeight w:val="495"/>
        </w:trPr>
        <w:tc>
          <w:tcPr>
            <w:tcW w:w="90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56B9CA2" w14:textId="77777777" w:rsidR="00AC3105" w:rsidRPr="00C779EB" w:rsidRDefault="00AC3105">
            <w:pPr>
              <w:rPr>
                <w:rFonts w:ascii="Arial Narrow" w:hAnsi="Arial Narrow"/>
                <w:color w:val="auto"/>
                <w:sz w:val="20"/>
                <w:szCs w:val="20"/>
              </w:rPr>
            </w:pPr>
            <w:r w:rsidRPr="00C779EB">
              <w:rPr>
                <w:rFonts w:ascii="Arial Narrow" w:hAnsi="Arial Narrow"/>
                <w:color w:val="auto"/>
                <w:sz w:val="20"/>
                <w:szCs w:val="20"/>
              </w:rPr>
              <w:t>- chýba položka napojenie prípojok na existujúce prípojky pre UV 401 a 408 – doplní sa  položka do VV ?</w:t>
            </w:r>
          </w:p>
        </w:tc>
      </w:tr>
      <w:tr w:rsidR="00AC3105" w:rsidRPr="00C779EB" w14:paraId="67E47CCC" w14:textId="77777777" w:rsidTr="00AC3105">
        <w:trPr>
          <w:trHeight w:val="495"/>
        </w:trPr>
        <w:tc>
          <w:tcPr>
            <w:tcW w:w="90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834AD2E" w14:textId="77777777" w:rsidR="00AC3105" w:rsidRPr="00C779EB" w:rsidRDefault="00AC3105">
            <w:pPr>
              <w:rPr>
                <w:rFonts w:ascii="Arial Narrow" w:hAnsi="Arial Narrow"/>
                <w:color w:val="auto"/>
                <w:sz w:val="20"/>
                <w:szCs w:val="20"/>
              </w:rPr>
            </w:pPr>
            <w:r w:rsidRPr="00C779EB">
              <w:rPr>
                <w:rFonts w:ascii="Arial Narrow" w:hAnsi="Arial Narrow"/>
                <w:color w:val="auto"/>
                <w:sz w:val="20"/>
                <w:szCs w:val="20"/>
              </w:rPr>
              <w:t>- CP neobsahuje zrušenie jestvujúcich uličných vpustov, osadenie a napojenie nových uličných vpustov, iba zaslepenie prípojky pre vpust - doplnia sa položky  do VV ?</w:t>
            </w:r>
          </w:p>
        </w:tc>
      </w:tr>
    </w:tbl>
    <w:p w14:paraId="4C6A63D8" w14:textId="77777777" w:rsidR="00AC3105" w:rsidRPr="00C779EB" w:rsidRDefault="00AC3105" w:rsidP="00E8649E">
      <w:pPr>
        <w:spacing w:after="0"/>
        <w:jc w:val="both"/>
        <w:rPr>
          <w:b/>
          <w:bCs/>
          <w:color w:val="auto"/>
          <w:shd w:val="clear" w:color="auto" w:fill="FFFFFF"/>
        </w:rPr>
      </w:pPr>
    </w:p>
    <w:p w14:paraId="458BD963" w14:textId="281F589A" w:rsidR="00FA50BC" w:rsidRPr="00C779EB" w:rsidRDefault="00FA50BC" w:rsidP="00FA50BC">
      <w:pPr>
        <w:spacing w:after="0"/>
        <w:rPr>
          <w:b/>
          <w:bCs/>
          <w:color w:val="auto"/>
        </w:rPr>
      </w:pPr>
      <w:r w:rsidRPr="00C779EB">
        <w:rPr>
          <w:b/>
          <w:bCs/>
          <w:color w:val="auto"/>
          <w:highlight w:val="yellow"/>
        </w:rPr>
        <w:t>Odpoveď č.</w:t>
      </w:r>
      <w:r w:rsidR="001D0E8A" w:rsidRPr="00C779EB">
        <w:rPr>
          <w:b/>
          <w:bCs/>
          <w:color w:val="auto"/>
        </w:rPr>
        <w:t>177</w:t>
      </w:r>
    </w:p>
    <w:tbl>
      <w:tblPr>
        <w:tblStyle w:val="Mriekatabuky"/>
        <w:tblW w:w="9067" w:type="dxa"/>
        <w:tblLook w:val="04A0" w:firstRow="1" w:lastRow="0" w:firstColumn="1" w:lastColumn="0" w:noHBand="0" w:noVBand="1"/>
      </w:tblPr>
      <w:tblGrid>
        <w:gridCol w:w="9067"/>
      </w:tblGrid>
      <w:tr w:rsidR="009B2D54" w:rsidRPr="00C779EB" w14:paraId="21EE61D0" w14:textId="77777777" w:rsidTr="009B2D54">
        <w:trPr>
          <w:trHeight w:val="870"/>
        </w:trPr>
        <w:tc>
          <w:tcPr>
            <w:tcW w:w="9067" w:type="dxa"/>
            <w:hideMark/>
          </w:tcPr>
          <w:p w14:paraId="0ADB80F1" w14:textId="77777777" w:rsidR="009B2D54" w:rsidRPr="00C779EB" w:rsidRDefault="009B2D54" w:rsidP="009B2D54">
            <w:pPr>
              <w:spacing w:after="0"/>
              <w:jc w:val="both"/>
              <w:rPr>
                <w:color w:val="auto"/>
              </w:rPr>
            </w:pPr>
            <w:r w:rsidRPr="00C779EB">
              <w:rPr>
                <w:color w:val="auto"/>
              </w:rPr>
              <w:t>Do VV pre objekt C504 sa tieto položky nedoplnia. Geodetické práce projekt predmetného objektu nerieši. Projekt nepredpisuje ani monitoring kanalizácie. Spevnené plochy sú predmetom riešenia iného objektu.</w:t>
            </w:r>
          </w:p>
        </w:tc>
      </w:tr>
      <w:tr w:rsidR="009B2D54" w:rsidRPr="00C779EB" w14:paraId="0099FDE2" w14:textId="77777777" w:rsidTr="009B2D54">
        <w:trPr>
          <w:trHeight w:val="870"/>
        </w:trPr>
        <w:tc>
          <w:tcPr>
            <w:tcW w:w="9067" w:type="dxa"/>
            <w:hideMark/>
          </w:tcPr>
          <w:p w14:paraId="512B2E3F" w14:textId="77777777" w:rsidR="009B2D54" w:rsidRPr="00C779EB" w:rsidRDefault="009B2D54" w:rsidP="009B2D54">
            <w:pPr>
              <w:spacing w:after="0"/>
              <w:jc w:val="both"/>
              <w:rPr>
                <w:color w:val="auto"/>
              </w:rPr>
            </w:pPr>
            <w:r w:rsidRPr="00C779EB">
              <w:rPr>
                <w:color w:val="auto"/>
              </w:rPr>
              <w:t xml:space="preserve">Výmery pre zemné práce sú napočítané od pláne vozovky a nebudeme ich meniť. </w:t>
            </w:r>
            <w:r w:rsidRPr="00C779EB">
              <w:rPr>
                <w:color w:val="auto"/>
              </w:rPr>
              <w:br/>
              <w:t>Pri výpočte je zohľadnený odpočet dĺžky v mieste prieniku ryhy prípojky do ryhy navrhovnej kanalizácie.</w:t>
            </w:r>
          </w:p>
        </w:tc>
      </w:tr>
      <w:tr w:rsidR="009B2D54" w:rsidRPr="00C779EB" w14:paraId="4F9AB911" w14:textId="77777777" w:rsidTr="009B2D54">
        <w:trPr>
          <w:trHeight w:val="580"/>
        </w:trPr>
        <w:tc>
          <w:tcPr>
            <w:tcW w:w="9067" w:type="dxa"/>
            <w:hideMark/>
          </w:tcPr>
          <w:p w14:paraId="2EAD7628" w14:textId="77777777" w:rsidR="009B2D54" w:rsidRPr="00C779EB" w:rsidRDefault="009B2D54" w:rsidP="009B2D54">
            <w:pPr>
              <w:spacing w:after="0"/>
              <w:jc w:val="both"/>
              <w:rPr>
                <w:color w:val="auto"/>
              </w:rPr>
            </w:pPr>
            <w:r w:rsidRPr="00C779EB">
              <w:rPr>
                <w:color w:val="auto"/>
              </w:rPr>
              <w:t>Vodorovné premiestnenie výkopku bolo upravené do 30 km a bol doplnený poplatok za skládku.</w:t>
            </w:r>
          </w:p>
        </w:tc>
      </w:tr>
      <w:tr w:rsidR="009B2D54" w:rsidRPr="00C779EB" w14:paraId="7E7300A3" w14:textId="77777777" w:rsidTr="009B2D54">
        <w:trPr>
          <w:trHeight w:val="580"/>
        </w:trPr>
        <w:tc>
          <w:tcPr>
            <w:tcW w:w="9067" w:type="dxa"/>
            <w:hideMark/>
          </w:tcPr>
          <w:p w14:paraId="7DBAB307" w14:textId="77777777" w:rsidR="009B2D54" w:rsidRPr="00C779EB" w:rsidRDefault="009B2D54" w:rsidP="009B2D54">
            <w:pPr>
              <w:spacing w:after="0"/>
              <w:jc w:val="both"/>
              <w:rPr>
                <w:color w:val="auto"/>
              </w:rPr>
            </w:pPr>
            <w:r w:rsidRPr="00C779EB">
              <w:rPr>
                <w:color w:val="auto"/>
              </w:rPr>
              <w:t>použije sa materiál PVC-U - plnostenný (s kompaktnou stenou bez penovej štruktúry), SN 8</w:t>
            </w:r>
          </w:p>
        </w:tc>
      </w:tr>
      <w:tr w:rsidR="009B2D54" w:rsidRPr="00C779EB" w14:paraId="322096CC" w14:textId="77777777" w:rsidTr="009B2D54">
        <w:trPr>
          <w:trHeight w:val="580"/>
        </w:trPr>
        <w:tc>
          <w:tcPr>
            <w:tcW w:w="9067" w:type="dxa"/>
            <w:hideMark/>
          </w:tcPr>
          <w:p w14:paraId="1CEC590A" w14:textId="77777777" w:rsidR="009B2D54" w:rsidRPr="00C779EB" w:rsidRDefault="009B2D54" w:rsidP="009B2D54">
            <w:pPr>
              <w:spacing w:after="0"/>
              <w:jc w:val="both"/>
              <w:rPr>
                <w:color w:val="auto"/>
              </w:rPr>
            </w:pPr>
            <w:r w:rsidRPr="00C779EB">
              <w:rPr>
                <w:color w:val="auto"/>
              </w:rPr>
              <w:t>Ide o jednoduché predĺženie (nadstavenie dĺžky) potrubia. Montáž a dodávka rúry je vo výkaze.</w:t>
            </w:r>
          </w:p>
        </w:tc>
      </w:tr>
      <w:tr w:rsidR="009B2D54" w:rsidRPr="00C779EB" w14:paraId="3CA9296E" w14:textId="77777777" w:rsidTr="009B2D54">
        <w:trPr>
          <w:trHeight w:val="523"/>
        </w:trPr>
        <w:tc>
          <w:tcPr>
            <w:tcW w:w="9067" w:type="dxa"/>
            <w:hideMark/>
          </w:tcPr>
          <w:p w14:paraId="2745D27F" w14:textId="77777777" w:rsidR="009B2D54" w:rsidRPr="00C779EB" w:rsidRDefault="009B2D54" w:rsidP="009B2D54">
            <w:pPr>
              <w:spacing w:after="0"/>
              <w:jc w:val="both"/>
              <w:rPr>
                <w:color w:val="auto"/>
              </w:rPr>
            </w:pPr>
            <w:r w:rsidRPr="00C779EB">
              <w:rPr>
                <w:color w:val="auto"/>
              </w:rPr>
              <w:t>Uličné vpusty sú riešené v rámci objektu C104 - Úprava cesty II/505. Viď Technická správa.</w:t>
            </w:r>
          </w:p>
        </w:tc>
      </w:tr>
    </w:tbl>
    <w:p w14:paraId="5C2EC800" w14:textId="77777777" w:rsidR="00E8649E" w:rsidRPr="00C779EB" w:rsidRDefault="00E8649E" w:rsidP="00E8649E">
      <w:pPr>
        <w:spacing w:after="0"/>
        <w:jc w:val="both"/>
        <w:rPr>
          <w:b/>
          <w:bCs/>
          <w:color w:val="auto"/>
          <w:shd w:val="clear" w:color="auto" w:fill="FFFFFF"/>
        </w:rPr>
      </w:pPr>
    </w:p>
    <w:p w14:paraId="09BB9134" w14:textId="5514CC89" w:rsidR="00E8649E" w:rsidRPr="00C779EB" w:rsidRDefault="00E8649E" w:rsidP="00E8649E">
      <w:pPr>
        <w:spacing w:after="0"/>
        <w:jc w:val="both"/>
        <w:rPr>
          <w:b/>
          <w:bCs/>
          <w:color w:val="auto"/>
          <w:shd w:val="clear" w:color="auto" w:fill="FFFFFF"/>
        </w:rPr>
      </w:pPr>
      <w:r w:rsidRPr="00C779EB">
        <w:rPr>
          <w:b/>
          <w:bCs/>
          <w:color w:val="auto"/>
          <w:shd w:val="clear" w:color="auto" w:fill="FFFFFF"/>
        </w:rPr>
        <w:t>Otázka č. 17</w:t>
      </w:r>
      <w:r w:rsidR="00CA1C0B" w:rsidRPr="00C779EB">
        <w:rPr>
          <w:b/>
          <w:bCs/>
          <w:color w:val="auto"/>
          <w:shd w:val="clear" w:color="auto" w:fill="FFFFFF"/>
        </w:rPr>
        <w:t>8</w:t>
      </w:r>
    </w:p>
    <w:p w14:paraId="4886253B" w14:textId="77777777" w:rsidR="00CA1C0B" w:rsidRPr="00C779EB" w:rsidRDefault="00CA1C0B" w:rsidP="00CA1C0B">
      <w:pPr>
        <w:ind w:left="284" w:hanging="284"/>
        <w:jc w:val="both"/>
        <w:rPr>
          <w:b/>
          <w:color w:val="auto"/>
        </w:rPr>
      </w:pPr>
      <w:r w:rsidRPr="00C779EB">
        <w:rPr>
          <w:b/>
          <w:color w:val="auto"/>
        </w:rPr>
        <w:t>SO 506 Ochrana kanalizácie DN 1000 pod tesniacou vaňou</w:t>
      </w:r>
    </w:p>
    <w:p w14:paraId="5D4F13A9" w14:textId="77777777" w:rsidR="00CA1C0B" w:rsidRPr="00C779EB" w:rsidRDefault="00CA1C0B" w:rsidP="00CA1C0B">
      <w:pPr>
        <w:ind w:left="284" w:hanging="284"/>
        <w:jc w:val="both"/>
        <w:rPr>
          <w:b/>
          <w:color w:val="auto"/>
        </w:rPr>
      </w:pPr>
    </w:p>
    <w:tbl>
      <w:tblPr>
        <w:tblW w:w="9072" w:type="dxa"/>
        <w:tblInd w:w="-10" w:type="dxa"/>
        <w:tblCellMar>
          <w:left w:w="0" w:type="dxa"/>
          <w:right w:w="0" w:type="dxa"/>
        </w:tblCellMar>
        <w:tblLook w:val="04A0" w:firstRow="1" w:lastRow="0" w:firstColumn="1" w:lastColumn="0" w:noHBand="0" w:noVBand="1"/>
      </w:tblPr>
      <w:tblGrid>
        <w:gridCol w:w="9072"/>
      </w:tblGrid>
      <w:tr w:rsidR="00CA1C0B" w:rsidRPr="00C779EB" w14:paraId="75DB7B27" w14:textId="77777777" w:rsidTr="00CA1C0B">
        <w:trPr>
          <w:trHeight w:val="495"/>
        </w:trPr>
        <w:tc>
          <w:tcPr>
            <w:tcW w:w="907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B22252" w14:textId="77777777" w:rsidR="00CA1C0B" w:rsidRPr="00C779EB" w:rsidRDefault="00CA1C0B">
            <w:pPr>
              <w:rPr>
                <w:rFonts w:ascii="Arial Narrow" w:hAnsi="Arial Narrow"/>
                <w:color w:val="auto"/>
                <w:sz w:val="20"/>
                <w:szCs w:val="20"/>
              </w:rPr>
            </w:pPr>
            <w:r w:rsidRPr="00C779EB">
              <w:rPr>
                <w:rFonts w:ascii="Arial Narrow" w:hAnsi="Arial Narrow"/>
                <w:color w:val="auto"/>
                <w:sz w:val="20"/>
                <w:szCs w:val="20"/>
              </w:rPr>
              <w:t>- CP neobsahuje PSV, PP, geodetické práce, vytýčenie jestvujúcich sietí, TV monitoring kanalizácie, búranie a spätnú úpravu spevnených plôch – doplnia sa položky  do VV ?</w:t>
            </w:r>
          </w:p>
        </w:tc>
      </w:tr>
      <w:tr w:rsidR="00CA1C0B" w:rsidRPr="00C779EB" w14:paraId="13F566F8" w14:textId="77777777" w:rsidTr="00CA1C0B">
        <w:trPr>
          <w:trHeight w:val="495"/>
        </w:trPr>
        <w:tc>
          <w:tcPr>
            <w:tcW w:w="90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107F6F" w14:textId="77777777" w:rsidR="00CA1C0B" w:rsidRPr="00C779EB" w:rsidRDefault="00CA1C0B">
            <w:pPr>
              <w:rPr>
                <w:rFonts w:ascii="Arial Narrow" w:hAnsi="Arial Narrow"/>
                <w:color w:val="auto"/>
                <w:sz w:val="20"/>
                <w:szCs w:val="20"/>
              </w:rPr>
            </w:pPr>
            <w:r w:rsidRPr="00C779EB">
              <w:rPr>
                <w:rFonts w:ascii="Arial Narrow" w:hAnsi="Arial Narrow"/>
                <w:color w:val="auto"/>
                <w:sz w:val="20"/>
                <w:szCs w:val="20"/>
              </w:rPr>
              <w:t>- vo VV je vodorovné premiestnenie vykopanej zeminy iba do 2 km a bez poplatku za skládku - kam a do koľko km sa bude odvážať?</w:t>
            </w:r>
          </w:p>
        </w:tc>
      </w:tr>
    </w:tbl>
    <w:p w14:paraId="19F78A6D" w14:textId="77777777" w:rsidR="00CA1C0B" w:rsidRPr="00C779EB" w:rsidRDefault="00CA1C0B" w:rsidP="00E8649E">
      <w:pPr>
        <w:spacing w:after="0"/>
        <w:jc w:val="both"/>
        <w:rPr>
          <w:b/>
          <w:bCs/>
          <w:color w:val="auto"/>
          <w:shd w:val="clear" w:color="auto" w:fill="FFFFFF"/>
        </w:rPr>
      </w:pPr>
    </w:p>
    <w:p w14:paraId="211F9344" w14:textId="3B924963" w:rsidR="00FA50BC" w:rsidRPr="00C779EB" w:rsidRDefault="00FA50BC" w:rsidP="00FA50BC">
      <w:pPr>
        <w:spacing w:after="0"/>
        <w:rPr>
          <w:b/>
          <w:bCs/>
          <w:color w:val="auto"/>
        </w:rPr>
      </w:pPr>
      <w:r w:rsidRPr="00C779EB">
        <w:rPr>
          <w:b/>
          <w:bCs/>
          <w:color w:val="auto"/>
          <w:highlight w:val="yellow"/>
        </w:rPr>
        <w:t>Odpoveď č.</w:t>
      </w:r>
      <w:r w:rsidR="00853030" w:rsidRPr="00C779EB">
        <w:rPr>
          <w:b/>
          <w:bCs/>
          <w:color w:val="auto"/>
        </w:rPr>
        <w:t>178</w:t>
      </w:r>
    </w:p>
    <w:tbl>
      <w:tblPr>
        <w:tblStyle w:val="Mriekatabuky"/>
        <w:tblW w:w="9067" w:type="dxa"/>
        <w:tblLook w:val="04A0" w:firstRow="1" w:lastRow="0" w:firstColumn="1" w:lastColumn="0" w:noHBand="0" w:noVBand="1"/>
      </w:tblPr>
      <w:tblGrid>
        <w:gridCol w:w="9067"/>
      </w:tblGrid>
      <w:tr w:rsidR="00F964D5" w:rsidRPr="00C779EB" w14:paraId="377E6549" w14:textId="77777777" w:rsidTr="00F964D5">
        <w:trPr>
          <w:trHeight w:val="870"/>
        </w:trPr>
        <w:tc>
          <w:tcPr>
            <w:tcW w:w="9067" w:type="dxa"/>
            <w:hideMark/>
          </w:tcPr>
          <w:p w14:paraId="123FDFEE" w14:textId="77777777" w:rsidR="00F964D5" w:rsidRPr="00C779EB" w:rsidRDefault="00F964D5" w:rsidP="003F1F62">
            <w:pPr>
              <w:spacing w:after="0"/>
              <w:jc w:val="both"/>
              <w:rPr>
                <w:color w:val="auto"/>
                <w:shd w:val="clear" w:color="auto" w:fill="FFFFFF"/>
              </w:rPr>
            </w:pPr>
            <w:r w:rsidRPr="00C779EB">
              <w:rPr>
                <w:color w:val="auto"/>
                <w:shd w:val="clear" w:color="auto" w:fill="FFFFFF"/>
              </w:rPr>
              <w:t>Do VV pre objekt C510 sa tieto položky nedoplnia. Geodetické práce projekt predmetného objektu nerieši. Projekt nepredpisuje ani monitoring kanalizácie. Spevnené plochy sú predmetom riešenia iného objektu.</w:t>
            </w:r>
          </w:p>
        </w:tc>
      </w:tr>
      <w:tr w:rsidR="00F964D5" w:rsidRPr="00C779EB" w14:paraId="34A3D6F9" w14:textId="77777777" w:rsidTr="00F964D5">
        <w:trPr>
          <w:trHeight w:val="590"/>
        </w:trPr>
        <w:tc>
          <w:tcPr>
            <w:tcW w:w="9067" w:type="dxa"/>
            <w:hideMark/>
          </w:tcPr>
          <w:p w14:paraId="0700615D" w14:textId="77777777" w:rsidR="00F964D5" w:rsidRPr="00C779EB" w:rsidRDefault="00F964D5" w:rsidP="003F1F62">
            <w:pPr>
              <w:spacing w:after="0"/>
              <w:jc w:val="both"/>
              <w:rPr>
                <w:color w:val="auto"/>
                <w:shd w:val="clear" w:color="auto" w:fill="FFFFFF"/>
              </w:rPr>
            </w:pPr>
            <w:r w:rsidRPr="00C779EB">
              <w:rPr>
                <w:color w:val="auto"/>
                <w:shd w:val="clear" w:color="auto" w:fill="FFFFFF"/>
              </w:rPr>
              <w:t>Vodorovné premiestnenie výkopku bolo upravené do 30 km a bol doplnený poplatok za skládku.</w:t>
            </w:r>
          </w:p>
        </w:tc>
      </w:tr>
    </w:tbl>
    <w:p w14:paraId="7BBE2C43" w14:textId="77777777" w:rsidR="00E8649E" w:rsidRPr="00C779EB" w:rsidRDefault="00E8649E" w:rsidP="00E8649E">
      <w:pPr>
        <w:spacing w:after="0"/>
        <w:jc w:val="both"/>
        <w:rPr>
          <w:b/>
          <w:bCs/>
          <w:color w:val="auto"/>
          <w:shd w:val="clear" w:color="auto" w:fill="FFFFFF"/>
        </w:rPr>
      </w:pPr>
    </w:p>
    <w:p w14:paraId="49B50545" w14:textId="3102E239" w:rsidR="00E8649E" w:rsidRPr="00C779EB" w:rsidRDefault="00E8649E" w:rsidP="00E8649E">
      <w:pPr>
        <w:spacing w:after="0"/>
        <w:jc w:val="both"/>
        <w:rPr>
          <w:b/>
          <w:bCs/>
          <w:color w:val="auto"/>
          <w:shd w:val="clear" w:color="auto" w:fill="FFFFFF"/>
        </w:rPr>
      </w:pPr>
      <w:r w:rsidRPr="00C779EB">
        <w:rPr>
          <w:b/>
          <w:bCs/>
          <w:color w:val="auto"/>
          <w:shd w:val="clear" w:color="auto" w:fill="FFFFFF"/>
        </w:rPr>
        <w:t>Otázka č. 17</w:t>
      </w:r>
      <w:r w:rsidR="00CA1C0B" w:rsidRPr="00C779EB">
        <w:rPr>
          <w:b/>
          <w:bCs/>
          <w:color w:val="auto"/>
          <w:shd w:val="clear" w:color="auto" w:fill="FFFFFF"/>
        </w:rPr>
        <w:t>9</w:t>
      </w:r>
    </w:p>
    <w:p w14:paraId="35566AD9" w14:textId="77777777" w:rsidR="001A5FF9" w:rsidRPr="00C779EB" w:rsidRDefault="001A5FF9" w:rsidP="001A5FF9">
      <w:pPr>
        <w:ind w:left="284" w:hanging="284"/>
        <w:jc w:val="both"/>
        <w:rPr>
          <w:b/>
          <w:color w:val="auto"/>
        </w:rPr>
      </w:pPr>
      <w:r w:rsidRPr="00C779EB">
        <w:rPr>
          <w:b/>
          <w:color w:val="auto"/>
        </w:rPr>
        <w:t>SO 507 Úprava šácht splašk. kanalizácie DN 400 (zberač S1)</w:t>
      </w:r>
    </w:p>
    <w:p w14:paraId="4F4DD44F" w14:textId="77777777" w:rsidR="001A5FF9" w:rsidRPr="00C779EB" w:rsidRDefault="001A5FF9" w:rsidP="001A5FF9">
      <w:pPr>
        <w:ind w:left="284" w:hanging="284"/>
        <w:jc w:val="both"/>
        <w:rPr>
          <w:b/>
          <w:color w:val="auto"/>
        </w:rPr>
      </w:pPr>
    </w:p>
    <w:tbl>
      <w:tblPr>
        <w:tblW w:w="9072" w:type="dxa"/>
        <w:tblInd w:w="-10" w:type="dxa"/>
        <w:tblCellMar>
          <w:left w:w="0" w:type="dxa"/>
          <w:right w:w="0" w:type="dxa"/>
        </w:tblCellMar>
        <w:tblLook w:val="04A0" w:firstRow="1" w:lastRow="0" w:firstColumn="1" w:lastColumn="0" w:noHBand="0" w:noVBand="1"/>
      </w:tblPr>
      <w:tblGrid>
        <w:gridCol w:w="9072"/>
      </w:tblGrid>
      <w:tr w:rsidR="001A5FF9" w:rsidRPr="00C779EB" w14:paraId="01CAAFF7" w14:textId="77777777" w:rsidTr="001A5FF9">
        <w:trPr>
          <w:trHeight w:val="495"/>
        </w:trPr>
        <w:tc>
          <w:tcPr>
            <w:tcW w:w="907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7D6AD7E" w14:textId="77777777" w:rsidR="001A5FF9" w:rsidRPr="00C779EB" w:rsidRDefault="001A5FF9">
            <w:pPr>
              <w:rPr>
                <w:rFonts w:ascii="Arial Narrow" w:hAnsi="Arial Narrow"/>
                <w:color w:val="auto"/>
                <w:sz w:val="20"/>
                <w:szCs w:val="20"/>
              </w:rPr>
            </w:pPr>
            <w:r w:rsidRPr="00C779EB">
              <w:rPr>
                <w:rFonts w:ascii="Arial Narrow" w:hAnsi="Arial Narrow"/>
                <w:color w:val="auto"/>
                <w:sz w:val="20"/>
                <w:szCs w:val="20"/>
              </w:rPr>
              <w:t>- CP neobsahuje PSV, PP, geodetické práce, vytýčenie jestvujúcich sietí, TV monitoring kanalizácie, búranie a spätnú úpravu spevnených plôch – doplnia sa položky  do VV ?</w:t>
            </w:r>
          </w:p>
        </w:tc>
      </w:tr>
    </w:tbl>
    <w:p w14:paraId="56AD648B" w14:textId="77777777" w:rsidR="00CA1C0B" w:rsidRPr="00C779EB" w:rsidRDefault="00CA1C0B" w:rsidP="00E8649E">
      <w:pPr>
        <w:spacing w:after="0"/>
        <w:jc w:val="both"/>
        <w:rPr>
          <w:b/>
          <w:bCs/>
          <w:color w:val="auto"/>
          <w:shd w:val="clear" w:color="auto" w:fill="FFFFFF"/>
        </w:rPr>
      </w:pPr>
    </w:p>
    <w:p w14:paraId="53616B8C" w14:textId="42A5DF15" w:rsidR="00FA50BC" w:rsidRPr="00C779EB" w:rsidRDefault="00FA50BC" w:rsidP="00FA50BC">
      <w:pPr>
        <w:spacing w:after="0"/>
        <w:rPr>
          <w:b/>
          <w:bCs/>
          <w:color w:val="auto"/>
        </w:rPr>
      </w:pPr>
      <w:r w:rsidRPr="00C779EB">
        <w:rPr>
          <w:b/>
          <w:bCs/>
          <w:color w:val="auto"/>
          <w:highlight w:val="yellow"/>
        </w:rPr>
        <w:t>Odpoveď č.</w:t>
      </w:r>
      <w:r w:rsidR="0068475A" w:rsidRPr="00C779EB">
        <w:rPr>
          <w:b/>
          <w:bCs/>
          <w:color w:val="auto"/>
        </w:rPr>
        <w:t>179</w:t>
      </w:r>
    </w:p>
    <w:p w14:paraId="706C10B4" w14:textId="603FAC51" w:rsidR="00434672" w:rsidRPr="00C779EB" w:rsidRDefault="00434672" w:rsidP="00434672">
      <w:pPr>
        <w:spacing w:after="0"/>
        <w:jc w:val="both"/>
        <w:rPr>
          <w:color w:val="auto"/>
        </w:rPr>
      </w:pPr>
      <w:r w:rsidRPr="00C779EB">
        <w:rPr>
          <w:color w:val="auto"/>
        </w:rPr>
        <w:t>Do VV pre objekt C504 sa tieto položky nedoplnia. Geodetické práce projekt predmetného objektu nerieši. Projekt nepredpisuje ani monitoring kanalizácie. Spevnené plochy sú predmetom riešenia iného objektu.</w:t>
      </w:r>
    </w:p>
    <w:p w14:paraId="4097F684" w14:textId="77777777" w:rsidR="00E8649E" w:rsidRPr="00C779EB" w:rsidRDefault="00E8649E" w:rsidP="00E8649E">
      <w:pPr>
        <w:spacing w:after="0"/>
        <w:jc w:val="both"/>
        <w:rPr>
          <w:b/>
          <w:bCs/>
          <w:color w:val="auto"/>
          <w:shd w:val="clear" w:color="auto" w:fill="FFFFFF"/>
        </w:rPr>
      </w:pPr>
    </w:p>
    <w:p w14:paraId="20D9069D" w14:textId="2D1C76C8" w:rsidR="00E8649E" w:rsidRPr="00C779EB" w:rsidRDefault="00E8649E" w:rsidP="00E8649E">
      <w:pPr>
        <w:spacing w:after="0"/>
        <w:jc w:val="both"/>
        <w:rPr>
          <w:b/>
          <w:bCs/>
          <w:color w:val="auto"/>
          <w:shd w:val="clear" w:color="auto" w:fill="FFFFFF"/>
        </w:rPr>
      </w:pPr>
      <w:r w:rsidRPr="00C779EB">
        <w:rPr>
          <w:b/>
          <w:bCs/>
          <w:color w:val="auto"/>
          <w:shd w:val="clear" w:color="auto" w:fill="FFFFFF"/>
        </w:rPr>
        <w:t>Otázka č. 1</w:t>
      </w:r>
      <w:r w:rsidR="001A5FF9" w:rsidRPr="00C779EB">
        <w:rPr>
          <w:b/>
          <w:bCs/>
          <w:color w:val="auto"/>
          <w:shd w:val="clear" w:color="auto" w:fill="FFFFFF"/>
        </w:rPr>
        <w:t>80</w:t>
      </w:r>
    </w:p>
    <w:p w14:paraId="0C985209" w14:textId="77777777" w:rsidR="007A64FD" w:rsidRPr="00C779EB" w:rsidRDefault="007A64FD" w:rsidP="007A64FD">
      <w:pPr>
        <w:rPr>
          <w:b/>
          <w:color w:val="auto"/>
        </w:rPr>
      </w:pPr>
      <w:r w:rsidRPr="00C779EB">
        <w:rPr>
          <w:b/>
          <w:color w:val="auto"/>
        </w:rPr>
        <w:t>SO 508 Preložka dažďovej kanalizácie DN300 Saratovskej ul.</w:t>
      </w:r>
    </w:p>
    <w:p w14:paraId="4A8FEA9A" w14:textId="77777777" w:rsidR="007A64FD" w:rsidRPr="00C779EB" w:rsidRDefault="007A64FD" w:rsidP="007A64FD">
      <w:pPr>
        <w:rPr>
          <w:b/>
          <w:color w:val="auto"/>
        </w:rPr>
      </w:pPr>
    </w:p>
    <w:tbl>
      <w:tblPr>
        <w:tblW w:w="9062" w:type="dxa"/>
        <w:tblCellMar>
          <w:left w:w="0" w:type="dxa"/>
          <w:right w:w="0" w:type="dxa"/>
        </w:tblCellMar>
        <w:tblLook w:val="04A0" w:firstRow="1" w:lastRow="0" w:firstColumn="1" w:lastColumn="0" w:noHBand="0" w:noVBand="1"/>
      </w:tblPr>
      <w:tblGrid>
        <w:gridCol w:w="9062"/>
      </w:tblGrid>
      <w:tr w:rsidR="007A64FD" w:rsidRPr="00C779EB" w14:paraId="2CB3C8DE" w14:textId="77777777" w:rsidTr="007A64FD">
        <w:trPr>
          <w:trHeight w:val="495"/>
        </w:trPr>
        <w:tc>
          <w:tcPr>
            <w:tcW w:w="90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E27ECCA" w14:textId="77777777" w:rsidR="007A64FD" w:rsidRPr="00C779EB" w:rsidRDefault="007A64FD">
            <w:pPr>
              <w:rPr>
                <w:rFonts w:ascii="Arial Narrow" w:hAnsi="Arial Narrow"/>
                <w:color w:val="auto"/>
                <w:sz w:val="20"/>
                <w:szCs w:val="20"/>
              </w:rPr>
            </w:pPr>
            <w:r w:rsidRPr="00C779EB">
              <w:rPr>
                <w:rFonts w:ascii="Arial Narrow" w:hAnsi="Arial Narrow"/>
                <w:color w:val="auto"/>
                <w:sz w:val="20"/>
                <w:szCs w:val="20"/>
              </w:rPr>
              <w:lastRenderedPageBreak/>
              <w:t>- CP neobsahuje PSV, PP, geodetické práce, vytýčenie jestvujúcich sietí, TV monitoring kanalizácie, búranie a spätnú úpravu spevnených plôch – doplnia sa položky  do VV ?</w:t>
            </w:r>
          </w:p>
        </w:tc>
      </w:tr>
      <w:tr w:rsidR="007A64FD" w:rsidRPr="00C779EB" w14:paraId="5B086A6A" w14:textId="77777777" w:rsidTr="007A64FD">
        <w:trPr>
          <w:trHeight w:val="495"/>
        </w:trPr>
        <w:tc>
          <w:tcPr>
            <w:tcW w:w="906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82DAB11" w14:textId="77777777" w:rsidR="007A64FD" w:rsidRPr="00C779EB" w:rsidRDefault="007A64FD">
            <w:pPr>
              <w:rPr>
                <w:rFonts w:ascii="Arial Narrow" w:hAnsi="Arial Narrow"/>
                <w:color w:val="auto"/>
                <w:sz w:val="20"/>
                <w:szCs w:val="20"/>
              </w:rPr>
            </w:pPr>
            <w:r w:rsidRPr="00C779EB">
              <w:rPr>
                <w:rFonts w:ascii="Arial Narrow" w:hAnsi="Arial Narrow"/>
                <w:color w:val="auto"/>
                <w:sz w:val="20"/>
                <w:szCs w:val="20"/>
              </w:rPr>
              <w:t>- vo VV je vodorovné premiestnenie vykopanej zeminy iba do 2 km a bez poplatku za skládku - kam a do koľko km sa bude odvážať?</w:t>
            </w:r>
          </w:p>
        </w:tc>
      </w:tr>
      <w:tr w:rsidR="007A64FD" w:rsidRPr="00C779EB" w14:paraId="001019D5" w14:textId="77777777" w:rsidTr="007A64FD">
        <w:trPr>
          <w:trHeight w:val="495"/>
        </w:trPr>
        <w:tc>
          <w:tcPr>
            <w:tcW w:w="906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CE74A09" w14:textId="77777777" w:rsidR="007A64FD" w:rsidRPr="00C779EB" w:rsidRDefault="007A64FD">
            <w:pPr>
              <w:rPr>
                <w:rFonts w:ascii="Arial Narrow" w:hAnsi="Arial Narrow"/>
                <w:color w:val="auto"/>
                <w:sz w:val="20"/>
                <w:szCs w:val="20"/>
              </w:rPr>
            </w:pPr>
            <w:r w:rsidRPr="00C779EB">
              <w:rPr>
                <w:rFonts w:ascii="Arial Narrow" w:hAnsi="Arial Narrow"/>
                <w:color w:val="auto"/>
                <w:sz w:val="20"/>
                <w:szCs w:val="20"/>
              </w:rPr>
              <w:t>- je potrebné špecifikovať SN kanalizačného potrubia (vo VV sú SN4) -  majú byť plnostenné alebo viacvrstvové ?</w:t>
            </w:r>
          </w:p>
        </w:tc>
      </w:tr>
      <w:tr w:rsidR="007A64FD" w:rsidRPr="00C779EB" w14:paraId="31489AB7" w14:textId="77777777" w:rsidTr="007A64FD">
        <w:trPr>
          <w:trHeight w:val="495"/>
        </w:trPr>
        <w:tc>
          <w:tcPr>
            <w:tcW w:w="906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4BBBCDA" w14:textId="77777777" w:rsidR="007A64FD" w:rsidRPr="00C779EB" w:rsidRDefault="007A64FD">
            <w:pPr>
              <w:rPr>
                <w:rFonts w:ascii="Arial Narrow" w:hAnsi="Arial Narrow"/>
                <w:color w:val="auto"/>
                <w:sz w:val="20"/>
                <w:szCs w:val="20"/>
              </w:rPr>
            </w:pPr>
            <w:r w:rsidRPr="00C779EB">
              <w:rPr>
                <w:rFonts w:ascii="Arial Narrow" w:hAnsi="Arial Narrow"/>
                <w:color w:val="auto"/>
                <w:sz w:val="20"/>
                <w:szCs w:val="20"/>
              </w:rPr>
              <w:t>- chyba v položke č.40 - dodávka je 1 ks (nie 2,525 ks)  ŽB rúry DN 400/2,5 m – upraví sa VV ?</w:t>
            </w:r>
          </w:p>
        </w:tc>
      </w:tr>
      <w:tr w:rsidR="007A64FD" w:rsidRPr="00C779EB" w14:paraId="21AD4FA0" w14:textId="77777777" w:rsidTr="007A64FD">
        <w:trPr>
          <w:trHeight w:val="495"/>
        </w:trPr>
        <w:tc>
          <w:tcPr>
            <w:tcW w:w="906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964235C" w14:textId="77777777" w:rsidR="007A64FD" w:rsidRPr="00C779EB" w:rsidRDefault="007A64FD">
            <w:pPr>
              <w:rPr>
                <w:rFonts w:ascii="Arial Narrow" w:hAnsi="Arial Narrow"/>
                <w:color w:val="auto"/>
                <w:sz w:val="20"/>
                <w:szCs w:val="20"/>
              </w:rPr>
            </w:pPr>
            <w:r w:rsidRPr="00C779EB">
              <w:rPr>
                <w:rFonts w:ascii="Arial Narrow" w:hAnsi="Arial Narrow"/>
                <w:color w:val="auto"/>
                <w:sz w:val="20"/>
                <w:szCs w:val="20"/>
              </w:rPr>
              <w:t>- chyba v položke č.42 - dodávka je 2 ks  (nie 3,03 ks) ŽB rúry DN 1200//2,5 m (názov položky má byť DN1200/2,5 m  - nie DN1200/4m)) – upraví sa VV ?</w:t>
            </w:r>
          </w:p>
        </w:tc>
      </w:tr>
      <w:tr w:rsidR="007A64FD" w:rsidRPr="00C779EB" w14:paraId="3E822601" w14:textId="77777777" w:rsidTr="007A64FD">
        <w:trPr>
          <w:trHeight w:val="495"/>
        </w:trPr>
        <w:tc>
          <w:tcPr>
            <w:tcW w:w="906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0D46061" w14:textId="77777777" w:rsidR="007A64FD" w:rsidRPr="00C779EB" w:rsidRDefault="007A64FD">
            <w:pPr>
              <w:rPr>
                <w:rFonts w:ascii="Arial Narrow" w:hAnsi="Arial Narrow"/>
                <w:color w:val="auto"/>
                <w:sz w:val="20"/>
                <w:szCs w:val="20"/>
              </w:rPr>
            </w:pPr>
            <w:r w:rsidRPr="00C779EB">
              <w:rPr>
                <w:rFonts w:ascii="Arial Narrow" w:hAnsi="Arial Narrow"/>
                <w:color w:val="auto"/>
                <w:sz w:val="20"/>
                <w:szCs w:val="20"/>
              </w:rPr>
              <w:t>- v TS sa uvádza, že prípojky sa budú kopať ručne  – upraví sa VV ?</w:t>
            </w:r>
          </w:p>
        </w:tc>
      </w:tr>
      <w:tr w:rsidR="007A64FD" w:rsidRPr="00C779EB" w14:paraId="62D47DFF" w14:textId="77777777" w:rsidTr="007A64FD">
        <w:trPr>
          <w:trHeight w:val="495"/>
        </w:trPr>
        <w:tc>
          <w:tcPr>
            <w:tcW w:w="906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1F8DA1E" w14:textId="77777777" w:rsidR="007A64FD" w:rsidRPr="00C779EB" w:rsidRDefault="007A64FD">
            <w:pPr>
              <w:rPr>
                <w:rFonts w:ascii="Arial Narrow" w:hAnsi="Arial Narrow"/>
                <w:color w:val="auto"/>
                <w:sz w:val="20"/>
                <w:szCs w:val="20"/>
              </w:rPr>
            </w:pPr>
            <w:r w:rsidRPr="00C779EB">
              <w:rPr>
                <w:rFonts w:ascii="Arial Narrow" w:hAnsi="Arial Narrow"/>
                <w:color w:val="auto"/>
                <w:sz w:val="20"/>
                <w:szCs w:val="20"/>
              </w:rPr>
              <w:t>- položka č.52 - má byť skúška tesnosti kanalizácie DN 400 (nie DN300) – upraví sa VV ?</w:t>
            </w:r>
          </w:p>
        </w:tc>
      </w:tr>
      <w:tr w:rsidR="007A64FD" w:rsidRPr="00C779EB" w14:paraId="5263B2DB" w14:textId="77777777" w:rsidTr="007A64FD">
        <w:trPr>
          <w:trHeight w:val="495"/>
        </w:trPr>
        <w:tc>
          <w:tcPr>
            <w:tcW w:w="906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CF29C52" w14:textId="77777777" w:rsidR="007A64FD" w:rsidRPr="00C779EB" w:rsidRDefault="007A64FD">
            <w:pPr>
              <w:rPr>
                <w:rFonts w:ascii="Arial Narrow" w:hAnsi="Arial Narrow"/>
                <w:color w:val="auto"/>
                <w:sz w:val="20"/>
                <w:szCs w:val="20"/>
              </w:rPr>
            </w:pPr>
            <w:r w:rsidRPr="00C779EB">
              <w:rPr>
                <w:rFonts w:ascii="Arial Narrow" w:hAnsi="Arial Narrow"/>
                <w:color w:val="auto"/>
                <w:sz w:val="20"/>
                <w:szCs w:val="20"/>
              </w:rPr>
              <w:t>- chyba v položke č.43 má byť 19,95 m (nie 12,34 m)+ položka 45 - 17,26 m (nie 15,76m) s nimi súvisiace položky – upraví sa VV ?</w:t>
            </w:r>
          </w:p>
        </w:tc>
      </w:tr>
      <w:tr w:rsidR="007A64FD" w:rsidRPr="00C779EB" w14:paraId="5AFC9945" w14:textId="77777777" w:rsidTr="007A64FD">
        <w:trPr>
          <w:trHeight w:val="495"/>
        </w:trPr>
        <w:tc>
          <w:tcPr>
            <w:tcW w:w="906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5D156D2" w14:textId="77777777" w:rsidR="007A64FD" w:rsidRPr="00C779EB" w:rsidRDefault="007A64FD">
            <w:pPr>
              <w:rPr>
                <w:rFonts w:ascii="Arial Narrow" w:hAnsi="Arial Narrow"/>
                <w:color w:val="auto"/>
                <w:sz w:val="20"/>
                <w:szCs w:val="20"/>
              </w:rPr>
            </w:pPr>
            <w:r w:rsidRPr="00C779EB">
              <w:rPr>
                <w:rFonts w:ascii="Arial Narrow" w:hAnsi="Arial Narrow"/>
                <w:color w:val="auto"/>
                <w:sz w:val="20"/>
                <w:szCs w:val="20"/>
              </w:rPr>
              <w:t>- chýba výkres veľkopriemerovej šachty Š1 - je potrebný pre jej nacenenie – doplní sa  PD ?</w:t>
            </w:r>
          </w:p>
        </w:tc>
      </w:tr>
    </w:tbl>
    <w:p w14:paraId="38059A3E" w14:textId="77777777" w:rsidR="001A5FF9" w:rsidRPr="00C779EB" w:rsidRDefault="001A5FF9" w:rsidP="00E8649E">
      <w:pPr>
        <w:spacing w:after="0"/>
        <w:jc w:val="both"/>
        <w:rPr>
          <w:b/>
          <w:bCs/>
          <w:color w:val="auto"/>
          <w:shd w:val="clear" w:color="auto" w:fill="FFFFFF"/>
        </w:rPr>
      </w:pPr>
    </w:p>
    <w:p w14:paraId="5B67BD83" w14:textId="2BA34D1F" w:rsidR="00FA50BC" w:rsidRPr="00C779EB" w:rsidRDefault="00FA50BC" w:rsidP="00FA50BC">
      <w:pPr>
        <w:spacing w:after="0"/>
        <w:rPr>
          <w:b/>
          <w:bCs/>
          <w:color w:val="auto"/>
        </w:rPr>
      </w:pPr>
      <w:r w:rsidRPr="00C779EB">
        <w:rPr>
          <w:b/>
          <w:bCs/>
          <w:color w:val="auto"/>
          <w:highlight w:val="yellow"/>
        </w:rPr>
        <w:t>Odpoveď č.</w:t>
      </w:r>
      <w:r w:rsidR="00C35C8C" w:rsidRPr="00C779EB">
        <w:rPr>
          <w:b/>
          <w:bCs/>
          <w:color w:val="auto"/>
        </w:rPr>
        <w:t>180</w:t>
      </w:r>
    </w:p>
    <w:tbl>
      <w:tblPr>
        <w:tblStyle w:val="Mriekatabuky"/>
        <w:tblW w:w="9067" w:type="dxa"/>
        <w:tblLook w:val="04A0" w:firstRow="1" w:lastRow="0" w:firstColumn="1" w:lastColumn="0" w:noHBand="0" w:noVBand="1"/>
      </w:tblPr>
      <w:tblGrid>
        <w:gridCol w:w="9067"/>
      </w:tblGrid>
      <w:tr w:rsidR="00C35C8C" w:rsidRPr="00C779EB" w14:paraId="5EE58751" w14:textId="77777777" w:rsidTr="00C35C8C">
        <w:trPr>
          <w:trHeight w:val="870"/>
        </w:trPr>
        <w:tc>
          <w:tcPr>
            <w:tcW w:w="9067" w:type="dxa"/>
            <w:hideMark/>
          </w:tcPr>
          <w:p w14:paraId="759B38F8" w14:textId="77777777" w:rsidR="00C35C8C" w:rsidRPr="00C779EB" w:rsidRDefault="00C35C8C">
            <w:pPr>
              <w:spacing w:after="0"/>
              <w:rPr>
                <w:color w:val="auto"/>
              </w:rPr>
            </w:pPr>
            <w:r w:rsidRPr="00C779EB">
              <w:rPr>
                <w:color w:val="auto"/>
              </w:rPr>
              <w:t>Do VV pre objekt C508 sa tieto položky nedoplnia. Geodetické práce projekt predmetného objektu nerieši. Projekt nepredpisuje ani monitoring kanalizácie. Spevnené plochy sú predmetom riešenia iného objektu.</w:t>
            </w:r>
          </w:p>
        </w:tc>
      </w:tr>
      <w:tr w:rsidR="00C35C8C" w:rsidRPr="00C779EB" w14:paraId="58616CF6" w14:textId="77777777" w:rsidTr="00C35C8C">
        <w:trPr>
          <w:trHeight w:val="870"/>
        </w:trPr>
        <w:tc>
          <w:tcPr>
            <w:tcW w:w="9067" w:type="dxa"/>
            <w:hideMark/>
          </w:tcPr>
          <w:p w14:paraId="268506C5" w14:textId="77777777" w:rsidR="00C35C8C" w:rsidRPr="00C779EB" w:rsidRDefault="00C35C8C" w:rsidP="00C35C8C">
            <w:pPr>
              <w:spacing w:after="0"/>
              <w:rPr>
                <w:color w:val="auto"/>
              </w:rPr>
            </w:pPr>
            <w:r w:rsidRPr="00C779EB">
              <w:rPr>
                <w:color w:val="auto"/>
              </w:rPr>
              <w:t>Vodorovné premiestnenie výkopku bolo upravené do 30 km a bol doplnený poplatok za skládku.</w:t>
            </w:r>
            <w:r w:rsidRPr="00C779EB">
              <w:rPr>
                <w:color w:val="auto"/>
              </w:rPr>
              <w:br/>
              <w:t>Odváža sa 209,282m3.</w:t>
            </w:r>
          </w:p>
        </w:tc>
      </w:tr>
      <w:tr w:rsidR="00C35C8C" w:rsidRPr="00C779EB" w14:paraId="435140E0" w14:textId="77777777" w:rsidTr="00C35C8C">
        <w:trPr>
          <w:trHeight w:val="580"/>
        </w:trPr>
        <w:tc>
          <w:tcPr>
            <w:tcW w:w="9067" w:type="dxa"/>
            <w:hideMark/>
          </w:tcPr>
          <w:p w14:paraId="2C9DF874" w14:textId="77777777" w:rsidR="00C35C8C" w:rsidRPr="00C779EB" w:rsidRDefault="00C35C8C" w:rsidP="00C35C8C">
            <w:pPr>
              <w:spacing w:after="0"/>
              <w:rPr>
                <w:color w:val="auto"/>
              </w:rPr>
            </w:pPr>
            <w:r w:rsidRPr="00C779EB">
              <w:rPr>
                <w:color w:val="auto"/>
              </w:rPr>
              <w:t>použije sa materiál PVC-U - plnostenný (s kompaktnou stenou bez penovej štruktúry), SN 8</w:t>
            </w:r>
          </w:p>
        </w:tc>
      </w:tr>
      <w:tr w:rsidR="00C35C8C" w:rsidRPr="00C779EB" w14:paraId="72D151D3" w14:textId="77777777" w:rsidTr="00C35C8C">
        <w:trPr>
          <w:trHeight w:val="431"/>
        </w:trPr>
        <w:tc>
          <w:tcPr>
            <w:tcW w:w="9067" w:type="dxa"/>
            <w:hideMark/>
          </w:tcPr>
          <w:p w14:paraId="1F3296D6" w14:textId="77777777" w:rsidR="00C35C8C" w:rsidRPr="00C779EB" w:rsidRDefault="00C35C8C" w:rsidP="00C35C8C">
            <w:pPr>
              <w:spacing w:after="0"/>
              <w:rPr>
                <w:color w:val="auto"/>
              </w:rPr>
            </w:pPr>
            <w:r w:rsidRPr="00C779EB">
              <w:rPr>
                <w:color w:val="auto"/>
              </w:rPr>
              <w:t>Výmera je opravená na 1,01 ks.</w:t>
            </w:r>
          </w:p>
        </w:tc>
      </w:tr>
      <w:tr w:rsidR="00C35C8C" w:rsidRPr="00C779EB" w14:paraId="392D5499" w14:textId="77777777" w:rsidTr="00C35C8C">
        <w:trPr>
          <w:trHeight w:val="423"/>
        </w:trPr>
        <w:tc>
          <w:tcPr>
            <w:tcW w:w="9067" w:type="dxa"/>
            <w:hideMark/>
          </w:tcPr>
          <w:p w14:paraId="633D13CC" w14:textId="77777777" w:rsidR="00C35C8C" w:rsidRPr="00C779EB" w:rsidRDefault="00C35C8C" w:rsidP="00C35C8C">
            <w:pPr>
              <w:spacing w:after="0"/>
              <w:rPr>
                <w:color w:val="auto"/>
              </w:rPr>
            </w:pPr>
            <w:r w:rsidRPr="00C779EB">
              <w:rPr>
                <w:color w:val="auto"/>
              </w:rPr>
              <w:t>Výmera je opravená na 2,02 ks.</w:t>
            </w:r>
          </w:p>
        </w:tc>
      </w:tr>
      <w:tr w:rsidR="00C35C8C" w:rsidRPr="00C779EB" w14:paraId="4D022E43" w14:textId="77777777" w:rsidTr="00C35C8C">
        <w:trPr>
          <w:trHeight w:val="2030"/>
        </w:trPr>
        <w:tc>
          <w:tcPr>
            <w:tcW w:w="9067" w:type="dxa"/>
            <w:hideMark/>
          </w:tcPr>
          <w:p w14:paraId="1B13431B" w14:textId="77777777" w:rsidR="00C35C8C" w:rsidRPr="00C779EB" w:rsidRDefault="00C35C8C" w:rsidP="00C35C8C">
            <w:pPr>
              <w:spacing w:after="0"/>
              <w:rPr>
                <w:color w:val="auto"/>
              </w:rPr>
            </w:pPr>
            <w:r w:rsidRPr="00C779EB">
              <w:rPr>
                <w:color w:val="auto"/>
              </w:rPr>
              <w:t>Opravujeme na ručný výkop.</w:t>
            </w:r>
            <w:r w:rsidRPr="00C779EB">
              <w:rPr>
                <w:color w:val="auto"/>
              </w:rPr>
              <w:br/>
              <w:t>Ryhy š.do 60cm:</w:t>
            </w:r>
            <w:r w:rsidRPr="00C779EB">
              <w:rPr>
                <w:color w:val="auto"/>
              </w:rPr>
              <w:br/>
              <w:t>Rušia sa pol.132301102, 132301109, 132201102, 132201109.</w:t>
            </w:r>
            <w:r w:rsidRPr="00C779EB">
              <w:rPr>
                <w:color w:val="auto"/>
              </w:rPr>
              <w:br/>
              <w:t>Pribudli položky 132311101, 132311119, 132211101, 132211119.</w:t>
            </w:r>
            <w:r w:rsidRPr="00C779EB">
              <w:rPr>
                <w:color w:val="auto"/>
              </w:rPr>
              <w:br/>
              <w:t>Kubatúra ručných výkopov sa upravila na celkom 7,514 m3.</w:t>
            </w:r>
            <w:r w:rsidRPr="00C779EB">
              <w:rPr>
                <w:color w:val="auto"/>
              </w:rPr>
              <w:br/>
              <w:t>Opravujeme výmery pre zásypy:</w:t>
            </w:r>
            <w:r w:rsidRPr="00C779EB">
              <w:rPr>
                <w:color w:val="auto"/>
              </w:rPr>
              <w:br/>
              <w:t>174101002 a 5833737000.</w:t>
            </w:r>
          </w:p>
        </w:tc>
      </w:tr>
      <w:tr w:rsidR="00C35C8C" w:rsidRPr="00C779EB" w14:paraId="3C674E34" w14:textId="77777777" w:rsidTr="00C35C8C">
        <w:trPr>
          <w:trHeight w:val="870"/>
        </w:trPr>
        <w:tc>
          <w:tcPr>
            <w:tcW w:w="9067" w:type="dxa"/>
            <w:hideMark/>
          </w:tcPr>
          <w:p w14:paraId="67B596CE" w14:textId="77777777" w:rsidR="00C35C8C" w:rsidRPr="00C779EB" w:rsidRDefault="00C35C8C" w:rsidP="00C35C8C">
            <w:pPr>
              <w:spacing w:after="0"/>
              <w:rPr>
                <w:color w:val="auto"/>
              </w:rPr>
            </w:pPr>
            <w:r w:rsidRPr="00C779EB">
              <w:rPr>
                <w:color w:val="auto"/>
              </w:rPr>
              <w:t>Položku upravujeme.</w:t>
            </w:r>
            <w:r w:rsidRPr="00C779EB">
              <w:rPr>
                <w:color w:val="auto"/>
              </w:rPr>
              <w:br/>
              <w:t>Ruší sa pol. 892371000 a 892372111.</w:t>
            </w:r>
            <w:r w:rsidRPr="00C779EB">
              <w:rPr>
                <w:color w:val="auto"/>
              </w:rPr>
              <w:br/>
              <w:t>Pribudla pol. 892391000 a 892442111.</w:t>
            </w:r>
          </w:p>
        </w:tc>
      </w:tr>
      <w:tr w:rsidR="00C35C8C" w:rsidRPr="00C779EB" w14:paraId="64AD155F" w14:textId="77777777" w:rsidTr="00C35C8C">
        <w:trPr>
          <w:trHeight w:val="2465"/>
        </w:trPr>
        <w:tc>
          <w:tcPr>
            <w:tcW w:w="9067" w:type="dxa"/>
            <w:hideMark/>
          </w:tcPr>
          <w:p w14:paraId="622FF3E9" w14:textId="77777777" w:rsidR="00C35C8C" w:rsidRPr="00C779EB" w:rsidRDefault="00C35C8C" w:rsidP="00C35C8C">
            <w:pPr>
              <w:spacing w:after="0"/>
              <w:rPr>
                <w:color w:val="auto"/>
              </w:rPr>
            </w:pPr>
            <w:r w:rsidRPr="00C779EB">
              <w:rPr>
                <w:color w:val="auto"/>
              </w:rPr>
              <w:lastRenderedPageBreak/>
              <w:t xml:space="preserve">Opravená výmera pre pol. 871353121 Montáž potrubia z kanalizačných rúr z tvrdého PVC tesn. gumovým krúžkom v skl. do 20% DN 200 na 19,95m a 2861102700 Kanalizačné rúry PVC-U hladké s hrdlom napr.200x 4.5x1000mm. </w:t>
            </w:r>
            <w:r w:rsidRPr="00C779EB">
              <w:rPr>
                <w:color w:val="auto"/>
              </w:rPr>
              <w:br/>
              <w:t>Ďalej opravujeme výmery pre položky: 451573111, 899623141, 899721132 a 998276101.</w:t>
            </w:r>
            <w:r w:rsidRPr="00C779EB">
              <w:rPr>
                <w:color w:val="auto"/>
              </w:rPr>
              <w:br/>
              <w:t>Pol. por.č. 45 kód  871393121 Montáž potrubia z kanalizačných rúr z tvrdého PVC tesn. gumovým krúžkom v skl. do 20% DN 400 výmeru nemeníme. V zmysle Ustanovení k súborom cien cenníka 827-1 v jeho časti A 03-Vonkajšia kanalizácia sa od dĺžky potrubia odčítajú dĺžky prerušenia potrubia v šachtách.</w:t>
            </w:r>
          </w:p>
        </w:tc>
      </w:tr>
      <w:tr w:rsidR="00C35C8C" w:rsidRPr="00C779EB" w14:paraId="7CFFB6CC" w14:textId="77777777" w:rsidTr="00C35C8C">
        <w:trPr>
          <w:trHeight w:val="590"/>
        </w:trPr>
        <w:tc>
          <w:tcPr>
            <w:tcW w:w="9067" w:type="dxa"/>
            <w:hideMark/>
          </w:tcPr>
          <w:p w14:paraId="5F19D4A5" w14:textId="77777777" w:rsidR="00C35C8C" w:rsidRPr="00C779EB" w:rsidRDefault="00C35C8C" w:rsidP="00C35C8C">
            <w:pPr>
              <w:spacing w:after="0"/>
              <w:rPr>
                <w:color w:val="auto"/>
              </w:rPr>
            </w:pPr>
            <w:r w:rsidRPr="00C779EB">
              <w:rPr>
                <w:color w:val="auto"/>
              </w:rPr>
              <w:t>Výkres veľkopriemerovej šachty Š1 je v prílohe č.6 - Šachta Š1 na potrubí DN1200. PD nie je potrebné dopĺňať.</w:t>
            </w:r>
          </w:p>
        </w:tc>
      </w:tr>
    </w:tbl>
    <w:p w14:paraId="2980FB18" w14:textId="77777777" w:rsidR="00FA50BC" w:rsidRPr="00C779EB" w:rsidRDefault="00FA50BC" w:rsidP="00E8649E">
      <w:pPr>
        <w:spacing w:after="0"/>
        <w:jc w:val="both"/>
        <w:rPr>
          <w:b/>
          <w:bCs/>
          <w:color w:val="auto"/>
          <w:shd w:val="clear" w:color="auto" w:fill="FFFFFF"/>
        </w:rPr>
      </w:pPr>
    </w:p>
    <w:p w14:paraId="578AE64F" w14:textId="6CDAC841" w:rsidR="00E8649E" w:rsidRPr="00C779EB" w:rsidRDefault="00E8649E" w:rsidP="00E8649E">
      <w:pPr>
        <w:spacing w:after="0"/>
        <w:jc w:val="both"/>
        <w:rPr>
          <w:b/>
          <w:bCs/>
          <w:color w:val="auto"/>
          <w:shd w:val="clear" w:color="auto" w:fill="FFFFFF"/>
        </w:rPr>
      </w:pPr>
      <w:r w:rsidRPr="00C779EB">
        <w:rPr>
          <w:b/>
          <w:bCs/>
          <w:color w:val="auto"/>
          <w:shd w:val="clear" w:color="auto" w:fill="FFFFFF"/>
        </w:rPr>
        <w:t>Otázka č. 1</w:t>
      </w:r>
      <w:r w:rsidR="007A64FD" w:rsidRPr="00C779EB">
        <w:rPr>
          <w:b/>
          <w:bCs/>
          <w:color w:val="auto"/>
          <w:shd w:val="clear" w:color="auto" w:fill="FFFFFF"/>
        </w:rPr>
        <w:t>81</w:t>
      </w:r>
    </w:p>
    <w:p w14:paraId="05737121" w14:textId="77777777" w:rsidR="00A97EDF" w:rsidRPr="00C779EB" w:rsidRDefault="00A97EDF" w:rsidP="00A97EDF">
      <w:pPr>
        <w:rPr>
          <w:b/>
          <w:color w:val="auto"/>
        </w:rPr>
      </w:pPr>
      <w:r w:rsidRPr="00C779EB">
        <w:rPr>
          <w:b/>
          <w:color w:val="auto"/>
        </w:rPr>
        <w:t>Upozornenie SO 510 Odvodnenie križovatky Saratovská - Agátová</w:t>
      </w:r>
    </w:p>
    <w:p w14:paraId="38C7AAE6" w14:textId="77777777" w:rsidR="00A97EDF" w:rsidRPr="00C779EB" w:rsidRDefault="00A97EDF" w:rsidP="00A97EDF">
      <w:pPr>
        <w:rPr>
          <w:b/>
          <w:color w:val="auto"/>
        </w:rPr>
      </w:pPr>
    </w:p>
    <w:tbl>
      <w:tblPr>
        <w:tblW w:w="9062" w:type="dxa"/>
        <w:tblCellMar>
          <w:left w:w="0" w:type="dxa"/>
          <w:right w:w="0" w:type="dxa"/>
        </w:tblCellMar>
        <w:tblLook w:val="04A0" w:firstRow="1" w:lastRow="0" w:firstColumn="1" w:lastColumn="0" w:noHBand="0" w:noVBand="1"/>
      </w:tblPr>
      <w:tblGrid>
        <w:gridCol w:w="9062"/>
      </w:tblGrid>
      <w:tr w:rsidR="00A97EDF" w:rsidRPr="00C779EB" w14:paraId="5162C05A" w14:textId="77777777" w:rsidTr="00A97EDF">
        <w:trPr>
          <w:trHeight w:val="495"/>
        </w:trPr>
        <w:tc>
          <w:tcPr>
            <w:tcW w:w="90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EF3FDF6" w14:textId="77777777" w:rsidR="00A97EDF" w:rsidRPr="00C779EB" w:rsidRDefault="00A97EDF">
            <w:pPr>
              <w:rPr>
                <w:rFonts w:ascii="Arial Narrow" w:hAnsi="Arial Narrow"/>
                <w:color w:val="auto"/>
                <w:sz w:val="20"/>
                <w:szCs w:val="20"/>
              </w:rPr>
            </w:pPr>
            <w:r w:rsidRPr="00C779EB">
              <w:rPr>
                <w:rFonts w:ascii="Arial Narrow" w:hAnsi="Arial Narrow"/>
                <w:color w:val="auto"/>
                <w:sz w:val="20"/>
                <w:szCs w:val="20"/>
              </w:rPr>
              <w:t>- CP neobsahuje PSV, PP, geodetické práce, vytýčenie jestvujúcich sietí, TV monitoring kanalizácie, búranie a spätnú úpravu spevnených plôch – doplnia sa položky  do VV ?</w:t>
            </w:r>
          </w:p>
        </w:tc>
      </w:tr>
      <w:tr w:rsidR="00A97EDF" w:rsidRPr="00C779EB" w14:paraId="6915EA94" w14:textId="77777777" w:rsidTr="00A97EDF">
        <w:trPr>
          <w:trHeight w:val="495"/>
        </w:trPr>
        <w:tc>
          <w:tcPr>
            <w:tcW w:w="906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47A0B72" w14:textId="77777777" w:rsidR="00A97EDF" w:rsidRPr="00C779EB" w:rsidRDefault="00A97EDF">
            <w:pPr>
              <w:rPr>
                <w:rFonts w:ascii="Arial Narrow" w:hAnsi="Arial Narrow"/>
                <w:color w:val="auto"/>
                <w:sz w:val="20"/>
                <w:szCs w:val="20"/>
              </w:rPr>
            </w:pPr>
            <w:r w:rsidRPr="00C779EB">
              <w:rPr>
                <w:rFonts w:ascii="Arial Narrow" w:hAnsi="Arial Narrow"/>
                <w:color w:val="auto"/>
                <w:sz w:val="20"/>
                <w:szCs w:val="20"/>
              </w:rPr>
              <w:t>- vo VV je vodorovné premiestnenie vykopanej zeminy iba do 2 km a bez poplatku za skládku - kam a do koľko km sa bude odvážať?</w:t>
            </w:r>
          </w:p>
        </w:tc>
      </w:tr>
      <w:tr w:rsidR="00A97EDF" w:rsidRPr="00C779EB" w14:paraId="74F75643" w14:textId="77777777" w:rsidTr="00A97EDF">
        <w:trPr>
          <w:trHeight w:val="495"/>
        </w:trPr>
        <w:tc>
          <w:tcPr>
            <w:tcW w:w="906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8D52BA0" w14:textId="77777777" w:rsidR="00A97EDF" w:rsidRPr="00C779EB" w:rsidRDefault="00A97EDF" w:rsidP="00A97EDF">
            <w:pPr>
              <w:tabs>
                <w:tab w:val="left" w:pos="8998"/>
              </w:tabs>
              <w:rPr>
                <w:rFonts w:ascii="Arial Narrow" w:hAnsi="Arial Narrow"/>
                <w:color w:val="auto"/>
                <w:sz w:val="20"/>
                <w:szCs w:val="20"/>
              </w:rPr>
            </w:pPr>
            <w:r w:rsidRPr="00C779EB">
              <w:rPr>
                <w:rFonts w:ascii="Arial Narrow" w:hAnsi="Arial Narrow"/>
                <w:color w:val="auto"/>
                <w:sz w:val="20"/>
                <w:szCs w:val="20"/>
              </w:rPr>
              <w:t>- je potrebné špecifikovať SN kanalizačného potrubia (vo VV sú SN4) -  majú byť plnostenné alebo viacvrstvové ?</w:t>
            </w:r>
          </w:p>
        </w:tc>
      </w:tr>
      <w:tr w:rsidR="00A97EDF" w:rsidRPr="00C779EB" w14:paraId="79EEBFC1" w14:textId="77777777" w:rsidTr="00A97EDF">
        <w:trPr>
          <w:trHeight w:val="495"/>
        </w:trPr>
        <w:tc>
          <w:tcPr>
            <w:tcW w:w="906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FB550EF" w14:textId="77777777" w:rsidR="00A97EDF" w:rsidRPr="00C779EB" w:rsidRDefault="00A97EDF">
            <w:pPr>
              <w:rPr>
                <w:rFonts w:ascii="Arial Narrow" w:hAnsi="Arial Narrow"/>
                <w:color w:val="auto"/>
                <w:sz w:val="20"/>
                <w:szCs w:val="20"/>
              </w:rPr>
            </w:pPr>
            <w:r w:rsidRPr="00C779EB">
              <w:rPr>
                <w:rFonts w:ascii="Arial Narrow" w:hAnsi="Arial Narrow"/>
                <w:color w:val="auto"/>
                <w:sz w:val="20"/>
                <w:szCs w:val="20"/>
              </w:rPr>
              <w:t>- zemné práce a s tým súvisiace položky sú vo VV v množstve iba cca 35% potrebných výmer – budú výmery vo VV navýšené?</w:t>
            </w:r>
          </w:p>
        </w:tc>
      </w:tr>
      <w:tr w:rsidR="00A97EDF" w:rsidRPr="00C779EB" w14:paraId="339EBF11" w14:textId="77777777" w:rsidTr="00A97EDF">
        <w:trPr>
          <w:trHeight w:val="495"/>
        </w:trPr>
        <w:tc>
          <w:tcPr>
            <w:tcW w:w="906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73F54A2" w14:textId="77777777" w:rsidR="00A97EDF" w:rsidRPr="00C779EB" w:rsidRDefault="00A97EDF">
            <w:pPr>
              <w:rPr>
                <w:rFonts w:ascii="Arial Narrow" w:hAnsi="Arial Narrow"/>
                <w:color w:val="auto"/>
                <w:sz w:val="20"/>
                <w:szCs w:val="20"/>
              </w:rPr>
            </w:pPr>
            <w:r w:rsidRPr="00C779EB">
              <w:rPr>
                <w:rFonts w:ascii="Arial Narrow" w:hAnsi="Arial Narrow"/>
                <w:color w:val="auto"/>
                <w:sz w:val="20"/>
                <w:szCs w:val="20"/>
              </w:rPr>
              <w:t> - vo TS sa uvádza, že prípojky sa budú kopať ručne – upraví sa  položka ?</w:t>
            </w:r>
          </w:p>
        </w:tc>
      </w:tr>
    </w:tbl>
    <w:p w14:paraId="20415555" w14:textId="77777777" w:rsidR="00A97EDF" w:rsidRPr="00C779EB" w:rsidRDefault="00A97EDF" w:rsidP="00E8649E">
      <w:pPr>
        <w:spacing w:after="0"/>
        <w:jc w:val="both"/>
        <w:rPr>
          <w:b/>
          <w:bCs/>
          <w:color w:val="auto"/>
          <w:shd w:val="clear" w:color="auto" w:fill="FFFFFF"/>
        </w:rPr>
      </w:pPr>
    </w:p>
    <w:p w14:paraId="542DA0A8" w14:textId="4E3DB594" w:rsidR="00FA50BC" w:rsidRPr="00C779EB" w:rsidRDefault="00FA50BC" w:rsidP="00FA50BC">
      <w:pPr>
        <w:spacing w:after="0"/>
        <w:rPr>
          <w:b/>
          <w:bCs/>
          <w:color w:val="auto"/>
        </w:rPr>
      </w:pPr>
      <w:r w:rsidRPr="00C779EB">
        <w:rPr>
          <w:b/>
          <w:bCs/>
          <w:color w:val="auto"/>
          <w:highlight w:val="yellow"/>
        </w:rPr>
        <w:t>Odpoveď č.</w:t>
      </w:r>
      <w:r w:rsidR="002E545B" w:rsidRPr="00C779EB">
        <w:rPr>
          <w:b/>
          <w:bCs/>
          <w:color w:val="auto"/>
        </w:rPr>
        <w:t>181</w:t>
      </w:r>
    </w:p>
    <w:tbl>
      <w:tblPr>
        <w:tblStyle w:val="Mriekatabuky"/>
        <w:tblW w:w="9067" w:type="dxa"/>
        <w:tblLook w:val="04A0" w:firstRow="1" w:lastRow="0" w:firstColumn="1" w:lastColumn="0" w:noHBand="0" w:noVBand="1"/>
      </w:tblPr>
      <w:tblGrid>
        <w:gridCol w:w="9067"/>
      </w:tblGrid>
      <w:tr w:rsidR="00F341D8" w:rsidRPr="00C779EB" w14:paraId="1DFEFC6A" w14:textId="77777777" w:rsidTr="00F341D8">
        <w:trPr>
          <w:trHeight w:val="870"/>
        </w:trPr>
        <w:tc>
          <w:tcPr>
            <w:tcW w:w="9067" w:type="dxa"/>
            <w:hideMark/>
          </w:tcPr>
          <w:p w14:paraId="76F4877F" w14:textId="77777777" w:rsidR="00F341D8" w:rsidRPr="00C779EB" w:rsidRDefault="00F341D8">
            <w:pPr>
              <w:spacing w:after="0"/>
              <w:rPr>
                <w:color w:val="auto"/>
              </w:rPr>
            </w:pPr>
            <w:r w:rsidRPr="00C779EB">
              <w:rPr>
                <w:color w:val="auto"/>
              </w:rPr>
              <w:t>Do VV pre objekt C510 sa tieto položky nedoplnia. Geodetické práce projekt predmetného objektu nerieši. Projekt nepredpisuje ani monitoring kanalizácie. Spevnené plochy sú predmetom riešenia iného objektu.</w:t>
            </w:r>
          </w:p>
        </w:tc>
      </w:tr>
      <w:tr w:rsidR="00F341D8" w:rsidRPr="00C779EB" w14:paraId="05234484" w14:textId="77777777" w:rsidTr="00F341D8">
        <w:trPr>
          <w:trHeight w:val="580"/>
        </w:trPr>
        <w:tc>
          <w:tcPr>
            <w:tcW w:w="9067" w:type="dxa"/>
            <w:hideMark/>
          </w:tcPr>
          <w:p w14:paraId="5A2629ED" w14:textId="77777777" w:rsidR="00F341D8" w:rsidRPr="00C779EB" w:rsidRDefault="00F341D8" w:rsidP="00F341D8">
            <w:pPr>
              <w:spacing w:after="0"/>
              <w:rPr>
                <w:color w:val="auto"/>
              </w:rPr>
            </w:pPr>
            <w:r w:rsidRPr="00C779EB">
              <w:rPr>
                <w:color w:val="auto"/>
              </w:rPr>
              <w:t>Vodorovné premiestnenie výkopku bolo upravené do 30 km a bol doplnený poplatok za skládku.</w:t>
            </w:r>
          </w:p>
        </w:tc>
      </w:tr>
      <w:tr w:rsidR="00F341D8" w:rsidRPr="00C779EB" w14:paraId="13C5FB05" w14:textId="77777777" w:rsidTr="00F341D8">
        <w:trPr>
          <w:trHeight w:val="580"/>
        </w:trPr>
        <w:tc>
          <w:tcPr>
            <w:tcW w:w="9067" w:type="dxa"/>
            <w:hideMark/>
          </w:tcPr>
          <w:p w14:paraId="35082025" w14:textId="77777777" w:rsidR="00F341D8" w:rsidRPr="00C779EB" w:rsidRDefault="00F341D8" w:rsidP="00F341D8">
            <w:pPr>
              <w:spacing w:after="0"/>
              <w:rPr>
                <w:color w:val="auto"/>
              </w:rPr>
            </w:pPr>
            <w:r w:rsidRPr="00C779EB">
              <w:rPr>
                <w:color w:val="auto"/>
              </w:rPr>
              <w:t>použije sa materiál PVC-U - plnostenný (s kompaktnou stenou bez penovej štruktúry), SN 8</w:t>
            </w:r>
          </w:p>
        </w:tc>
      </w:tr>
      <w:tr w:rsidR="00F341D8" w:rsidRPr="00C779EB" w14:paraId="633E2F62" w14:textId="77777777" w:rsidTr="00F341D8">
        <w:trPr>
          <w:trHeight w:val="1450"/>
        </w:trPr>
        <w:tc>
          <w:tcPr>
            <w:tcW w:w="9067" w:type="dxa"/>
            <w:hideMark/>
          </w:tcPr>
          <w:p w14:paraId="2D3B9E8C" w14:textId="77777777" w:rsidR="00F341D8" w:rsidRPr="00C779EB" w:rsidRDefault="00F341D8" w:rsidP="00F341D8">
            <w:pPr>
              <w:spacing w:after="0"/>
              <w:rPr>
                <w:color w:val="auto"/>
              </w:rPr>
            </w:pPr>
            <w:r w:rsidRPr="00C779EB">
              <w:rPr>
                <w:color w:val="auto"/>
              </w:rPr>
              <w:t>Výkopy sme navýšili o 2,4 m3.</w:t>
            </w:r>
            <w:r w:rsidRPr="00C779EB">
              <w:rPr>
                <w:color w:val="auto"/>
              </w:rPr>
              <w:br/>
              <w:t>Upravené sú výmery v položkách:</w:t>
            </w:r>
            <w:r w:rsidRPr="00C779EB">
              <w:rPr>
                <w:color w:val="auto"/>
              </w:rPr>
              <w:br/>
              <w:t>132201101, 132201109, 132301101, 132301109, 133201101, 133201109, 133301101, 133301109, 151101202, 151101212, 151101302, 151101312, 162501102, 162501105, 171209002, 174101002, 5833737000 a 998276101.</w:t>
            </w:r>
          </w:p>
        </w:tc>
      </w:tr>
      <w:tr w:rsidR="00F341D8" w:rsidRPr="00C779EB" w14:paraId="720B54ED" w14:textId="77777777" w:rsidTr="00F341D8">
        <w:trPr>
          <w:trHeight w:val="590"/>
        </w:trPr>
        <w:tc>
          <w:tcPr>
            <w:tcW w:w="9067" w:type="dxa"/>
            <w:hideMark/>
          </w:tcPr>
          <w:p w14:paraId="63ACAA3A" w14:textId="77777777" w:rsidR="00F341D8" w:rsidRPr="00C779EB" w:rsidRDefault="00F341D8" w:rsidP="00F341D8">
            <w:pPr>
              <w:spacing w:after="0"/>
              <w:rPr>
                <w:color w:val="auto"/>
              </w:rPr>
            </w:pPr>
            <w:r w:rsidRPr="00C779EB">
              <w:rPr>
                <w:color w:val="auto"/>
              </w:rPr>
              <w:t>Táto požiadavka nie je v TS uvedená.</w:t>
            </w:r>
            <w:r w:rsidRPr="00C779EB">
              <w:rPr>
                <w:color w:val="auto"/>
              </w:rPr>
              <w:br/>
              <w:t>Sťaženie výkopu pri napojení na existujúcu kanalizáciu rieši položka 130002202.</w:t>
            </w:r>
          </w:p>
        </w:tc>
      </w:tr>
    </w:tbl>
    <w:p w14:paraId="071373A5" w14:textId="77777777" w:rsidR="00F341D8" w:rsidRPr="00C779EB" w:rsidRDefault="00F341D8" w:rsidP="00E8649E">
      <w:pPr>
        <w:spacing w:after="0"/>
        <w:jc w:val="both"/>
        <w:rPr>
          <w:b/>
          <w:bCs/>
          <w:color w:val="auto"/>
          <w:shd w:val="clear" w:color="auto" w:fill="FFFFFF"/>
        </w:rPr>
      </w:pPr>
    </w:p>
    <w:p w14:paraId="02745F03" w14:textId="0D3B7ACC" w:rsidR="00E8649E" w:rsidRPr="00C779EB" w:rsidRDefault="00E8649E" w:rsidP="00E8649E">
      <w:pPr>
        <w:spacing w:after="0"/>
        <w:jc w:val="both"/>
        <w:rPr>
          <w:b/>
          <w:bCs/>
          <w:color w:val="auto"/>
          <w:shd w:val="clear" w:color="auto" w:fill="FFFFFF"/>
        </w:rPr>
      </w:pPr>
      <w:r w:rsidRPr="00C779EB">
        <w:rPr>
          <w:b/>
          <w:bCs/>
          <w:color w:val="auto"/>
          <w:shd w:val="clear" w:color="auto" w:fill="FFFFFF"/>
        </w:rPr>
        <w:t>Otázka č. 1</w:t>
      </w:r>
      <w:r w:rsidR="00FB14E4" w:rsidRPr="00C779EB">
        <w:rPr>
          <w:b/>
          <w:bCs/>
          <w:color w:val="auto"/>
          <w:shd w:val="clear" w:color="auto" w:fill="FFFFFF"/>
        </w:rPr>
        <w:t>82</w:t>
      </w:r>
    </w:p>
    <w:p w14:paraId="382BEF2F" w14:textId="77777777" w:rsidR="00FB14E4" w:rsidRPr="00C779EB" w:rsidRDefault="00FB14E4" w:rsidP="00FB14E4">
      <w:pPr>
        <w:jc w:val="both"/>
        <w:rPr>
          <w:color w:val="auto"/>
        </w:rPr>
      </w:pPr>
      <w:r w:rsidRPr="00C779EB">
        <w:rPr>
          <w:color w:val="auto"/>
        </w:rPr>
        <w:t>V súťažných podmienkach je uvedené v bode 3.7.2. za b) na uvedenej stavbe bol  na pozícií Stavbyvedúci - Odborník pre prevádzkové súbory, trakčné vedenia a rozvody VN alebo ekvivalentu danej pozície podľa použitej terminológie.</w:t>
      </w:r>
    </w:p>
    <w:p w14:paraId="0883AA6E" w14:textId="6E8E0FE0" w:rsidR="00FB14E4" w:rsidRPr="00C779EB" w:rsidRDefault="00FB14E4" w:rsidP="00FB14E4">
      <w:pPr>
        <w:jc w:val="both"/>
        <w:rPr>
          <w:color w:val="auto"/>
        </w:rPr>
      </w:pPr>
      <w:r w:rsidRPr="00C779EB">
        <w:rPr>
          <w:color w:val="auto"/>
        </w:rPr>
        <w:lastRenderedPageBreak/>
        <w:t>Chceme požiadať verejného obstarávateľa o</w:t>
      </w:r>
      <w:r w:rsidR="00252EE5" w:rsidRPr="00C779EB">
        <w:rPr>
          <w:color w:val="auto"/>
        </w:rPr>
        <w:t> </w:t>
      </w:r>
      <w:r w:rsidRPr="00C779EB">
        <w:rPr>
          <w:color w:val="auto"/>
        </w:rPr>
        <w:t>vysvetlenie</w:t>
      </w:r>
      <w:r w:rsidR="00252EE5" w:rsidRPr="00C779EB">
        <w:rPr>
          <w:color w:val="auto"/>
        </w:rPr>
        <w:t>,</w:t>
      </w:r>
      <w:r w:rsidRPr="00C779EB">
        <w:rPr>
          <w:color w:val="auto"/>
        </w:rPr>
        <w:t xml:space="preserve"> čo konkrétne je myslené  pod pojmom prevádzkové súbory v súvislosti s pozíciou stavbyvedúci v tomto bode.</w:t>
      </w:r>
    </w:p>
    <w:p w14:paraId="3E2DF4F5" w14:textId="77777777" w:rsidR="00FB14E4" w:rsidRPr="00C779EB" w:rsidRDefault="00FB14E4" w:rsidP="00FB14E4">
      <w:pPr>
        <w:rPr>
          <w:rFonts w:ascii="Arial Narrow" w:hAnsi="Arial Narrow"/>
          <w:color w:val="auto"/>
          <w:sz w:val="20"/>
          <w:szCs w:val="20"/>
        </w:rPr>
      </w:pPr>
    </w:p>
    <w:p w14:paraId="75793E2C" w14:textId="5C633BDA" w:rsidR="00FA50BC" w:rsidRPr="00C779EB" w:rsidRDefault="00FA50BC" w:rsidP="00FA50BC">
      <w:pPr>
        <w:spacing w:after="0"/>
        <w:rPr>
          <w:b/>
          <w:bCs/>
          <w:color w:val="auto"/>
        </w:rPr>
      </w:pPr>
      <w:r w:rsidRPr="00C779EB">
        <w:rPr>
          <w:b/>
          <w:bCs/>
          <w:color w:val="auto"/>
          <w:highlight w:val="yellow"/>
        </w:rPr>
        <w:t>Odpoveď č.</w:t>
      </w:r>
      <w:r w:rsidR="00F341D8" w:rsidRPr="00C779EB">
        <w:rPr>
          <w:b/>
          <w:bCs/>
          <w:color w:val="auto"/>
        </w:rPr>
        <w:t>182</w:t>
      </w:r>
    </w:p>
    <w:p w14:paraId="65FBF5C1" w14:textId="13DC506E" w:rsidR="005B598A" w:rsidRPr="00C779EB" w:rsidRDefault="005B598A" w:rsidP="005B598A">
      <w:pPr>
        <w:spacing w:after="0"/>
        <w:jc w:val="both"/>
        <w:rPr>
          <w:color w:val="auto"/>
        </w:rPr>
      </w:pPr>
      <w:r w:rsidRPr="00C779EB">
        <w:rPr>
          <w:color w:val="auto"/>
        </w:rPr>
        <w:t>Prevádzkové súbory sú špecifikované v zverejnenej projektovej dokumentácii, konkrétne Dokumentácia prevádzkových súborov. V bode 3.7.2 časť B, Súťažných podkladov je uvedené, aké požiadavky Verejný obstarávateľ požaduje.</w:t>
      </w:r>
    </w:p>
    <w:p w14:paraId="456DA06D" w14:textId="77777777" w:rsidR="00E8649E" w:rsidRPr="00C779EB" w:rsidRDefault="00E8649E" w:rsidP="005B598A">
      <w:pPr>
        <w:spacing w:after="0"/>
        <w:jc w:val="both"/>
        <w:rPr>
          <w:color w:val="auto"/>
          <w:shd w:val="clear" w:color="auto" w:fill="FFFFFF"/>
        </w:rPr>
      </w:pPr>
    </w:p>
    <w:p w14:paraId="19B04121" w14:textId="3973400C" w:rsidR="00E8649E" w:rsidRPr="00C779EB" w:rsidRDefault="00E8649E" w:rsidP="00E8649E">
      <w:pPr>
        <w:spacing w:after="0"/>
        <w:jc w:val="both"/>
        <w:rPr>
          <w:b/>
          <w:bCs/>
          <w:color w:val="auto"/>
          <w:shd w:val="clear" w:color="auto" w:fill="FFFFFF"/>
        </w:rPr>
      </w:pPr>
      <w:r w:rsidRPr="00C779EB">
        <w:rPr>
          <w:b/>
          <w:bCs/>
          <w:color w:val="auto"/>
          <w:shd w:val="clear" w:color="auto" w:fill="FFFFFF"/>
        </w:rPr>
        <w:t>Otázka č. 1</w:t>
      </w:r>
      <w:r w:rsidR="001465A1" w:rsidRPr="00C779EB">
        <w:rPr>
          <w:b/>
          <w:bCs/>
          <w:color w:val="auto"/>
          <w:shd w:val="clear" w:color="auto" w:fill="FFFFFF"/>
        </w:rPr>
        <w:t>83</w:t>
      </w:r>
    </w:p>
    <w:p w14:paraId="0E7D1C0E" w14:textId="77777777" w:rsidR="00256D32" w:rsidRPr="00C779EB" w:rsidRDefault="00256D32" w:rsidP="00256D32">
      <w:pPr>
        <w:pStyle w:val="Default"/>
        <w:jc w:val="both"/>
        <w:rPr>
          <w:bCs/>
          <w:iCs/>
          <w:color w:val="auto"/>
        </w:rPr>
      </w:pPr>
      <w:r w:rsidRPr="00C779EB">
        <w:rPr>
          <w:bCs/>
          <w:iCs/>
          <w:color w:val="auto"/>
        </w:rPr>
        <w:t>V poskytnutých súťažných podkladoch „Priloha c. 3 Preambula Vykaz vymer - aktualizovana“, sa v bode 2.4 uvádza: „Cena rovnakých agregovaných položiek je rovnaká pre celú stavbu. Všetky jednotkové ceny uvedené v ponuke uchádzača budú záväzné počas celej lehoty výstavby.“</w:t>
      </w:r>
    </w:p>
    <w:p w14:paraId="70AA0107" w14:textId="77777777" w:rsidR="00256D32" w:rsidRPr="00C779EB" w:rsidRDefault="00256D32" w:rsidP="00256D32">
      <w:pPr>
        <w:pStyle w:val="Default"/>
        <w:jc w:val="both"/>
        <w:rPr>
          <w:bCs/>
          <w:iCs/>
          <w:color w:val="auto"/>
        </w:rPr>
      </w:pPr>
    </w:p>
    <w:p w14:paraId="44F64F5F" w14:textId="77777777" w:rsidR="00256D32" w:rsidRPr="00C779EB" w:rsidRDefault="00256D32" w:rsidP="00256D32">
      <w:pPr>
        <w:pStyle w:val="Default"/>
        <w:jc w:val="both"/>
        <w:rPr>
          <w:bCs/>
          <w:iCs/>
          <w:color w:val="auto"/>
        </w:rPr>
      </w:pPr>
      <w:r w:rsidRPr="00C779EB">
        <w:rPr>
          <w:bCs/>
          <w:iCs/>
          <w:color w:val="auto"/>
        </w:rPr>
        <w:t>Chápeme to správne, že položky s rovnakým kódom a popisom musia byť vo výkaze výmer ocenené v jednotlivých stavebných objektoch/stavby jednotkovými cenami v rovnakej výške?</w:t>
      </w:r>
    </w:p>
    <w:p w14:paraId="384FC3A8" w14:textId="77777777" w:rsidR="00256D32" w:rsidRPr="00C779EB" w:rsidRDefault="00256D32" w:rsidP="00256D32">
      <w:pPr>
        <w:spacing w:after="0"/>
        <w:jc w:val="both"/>
        <w:rPr>
          <w:color w:val="auto"/>
          <w:highlight w:val="darkYellow"/>
          <w:shd w:val="clear" w:color="auto" w:fill="FFFFFF"/>
        </w:rPr>
      </w:pPr>
    </w:p>
    <w:p w14:paraId="6711DD32" w14:textId="77777777" w:rsidR="00256D32" w:rsidRPr="00C779EB" w:rsidRDefault="00256D32" w:rsidP="00256D32">
      <w:pPr>
        <w:pStyle w:val="Default"/>
        <w:jc w:val="both"/>
        <w:rPr>
          <w:bCs/>
          <w:iCs/>
          <w:color w:val="auto"/>
        </w:rPr>
      </w:pPr>
      <w:r w:rsidRPr="00C779EB">
        <w:rPr>
          <w:bCs/>
          <w:iCs/>
          <w:color w:val="auto"/>
        </w:rPr>
        <w:t>Ak áno, žiadame verejného obstarávateľa o presné zdôvodnenie zjednotenia JC, nakoľko jednotkové ceny rovnakých položiek v rôznych SO sú výsledkom tvorby individuálnej kalkulácie, závislej od dôrazného prehodnotenia niekoľkých základných atribútov:</w:t>
      </w:r>
    </w:p>
    <w:p w14:paraId="335FA6D9" w14:textId="77777777" w:rsidR="00256D32" w:rsidRPr="00C779EB" w:rsidRDefault="00256D32" w:rsidP="00256D32">
      <w:pPr>
        <w:pStyle w:val="Default"/>
        <w:jc w:val="both"/>
        <w:rPr>
          <w:bCs/>
          <w:iCs/>
          <w:color w:val="auto"/>
        </w:rPr>
      </w:pPr>
      <w:r w:rsidRPr="00C779EB">
        <w:rPr>
          <w:bCs/>
          <w:iCs/>
          <w:color w:val="auto"/>
        </w:rPr>
        <w:t xml:space="preserve">- druh použitej technológie (optimalizácia technológie pri SO),  </w:t>
      </w:r>
    </w:p>
    <w:p w14:paraId="7790AAF2" w14:textId="77777777" w:rsidR="00256D32" w:rsidRPr="00C779EB" w:rsidRDefault="00256D32" w:rsidP="00256D32">
      <w:pPr>
        <w:pStyle w:val="Default"/>
        <w:jc w:val="both"/>
        <w:rPr>
          <w:bCs/>
          <w:iCs/>
          <w:color w:val="auto"/>
        </w:rPr>
      </w:pPr>
      <w:r w:rsidRPr="00C779EB">
        <w:rPr>
          <w:bCs/>
          <w:iCs/>
          <w:color w:val="auto"/>
        </w:rPr>
        <w:t>- ceny jednotlivých materiálov (zameniteľnosť materiálov, rôzny dodávateľ, dopravná vzdialenosť,...),</w:t>
      </w:r>
    </w:p>
    <w:p w14:paraId="03FAF722" w14:textId="77777777" w:rsidR="00256D32" w:rsidRPr="00C779EB" w:rsidRDefault="00256D32" w:rsidP="00256D32">
      <w:pPr>
        <w:pStyle w:val="Default"/>
        <w:jc w:val="both"/>
        <w:rPr>
          <w:bCs/>
          <w:iCs/>
          <w:color w:val="auto"/>
        </w:rPr>
      </w:pPr>
      <w:r w:rsidRPr="00C779EB">
        <w:rPr>
          <w:bCs/>
          <w:iCs/>
          <w:color w:val="auto"/>
        </w:rPr>
        <w:t>- rozdielna náročnosť realizácie jednotlivých SO,</w:t>
      </w:r>
    </w:p>
    <w:p w14:paraId="4DE79883" w14:textId="77777777" w:rsidR="00256D32" w:rsidRPr="00C779EB" w:rsidRDefault="00256D32" w:rsidP="00256D32">
      <w:pPr>
        <w:pStyle w:val="Default"/>
        <w:jc w:val="both"/>
        <w:rPr>
          <w:bCs/>
          <w:iCs/>
          <w:color w:val="auto"/>
        </w:rPr>
      </w:pPr>
      <w:r w:rsidRPr="00C779EB">
        <w:rPr>
          <w:bCs/>
          <w:iCs/>
          <w:color w:val="auto"/>
        </w:rPr>
        <w:t>- rozdielna špecifikácia jednotlivých SO,</w:t>
      </w:r>
    </w:p>
    <w:p w14:paraId="48D2A62B" w14:textId="77777777" w:rsidR="00256D32" w:rsidRPr="00C779EB" w:rsidRDefault="00256D32" w:rsidP="00256D32">
      <w:pPr>
        <w:pStyle w:val="Default"/>
        <w:jc w:val="both"/>
        <w:rPr>
          <w:bCs/>
          <w:iCs/>
          <w:color w:val="auto"/>
        </w:rPr>
      </w:pPr>
      <w:r w:rsidRPr="00C779EB">
        <w:rPr>
          <w:bCs/>
          <w:iCs/>
          <w:color w:val="auto"/>
        </w:rPr>
        <w:t>- rôzni dodávatelia jednotlivých SO,</w:t>
      </w:r>
    </w:p>
    <w:p w14:paraId="543D8B86" w14:textId="77777777" w:rsidR="00256D32" w:rsidRPr="00C779EB" w:rsidRDefault="00256D32" w:rsidP="00256D32">
      <w:pPr>
        <w:pStyle w:val="Default"/>
        <w:jc w:val="both"/>
        <w:rPr>
          <w:bCs/>
          <w:iCs/>
          <w:color w:val="auto"/>
        </w:rPr>
      </w:pPr>
      <w:r w:rsidRPr="00C779EB">
        <w:rPr>
          <w:bCs/>
          <w:iCs/>
          <w:color w:val="auto"/>
        </w:rPr>
        <w:t>- agregácia položiek v SO.</w:t>
      </w:r>
    </w:p>
    <w:p w14:paraId="581E6D98" w14:textId="77777777" w:rsidR="00256D32" w:rsidRPr="00C779EB" w:rsidRDefault="00256D32" w:rsidP="00256D32">
      <w:pPr>
        <w:pStyle w:val="Default"/>
        <w:jc w:val="both"/>
        <w:rPr>
          <w:bCs/>
          <w:iCs/>
          <w:color w:val="auto"/>
        </w:rPr>
      </w:pPr>
      <w:r w:rsidRPr="00C779EB">
        <w:rPr>
          <w:bCs/>
          <w:iCs/>
          <w:color w:val="auto"/>
        </w:rPr>
        <w:t>Znamená to, že nie je možné docieliť zjednotenie cien rovnakých položiek v jednotlivých SO.</w:t>
      </w:r>
    </w:p>
    <w:p w14:paraId="225F38DC" w14:textId="77777777" w:rsidR="00256D32" w:rsidRPr="00C779EB" w:rsidRDefault="00256D32" w:rsidP="00256D32">
      <w:pPr>
        <w:pStyle w:val="Default"/>
        <w:jc w:val="both"/>
        <w:rPr>
          <w:bCs/>
          <w:iCs/>
          <w:color w:val="auto"/>
        </w:rPr>
      </w:pPr>
    </w:p>
    <w:p w14:paraId="3A152531" w14:textId="77777777" w:rsidR="00256D32" w:rsidRPr="00C779EB" w:rsidRDefault="00256D32" w:rsidP="00256D32">
      <w:pPr>
        <w:pStyle w:val="Default"/>
        <w:jc w:val="both"/>
        <w:rPr>
          <w:bCs/>
          <w:iCs/>
          <w:color w:val="auto"/>
        </w:rPr>
      </w:pPr>
      <w:r w:rsidRPr="00C779EB">
        <w:rPr>
          <w:bCs/>
          <w:iCs/>
          <w:color w:val="auto"/>
        </w:rPr>
        <w:t>Žiadame preto obstarávateľa, aby určil ako máme postupovať pri oceňovaní položiek s rovnakým kódom pri odlišnom stavebnom charaktere jednotlivých stavebných objektov a technologických postupov pri výstavbe.</w:t>
      </w:r>
    </w:p>
    <w:p w14:paraId="156CEAEC" w14:textId="77777777" w:rsidR="00256D32" w:rsidRPr="00C779EB" w:rsidRDefault="00256D32" w:rsidP="00E8649E">
      <w:pPr>
        <w:spacing w:after="0"/>
        <w:jc w:val="both"/>
        <w:rPr>
          <w:b/>
          <w:bCs/>
          <w:color w:val="auto"/>
          <w:shd w:val="clear" w:color="auto" w:fill="FFFFFF"/>
        </w:rPr>
      </w:pPr>
    </w:p>
    <w:p w14:paraId="47530277" w14:textId="4BFB737E" w:rsidR="00FA50BC" w:rsidRPr="00C779EB" w:rsidRDefault="00FA50BC" w:rsidP="00FA50BC">
      <w:pPr>
        <w:spacing w:after="0"/>
        <w:rPr>
          <w:b/>
          <w:bCs/>
          <w:color w:val="auto"/>
        </w:rPr>
      </w:pPr>
      <w:r w:rsidRPr="00C779EB">
        <w:rPr>
          <w:b/>
          <w:bCs/>
          <w:color w:val="auto"/>
          <w:highlight w:val="yellow"/>
        </w:rPr>
        <w:t>Odpoveď č.</w:t>
      </w:r>
      <w:r w:rsidR="00830425" w:rsidRPr="00C779EB">
        <w:rPr>
          <w:b/>
          <w:bCs/>
          <w:color w:val="auto"/>
        </w:rPr>
        <w:t>183</w:t>
      </w:r>
    </w:p>
    <w:p w14:paraId="088A8CCE" w14:textId="5DD0DCA4" w:rsidR="00830425" w:rsidRPr="00C779EB" w:rsidRDefault="00830425" w:rsidP="00830425">
      <w:pPr>
        <w:spacing w:after="0"/>
        <w:jc w:val="both"/>
        <w:rPr>
          <w:color w:val="auto"/>
        </w:rPr>
      </w:pPr>
      <w:r w:rsidRPr="00C779EB">
        <w:rPr>
          <w:color w:val="auto"/>
        </w:rPr>
        <w:t xml:space="preserve">Platia súťažné podklady. Máme za to, že charakter stavby, jej rozsah a veľkosť, dávajú </w:t>
      </w:r>
      <w:r w:rsidR="00ED7275" w:rsidRPr="00C779EB">
        <w:rPr>
          <w:color w:val="auto"/>
        </w:rPr>
        <w:t>predpoklad</w:t>
      </w:r>
      <w:r w:rsidRPr="00C779EB">
        <w:rPr>
          <w:color w:val="auto"/>
        </w:rPr>
        <w:t xml:space="preserve">, aby boli položky s rovnakým kódom ocenené jednotkovými </w:t>
      </w:r>
      <w:r w:rsidR="00ED7275" w:rsidRPr="00C779EB">
        <w:rPr>
          <w:color w:val="auto"/>
        </w:rPr>
        <w:t>cenami</w:t>
      </w:r>
      <w:r w:rsidRPr="00C779EB">
        <w:rPr>
          <w:color w:val="auto"/>
        </w:rPr>
        <w:t xml:space="preserve"> v r</w:t>
      </w:r>
      <w:r w:rsidR="00ED7275" w:rsidRPr="00C779EB">
        <w:rPr>
          <w:color w:val="auto"/>
        </w:rPr>
        <w:t>o</w:t>
      </w:r>
      <w:r w:rsidRPr="00C779EB">
        <w:rPr>
          <w:color w:val="auto"/>
        </w:rPr>
        <w:t>vna</w:t>
      </w:r>
      <w:r w:rsidR="00ED7275" w:rsidRPr="00C779EB">
        <w:rPr>
          <w:color w:val="auto"/>
        </w:rPr>
        <w:t>k</w:t>
      </w:r>
      <w:r w:rsidRPr="00C779EB">
        <w:rPr>
          <w:color w:val="auto"/>
        </w:rPr>
        <w:t>ej výške.</w:t>
      </w:r>
    </w:p>
    <w:p w14:paraId="19BF5D11" w14:textId="77777777" w:rsidR="00E8649E" w:rsidRPr="00C779EB" w:rsidRDefault="00E8649E" w:rsidP="00E8649E">
      <w:pPr>
        <w:spacing w:after="0"/>
        <w:jc w:val="both"/>
        <w:rPr>
          <w:b/>
          <w:bCs/>
          <w:color w:val="auto"/>
          <w:shd w:val="clear" w:color="auto" w:fill="FFFFFF"/>
        </w:rPr>
      </w:pPr>
    </w:p>
    <w:p w14:paraId="5D6212FD" w14:textId="32FC1A12" w:rsidR="00E8649E" w:rsidRPr="00C779EB" w:rsidRDefault="00E8649E" w:rsidP="00E8649E">
      <w:pPr>
        <w:spacing w:after="0"/>
        <w:jc w:val="both"/>
        <w:rPr>
          <w:b/>
          <w:bCs/>
          <w:color w:val="auto"/>
          <w:shd w:val="clear" w:color="auto" w:fill="FFFFFF"/>
        </w:rPr>
      </w:pPr>
      <w:r w:rsidRPr="00C779EB">
        <w:rPr>
          <w:b/>
          <w:bCs/>
          <w:color w:val="auto"/>
          <w:shd w:val="clear" w:color="auto" w:fill="FFFFFF"/>
        </w:rPr>
        <w:t>Otázka č. 1</w:t>
      </w:r>
      <w:r w:rsidR="00256D32" w:rsidRPr="00C779EB">
        <w:rPr>
          <w:b/>
          <w:bCs/>
          <w:color w:val="auto"/>
          <w:shd w:val="clear" w:color="auto" w:fill="FFFFFF"/>
        </w:rPr>
        <w:t>84</w:t>
      </w:r>
    </w:p>
    <w:p w14:paraId="4BB44086" w14:textId="77777777" w:rsidR="0060699E" w:rsidRPr="00C779EB" w:rsidRDefault="0060699E" w:rsidP="0060699E">
      <w:pPr>
        <w:pStyle w:val="Default"/>
        <w:jc w:val="both"/>
        <w:rPr>
          <w:bCs/>
          <w:iCs/>
          <w:color w:val="auto"/>
        </w:rPr>
      </w:pPr>
      <w:r w:rsidRPr="00C779EB">
        <w:rPr>
          <w:bCs/>
          <w:iCs/>
          <w:color w:val="auto"/>
        </w:rPr>
        <w:t>Na základe vysvetlenia súťažných podkladov číslo 3 bolo doplnene vo výkaze výmer pod označením: „Priloha c. 3 Vykaz vymer-aktualizovana“   položky „Všeobecné položky - realizácia“, kde nám absentuje spôsob stanovenia ich cien.</w:t>
      </w:r>
    </w:p>
    <w:p w14:paraId="5D1C21B4" w14:textId="77777777" w:rsidR="0060699E" w:rsidRPr="00C779EB" w:rsidRDefault="0060699E" w:rsidP="0060699E">
      <w:pPr>
        <w:pStyle w:val="Default"/>
        <w:jc w:val="both"/>
        <w:rPr>
          <w:bCs/>
          <w:iCs/>
          <w:color w:val="auto"/>
        </w:rPr>
      </w:pPr>
    </w:p>
    <w:p w14:paraId="1B45EC1B" w14:textId="77777777" w:rsidR="0060699E" w:rsidRPr="00C779EB" w:rsidRDefault="0060699E" w:rsidP="0060699E">
      <w:pPr>
        <w:pStyle w:val="Default"/>
        <w:jc w:val="both"/>
        <w:rPr>
          <w:bCs/>
          <w:iCs/>
          <w:color w:val="auto"/>
        </w:rPr>
      </w:pPr>
      <w:r w:rsidRPr="00C779EB">
        <w:rPr>
          <w:bCs/>
          <w:iCs/>
          <w:color w:val="auto"/>
        </w:rPr>
        <w:t>Žiadame verejného obstarávateľa o bližšiu špecifikáciu jednotlivých položiek.</w:t>
      </w:r>
    </w:p>
    <w:p w14:paraId="0C80FE9B" w14:textId="77777777" w:rsidR="0060699E" w:rsidRPr="00C779EB" w:rsidRDefault="0060699E" w:rsidP="0060699E">
      <w:pPr>
        <w:spacing w:after="0"/>
        <w:jc w:val="both"/>
        <w:rPr>
          <w:b/>
          <w:bCs/>
          <w:color w:val="auto"/>
          <w:shd w:val="clear" w:color="auto" w:fill="FFFFFF"/>
        </w:rPr>
      </w:pPr>
    </w:p>
    <w:p w14:paraId="56925909" w14:textId="05B94403" w:rsidR="00FA50BC" w:rsidRPr="00C779EB" w:rsidRDefault="00FA50BC" w:rsidP="00FA50BC">
      <w:pPr>
        <w:spacing w:after="0"/>
        <w:rPr>
          <w:b/>
          <w:bCs/>
          <w:color w:val="auto"/>
        </w:rPr>
      </w:pPr>
      <w:r w:rsidRPr="00C779EB">
        <w:rPr>
          <w:b/>
          <w:bCs/>
          <w:color w:val="auto"/>
          <w:highlight w:val="yellow"/>
        </w:rPr>
        <w:t>Odpoveď č.</w:t>
      </w:r>
      <w:r w:rsidR="00305D4C" w:rsidRPr="00C779EB">
        <w:rPr>
          <w:b/>
          <w:bCs/>
          <w:color w:val="auto"/>
        </w:rPr>
        <w:t>184</w:t>
      </w:r>
    </w:p>
    <w:p w14:paraId="2F72CCDB" w14:textId="0A2ECF8D" w:rsidR="00305D4C" w:rsidRPr="00C779EB" w:rsidRDefault="007A42AC" w:rsidP="00FA50BC">
      <w:pPr>
        <w:spacing w:after="0"/>
        <w:rPr>
          <w:color w:val="auto"/>
        </w:rPr>
      </w:pPr>
      <w:r w:rsidRPr="00C779EB">
        <w:rPr>
          <w:color w:val="auto"/>
        </w:rPr>
        <w:t>Doplnené do preambuly pod bodom 2.5</w:t>
      </w:r>
    </w:p>
    <w:p w14:paraId="167F6E7F" w14:textId="77777777" w:rsidR="00E8649E" w:rsidRPr="00C779EB" w:rsidRDefault="00E8649E" w:rsidP="00E8649E">
      <w:pPr>
        <w:spacing w:after="0"/>
        <w:jc w:val="both"/>
        <w:rPr>
          <w:b/>
          <w:bCs/>
          <w:color w:val="auto"/>
          <w:shd w:val="clear" w:color="auto" w:fill="FFFFFF"/>
        </w:rPr>
      </w:pPr>
    </w:p>
    <w:p w14:paraId="31BEB7E8" w14:textId="29475612" w:rsidR="00E8649E" w:rsidRPr="00C779EB" w:rsidRDefault="00E8649E" w:rsidP="00E8649E">
      <w:pPr>
        <w:spacing w:after="0"/>
        <w:jc w:val="both"/>
        <w:rPr>
          <w:b/>
          <w:bCs/>
          <w:color w:val="auto"/>
          <w:shd w:val="clear" w:color="auto" w:fill="FFFFFF"/>
        </w:rPr>
      </w:pPr>
      <w:r w:rsidRPr="00C779EB">
        <w:rPr>
          <w:b/>
          <w:bCs/>
          <w:color w:val="auto"/>
          <w:shd w:val="clear" w:color="auto" w:fill="FFFFFF"/>
        </w:rPr>
        <w:lastRenderedPageBreak/>
        <w:t>Otázka č. 1</w:t>
      </w:r>
      <w:r w:rsidR="0060699E" w:rsidRPr="00C779EB">
        <w:rPr>
          <w:b/>
          <w:bCs/>
          <w:color w:val="auto"/>
          <w:shd w:val="clear" w:color="auto" w:fill="FFFFFF"/>
        </w:rPr>
        <w:t>85</w:t>
      </w:r>
    </w:p>
    <w:p w14:paraId="785AE753" w14:textId="77777777" w:rsidR="00B759DC" w:rsidRPr="00C779EB" w:rsidRDefault="00B759DC" w:rsidP="00B759DC">
      <w:pPr>
        <w:pStyle w:val="Default"/>
        <w:jc w:val="both"/>
        <w:rPr>
          <w:bCs/>
          <w:iCs/>
          <w:color w:val="auto"/>
        </w:rPr>
      </w:pPr>
      <w:r w:rsidRPr="00C779EB">
        <w:rPr>
          <w:bCs/>
          <w:iCs/>
          <w:color w:val="auto"/>
        </w:rPr>
        <w:t>Záujemca preveroval, vlastnícke vzťahy ku pozemkom pod navrhovaným trasovaním trvalého a dočasného diela a zistil, že niektoré pozemky sú vo vlastníctve iných majiteľov (</w:t>
      </w:r>
      <w:hyperlink r:id="rId17" w:history="1">
        <w:r w:rsidRPr="00C779EB">
          <w:rPr>
            <w:bCs/>
            <w:iCs/>
            <w:color w:val="auto"/>
          </w:rPr>
          <w:t>Bory, a.s., Digital Park II, Einsteinova 25, Bratislava, PSČ 851 01, SR</w:t>
        </w:r>
      </w:hyperlink>
      <w:r w:rsidRPr="00C779EB">
        <w:rPr>
          <w:bCs/>
          <w:iCs/>
          <w:color w:val="auto"/>
        </w:rPr>
        <w:t xml:space="preserve">) ako Hlavného mesta Bratislava. </w:t>
      </w:r>
    </w:p>
    <w:p w14:paraId="526963E5" w14:textId="77777777" w:rsidR="00B759DC" w:rsidRPr="00C779EB" w:rsidRDefault="00B759DC" w:rsidP="00B759DC">
      <w:pPr>
        <w:pStyle w:val="Default"/>
        <w:jc w:val="both"/>
        <w:rPr>
          <w:bCs/>
          <w:iCs/>
          <w:color w:val="auto"/>
        </w:rPr>
      </w:pPr>
    </w:p>
    <w:p w14:paraId="302A3510" w14:textId="77777777" w:rsidR="00B759DC" w:rsidRPr="00C779EB" w:rsidRDefault="00B759DC" w:rsidP="00B759DC">
      <w:pPr>
        <w:pStyle w:val="Default"/>
        <w:jc w:val="both"/>
        <w:rPr>
          <w:bCs/>
          <w:iCs/>
          <w:color w:val="auto"/>
        </w:rPr>
      </w:pPr>
      <w:r w:rsidRPr="00C779EB">
        <w:rPr>
          <w:bCs/>
          <w:iCs/>
          <w:color w:val="auto"/>
        </w:rPr>
        <w:t>Predpokladáme, že v trvalom zábere budú pozemky zbavené práv tretích osôb, t. j. budú vo vlastníctve objednávateľa. Pri dočasných záberoch vo vlastníctve iných majiteľov (</w:t>
      </w:r>
      <w:hyperlink r:id="rId18" w:history="1">
        <w:r w:rsidRPr="00C779EB">
          <w:rPr>
            <w:bCs/>
            <w:iCs/>
            <w:color w:val="auto"/>
          </w:rPr>
          <w:t>Bory, a.s., Digital Park II, Einsteinova 25, Bratislava, PSČ 851 01, SR</w:t>
        </w:r>
      </w:hyperlink>
      <w:r w:rsidRPr="00C779EB">
        <w:rPr>
          <w:bCs/>
          <w:iCs/>
          <w:color w:val="auto"/>
        </w:rPr>
        <w:t>) ako Hlavného mesta Bratislava, budú účtovane poplatky za dočasné zábery pozemkov?</w:t>
      </w:r>
    </w:p>
    <w:p w14:paraId="30BDB1CE" w14:textId="77777777" w:rsidR="00B759DC" w:rsidRPr="00C779EB" w:rsidRDefault="00B759DC" w:rsidP="00E8649E">
      <w:pPr>
        <w:spacing w:after="0"/>
        <w:jc w:val="both"/>
        <w:rPr>
          <w:b/>
          <w:bCs/>
          <w:color w:val="auto"/>
          <w:shd w:val="clear" w:color="auto" w:fill="FFFFFF"/>
        </w:rPr>
      </w:pPr>
    </w:p>
    <w:p w14:paraId="476E84E3" w14:textId="0EC5B14D" w:rsidR="00FA50BC" w:rsidRPr="00C779EB" w:rsidRDefault="00FA50BC" w:rsidP="00FA50BC">
      <w:pPr>
        <w:spacing w:after="0"/>
        <w:rPr>
          <w:b/>
          <w:bCs/>
          <w:color w:val="auto"/>
        </w:rPr>
      </w:pPr>
      <w:r w:rsidRPr="00C779EB">
        <w:rPr>
          <w:b/>
          <w:bCs/>
          <w:color w:val="auto"/>
          <w:highlight w:val="yellow"/>
        </w:rPr>
        <w:t>Odpoveď č.</w:t>
      </w:r>
      <w:r w:rsidR="00DD7170" w:rsidRPr="00C779EB">
        <w:rPr>
          <w:b/>
          <w:bCs/>
          <w:color w:val="auto"/>
        </w:rPr>
        <w:t>185</w:t>
      </w:r>
    </w:p>
    <w:p w14:paraId="512F9F34" w14:textId="04C1A4CD" w:rsidR="00DD7170" w:rsidRPr="00C779EB" w:rsidRDefault="00DD7170" w:rsidP="00DD7170">
      <w:pPr>
        <w:spacing w:after="0"/>
        <w:jc w:val="both"/>
        <w:rPr>
          <w:color w:val="auto"/>
        </w:rPr>
      </w:pPr>
      <w:r w:rsidRPr="00C779EB">
        <w:rPr>
          <w:color w:val="auto"/>
        </w:rPr>
        <w:t>Verejný obstarávateľ ako stavebník má k pozemkom dotknutých stavbou (trvalý záber a dočasný záber) uzatvorené so spoločnosťou Bory, a.s. nájomné zmluvy. Za dočasné zábery dotknuté stavbou vo vlastníctve spol. Bory, a.s. nebudú účtované poplatky.</w:t>
      </w:r>
    </w:p>
    <w:p w14:paraId="7CA21AD7" w14:textId="77777777" w:rsidR="00E8649E" w:rsidRPr="00C779EB" w:rsidRDefault="00E8649E" w:rsidP="00DD7170">
      <w:pPr>
        <w:spacing w:after="0"/>
        <w:jc w:val="both"/>
        <w:rPr>
          <w:color w:val="auto"/>
          <w:shd w:val="clear" w:color="auto" w:fill="FFFFFF"/>
        </w:rPr>
      </w:pPr>
    </w:p>
    <w:p w14:paraId="71ECA8F5" w14:textId="32CCE1F5" w:rsidR="00E8649E" w:rsidRPr="00C779EB" w:rsidRDefault="00E8649E" w:rsidP="00E8649E">
      <w:pPr>
        <w:spacing w:after="0"/>
        <w:jc w:val="both"/>
        <w:rPr>
          <w:b/>
          <w:bCs/>
          <w:color w:val="auto"/>
          <w:shd w:val="clear" w:color="auto" w:fill="FFFFFF"/>
        </w:rPr>
      </w:pPr>
      <w:r w:rsidRPr="00C779EB">
        <w:rPr>
          <w:b/>
          <w:bCs/>
          <w:color w:val="auto"/>
          <w:shd w:val="clear" w:color="auto" w:fill="FFFFFF"/>
        </w:rPr>
        <w:t>Otázka č. 1</w:t>
      </w:r>
      <w:r w:rsidR="00B759DC" w:rsidRPr="00C779EB">
        <w:rPr>
          <w:b/>
          <w:bCs/>
          <w:color w:val="auto"/>
          <w:shd w:val="clear" w:color="auto" w:fill="FFFFFF"/>
        </w:rPr>
        <w:t>86</w:t>
      </w:r>
    </w:p>
    <w:p w14:paraId="5781B630" w14:textId="77777777" w:rsidR="00370627" w:rsidRPr="00C779EB" w:rsidRDefault="00370627" w:rsidP="00370627">
      <w:pPr>
        <w:pStyle w:val="Default"/>
        <w:rPr>
          <w:bCs/>
          <w:iCs/>
          <w:color w:val="auto"/>
        </w:rPr>
      </w:pPr>
      <w:r w:rsidRPr="00C779EB">
        <w:rPr>
          <w:bCs/>
          <w:iCs/>
          <w:color w:val="auto"/>
        </w:rPr>
        <w:t xml:space="preserve">Vo výkaze výmer objektu „SO 111“ v položke č.: 24 je uvedené: </w:t>
      </w:r>
    </w:p>
    <w:tbl>
      <w:tblPr>
        <w:tblW w:w="8840" w:type="dxa"/>
        <w:tblCellMar>
          <w:left w:w="70" w:type="dxa"/>
          <w:right w:w="70" w:type="dxa"/>
        </w:tblCellMar>
        <w:tblLook w:val="04A0" w:firstRow="1" w:lastRow="0" w:firstColumn="1" w:lastColumn="0" w:noHBand="0" w:noVBand="1"/>
      </w:tblPr>
      <w:tblGrid>
        <w:gridCol w:w="384"/>
        <w:gridCol w:w="400"/>
        <w:gridCol w:w="1539"/>
        <w:gridCol w:w="4577"/>
        <w:gridCol w:w="680"/>
        <w:gridCol w:w="1260"/>
      </w:tblGrid>
      <w:tr w:rsidR="00370627" w:rsidRPr="00C779EB" w14:paraId="79E0C65B" w14:textId="77777777">
        <w:trPr>
          <w:trHeight w:val="484"/>
        </w:trPr>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6372C47" w14:textId="77777777" w:rsidR="00370627" w:rsidRPr="00C779EB" w:rsidRDefault="00370627">
            <w:pPr>
              <w:pStyle w:val="Default"/>
              <w:rPr>
                <w:rFonts w:asciiTheme="majorHAnsi" w:hAnsiTheme="majorHAnsi" w:cstheme="majorHAnsi"/>
                <w:bCs/>
                <w:iCs/>
                <w:color w:val="auto"/>
              </w:rPr>
            </w:pPr>
            <w:r w:rsidRPr="00C779EB">
              <w:rPr>
                <w:rFonts w:asciiTheme="majorHAnsi" w:hAnsiTheme="majorHAnsi" w:cstheme="majorHAnsi"/>
                <w:bCs/>
                <w:iCs/>
                <w:color w:val="auto"/>
              </w:rPr>
              <w:t>24</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2DAA554B" w14:textId="77777777" w:rsidR="00370627" w:rsidRPr="00C779EB" w:rsidRDefault="00370627">
            <w:pPr>
              <w:pStyle w:val="Default"/>
              <w:rPr>
                <w:rFonts w:asciiTheme="majorHAnsi" w:hAnsiTheme="majorHAnsi" w:cstheme="majorHAnsi"/>
                <w:bCs/>
                <w:iCs/>
                <w:color w:val="auto"/>
              </w:rPr>
            </w:pPr>
            <w:r w:rsidRPr="00C779EB">
              <w:rPr>
                <w:rFonts w:asciiTheme="majorHAnsi" w:hAnsiTheme="majorHAnsi" w:cstheme="majorHAnsi"/>
                <w:bCs/>
                <w:iCs/>
                <w:color w:val="auto"/>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7A96EC3E" w14:textId="77777777" w:rsidR="00370627" w:rsidRPr="00C779EB" w:rsidRDefault="00370627">
            <w:pPr>
              <w:pStyle w:val="Default"/>
              <w:rPr>
                <w:rFonts w:asciiTheme="majorHAnsi" w:hAnsiTheme="majorHAnsi" w:cstheme="majorHAnsi"/>
                <w:bCs/>
                <w:iCs/>
                <w:color w:val="auto"/>
              </w:rPr>
            </w:pPr>
            <w:r w:rsidRPr="00C779EB">
              <w:rPr>
                <w:rFonts w:asciiTheme="majorHAnsi" w:hAnsiTheme="majorHAnsi" w:cstheme="majorHAnsi"/>
                <w:bCs/>
                <w:iCs/>
                <w:color w:val="auto"/>
              </w:rPr>
              <w:t>597962121</w:t>
            </w:r>
          </w:p>
        </w:tc>
        <w:tc>
          <w:tcPr>
            <w:tcW w:w="4580" w:type="dxa"/>
            <w:tcBorders>
              <w:top w:val="single" w:sz="4" w:space="0" w:color="969696"/>
              <w:left w:val="nil"/>
              <w:bottom w:val="single" w:sz="4" w:space="0" w:color="969696"/>
              <w:right w:val="single" w:sz="4" w:space="0" w:color="969696"/>
            </w:tcBorders>
            <w:shd w:val="clear" w:color="auto" w:fill="auto"/>
            <w:vAlign w:val="center"/>
            <w:hideMark/>
          </w:tcPr>
          <w:p w14:paraId="0AF20A1A" w14:textId="77777777" w:rsidR="00370627" w:rsidRPr="00C779EB" w:rsidRDefault="00370627">
            <w:pPr>
              <w:pStyle w:val="Default"/>
              <w:rPr>
                <w:rFonts w:asciiTheme="majorHAnsi" w:hAnsiTheme="majorHAnsi" w:cstheme="majorHAnsi"/>
                <w:bCs/>
                <w:iCs/>
                <w:color w:val="auto"/>
              </w:rPr>
            </w:pPr>
            <w:r w:rsidRPr="00C779EB">
              <w:rPr>
                <w:rFonts w:asciiTheme="majorHAnsi" w:hAnsiTheme="majorHAnsi" w:cstheme="majorHAnsi"/>
                <w:bCs/>
                <w:iCs/>
                <w:color w:val="auto"/>
              </w:rPr>
              <w:t>Montáž uzavretého žľabu BGF, SV 100, do lôžka z betónu prostého tr. C 16/20</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027A396D" w14:textId="77777777" w:rsidR="00370627" w:rsidRPr="00C779EB" w:rsidRDefault="00370627">
            <w:pPr>
              <w:pStyle w:val="Default"/>
              <w:rPr>
                <w:rFonts w:asciiTheme="majorHAnsi" w:hAnsiTheme="majorHAnsi" w:cstheme="majorHAnsi"/>
                <w:bCs/>
                <w:iCs/>
                <w:color w:val="auto"/>
              </w:rPr>
            </w:pPr>
            <w:r w:rsidRPr="00C779EB">
              <w:rPr>
                <w:rFonts w:asciiTheme="majorHAnsi" w:hAnsiTheme="majorHAnsi" w:cstheme="majorHAnsi"/>
                <w:bCs/>
                <w:iCs/>
                <w:color w:val="auto"/>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25F9C3FF" w14:textId="77777777" w:rsidR="00370627" w:rsidRPr="00C779EB" w:rsidRDefault="00370627">
            <w:pPr>
              <w:pStyle w:val="Default"/>
              <w:rPr>
                <w:rFonts w:asciiTheme="majorHAnsi" w:hAnsiTheme="majorHAnsi" w:cstheme="majorHAnsi"/>
                <w:bCs/>
                <w:iCs/>
                <w:color w:val="auto"/>
              </w:rPr>
            </w:pPr>
            <w:r w:rsidRPr="00C779EB">
              <w:rPr>
                <w:rFonts w:asciiTheme="majorHAnsi" w:hAnsiTheme="majorHAnsi" w:cstheme="majorHAnsi"/>
                <w:bCs/>
                <w:iCs/>
                <w:color w:val="auto"/>
              </w:rPr>
              <w:t>7,500</w:t>
            </w:r>
          </w:p>
        </w:tc>
      </w:tr>
    </w:tbl>
    <w:p w14:paraId="3F269528" w14:textId="77777777" w:rsidR="00370627" w:rsidRPr="00C779EB" w:rsidRDefault="00370627" w:rsidP="00370627">
      <w:pPr>
        <w:pStyle w:val="Default"/>
        <w:rPr>
          <w:rFonts w:asciiTheme="majorHAnsi" w:hAnsiTheme="majorHAnsi" w:cstheme="majorHAnsi"/>
          <w:bCs/>
          <w:iCs/>
          <w:color w:val="auto"/>
        </w:rPr>
      </w:pPr>
    </w:p>
    <w:p w14:paraId="4635025D" w14:textId="77777777" w:rsidR="00370627" w:rsidRPr="00C779EB" w:rsidRDefault="00370627" w:rsidP="00370627">
      <w:pPr>
        <w:pStyle w:val="Default"/>
        <w:rPr>
          <w:bCs/>
          <w:iCs/>
          <w:color w:val="auto"/>
        </w:rPr>
      </w:pPr>
      <w:r w:rsidRPr="00C779EB">
        <w:rPr>
          <w:bCs/>
          <w:iCs/>
          <w:color w:val="auto"/>
        </w:rPr>
        <w:t>Podľa projektovej dokumentácii výkres č. 4, pod označením:</w:t>
      </w:r>
    </w:p>
    <w:p w14:paraId="7AA873A9" w14:textId="77777777" w:rsidR="00370627" w:rsidRPr="00C779EB" w:rsidRDefault="00370627" w:rsidP="00370627">
      <w:pPr>
        <w:pStyle w:val="Default"/>
        <w:rPr>
          <w:bCs/>
          <w:iCs/>
          <w:color w:val="auto"/>
        </w:rPr>
      </w:pPr>
      <w:r w:rsidRPr="00C779EB">
        <w:rPr>
          <w:bCs/>
          <w:iCs/>
          <w:color w:val="auto"/>
        </w:rPr>
        <w:t xml:space="preserve">„1514_DRS_C111_04_VzorovyPR“ je uvedené: „Osadenie žľabu s mrežou do betónového lôžka C12/15 hr. 150mm“ . </w:t>
      </w:r>
    </w:p>
    <w:p w14:paraId="7905534F" w14:textId="2B6A1E58" w:rsidR="00B759DC" w:rsidRPr="00C779EB" w:rsidRDefault="00370627" w:rsidP="00370627">
      <w:pPr>
        <w:spacing w:after="0"/>
        <w:jc w:val="both"/>
        <w:rPr>
          <w:b/>
          <w:bCs/>
          <w:color w:val="auto"/>
          <w:shd w:val="clear" w:color="auto" w:fill="FFFFFF"/>
        </w:rPr>
      </w:pPr>
      <w:r w:rsidRPr="00C779EB">
        <w:rPr>
          <w:bCs/>
          <w:iCs/>
          <w:color w:val="auto"/>
        </w:rPr>
        <w:t>Žiadame verejného obstarávateľa o vysvetlenie rozdielnej špecifikácie triedy betónov</w:t>
      </w:r>
    </w:p>
    <w:p w14:paraId="0EBBE105" w14:textId="77777777" w:rsidR="00370627" w:rsidRPr="00C779EB" w:rsidRDefault="00370627" w:rsidP="00E8649E">
      <w:pPr>
        <w:spacing w:after="0"/>
        <w:jc w:val="both"/>
        <w:rPr>
          <w:b/>
          <w:bCs/>
          <w:color w:val="auto"/>
          <w:shd w:val="clear" w:color="auto" w:fill="FFFFFF"/>
        </w:rPr>
      </w:pPr>
    </w:p>
    <w:p w14:paraId="75ECD167" w14:textId="0B06218B" w:rsidR="00FA50BC" w:rsidRPr="00C779EB" w:rsidRDefault="00FA50BC" w:rsidP="00FA50BC">
      <w:pPr>
        <w:spacing w:after="0"/>
        <w:rPr>
          <w:b/>
          <w:bCs/>
          <w:color w:val="auto"/>
        </w:rPr>
      </w:pPr>
      <w:r w:rsidRPr="00C779EB">
        <w:rPr>
          <w:b/>
          <w:bCs/>
          <w:color w:val="auto"/>
          <w:highlight w:val="yellow"/>
        </w:rPr>
        <w:t>Odpoveď č.</w:t>
      </w:r>
      <w:r w:rsidR="00DD7170" w:rsidRPr="00C779EB">
        <w:rPr>
          <w:b/>
          <w:bCs/>
          <w:color w:val="auto"/>
        </w:rPr>
        <w:t>186</w:t>
      </w:r>
    </w:p>
    <w:p w14:paraId="12F2A754" w14:textId="6348796F" w:rsidR="00370627" w:rsidRPr="00C779EB" w:rsidRDefault="001B740D" w:rsidP="00E8649E">
      <w:pPr>
        <w:spacing w:after="0"/>
        <w:jc w:val="both"/>
        <w:rPr>
          <w:color w:val="auto"/>
          <w:shd w:val="clear" w:color="auto" w:fill="FFFFFF"/>
        </w:rPr>
      </w:pPr>
      <w:r w:rsidRPr="00C779EB">
        <w:rPr>
          <w:color w:val="auto"/>
          <w:shd w:val="clear" w:color="auto" w:fill="FFFFFF"/>
        </w:rPr>
        <w:t>Položka vo výkaze výmer sa opraví.</w:t>
      </w:r>
    </w:p>
    <w:p w14:paraId="05FA02C2" w14:textId="77777777" w:rsidR="001B740D" w:rsidRPr="00C779EB" w:rsidRDefault="001B740D" w:rsidP="00E8649E">
      <w:pPr>
        <w:spacing w:after="0"/>
        <w:jc w:val="both"/>
        <w:rPr>
          <w:b/>
          <w:bCs/>
          <w:color w:val="auto"/>
          <w:shd w:val="clear" w:color="auto" w:fill="FFFFFF"/>
        </w:rPr>
      </w:pPr>
    </w:p>
    <w:p w14:paraId="3AE2ED41" w14:textId="35F7FDB0" w:rsidR="00E8649E" w:rsidRPr="00C779EB" w:rsidRDefault="00E8649E" w:rsidP="00E8649E">
      <w:pPr>
        <w:spacing w:after="0"/>
        <w:jc w:val="both"/>
        <w:rPr>
          <w:b/>
          <w:bCs/>
          <w:color w:val="auto"/>
          <w:shd w:val="clear" w:color="auto" w:fill="FFFFFF"/>
        </w:rPr>
      </w:pPr>
      <w:r w:rsidRPr="00C779EB">
        <w:rPr>
          <w:b/>
          <w:bCs/>
          <w:color w:val="auto"/>
          <w:shd w:val="clear" w:color="auto" w:fill="FFFFFF"/>
        </w:rPr>
        <w:t>Otázka č. 1</w:t>
      </w:r>
      <w:r w:rsidR="00370627" w:rsidRPr="00C779EB">
        <w:rPr>
          <w:b/>
          <w:bCs/>
          <w:color w:val="auto"/>
          <w:shd w:val="clear" w:color="auto" w:fill="FFFFFF"/>
        </w:rPr>
        <w:t>87</w:t>
      </w:r>
    </w:p>
    <w:p w14:paraId="02CF446F" w14:textId="77777777" w:rsidR="002F739F" w:rsidRPr="00C779EB" w:rsidRDefault="002F739F" w:rsidP="002F739F">
      <w:pPr>
        <w:pStyle w:val="Default"/>
        <w:rPr>
          <w:bCs/>
          <w:iCs/>
          <w:color w:val="auto"/>
        </w:rPr>
      </w:pPr>
      <w:r w:rsidRPr="00C779EB">
        <w:rPr>
          <w:bCs/>
          <w:iCs/>
          <w:color w:val="auto"/>
        </w:rPr>
        <w:t xml:space="preserve">Vo výkaze výmer objektu „SO 120“ v položke č.: 24 je uvedené: </w:t>
      </w:r>
    </w:p>
    <w:tbl>
      <w:tblPr>
        <w:tblW w:w="7600" w:type="dxa"/>
        <w:tblCellMar>
          <w:left w:w="70" w:type="dxa"/>
          <w:right w:w="70" w:type="dxa"/>
        </w:tblCellMar>
        <w:tblLook w:val="04A0" w:firstRow="1" w:lastRow="0" w:firstColumn="1" w:lastColumn="0" w:noHBand="0" w:noVBand="1"/>
      </w:tblPr>
      <w:tblGrid>
        <w:gridCol w:w="640"/>
        <w:gridCol w:w="1235"/>
        <w:gridCol w:w="4253"/>
        <w:gridCol w:w="452"/>
        <w:gridCol w:w="1020"/>
      </w:tblGrid>
      <w:tr w:rsidR="002F739F" w:rsidRPr="00C779EB" w14:paraId="605ED8D3" w14:textId="77777777">
        <w:trPr>
          <w:trHeight w:val="480"/>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811796" w14:textId="77777777" w:rsidR="002F739F" w:rsidRPr="00C779EB" w:rsidRDefault="002F739F">
            <w:pPr>
              <w:pStyle w:val="Default"/>
              <w:rPr>
                <w:rFonts w:asciiTheme="majorHAnsi" w:hAnsiTheme="majorHAnsi" w:cstheme="majorHAnsi"/>
                <w:bCs/>
                <w:iCs/>
                <w:color w:val="auto"/>
              </w:rPr>
            </w:pPr>
            <w:r w:rsidRPr="00C779EB">
              <w:rPr>
                <w:rFonts w:asciiTheme="majorHAnsi" w:hAnsiTheme="majorHAnsi" w:cstheme="majorHAnsi"/>
                <w:bCs/>
                <w:iCs/>
                <w:color w:val="auto"/>
              </w:rPr>
              <w:t>16</w:t>
            </w:r>
          </w:p>
        </w:tc>
        <w:tc>
          <w:tcPr>
            <w:tcW w:w="1120" w:type="dxa"/>
            <w:tcBorders>
              <w:top w:val="single" w:sz="4" w:space="0" w:color="000000"/>
              <w:left w:val="nil"/>
              <w:bottom w:val="single" w:sz="4" w:space="0" w:color="000000"/>
              <w:right w:val="single" w:sz="4" w:space="0" w:color="000000"/>
            </w:tcBorders>
            <w:shd w:val="clear" w:color="auto" w:fill="auto"/>
            <w:vAlign w:val="bottom"/>
            <w:hideMark/>
          </w:tcPr>
          <w:p w14:paraId="4772B75A" w14:textId="77777777" w:rsidR="002F739F" w:rsidRPr="00C779EB" w:rsidRDefault="002F739F">
            <w:pPr>
              <w:pStyle w:val="Default"/>
              <w:rPr>
                <w:rFonts w:asciiTheme="majorHAnsi" w:hAnsiTheme="majorHAnsi" w:cstheme="majorHAnsi"/>
                <w:bCs/>
                <w:iCs/>
                <w:color w:val="auto"/>
              </w:rPr>
            </w:pPr>
            <w:r w:rsidRPr="00C779EB">
              <w:rPr>
                <w:rFonts w:asciiTheme="majorHAnsi" w:hAnsiTheme="majorHAnsi" w:cstheme="majorHAnsi"/>
                <w:bCs/>
                <w:iCs/>
                <w:color w:val="auto"/>
              </w:rPr>
              <w:t>451311721</w:t>
            </w:r>
          </w:p>
        </w:tc>
        <w:tc>
          <w:tcPr>
            <w:tcW w:w="4480" w:type="dxa"/>
            <w:tcBorders>
              <w:top w:val="single" w:sz="4" w:space="0" w:color="000000"/>
              <w:left w:val="nil"/>
              <w:bottom w:val="single" w:sz="4" w:space="0" w:color="000000"/>
              <w:right w:val="single" w:sz="4" w:space="0" w:color="000000"/>
            </w:tcBorders>
            <w:shd w:val="clear" w:color="auto" w:fill="auto"/>
            <w:vAlign w:val="bottom"/>
            <w:hideMark/>
          </w:tcPr>
          <w:p w14:paraId="16F0CAB8" w14:textId="77777777" w:rsidR="002F739F" w:rsidRPr="00C779EB" w:rsidRDefault="002F739F">
            <w:pPr>
              <w:pStyle w:val="Default"/>
              <w:rPr>
                <w:rFonts w:asciiTheme="majorHAnsi" w:hAnsiTheme="majorHAnsi" w:cstheme="majorHAnsi"/>
                <w:bCs/>
                <w:iCs/>
                <w:color w:val="auto"/>
              </w:rPr>
            </w:pPr>
            <w:r w:rsidRPr="00C779EB">
              <w:rPr>
                <w:rFonts w:asciiTheme="majorHAnsi" w:hAnsiTheme="majorHAnsi" w:cstheme="majorHAnsi"/>
                <w:bCs/>
                <w:iCs/>
                <w:color w:val="auto"/>
              </w:rPr>
              <w:t xml:space="preserve">Podklad pod dlažbu z prostého betónu vodostavebného C 25/30 hr.nad 100 do 150 mm   </w:t>
            </w:r>
          </w:p>
        </w:tc>
        <w:tc>
          <w:tcPr>
            <w:tcW w:w="340" w:type="dxa"/>
            <w:tcBorders>
              <w:top w:val="single" w:sz="4" w:space="0" w:color="000000"/>
              <w:left w:val="nil"/>
              <w:bottom w:val="single" w:sz="4" w:space="0" w:color="000000"/>
              <w:right w:val="single" w:sz="4" w:space="0" w:color="000000"/>
            </w:tcBorders>
            <w:shd w:val="clear" w:color="auto" w:fill="auto"/>
            <w:vAlign w:val="bottom"/>
            <w:hideMark/>
          </w:tcPr>
          <w:p w14:paraId="2E9DB236" w14:textId="77777777" w:rsidR="002F739F" w:rsidRPr="00C779EB" w:rsidRDefault="002F739F">
            <w:pPr>
              <w:pStyle w:val="Default"/>
              <w:rPr>
                <w:rFonts w:asciiTheme="majorHAnsi" w:hAnsiTheme="majorHAnsi" w:cstheme="majorHAnsi"/>
                <w:bCs/>
                <w:iCs/>
                <w:color w:val="auto"/>
              </w:rPr>
            </w:pPr>
            <w:r w:rsidRPr="00C779EB">
              <w:rPr>
                <w:rFonts w:asciiTheme="majorHAnsi" w:hAnsiTheme="majorHAnsi" w:cstheme="majorHAnsi"/>
                <w:bCs/>
                <w:iCs/>
                <w:color w:val="auto"/>
              </w:rPr>
              <w:t>m2</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14:paraId="72CA9263" w14:textId="77777777" w:rsidR="002F739F" w:rsidRPr="00C779EB" w:rsidRDefault="002F739F">
            <w:pPr>
              <w:pStyle w:val="Default"/>
              <w:rPr>
                <w:rFonts w:asciiTheme="majorHAnsi" w:hAnsiTheme="majorHAnsi" w:cstheme="majorHAnsi"/>
                <w:bCs/>
                <w:iCs/>
                <w:color w:val="auto"/>
              </w:rPr>
            </w:pPr>
            <w:r w:rsidRPr="00C779EB">
              <w:rPr>
                <w:rFonts w:asciiTheme="majorHAnsi" w:hAnsiTheme="majorHAnsi" w:cstheme="majorHAnsi"/>
                <w:bCs/>
                <w:iCs/>
                <w:color w:val="auto"/>
              </w:rPr>
              <w:t>21,000</w:t>
            </w:r>
          </w:p>
        </w:tc>
      </w:tr>
    </w:tbl>
    <w:p w14:paraId="31B0F00B" w14:textId="77777777" w:rsidR="002F739F" w:rsidRPr="00C779EB" w:rsidRDefault="002F739F" w:rsidP="002F739F">
      <w:pPr>
        <w:pStyle w:val="Default"/>
        <w:rPr>
          <w:rFonts w:asciiTheme="majorHAnsi" w:hAnsiTheme="majorHAnsi" w:cstheme="majorHAnsi"/>
          <w:bCs/>
          <w:iCs/>
          <w:color w:val="auto"/>
        </w:rPr>
      </w:pPr>
    </w:p>
    <w:p w14:paraId="6BF5A438" w14:textId="77777777" w:rsidR="002F739F" w:rsidRPr="00C779EB" w:rsidRDefault="002F739F" w:rsidP="002F739F">
      <w:pPr>
        <w:pStyle w:val="Default"/>
        <w:jc w:val="both"/>
        <w:rPr>
          <w:bCs/>
          <w:iCs/>
          <w:color w:val="auto"/>
        </w:rPr>
      </w:pPr>
      <w:r w:rsidRPr="00C779EB">
        <w:rPr>
          <w:bCs/>
          <w:iCs/>
          <w:color w:val="auto"/>
        </w:rPr>
        <w:t>Podľa projektovej dokumentácii výkres č. 2, pod označením:</w:t>
      </w:r>
    </w:p>
    <w:p w14:paraId="49A9EA76" w14:textId="77777777" w:rsidR="002F739F" w:rsidRPr="00C779EB" w:rsidRDefault="002F739F" w:rsidP="002F739F">
      <w:pPr>
        <w:pStyle w:val="Default"/>
        <w:jc w:val="both"/>
        <w:rPr>
          <w:bCs/>
          <w:iCs/>
          <w:color w:val="auto"/>
        </w:rPr>
      </w:pPr>
      <w:r w:rsidRPr="00C779EB">
        <w:rPr>
          <w:bCs/>
          <w:iCs/>
          <w:color w:val="auto"/>
        </w:rPr>
        <w:t xml:space="preserve">„1514_DRS_C120_02_Situacia“ je uvedené: „Kamenná dlažba do betónu C 12/15“ . </w:t>
      </w:r>
    </w:p>
    <w:p w14:paraId="16947CEC" w14:textId="17C0B571" w:rsidR="002F739F" w:rsidRPr="00C779EB" w:rsidRDefault="002F739F" w:rsidP="00434EDB">
      <w:pPr>
        <w:pStyle w:val="Default"/>
        <w:tabs>
          <w:tab w:val="right" w:pos="9072"/>
        </w:tabs>
        <w:jc w:val="both"/>
        <w:rPr>
          <w:bCs/>
          <w:iCs/>
          <w:color w:val="auto"/>
        </w:rPr>
      </w:pPr>
      <w:r w:rsidRPr="00C779EB">
        <w:rPr>
          <w:bCs/>
          <w:iCs/>
          <w:color w:val="auto"/>
        </w:rPr>
        <w:t>Žiadame verejného obstarávateľa o vysvetlenie rozdielnej špecifikácie triedy betónov.</w:t>
      </w:r>
      <w:r w:rsidR="00434EDB" w:rsidRPr="00C779EB">
        <w:rPr>
          <w:bCs/>
          <w:iCs/>
          <w:color w:val="auto"/>
        </w:rPr>
        <w:tab/>
      </w:r>
    </w:p>
    <w:p w14:paraId="56FD5E95" w14:textId="54DD6CD1" w:rsidR="00434EDB" w:rsidRPr="00C779EB" w:rsidRDefault="00434EDB" w:rsidP="00434EDB">
      <w:pPr>
        <w:pStyle w:val="Default"/>
        <w:tabs>
          <w:tab w:val="right" w:pos="9072"/>
        </w:tabs>
        <w:jc w:val="both"/>
        <w:rPr>
          <w:bCs/>
          <w:iCs/>
          <w:color w:val="auto"/>
        </w:rPr>
      </w:pPr>
    </w:p>
    <w:p w14:paraId="3A9D344D" w14:textId="7F64EE39" w:rsidR="00FA50BC" w:rsidRPr="00C779EB" w:rsidRDefault="00FA50BC" w:rsidP="00FA50BC">
      <w:pPr>
        <w:spacing w:after="0"/>
        <w:rPr>
          <w:b/>
          <w:bCs/>
          <w:color w:val="auto"/>
        </w:rPr>
      </w:pPr>
      <w:r w:rsidRPr="00C779EB">
        <w:rPr>
          <w:b/>
          <w:bCs/>
          <w:color w:val="auto"/>
          <w:highlight w:val="yellow"/>
        </w:rPr>
        <w:t>Odpoveď č.</w:t>
      </w:r>
      <w:r w:rsidR="007A3154" w:rsidRPr="00C779EB">
        <w:rPr>
          <w:b/>
          <w:bCs/>
          <w:color w:val="auto"/>
        </w:rPr>
        <w:t>187</w:t>
      </w:r>
    </w:p>
    <w:p w14:paraId="0F2809C2" w14:textId="77777777" w:rsidR="007A3154" w:rsidRPr="00C779EB" w:rsidRDefault="007A3154" w:rsidP="007A3154">
      <w:pPr>
        <w:pStyle w:val="Default"/>
        <w:tabs>
          <w:tab w:val="right" w:pos="9072"/>
        </w:tabs>
        <w:jc w:val="both"/>
        <w:rPr>
          <w:bCs/>
          <w:iCs/>
          <w:color w:val="auto"/>
        </w:rPr>
      </w:pPr>
      <w:r w:rsidRPr="00C779EB">
        <w:rPr>
          <w:bCs/>
          <w:iCs/>
          <w:color w:val="auto"/>
        </w:rPr>
        <w:t xml:space="preserve">Pol. č. 16 sa ruší, pridáva sa nová položka: </w:t>
      </w:r>
    </w:p>
    <w:p w14:paraId="4DA47EB1" w14:textId="598D5A5A" w:rsidR="00FA50BC" w:rsidRPr="00C779EB" w:rsidRDefault="007A3154" w:rsidP="007A3154">
      <w:pPr>
        <w:pStyle w:val="Default"/>
        <w:tabs>
          <w:tab w:val="right" w:pos="9072"/>
        </w:tabs>
        <w:jc w:val="both"/>
        <w:rPr>
          <w:bCs/>
          <w:iCs/>
          <w:color w:val="auto"/>
        </w:rPr>
      </w:pPr>
      <w:r w:rsidRPr="00C779EB">
        <w:rPr>
          <w:bCs/>
          <w:iCs/>
          <w:color w:val="auto"/>
        </w:rPr>
        <w:t xml:space="preserve"> 45131172P Podklad pod dlažbu z prostého betónu vodostavebného C 12/15  hr.nad 100 do 150 mm   m2 21,000</w:t>
      </w:r>
    </w:p>
    <w:p w14:paraId="1ED02409" w14:textId="77777777" w:rsidR="007A3154" w:rsidRPr="00C779EB" w:rsidRDefault="007A3154" w:rsidP="007A3154">
      <w:pPr>
        <w:pStyle w:val="Default"/>
        <w:tabs>
          <w:tab w:val="right" w:pos="9072"/>
        </w:tabs>
        <w:jc w:val="both"/>
        <w:rPr>
          <w:bCs/>
          <w:iCs/>
          <w:color w:val="auto"/>
        </w:rPr>
      </w:pPr>
    </w:p>
    <w:p w14:paraId="3F265A8F" w14:textId="1938F1B4" w:rsidR="00434EDB" w:rsidRPr="00C779EB" w:rsidRDefault="00434EDB" w:rsidP="00434EDB">
      <w:pPr>
        <w:spacing w:after="0"/>
        <w:jc w:val="both"/>
        <w:rPr>
          <w:b/>
          <w:bCs/>
          <w:color w:val="auto"/>
          <w:shd w:val="clear" w:color="auto" w:fill="FFFFFF"/>
        </w:rPr>
      </w:pPr>
      <w:r w:rsidRPr="00C779EB">
        <w:rPr>
          <w:b/>
          <w:bCs/>
          <w:color w:val="auto"/>
          <w:shd w:val="clear" w:color="auto" w:fill="FFFFFF"/>
        </w:rPr>
        <w:t>Otázka č. 188</w:t>
      </w:r>
    </w:p>
    <w:p w14:paraId="7E4BFA1A" w14:textId="77777777" w:rsidR="002F739F" w:rsidRPr="00C779EB" w:rsidRDefault="002F739F" w:rsidP="002F739F">
      <w:pPr>
        <w:pStyle w:val="Default"/>
        <w:jc w:val="both"/>
        <w:rPr>
          <w:bCs/>
          <w:iCs/>
          <w:color w:val="auto"/>
        </w:rPr>
      </w:pPr>
      <w:r w:rsidRPr="00C779EB">
        <w:rPr>
          <w:bCs/>
          <w:iCs/>
          <w:color w:val="auto"/>
        </w:rPr>
        <w:t>Na základe vysvetlenia súťažných podkladov číslo 3 bolo doplnene vo výkaze výmer pod označením: „Priloha c. 3 Vykaz vymer-aktualizovana“   hárok „Všeobecné položky - realizácia“, kde v položke č.: 6 je uvedené:</w:t>
      </w:r>
    </w:p>
    <w:tbl>
      <w:tblPr>
        <w:tblW w:w="8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9"/>
        <w:gridCol w:w="3518"/>
        <w:gridCol w:w="1499"/>
        <w:gridCol w:w="1360"/>
      </w:tblGrid>
      <w:tr w:rsidR="002F739F" w:rsidRPr="00C779EB" w14:paraId="6F291F66" w14:textId="77777777">
        <w:trPr>
          <w:trHeight w:val="672"/>
        </w:trPr>
        <w:tc>
          <w:tcPr>
            <w:tcW w:w="1719" w:type="dxa"/>
            <w:shd w:val="clear" w:color="auto" w:fill="auto"/>
            <w:noWrap/>
            <w:vAlign w:val="center"/>
            <w:hideMark/>
          </w:tcPr>
          <w:p w14:paraId="43C6B3D4" w14:textId="77777777" w:rsidR="002F739F" w:rsidRPr="00C779EB" w:rsidRDefault="002F739F">
            <w:pPr>
              <w:pStyle w:val="Default"/>
              <w:rPr>
                <w:rFonts w:asciiTheme="majorHAnsi" w:hAnsiTheme="majorHAnsi" w:cstheme="majorHAnsi"/>
                <w:bCs/>
                <w:iCs/>
                <w:color w:val="auto"/>
              </w:rPr>
            </w:pPr>
            <w:r w:rsidRPr="00C779EB">
              <w:rPr>
                <w:rFonts w:asciiTheme="majorHAnsi" w:hAnsiTheme="majorHAnsi" w:cstheme="majorHAnsi"/>
                <w:bCs/>
                <w:iCs/>
                <w:color w:val="auto"/>
              </w:rPr>
              <w:lastRenderedPageBreak/>
              <w:t>6</w:t>
            </w:r>
          </w:p>
        </w:tc>
        <w:tc>
          <w:tcPr>
            <w:tcW w:w="3518" w:type="dxa"/>
            <w:shd w:val="clear" w:color="auto" w:fill="auto"/>
            <w:vAlign w:val="center"/>
            <w:hideMark/>
          </w:tcPr>
          <w:p w14:paraId="38ED9393" w14:textId="77777777" w:rsidR="002F739F" w:rsidRPr="00C779EB" w:rsidRDefault="002F739F">
            <w:pPr>
              <w:pStyle w:val="Default"/>
              <w:rPr>
                <w:rFonts w:asciiTheme="majorHAnsi" w:hAnsiTheme="majorHAnsi" w:cstheme="majorHAnsi"/>
                <w:bCs/>
                <w:iCs/>
                <w:color w:val="auto"/>
              </w:rPr>
            </w:pPr>
            <w:r w:rsidRPr="00C779EB">
              <w:rPr>
                <w:rFonts w:asciiTheme="majorHAnsi" w:hAnsiTheme="majorHAnsi" w:cstheme="majorHAnsi"/>
                <w:bCs/>
                <w:iCs/>
                <w:color w:val="auto"/>
              </w:rPr>
              <w:t>Dočasné dopravné značenie</w:t>
            </w:r>
          </w:p>
        </w:tc>
        <w:tc>
          <w:tcPr>
            <w:tcW w:w="1499" w:type="dxa"/>
            <w:shd w:val="clear" w:color="auto" w:fill="auto"/>
            <w:noWrap/>
            <w:vAlign w:val="center"/>
            <w:hideMark/>
          </w:tcPr>
          <w:p w14:paraId="0D4333CA" w14:textId="77777777" w:rsidR="002F739F" w:rsidRPr="00C779EB" w:rsidRDefault="002F739F">
            <w:pPr>
              <w:pStyle w:val="Default"/>
              <w:rPr>
                <w:rFonts w:asciiTheme="majorHAnsi" w:hAnsiTheme="majorHAnsi" w:cstheme="majorHAnsi"/>
                <w:bCs/>
                <w:iCs/>
                <w:color w:val="auto"/>
              </w:rPr>
            </w:pPr>
            <w:r w:rsidRPr="00C779EB">
              <w:rPr>
                <w:rFonts w:asciiTheme="majorHAnsi" w:hAnsiTheme="majorHAnsi" w:cstheme="majorHAnsi"/>
                <w:bCs/>
                <w:iCs/>
                <w:color w:val="auto"/>
              </w:rPr>
              <w:t>ps</w:t>
            </w:r>
          </w:p>
        </w:tc>
        <w:tc>
          <w:tcPr>
            <w:tcW w:w="1360" w:type="dxa"/>
            <w:shd w:val="clear" w:color="auto" w:fill="auto"/>
            <w:noWrap/>
            <w:vAlign w:val="center"/>
            <w:hideMark/>
          </w:tcPr>
          <w:p w14:paraId="66268780" w14:textId="77777777" w:rsidR="002F739F" w:rsidRPr="00C779EB" w:rsidRDefault="002F739F">
            <w:pPr>
              <w:pStyle w:val="Default"/>
              <w:rPr>
                <w:rFonts w:asciiTheme="majorHAnsi" w:hAnsiTheme="majorHAnsi" w:cstheme="majorHAnsi"/>
                <w:bCs/>
                <w:iCs/>
                <w:color w:val="auto"/>
              </w:rPr>
            </w:pPr>
            <w:r w:rsidRPr="00C779EB">
              <w:rPr>
                <w:rFonts w:asciiTheme="majorHAnsi" w:hAnsiTheme="majorHAnsi" w:cstheme="majorHAnsi"/>
                <w:bCs/>
                <w:iCs/>
                <w:color w:val="auto"/>
              </w:rPr>
              <w:t>sub</w:t>
            </w:r>
          </w:p>
        </w:tc>
      </w:tr>
    </w:tbl>
    <w:p w14:paraId="17A68D75" w14:textId="77777777" w:rsidR="002F739F" w:rsidRPr="00C779EB" w:rsidRDefault="002F739F" w:rsidP="002F739F">
      <w:pPr>
        <w:pStyle w:val="Default"/>
        <w:rPr>
          <w:rFonts w:asciiTheme="majorHAnsi" w:hAnsiTheme="majorHAnsi" w:cstheme="majorHAnsi"/>
          <w:bCs/>
          <w:iCs/>
          <w:color w:val="auto"/>
        </w:rPr>
      </w:pPr>
    </w:p>
    <w:p w14:paraId="6B8D8FA7" w14:textId="77777777" w:rsidR="002F739F" w:rsidRPr="00C779EB" w:rsidRDefault="002F739F" w:rsidP="002F739F">
      <w:pPr>
        <w:pStyle w:val="Default"/>
        <w:jc w:val="both"/>
        <w:rPr>
          <w:bCs/>
          <w:iCs/>
          <w:color w:val="auto"/>
        </w:rPr>
      </w:pPr>
      <w:r w:rsidRPr="00C779EB">
        <w:rPr>
          <w:bCs/>
          <w:iCs/>
          <w:color w:val="auto"/>
        </w:rPr>
        <w:t>Zároveň v objektoch SO 101, SO 102, SO 104, SO 111, SO 120, SO 691, SO 692 obsahujú položky dočasného dopravné značenia.</w:t>
      </w:r>
    </w:p>
    <w:p w14:paraId="30CCE4D1" w14:textId="77777777" w:rsidR="002F739F" w:rsidRPr="00C779EB" w:rsidRDefault="002F739F" w:rsidP="002F739F">
      <w:pPr>
        <w:pStyle w:val="Default"/>
        <w:jc w:val="both"/>
        <w:rPr>
          <w:bCs/>
          <w:iCs/>
          <w:color w:val="auto"/>
        </w:rPr>
      </w:pPr>
      <w:r w:rsidRPr="00C779EB">
        <w:rPr>
          <w:bCs/>
          <w:iCs/>
          <w:color w:val="auto"/>
        </w:rPr>
        <w:t>Myslíme si, že položky dočasného dopravného značenia v objektoch (SO 101, SO 102, SO 104, SO 111, SO 120, SO 691, SO 692 ) sú duplicitne obsiahnuté. Žiadame o vysvetlenie či sa jedná o iné typy  dočasného dopravné značenia voči „Všeobecné položky – realizácia“, prípadne odstránenie duplicitných položiek z výkazu výmer.</w:t>
      </w:r>
    </w:p>
    <w:p w14:paraId="3F72F62D" w14:textId="77777777" w:rsidR="002F739F" w:rsidRPr="00C779EB" w:rsidRDefault="002F739F" w:rsidP="002F739F">
      <w:pPr>
        <w:pStyle w:val="Default"/>
        <w:jc w:val="both"/>
        <w:rPr>
          <w:bCs/>
          <w:iCs/>
          <w:color w:val="auto"/>
        </w:rPr>
      </w:pPr>
      <w:r w:rsidRPr="00C779EB">
        <w:rPr>
          <w:bCs/>
          <w:iCs/>
          <w:color w:val="auto"/>
        </w:rPr>
        <w:t>Ak nejde o duplicitu, žiadame verejného obstarávateľa o vysvetlenie položky č. 6 „ Všeobecné položky – realizácia“ a jej špecifikáciu.</w:t>
      </w:r>
    </w:p>
    <w:p w14:paraId="05CC1F09" w14:textId="3BEC4C4F" w:rsidR="002F739F" w:rsidRPr="00C779EB" w:rsidRDefault="002F739F" w:rsidP="002F739F">
      <w:pPr>
        <w:spacing w:after="0"/>
        <w:jc w:val="both"/>
        <w:rPr>
          <w:b/>
          <w:bCs/>
          <w:color w:val="auto"/>
          <w:shd w:val="clear" w:color="auto" w:fill="FFFFFF"/>
        </w:rPr>
      </w:pPr>
    </w:p>
    <w:p w14:paraId="500E50A0" w14:textId="4D76D9E8" w:rsidR="00FA50BC" w:rsidRPr="00C779EB" w:rsidRDefault="00FA50BC" w:rsidP="00FA50BC">
      <w:pPr>
        <w:spacing w:after="0"/>
        <w:rPr>
          <w:b/>
          <w:bCs/>
          <w:color w:val="auto"/>
        </w:rPr>
      </w:pPr>
      <w:r w:rsidRPr="00C779EB">
        <w:rPr>
          <w:b/>
          <w:bCs/>
          <w:color w:val="auto"/>
          <w:highlight w:val="yellow"/>
        </w:rPr>
        <w:t>Odpoveď č.</w:t>
      </w:r>
      <w:r w:rsidR="00AD3206" w:rsidRPr="00C779EB">
        <w:rPr>
          <w:b/>
          <w:bCs/>
          <w:color w:val="auto"/>
        </w:rPr>
        <w:t>188</w:t>
      </w:r>
    </w:p>
    <w:p w14:paraId="73384079" w14:textId="29859C40" w:rsidR="00FA50BC" w:rsidRPr="00C779EB" w:rsidRDefault="003A4568" w:rsidP="002F739F">
      <w:pPr>
        <w:spacing w:after="0"/>
        <w:jc w:val="both"/>
        <w:rPr>
          <w:color w:val="auto"/>
          <w:shd w:val="clear" w:color="auto" w:fill="FFFFFF"/>
        </w:rPr>
      </w:pPr>
      <w:r w:rsidRPr="00C779EB">
        <w:rPr>
          <w:color w:val="auto"/>
          <w:shd w:val="clear" w:color="auto" w:fill="FFFFFF"/>
        </w:rPr>
        <w:t>Bude upravené vo VV.</w:t>
      </w:r>
    </w:p>
    <w:p w14:paraId="05C81321" w14:textId="77777777" w:rsidR="003A4568" w:rsidRPr="00C779EB" w:rsidRDefault="003A4568" w:rsidP="002F739F">
      <w:pPr>
        <w:spacing w:after="0"/>
        <w:jc w:val="both"/>
        <w:rPr>
          <w:b/>
          <w:bCs/>
          <w:color w:val="auto"/>
          <w:shd w:val="clear" w:color="auto" w:fill="FFFFFF"/>
        </w:rPr>
      </w:pPr>
    </w:p>
    <w:p w14:paraId="6D03F107" w14:textId="04160744" w:rsidR="000177BC" w:rsidRPr="00C779EB" w:rsidRDefault="000177BC" w:rsidP="000177BC">
      <w:pPr>
        <w:spacing w:after="0"/>
        <w:jc w:val="both"/>
        <w:rPr>
          <w:b/>
          <w:bCs/>
          <w:color w:val="auto"/>
          <w:shd w:val="clear" w:color="auto" w:fill="FFFFFF"/>
        </w:rPr>
      </w:pPr>
      <w:r w:rsidRPr="00C779EB">
        <w:rPr>
          <w:b/>
          <w:bCs/>
          <w:color w:val="auto"/>
          <w:shd w:val="clear" w:color="auto" w:fill="FFFFFF"/>
        </w:rPr>
        <w:t>Otázka č. 1</w:t>
      </w:r>
      <w:r w:rsidR="00434EDB" w:rsidRPr="00C779EB">
        <w:rPr>
          <w:b/>
          <w:bCs/>
          <w:color w:val="auto"/>
          <w:shd w:val="clear" w:color="auto" w:fill="FFFFFF"/>
        </w:rPr>
        <w:t>89</w:t>
      </w:r>
    </w:p>
    <w:p w14:paraId="21D33D4C" w14:textId="77777777" w:rsidR="007E7D80" w:rsidRPr="00C779EB" w:rsidRDefault="007E7D80" w:rsidP="007E7D80">
      <w:pPr>
        <w:pStyle w:val="Default"/>
        <w:rPr>
          <w:bCs/>
          <w:iCs/>
          <w:color w:val="auto"/>
        </w:rPr>
      </w:pPr>
      <w:r w:rsidRPr="00C779EB">
        <w:rPr>
          <w:bCs/>
          <w:iCs/>
          <w:color w:val="auto"/>
        </w:rPr>
        <w:t xml:space="preserve">Vo výkaze výmer objektu „SO 120“ v položke č.: 34, 35 je uvedené: </w:t>
      </w:r>
    </w:p>
    <w:p w14:paraId="3FE34C73" w14:textId="77777777" w:rsidR="007E7D80" w:rsidRPr="00C779EB" w:rsidRDefault="007E7D80" w:rsidP="007E7D80">
      <w:pPr>
        <w:rPr>
          <w:color w:val="auto"/>
        </w:rPr>
      </w:pPr>
    </w:p>
    <w:tbl>
      <w:tblPr>
        <w:tblW w:w="7600" w:type="dxa"/>
        <w:tblCellMar>
          <w:left w:w="70" w:type="dxa"/>
          <w:right w:w="70" w:type="dxa"/>
        </w:tblCellMar>
        <w:tblLook w:val="04A0" w:firstRow="1" w:lastRow="0" w:firstColumn="1" w:lastColumn="0" w:noHBand="0" w:noVBand="1"/>
      </w:tblPr>
      <w:tblGrid>
        <w:gridCol w:w="640"/>
        <w:gridCol w:w="1120"/>
        <w:gridCol w:w="4480"/>
        <w:gridCol w:w="340"/>
        <w:gridCol w:w="1020"/>
      </w:tblGrid>
      <w:tr w:rsidR="007E7D80" w:rsidRPr="00C779EB" w14:paraId="34E403E1" w14:textId="77777777">
        <w:trPr>
          <w:trHeight w:val="480"/>
        </w:trPr>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F8A854" w14:textId="77777777" w:rsidR="007E7D80" w:rsidRPr="00C779EB" w:rsidRDefault="007E7D80">
            <w:pPr>
              <w:spacing w:after="0"/>
              <w:jc w:val="center"/>
              <w:rPr>
                <w:rFonts w:ascii="Arial" w:eastAsia="Times New Roman" w:hAnsi="Arial" w:cs="Arial"/>
                <w:color w:val="auto"/>
                <w:sz w:val="16"/>
                <w:szCs w:val="16"/>
              </w:rPr>
            </w:pPr>
            <w:r w:rsidRPr="00C779EB">
              <w:rPr>
                <w:rFonts w:ascii="Arial" w:eastAsia="Times New Roman" w:hAnsi="Arial" w:cs="Arial"/>
                <w:color w:val="auto"/>
                <w:sz w:val="16"/>
                <w:szCs w:val="16"/>
              </w:rPr>
              <w:t>34</w:t>
            </w:r>
          </w:p>
        </w:tc>
        <w:tc>
          <w:tcPr>
            <w:tcW w:w="1120" w:type="dxa"/>
            <w:tcBorders>
              <w:top w:val="single" w:sz="4" w:space="0" w:color="000000"/>
              <w:left w:val="nil"/>
              <w:bottom w:val="single" w:sz="4" w:space="0" w:color="000000"/>
              <w:right w:val="single" w:sz="4" w:space="0" w:color="000000"/>
            </w:tcBorders>
            <w:shd w:val="clear" w:color="auto" w:fill="auto"/>
            <w:vAlign w:val="bottom"/>
            <w:hideMark/>
          </w:tcPr>
          <w:p w14:paraId="175E5C1C" w14:textId="77777777" w:rsidR="007E7D80" w:rsidRPr="00C779EB" w:rsidRDefault="007E7D80">
            <w:pPr>
              <w:spacing w:after="0"/>
              <w:rPr>
                <w:rFonts w:ascii="Arial" w:eastAsia="Times New Roman" w:hAnsi="Arial" w:cs="Arial"/>
                <w:color w:val="auto"/>
                <w:sz w:val="16"/>
                <w:szCs w:val="16"/>
              </w:rPr>
            </w:pPr>
            <w:r w:rsidRPr="00C779EB">
              <w:rPr>
                <w:rFonts w:ascii="Arial" w:eastAsia="Times New Roman" w:hAnsi="Arial" w:cs="Arial"/>
                <w:color w:val="auto"/>
                <w:sz w:val="16"/>
                <w:szCs w:val="16"/>
              </w:rPr>
              <w:t>919541114</w:t>
            </w:r>
          </w:p>
        </w:tc>
        <w:tc>
          <w:tcPr>
            <w:tcW w:w="4480" w:type="dxa"/>
            <w:tcBorders>
              <w:top w:val="single" w:sz="4" w:space="0" w:color="000000"/>
              <w:left w:val="nil"/>
              <w:bottom w:val="single" w:sz="4" w:space="0" w:color="000000"/>
              <w:right w:val="single" w:sz="4" w:space="0" w:color="000000"/>
            </w:tcBorders>
            <w:shd w:val="clear" w:color="auto" w:fill="auto"/>
            <w:vAlign w:val="bottom"/>
            <w:hideMark/>
          </w:tcPr>
          <w:p w14:paraId="1A005D7D" w14:textId="77777777" w:rsidR="007E7D80" w:rsidRPr="00C779EB" w:rsidRDefault="007E7D80">
            <w:pPr>
              <w:spacing w:after="0"/>
              <w:rPr>
                <w:rFonts w:ascii="Arial" w:eastAsia="Times New Roman" w:hAnsi="Arial" w:cs="Arial"/>
                <w:color w:val="auto"/>
                <w:sz w:val="16"/>
                <w:szCs w:val="16"/>
              </w:rPr>
            </w:pPr>
            <w:r w:rsidRPr="00C779EB">
              <w:rPr>
                <w:rFonts w:ascii="Arial" w:eastAsia="Times New Roman" w:hAnsi="Arial" w:cs="Arial"/>
                <w:color w:val="auto"/>
                <w:sz w:val="16"/>
                <w:szCs w:val="16"/>
              </w:rPr>
              <w:t xml:space="preserve">Zhotovenie priepustu alebo zjazdu z rúr plastových PE ryhovaných hrdlových alebo spojkových DN 600 mm   </w:t>
            </w:r>
          </w:p>
        </w:tc>
        <w:tc>
          <w:tcPr>
            <w:tcW w:w="340" w:type="dxa"/>
            <w:tcBorders>
              <w:top w:val="single" w:sz="4" w:space="0" w:color="000000"/>
              <w:left w:val="nil"/>
              <w:bottom w:val="single" w:sz="4" w:space="0" w:color="000000"/>
              <w:right w:val="single" w:sz="4" w:space="0" w:color="000000"/>
            </w:tcBorders>
            <w:shd w:val="clear" w:color="auto" w:fill="auto"/>
            <w:vAlign w:val="bottom"/>
            <w:hideMark/>
          </w:tcPr>
          <w:p w14:paraId="1B0F4A8C" w14:textId="77777777" w:rsidR="007E7D80" w:rsidRPr="00C779EB" w:rsidRDefault="007E7D80">
            <w:pPr>
              <w:spacing w:after="0"/>
              <w:rPr>
                <w:rFonts w:ascii="Arial" w:eastAsia="Times New Roman" w:hAnsi="Arial" w:cs="Arial"/>
                <w:color w:val="auto"/>
                <w:sz w:val="16"/>
                <w:szCs w:val="16"/>
              </w:rPr>
            </w:pPr>
            <w:r w:rsidRPr="00C779EB">
              <w:rPr>
                <w:rFonts w:ascii="Arial" w:eastAsia="Times New Roman" w:hAnsi="Arial" w:cs="Arial"/>
                <w:color w:val="auto"/>
                <w:sz w:val="16"/>
                <w:szCs w:val="16"/>
              </w:rPr>
              <w:t>m</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14:paraId="34AB90F0" w14:textId="77777777" w:rsidR="007E7D80" w:rsidRPr="00C779EB" w:rsidRDefault="007E7D80">
            <w:pPr>
              <w:spacing w:after="0"/>
              <w:jc w:val="right"/>
              <w:rPr>
                <w:rFonts w:ascii="Arial" w:eastAsia="Times New Roman" w:hAnsi="Arial" w:cs="Arial"/>
                <w:color w:val="auto"/>
                <w:sz w:val="16"/>
                <w:szCs w:val="16"/>
              </w:rPr>
            </w:pPr>
            <w:r w:rsidRPr="00C779EB">
              <w:rPr>
                <w:rFonts w:ascii="Arial" w:eastAsia="Times New Roman" w:hAnsi="Arial" w:cs="Arial"/>
                <w:color w:val="auto"/>
                <w:sz w:val="16"/>
                <w:szCs w:val="16"/>
              </w:rPr>
              <w:t>12,050</w:t>
            </w:r>
          </w:p>
        </w:tc>
      </w:tr>
      <w:tr w:rsidR="007E7D80" w:rsidRPr="00C779EB" w14:paraId="55515FBC" w14:textId="77777777">
        <w:trPr>
          <w:trHeight w:val="480"/>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14:paraId="2A75AD86" w14:textId="77777777" w:rsidR="007E7D80" w:rsidRPr="00C779EB" w:rsidRDefault="007E7D80">
            <w:pPr>
              <w:spacing w:after="0"/>
              <w:jc w:val="center"/>
              <w:rPr>
                <w:rFonts w:ascii="Arial" w:eastAsia="Times New Roman" w:hAnsi="Arial" w:cs="Arial"/>
                <w:i/>
                <w:color w:val="auto"/>
                <w:sz w:val="16"/>
                <w:szCs w:val="16"/>
              </w:rPr>
            </w:pPr>
            <w:r w:rsidRPr="00C779EB">
              <w:rPr>
                <w:rFonts w:ascii="Arial" w:eastAsia="Times New Roman" w:hAnsi="Arial" w:cs="Arial"/>
                <w:i/>
                <w:color w:val="auto"/>
                <w:sz w:val="16"/>
                <w:szCs w:val="16"/>
              </w:rPr>
              <w:t>35</w:t>
            </w:r>
          </w:p>
        </w:tc>
        <w:tc>
          <w:tcPr>
            <w:tcW w:w="1120" w:type="dxa"/>
            <w:tcBorders>
              <w:top w:val="nil"/>
              <w:left w:val="nil"/>
              <w:bottom w:val="single" w:sz="4" w:space="0" w:color="000000"/>
              <w:right w:val="single" w:sz="4" w:space="0" w:color="000000"/>
            </w:tcBorders>
            <w:shd w:val="clear" w:color="auto" w:fill="auto"/>
            <w:vAlign w:val="bottom"/>
            <w:hideMark/>
          </w:tcPr>
          <w:p w14:paraId="7F8EBEE6" w14:textId="77777777" w:rsidR="007E7D80" w:rsidRPr="00C779EB" w:rsidRDefault="007E7D80">
            <w:pPr>
              <w:spacing w:after="0"/>
              <w:rPr>
                <w:rFonts w:ascii="Arial" w:eastAsia="Times New Roman" w:hAnsi="Arial" w:cs="Arial"/>
                <w:i/>
                <w:color w:val="auto"/>
                <w:sz w:val="16"/>
                <w:szCs w:val="16"/>
              </w:rPr>
            </w:pPr>
            <w:r w:rsidRPr="00C779EB">
              <w:rPr>
                <w:rFonts w:ascii="Arial" w:eastAsia="Times New Roman" w:hAnsi="Arial" w:cs="Arial"/>
                <w:i/>
                <w:color w:val="auto"/>
                <w:sz w:val="16"/>
                <w:szCs w:val="16"/>
              </w:rPr>
              <w:t>2860018090</w:t>
            </w:r>
          </w:p>
        </w:tc>
        <w:tc>
          <w:tcPr>
            <w:tcW w:w="4480" w:type="dxa"/>
            <w:tcBorders>
              <w:top w:val="nil"/>
              <w:left w:val="nil"/>
              <w:bottom w:val="single" w:sz="4" w:space="0" w:color="000000"/>
              <w:right w:val="single" w:sz="4" w:space="0" w:color="000000"/>
            </w:tcBorders>
            <w:shd w:val="clear" w:color="auto" w:fill="auto"/>
            <w:vAlign w:val="bottom"/>
            <w:hideMark/>
          </w:tcPr>
          <w:p w14:paraId="223E79DD" w14:textId="77777777" w:rsidR="007E7D80" w:rsidRPr="00C779EB" w:rsidRDefault="007E7D80">
            <w:pPr>
              <w:spacing w:after="0"/>
              <w:rPr>
                <w:rFonts w:ascii="Arial" w:eastAsia="Times New Roman" w:hAnsi="Arial" w:cs="Arial"/>
                <w:i/>
                <w:color w:val="auto"/>
                <w:sz w:val="16"/>
                <w:szCs w:val="16"/>
              </w:rPr>
            </w:pPr>
            <w:r w:rsidRPr="00C779EB">
              <w:rPr>
                <w:rFonts w:ascii="Arial" w:eastAsia="Times New Roman" w:hAnsi="Arial" w:cs="Arial"/>
                <w:i/>
                <w:color w:val="auto"/>
                <w:sz w:val="16"/>
                <w:szCs w:val="16"/>
              </w:rPr>
              <w:t xml:space="preserve">HDPE rúra PE100 rúra 560x33,2/12m PN10 (SDR17)-pre tlakový rozvod pitnej vody PIPELIFE   </w:t>
            </w:r>
          </w:p>
        </w:tc>
        <w:tc>
          <w:tcPr>
            <w:tcW w:w="340" w:type="dxa"/>
            <w:tcBorders>
              <w:top w:val="nil"/>
              <w:left w:val="nil"/>
              <w:bottom w:val="single" w:sz="4" w:space="0" w:color="000000"/>
              <w:right w:val="single" w:sz="4" w:space="0" w:color="000000"/>
            </w:tcBorders>
            <w:shd w:val="clear" w:color="auto" w:fill="auto"/>
            <w:vAlign w:val="bottom"/>
            <w:hideMark/>
          </w:tcPr>
          <w:p w14:paraId="51D5D3F3" w14:textId="77777777" w:rsidR="007E7D80" w:rsidRPr="00C779EB" w:rsidRDefault="007E7D80">
            <w:pPr>
              <w:spacing w:after="0"/>
              <w:rPr>
                <w:rFonts w:ascii="Arial" w:eastAsia="Times New Roman" w:hAnsi="Arial" w:cs="Arial"/>
                <w:i/>
                <w:color w:val="auto"/>
                <w:sz w:val="16"/>
                <w:szCs w:val="16"/>
              </w:rPr>
            </w:pPr>
            <w:r w:rsidRPr="00C779EB">
              <w:rPr>
                <w:rFonts w:ascii="Arial" w:eastAsia="Times New Roman" w:hAnsi="Arial" w:cs="Arial"/>
                <w:i/>
                <w:color w:val="auto"/>
                <w:sz w:val="16"/>
                <w:szCs w:val="16"/>
              </w:rPr>
              <w:t>m</w:t>
            </w:r>
          </w:p>
        </w:tc>
        <w:tc>
          <w:tcPr>
            <w:tcW w:w="1020" w:type="dxa"/>
            <w:tcBorders>
              <w:top w:val="nil"/>
              <w:left w:val="nil"/>
              <w:bottom w:val="single" w:sz="4" w:space="0" w:color="000000"/>
              <w:right w:val="single" w:sz="4" w:space="0" w:color="000000"/>
            </w:tcBorders>
            <w:shd w:val="clear" w:color="auto" w:fill="auto"/>
            <w:noWrap/>
            <w:vAlign w:val="bottom"/>
            <w:hideMark/>
          </w:tcPr>
          <w:p w14:paraId="1330E1C1" w14:textId="77777777" w:rsidR="007E7D80" w:rsidRPr="00C779EB" w:rsidRDefault="007E7D80">
            <w:pPr>
              <w:spacing w:after="0"/>
              <w:jc w:val="right"/>
              <w:rPr>
                <w:rFonts w:ascii="Arial" w:eastAsia="Times New Roman" w:hAnsi="Arial" w:cs="Arial"/>
                <w:i/>
                <w:color w:val="auto"/>
                <w:sz w:val="16"/>
                <w:szCs w:val="16"/>
              </w:rPr>
            </w:pPr>
            <w:r w:rsidRPr="00C779EB">
              <w:rPr>
                <w:rFonts w:ascii="Arial" w:eastAsia="Times New Roman" w:hAnsi="Arial" w:cs="Arial"/>
                <w:i/>
                <w:color w:val="auto"/>
                <w:sz w:val="16"/>
                <w:szCs w:val="16"/>
              </w:rPr>
              <w:t>1,100</w:t>
            </w:r>
          </w:p>
        </w:tc>
      </w:tr>
    </w:tbl>
    <w:p w14:paraId="2DD29919" w14:textId="77777777" w:rsidR="007E7D80" w:rsidRPr="00C779EB" w:rsidRDefault="007E7D80" w:rsidP="007E7D80">
      <w:pPr>
        <w:rPr>
          <w:rFonts w:cs="Calibri"/>
          <w:color w:val="auto"/>
        </w:rPr>
      </w:pPr>
    </w:p>
    <w:p w14:paraId="034819D8" w14:textId="67927E3A" w:rsidR="007E7D80" w:rsidRPr="00C779EB" w:rsidRDefault="007E7D80" w:rsidP="007E7D80">
      <w:pPr>
        <w:pStyle w:val="Default"/>
        <w:rPr>
          <w:bCs/>
          <w:iCs/>
          <w:color w:val="auto"/>
        </w:rPr>
      </w:pPr>
      <w:r w:rsidRPr="00C779EB">
        <w:rPr>
          <w:bCs/>
          <w:iCs/>
          <w:color w:val="auto"/>
        </w:rPr>
        <w:t xml:space="preserve">Je správna merná jednotka položky č. 35, resp. sú uvedené výmery správne? </w:t>
      </w:r>
    </w:p>
    <w:p w14:paraId="00142B12" w14:textId="77777777" w:rsidR="007E7D80" w:rsidRPr="00C779EB" w:rsidRDefault="007E7D80" w:rsidP="007E7D80">
      <w:pPr>
        <w:pStyle w:val="Default"/>
        <w:rPr>
          <w:bCs/>
          <w:iCs/>
          <w:color w:val="auto"/>
        </w:rPr>
      </w:pPr>
      <w:r w:rsidRPr="00C779EB">
        <w:rPr>
          <w:bCs/>
          <w:iCs/>
          <w:color w:val="auto"/>
        </w:rPr>
        <w:t>Žiadame o preverenie mernej jednotky, resp. výmer oboch položiek.</w:t>
      </w:r>
    </w:p>
    <w:p w14:paraId="6CD10BE8" w14:textId="5037EEE7" w:rsidR="007C3643" w:rsidRPr="00C779EB" w:rsidRDefault="007C3643" w:rsidP="0077024E">
      <w:pPr>
        <w:spacing w:after="80"/>
        <w:ind w:right="81"/>
        <w:jc w:val="both"/>
        <w:rPr>
          <w:b/>
          <w:bCs/>
          <w:color w:val="auto"/>
        </w:rPr>
      </w:pPr>
    </w:p>
    <w:p w14:paraId="617548D8" w14:textId="41386B79" w:rsidR="00FA50BC" w:rsidRPr="00C779EB" w:rsidRDefault="00FA50BC" w:rsidP="00FA50BC">
      <w:pPr>
        <w:spacing w:after="0"/>
        <w:rPr>
          <w:b/>
          <w:bCs/>
          <w:color w:val="auto"/>
        </w:rPr>
      </w:pPr>
      <w:r w:rsidRPr="00C779EB">
        <w:rPr>
          <w:b/>
          <w:bCs/>
          <w:color w:val="auto"/>
          <w:highlight w:val="yellow"/>
        </w:rPr>
        <w:t>Odpoveď č.</w:t>
      </w:r>
      <w:r w:rsidR="003A4568" w:rsidRPr="00C779EB">
        <w:rPr>
          <w:b/>
          <w:bCs/>
          <w:color w:val="auto"/>
        </w:rPr>
        <w:t>189</w:t>
      </w:r>
    </w:p>
    <w:p w14:paraId="1AD6E2AD" w14:textId="77777777" w:rsidR="00062562" w:rsidRPr="00C779EB" w:rsidRDefault="00062562" w:rsidP="00062562">
      <w:pPr>
        <w:spacing w:after="80"/>
        <w:ind w:right="81"/>
        <w:jc w:val="both"/>
        <w:rPr>
          <w:color w:val="auto"/>
        </w:rPr>
      </w:pPr>
      <w:r w:rsidRPr="00C779EB">
        <w:rPr>
          <w:color w:val="auto"/>
        </w:rPr>
        <w:t xml:space="preserve">Položka č. 34 ostáva ,   </w:t>
      </w:r>
    </w:p>
    <w:p w14:paraId="40C2BD8C" w14:textId="77777777" w:rsidR="00062562" w:rsidRPr="00C779EB" w:rsidRDefault="00062562" w:rsidP="00062562">
      <w:pPr>
        <w:spacing w:after="80"/>
        <w:ind w:right="81"/>
        <w:jc w:val="both"/>
        <w:rPr>
          <w:color w:val="auto"/>
        </w:rPr>
      </w:pPr>
      <w:r w:rsidRPr="00C779EB">
        <w:rPr>
          <w:color w:val="auto"/>
        </w:rPr>
        <w:t xml:space="preserve">pol. č. 35 sa ruší, pridáva sa nová položka  </w:t>
      </w:r>
    </w:p>
    <w:p w14:paraId="09EE6E44" w14:textId="77777777" w:rsidR="00062562" w:rsidRPr="00C779EB" w:rsidRDefault="00062562" w:rsidP="00062562">
      <w:pPr>
        <w:spacing w:after="80"/>
        <w:ind w:right="81"/>
        <w:jc w:val="both"/>
        <w:rPr>
          <w:color w:val="auto"/>
        </w:rPr>
      </w:pPr>
    </w:p>
    <w:p w14:paraId="0CD4F986" w14:textId="1B08E858" w:rsidR="00FA50BC" w:rsidRPr="00C779EB" w:rsidRDefault="00062562" w:rsidP="00062562">
      <w:pPr>
        <w:spacing w:after="80"/>
        <w:ind w:right="81"/>
        <w:jc w:val="both"/>
        <w:rPr>
          <w:b/>
          <w:bCs/>
          <w:color w:val="auto"/>
        </w:rPr>
      </w:pPr>
      <w:r w:rsidRPr="00C779EB">
        <w:rPr>
          <w:color w:val="auto"/>
        </w:rPr>
        <w:t>286001809P HDPE rúra DN 600 korugovaná (špirálovo ryhovaná vonk. stena )   m    12,05</w:t>
      </w:r>
    </w:p>
    <w:p w14:paraId="3129FE54" w14:textId="77777777" w:rsidR="00062562" w:rsidRPr="00C779EB" w:rsidRDefault="00062562" w:rsidP="007E7D80">
      <w:pPr>
        <w:spacing w:after="0"/>
        <w:jc w:val="both"/>
        <w:rPr>
          <w:b/>
          <w:bCs/>
          <w:color w:val="auto"/>
          <w:shd w:val="clear" w:color="auto" w:fill="FFFFFF"/>
        </w:rPr>
      </w:pPr>
    </w:p>
    <w:p w14:paraId="4DD013BC" w14:textId="3FC62FF1" w:rsidR="007E7D80" w:rsidRPr="00C779EB" w:rsidRDefault="007E7D80" w:rsidP="007E7D80">
      <w:pPr>
        <w:spacing w:after="0"/>
        <w:jc w:val="both"/>
        <w:rPr>
          <w:b/>
          <w:bCs/>
          <w:color w:val="auto"/>
          <w:shd w:val="clear" w:color="auto" w:fill="FFFFFF"/>
        </w:rPr>
      </w:pPr>
      <w:r w:rsidRPr="00C779EB">
        <w:rPr>
          <w:b/>
          <w:bCs/>
          <w:color w:val="auto"/>
          <w:shd w:val="clear" w:color="auto" w:fill="FFFFFF"/>
        </w:rPr>
        <w:t>Otázka č. 1</w:t>
      </w:r>
      <w:r w:rsidR="00434EDB" w:rsidRPr="00C779EB">
        <w:rPr>
          <w:b/>
          <w:bCs/>
          <w:color w:val="auto"/>
          <w:shd w:val="clear" w:color="auto" w:fill="FFFFFF"/>
        </w:rPr>
        <w:t>90</w:t>
      </w:r>
    </w:p>
    <w:p w14:paraId="0F95BE9B" w14:textId="77777777" w:rsidR="00AA3F6B" w:rsidRPr="00C779EB" w:rsidRDefault="00AA3F6B" w:rsidP="00AA3F6B">
      <w:pPr>
        <w:pStyle w:val="Default"/>
        <w:rPr>
          <w:bCs/>
          <w:iCs/>
          <w:color w:val="auto"/>
        </w:rPr>
      </w:pPr>
      <w:r w:rsidRPr="00C779EB">
        <w:rPr>
          <w:bCs/>
          <w:iCs/>
          <w:color w:val="auto"/>
        </w:rPr>
        <w:t xml:space="preserve">Vo výkaze výmer objektu „SO 251“ v položke č.: 32 je uvedené: </w:t>
      </w:r>
    </w:p>
    <w:p w14:paraId="7EBDEFA9" w14:textId="77777777" w:rsidR="00AA3F6B" w:rsidRPr="00C779EB" w:rsidRDefault="00AA3F6B" w:rsidP="00AA3F6B">
      <w:pPr>
        <w:pStyle w:val="Default"/>
        <w:rPr>
          <w:rFonts w:asciiTheme="majorHAnsi" w:hAnsiTheme="majorHAnsi" w:cstheme="majorHAnsi"/>
          <w:bCs/>
          <w:iCs/>
          <w:color w:val="auto"/>
        </w:rPr>
      </w:pPr>
    </w:p>
    <w:tbl>
      <w:tblPr>
        <w:tblW w:w="7320" w:type="dxa"/>
        <w:tblCellMar>
          <w:left w:w="70" w:type="dxa"/>
          <w:right w:w="70" w:type="dxa"/>
        </w:tblCellMar>
        <w:tblLook w:val="04A0" w:firstRow="1" w:lastRow="0" w:firstColumn="1" w:lastColumn="0" w:noHBand="0" w:noVBand="1"/>
      </w:tblPr>
      <w:tblGrid>
        <w:gridCol w:w="360"/>
        <w:gridCol w:w="1120"/>
        <w:gridCol w:w="4480"/>
        <w:gridCol w:w="340"/>
        <w:gridCol w:w="1020"/>
      </w:tblGrid>
      <w:tr w:rsidR="00AA3F6B" w:rsidRPr="00C779EB" w14:paraId="4B0BB5BF" w14:textId="77777777">
        <w:trPr>
          <w:trHeight w:val="690"/>
        </w:trPr>
        <w:tc>
          <w:tcPr>
            <w:tcW w:w="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7A01ECE" w14:textId="77777777" w:rsidR="00AA3F6B" w:rsidRPr="00C779EB" w:rsidRDefault="00AA3F6B">
            <w:pPr>
              <w:spacing w:after="0"/>
              <w:jc w:val="center"/>
              <w:rPr>
                <w:rFonts w:ascii="Arial" w:eastAsia="Times New Roman" w:hAnsi="Arial" w:cs="Arial"/>
                <w:i/>
                <w:color w:val="auto"/>
                <w:sz w:val="16"/>
                <w:szCs w:val="16"/>
              </w:rPr>
            </w:pPr>
            <w:r w:rsidRPr="00C779EB">
              <w:rPr>
                <w:rFonts w:ascii="Arial" w:eastAsia="Times New Roman" w:hAnsi="Arial" w:cs="Arial"/>
                <w:i/>
                <w:color w:val="auto"/>
                <w:sz w:val="16"/>
                <w:szCs w:val="16"/>
              </w:rPr>
              <w:t>32</w:t>
            </w:r>
          </w:p>
        </w:tc>
        <w:tc>
          <w:tcPr>
            <w:tcW w:w="1120" w:type="dxa"/>
            <w:tcBorders>
              <w:top w:val="single" w:sz="4" w:space="0" w:color="000000"/>
              <w:left w:val="nil"/>
              <w:bottom w:val="single" w:sz="4" w:space="0" w:color="000000"/>
              <w:right w:val="single" w:sz="4" w:space="0" w:color="000000"/>
            </w:tcBorders>
            <w:shd w:val="clear" w:color="auto" w:fill="auto"/>
            <w:vAlign w:val="bottom"/>
            <w:hideMark/>
          </w:tcPr>
          <w:p w14:paraId="34CA9AC8" w14:textId="77777777" w:rsidR="00AA3F6B" w:rsidRPr="00C779EB" w:rsidRDefault="00AA3F6B">
            <w:pPr>
              <w:spacing w:after="0"/>
              <w:rPr>
                <w:rFonts w:ascii="Arial" w:eastAsia="Times New Roman" w:hAnsi="Arial" w:cs="Arial"/>
                <w:i/>
                <w:color w:val="auto"/>
                <w:sz w:val="16"/>
                <w:szCs w:val="16"/>
              </w:rPr>
            </w:pPr>
            <w:r w:rsidRPr="00C779EB">
              <w:rPr>
                <w:rFonts w:ascii="Arial" w:eastAsia="Times New Roman" w:hAnsi="Arial" w:cs="Arial"/>
                <w:i/>
                <w:color w:val="auto"/>
                <w:sz w:val="16"/>
                <w:szCs w:val="16"/>
              </w:rPr>
              <w:t>611412433P</w:t>
            </w:r>
          </w:p>
        </w:tc>
        <w:tc>
          <w:tcPr>
            <w:tcW w:w="4480" w:type="dxa"/>
            <w:tcBorders>
              <w:top w:val="single" w:sz="4" w:space="0" w:color="000000"/>
              <w:left w:val="nil"/>
              <w:bottom w:val="single" w:sz="4" w:space="0" w:color="000000"/>
              <w:right w:val="single" w:sz="4" w:space="0" w:color="000000"/>
            </w:tcBorders>
            <w:shd w:val="clear" w:color="auto" w:fill="auto"/>
            <w:vAlign w:val="bottom"/>
            <w:hideMark/>
          </w:tcPr>
          <w:p w14:paraId="5BA0AB3E" w14:textId="77777777" w:rsidR="00AA3F6B" w:rsidRPr="00C779EB" w:rsidRDefault="00AA3F6B">
            <w:pPr>
              <w:spacing w:after="0"/>
              <w:rPr>
                <w:rFonts w:ascii="Arial" w:eastAsia="Times New Roman" w:hAnsi="Arial" w:cs="Arial"/>
                <w:i/>
                <w:color w:val="auto"/>
                <w:sz w:val="16"/>
                <w:szCs w:val="16"/>
              </w:rPr>
            </w:pPr>
            <w:r w:rsidRPr="00C779EB">
              <w:rPr>
                <w:rFonts w:ascii="Arial" w:eastAsia="Times New Roman" w:hAnsi="Arial" w:cs="Arial"/>
                <w:i/>
                <w:color w:val="auto"/>
                <w:sz w:val="16"/>
                <w:szCs w:val="16"/>
              </w:rPr>
              <w:t xml:space="preserve">Plastové okno dvojkrídlové, rozmer </w:t>
            </w:r>
            <w:r w:rsidRPr="00C779EB">
              <w:rPr>
                <w:rFonts w:ascii="Arial" w:eastAsia="Times New Roman" w:hAnsi="Arial" w:cs="Arial"/>
                <w:b/>
                <w:i/>
                <w:color w:val="auto"/>
                <w:sz w:val="16"/>
                <w:szCs w:val="16"/>
              </w:rPr>
              <w:t>1800x21800</w:t>
            </w:r>
            <w:r w:rsidRPr="00C779EB">
              <w:rPr>
                <w:rFonts w:ascii="Arial" w:eastAsia="Times New Roman" w:hAnsi="Arial" w:cs="Arial"/>
                <w:i/>
                <w:color w:val="auto"/>
                <w:sz w:val="16"/>
                <w:szCs w:val="16"/>
              </w:rPr>
              <w:t xml:space="preserve"> mm(vxš) izolačné dvojsklo, celoobvod.kovanie, akust.trieda, riadené privetranie   </w:t>
            </w:r>
          </w:p>
        </w:tc>
        <w:tc>
          <w:tcPr>
            <w:tcW w:w="340" w:type="dxa"/>
            <w:tcBorders>
              <w:top w:val="single" w:sz="4" w:space="0" w:color="000000"/>
              <w:left w:val="nil"/>
              <w:bottom w:val="single" w:sz="4" w:space="0" w:color="000000"/>
              <w:right w:val="single" w:sz="4" w:space="0" w:color="000000"/>
            </w:tcBorders>
            <w:shd w:val="clear" w:color="auto" w:fill="auto"/>
            <w:vAlign w:val="bottom"/>
            <w:hideMark/>
          </w:tcPr>
          <w:p w14:paraId="3DD65964" w14:textId="77777777" w:rsidR="00AA3F6B" w:rsidRPr="00C779EB" w:rsidRDefault="00AA3F6B">
            <w:pPr>
              <w:spacing w:after="0"/>
              <w:rPr>
                <w:rFonts w:ascii="Arial" w:eastAsia="Times New Roman" w:hAnsi="Arial" w:cs="Arial"/>
                <w:i/>
                <w:color w:val="auto"/>
                <w:sz w:val="16"/>
                <w:szCs w:val="16"/>
              </w:rPr>
            </w:pPr>
            <w:r w:rsidRPr="00C779EB">
              <w:rPr>
                <w:rFonts w:ascii="Arial" w:eastAsia="Times New Roman" w:hAnsi="Arial" w:cs="Arial"/>
                <w:i/>
                <w:color w:val="auto"/>
                <w:sz w:val="16"/>
                <w:szCs w:val="16"/>
              </w:rPr>
              <w:t>ks</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14:paraId="6330326F" w14:textId="77777777" w:rsidR="00AA3F6B" w:rsidRPr="00C779EB" w:rsidRDefault="00AA3F6B">
            <w:pPr>
              <w:spacing w:after="0"/>
              <w:jc w:val="right"/>
              <w:rPr>
                <w:rFonts w:ascii="Arial" w:eastAsia="Times New Roman" w:hAnsi="Arial" w:cs="Arial"/>
                <w:i/>
                <w:color w:val="auto"/>
                <w:sz w:val="16"/>
                <w:szCs w:val="16"/>
              </w:rPr>
            </w:pPr>
            <w:r w:rsidRPr="00C779EB">
              <w:rPr>
                <w:rFonts w:ascii="Arial" w:eastAsia="Times New Roman" w:hAnsi="Arial" w:cs="Arial"/>
                <w:i/>
                <w:color w:val="auto"/>
                <w:sz w:val="16"/>
                <w:szCs w:val="16"/>
              </w:rPr>
              <w:t>1,000</w:t>
            </w:r>
          </w:p>
        </w:tc>
      </w:tr>
    </w:tbl>
    <w:p w14:paraId="1B485008" w14:textId="77777777" w:rsidR="00AA3F6B" w:rsidRPr="00C779EB" w:rsidRDefault="00AA3F6B" w:rsidP="00AA3F6B">
      <w:pPr>
        <w:pStyle w:val="Default"/>
        <w:rPr>
          <w:rFonts w:asciiTheme="majorHAnsi" w:hAnsiTheme="majorHAnsi" w:cstheme="majorHAnsi"/>
          <w:bCs/>
          <w:iCs/>
          <w:color w:val="auto"/>
        </w:rPr>
      </w:pPr>
    </w:p>
    <w:p w14:paraId="40330F1C" w14:textId="77777777" w:rsidR="00AA3F6B" w:rsidRPr="00C779EB" w:rsidRDefault="00AA3F6B" w:rsidP="00AA3F6B">
      <w:pPr>
        <w:pStyle w:val="Default"/>
        <w:jc w:val="both"/>
        <w:rPr>
          <w:rFonts w:eastAsia="Times New Roman"/>
          <w:i/>
          <w:iCs/>
          <w:color w:val="auto"/>
          <w:sz w:val="16"/>
          <w:szCs w:val="16"/>
        </w:rPr>
      </w:pPr>
      <w:r w:rsidRPr="00C779EB">
        <w:rPr>
          <w:bCs/>
          <w:iCs/>
          <w:color w:val="auto"/>
        </w:rPr>
        <w:t>Sú uvedené rozmery okna správne? Nakoľko výkres č. 3 „Výkaz okien“ neobsahuje dvojkrídlové okno o rozmeroch 1800x21800 mm(vxš)</w:t>
      </w:r>
      <w:r w:rsidRPr="00C779EB">
        <w:rPr>
          <w:rFonts w:eastAsia="Times New Roman"/>
          <w:i/>
          <w:iCs/>
          <w:color w:val="auto"/>
          <w:sz w:val="16"/>
          <w:szCs w:val="16"/>
        </w:rPr>
        <w:t xml:space="preserve"> .</w:t>
      </w:r>
    </w:p>
    <w:p w14:paraId="01D7749A" w14:textId="77777777" w:rsidR="00AA3F6B" w:rsidRPr="00C779EB" w:rsidRDefault="00AA3F6B" w:rsidP="00AA3F6B">
      <w:pPr>
        <w:pStyle w:val="Default"/>
        <w:jc w:val="both"/>
        <w:rPr>
          <w:bCs/>
          <w:iCs/>
          <w:color w:val="auto"/>
        </w:rPr>
      </w:pPr>
      <w:r w:rsidRPr="00C779EB">
        <w:rPr>
          <w:bCs/>
          <w:iCs/>
          <w:color w:val="auto"/>
        </w:rPr>
        <w:t>Žiadame verejného obstarávateľa o preverenie rozmerov.</w:t>
      </w:r>
    </w:p>
    <w:p w14:paraId="1BC5E2A9" w14:textId="6B786507" w:rsidR="007E7D80" w:rsidRPr="00C779EB" w:rsidRDefault="007E7D80" w:rsidP="00AA3F6B">
      <w:pPr>
        <w:spacing w:after="0"/>
        <w:jc w:val="both"/>
        <w:rPr>
          <w:b/>
          <w:bCs/>
          <w:color w:val="auto"/>
          <w:shd w:val="clear" w:color="auto" w:fill="FFFFFF"/>
        </w:rPr>
      </w:pPr>
    </w:p>
    <w:p w14:paraId="1FB78D17" w14:textId="1D117B9B" w:rsidR="00FA50BC" w:rsidRPr="00C779EB" w:rsidRDefault="00FA50BC" w:rsidP="00FA50BC">
      <w:pPr>
        <w:spacing w:after="0"/>
        <w:rPr>
          <w:b/>
          <w:bCs/>
          <w:color w:val="auto"/>
        </w:rPr>
      </w:pPr>
      <w:r w:rsidRPr="00C779EB">
        <w:rPr>
          <w:b/>
          <w:bCs/>
          <w:color w:val="auto"/>
          <w:highlight w:val="yellow"/>
        </w:rPr>
        <w:t>Odpoveď č.</w:t>
      </w:r>
      <w:r w:rsidR="00016843" w:rsidRPr="00C779EB">
        <w:rPr>
          <w:b/>
          <w:bCs/>
          <w:color w:val="auto"/>
        </w:rPr>
        <w:t>190</w:t>
      </w:r>
    </w:p>
    <w:p w14:paraId="116E4DFE" w14:textId="3B5C0D61" w:rsidR="00016843" w:rsidRPr="00C779EB" w:rsidRDefault="00016843" w:rsidP="00016843">
      <w:pPr>
        <w:spacing w:after="0"/>
        <w:rPr>
          <w:color w:val="auto"/>
        </w:rPr>
      </w:pPr>
      <w:r w:rsidRPr="00C779EB">
        <w:rPr>
          <w:color w:val="auto"/>
        </w:rPr>
        <w:t>Rozmer 21800mm je chybný. Výkaz výmer bude opravený.</w:t>
      </w:r>
    </w:p>
    <w:p w14:paraId="4FB2BD7F" w14:textId="77777777" w:rsidR="00016843" w:rsidRPr="00C779EB" w:rsidRDefault="00016843" w:rsidP="00016843">
      <w:pPr>
        <w:spacing w:after="0"/>
        <w:rPr>
          <w:color w:val="auto"/>
        </w:rPr>
      </w:pPr>
      <w:r w:rsidRPr="00C779EB">
        <w:rPr>
          <w:color w:val="auto"/>
        </w:rPr>
        <w:t>Upraví sa popis pol. č. 32</w:t>
      </w:r>
    </w:p>
    <w:p w14:paraId="42BFA746" w14:textId="171CA222" w:rsidR="00016843" w:rsidRPr="00C779EB" w:rsidRDefault="00016843" w:rsidP="00016843">
      <w:pPr>
        <w:spacing w:after="0"/>
        <w:rPr>
          <w:color w:val="auto"/>
        </w:rPr>
      </w:pPr>
      <w:r w:rsidRPr="00C779EB">
        <w:rPr>
          <w:color w:val="auto"/>
        </w:rPr>
        <w:t>611412433P Plastové okno dvojkrídlové, rozmer 1800x1800 mm(vxš) izolačné dvojsklo, celoobvod.kovanie, akust.trieda, riadené privetranie</w:t>
      </w:r>
    </w:p>
    <w:p w14:paraId="04C8A03A" w14:textId="77777777" w:rsidR="00FA50BC" w:rsidRPr="00C779EB" w:rsidRDefault="00FA50BC" w:rsidP="00AA3F6B">
      <w:pPr>
        <w:spacing w:after="0"/>
        <w:jc w:val="both"/>
        <w:rPr>
          <w:color w:val="auto"/>
          <w:shd w:val="clear" w:color="auto" w:fill="FFFFFF"/>
        </w:rPr>
      </w:pPr>
    </w:p>
    <w:p w14:paraId="4291E63E" w14:textId="3C141069" w:rsidR="007E7D80" w:rsidRPr="00C779EB" w:rsidRDefault="007E7D80" w:rsidP="007E7D80">
      <w:pPr>
        <w:spacing w:after="0"/>
        <w:jc w:val="both"/>
        <w:rPr>
          <w:b/>
          <w:bCs/>
          <w:color w:val="auto"/>
          <w:shd w:val="clear" w:color="auto" w:fill="FFFFFF"/>
        </w:rPr>
      </w:pPr>
      <w:r w:rsidRPr="00C779EB">
        <w:rPr>
          <w:b/>
          <w:bCs/>
          <w:color w:val="auto"/>
          <w:shd w:val="clear" w:color="auto" w:fill="FFFFFF"/>
        </w:rPr>
        <w:t>Otázka č. 1</w:t>
      </w:r>
      <w:r w:rsidR="00AA3F6B" w:rsidRPr="00C779EB">
        <w:rPr>
          <w:b/>
          <w:bCs/>
          <w:color w:val="auto"/>
          <w:shd w:val="clear" w:color="auto" w:fill="FFFFFF"/>
        </w:rPr>
        <w:t>9</w:t>
      </w:r>
      <w:r w:rsidR="00434EDB" w:rsidRPr="00C779EB">
        <w:rPr>
          <w:b/>
          <w:bCs/>
          <w:color w:val="auto"/>
          <w:shd w:val="clear" w:color="auto" w:fill="FFFFFF"/>
        </w:rPr>
        <w:t>1</w:t>
      </w:r>
    </w:p>
    <w:p w14:paraId="1B47FA90" w14:textId="77777777" w:rsidR="008319CA" w:rsidRPr="00C779EB" w:rsidRDefault="008319CA" w:rsidP="008319CA">
      <w:pPr>
        <w:pStyle w:val="Default"/>
        <w:rPr>
          <w:bCs/>
          <w:iCs/>
          <w:color w:val="auto"/>
        </w:rPr>
      </w:pPr>
      <w:r w:rsidRPr="00C779EB">
        <w:rPr>
          <w:bCs/>
          <w:iCs/>
          <w:color w:val="auto"/>
        </w:rPr>
        <w:t xml:space="preserve">Vo výkaze výmer objektu „SO 251“ v položke č.: 43, 44 je uvedené: </w:t>
      </w:r>
    </w:p>
    <w:p w14:paraId="33641585" w14:textId="77777777" w:rsidR="008319CA" w:rsidRPr="00C779EB" w:rsidRDefault="008319CA" w:rsidP="008319CA">
      <w:pPr>
        <w:pStyle w:val="Default"/>
        <w:rPr>
          <w:rFonts w:ascii="Calibri" w:hAnsi="Calibri" w:cs="Arial"/>
          <w:b/>
          <w:bCs/>
          <w:color w:val="auto"/>
          <w:sz w:val="22"/>
          <w:szCs w:val="22"/>
          <w:highlight w:val="yellow"/>
        </w:rPr>
      </w:pPr>
    </w:p>
    <w:tbl>
      <w:tblPr>
        <w:tblW w:w="7320" w:type="dxa"/>
        <w:tblCellMar>
          <w:left w:w="70" w:type="dxa"/>
          <w:right w:w="70" w:type="dxa"/>
        </w:tblCellMar>
        <w:tblLook w:val="04A0" w:firstRow="1" w:lastRow="0" w:firstColumn="1" w:lastColumn="0" w:noHBand="0" w:noVBand="1"/>
      </w:tblPr>
      <w:tblGrid>
        <w:gridCol w:w="360"/>
        <w:gridCol w:w="1119"/>
        <w:gridCol w:w="4458"/>
        <w:gridCol w:w="363"/>
        <w:gridCol w:w="1020"/>
      </w:tblGrid>
      <w:tr w:rsidR="008319CA" w:rsidRPr="00C779EB" w14:paraId="7BE0E43D" w14:textId="77777777">
        <w:trPr>
          <w:trHeight w:val="480"/>
        </w:trPr>
        <w:tc>
          <w:tcPr>
            <w:tcW w:w="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9A536E" w14:textId="77777777" w:rsidR="008319CA" w:rsidRPr="00C779EB" w:rsidRDefault="008319CA">
            <w:pPr>
              <w:spacing w:after="0"/>
              <w:jc w:val="center"/>
              <w:rPr>
                <w:rFonts w:ascii="Arial" w:eastAsia="Times New Roman" w:hAnsi="Arial" w:cs="Arial"/>
                <w:color w:val="auto"/>
                <w:sz w:val="16"/>
                <w:szCs w:val="16"/>
              </w:rPr>
            </w:pPr>
            <w:r w:rsidRPr="00C779EB">
              <w:rPr>
                <w:rFonts w:ascii="Arial" w:eastAsia="Times New Roman" w:hAnsi="Arial" w:cs="Arial"/>
                <w:color w:val="auto"/>
                <w:sz w:val="16"/>
                <w:szCs w:val="16"/>
              </w:rPr>
              <w:t>43</w:t>
            </w:r>
          </w:p>
        </w:tc>
        <w:tc>
          <w:tcPr>
            <w:tcW w:w="1120" w:type="dxa"/>
            <w:tcBorders>
              <w:top w:val="single" w:sz="4" w:space="0" w:color="000000"/>
              <w:left w:val="nil"/>
              <w:bottom w:val="single" w:sz="4" w:space="0" w:color="000000"/>
              <w:right w:val="single" w:sz="4" w:space="0" w:color="000000"/>
            </w:tcBorders>
            <w:shd w:val="clear" w:color="auto" w:fill="auto"/>
            <w:vAlign w:val="bottom"/>
            <w:hideMark/>
          </w:tcPr>
          <w:p w14:paraId="387F5AB5" w14:textId="77777777" w:rsidR="008319CA" w:rsidRPr="00C779EB" w:rsidRDefault="008319CA">
            <w:pPr>
              <w:spacing w:after="0"/>
              <w:rPr>
                <w:rFonts w:ascii="Arial" w:eastAsia="Times New Roman" w:hAnsi="Arial" w:cs="Arial"/>
                <w:color w:val="auto"/>
                <w:sz w:val="16"/>
                <w:szCs w:val="16"/>
              </w:rPr>
            </w:pPr>
            <w:r w:rsidRPr="00C779EB">
              <w:rPr>
                <w:rFonts w:ascii="Arial" w:eastAsia="Times New Roman" w:hAnsi="Arial" w:cs="Arial"/>
                <w:color w:val="auto"/>
                <w:sz w:val="16"/>
                <w:szCs w:val="16"/>
              </w:rPr>
              <w:t>767635010</w:t>
            </w:r>
          </w:p>
        </w:tc>
        <w:tc>
          <w:tcPr>
            <w:tcW w:w="4480" w:type="dxa"/>
            <w:tcBorders>
              <w:top w:val="single" w:sz="4" w:space="0" w:color="000000"/>
              <w:left w:val="nil"/>
              <w:bottom w:val="single" w:sz="4" w:space="0" w:color="000000"/>
              <w:right w:val="single" w:sz="4" w:space="0" w:color="000000"/>
            </w:tcBorders>
            <w:shd w:val="clear" w:color="auto" w:fill="auto"/>
            <w:vAlign w:val="bottom"/>
            <w:hideMark/>
          </w:tcPr>
          <w:p w14:paraId="08C7B0FE" w14:textId="77777777" w:rsidR="008319CA" w:rsidRPr="00C779EB" w:rsidRDefault="008319CA">
            <w:pPr>
              <w:spacing w:after="0"/>
              <w:rPr>
                <w:rFonts w:ascii="Arial" w:eastAsia="Times New Roman" w:hAnsi="Arial" w:cs="Arial"/>
                <w:color w:val="auto"/>
                <w:sz w:val="16"/>
                <w:szCs w:val="16"/>
              </w:rPr>
            </w:pPr>
            <w:r w:rsidRPr="00C779EB">
              <w:rPr>
                <w:rFonts w:ascii="Arial" w:eastAsia="Times New Roman" w:hAnsi="Arial" w:cs="Arial"/>
                <w:color w:val="auto"/>
                <w:sz w:val="16"/>
                <w:szCs w:val="16"/>
              </w:rPr>
              <w:t xml:space="preserve">Montáž ochrannej, bezpečnostnej a protislnečnej fólie na okná   </w:t>
            </w:r>
          </w:p>
        </w:tc>
        <w:tc>
          <w:tcPr>
            <w:tcW w:w="340" w:type="dxa"/>
            <w:tcBorders>
              <w:top w:val="single" w:sz="4" w:space="0" w:color="000000"/>
              <w:left w:val="nil"/>
              <w:bottom w:val="single" w:sz="4" w:space="0" w:color="000000"/>
              <w:right w:val="single" w:sz="4" w:space="0" w:color="000000"/>
            </w:tcBorders>
            <w:shd w:val="clear" w:color="auto" w:fill="auto"/>
            <w:vAlign w:val="bottom"/>
            <w:hideMark/>
          </w:tcPr>
          <w:p w14:paraId="6FDDAE94" w14:textId="77777777" w:rsidR="008319CA" w:rsidRPr="00C779EB" w:rsidRDefault="008319CA">
            <w:pPr>
              <w:spacing w:after="0"/>
              <w:rPr>
                <w:rFonts w:ascii="Arial" w:eastAsia="Times New Roman" w:hAnsi="Arial" w:cs="Arial"/>
                <w:color w:val="auto"/>
                <w:sz w:val="16"/>
                <w:szCs w:val="16"/>
              </w:rPr>
            </w:pPr>
            <w:r w:rsidRPr="00C779EB">
              <w:rPr>
                <w:rFonts w:ascii="Arial" w:eastAsia="Times New Roman" w:hAnsi="Arial" w:cs="Arial"/>
                <w:color w:val="auto"/>
                <w:sz w:val="16"/>
                <w:szCs w:val="16"/>
              </w:rPr>
              <w:t>m2</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14:paraId="267F4759" w14:textId="77777777" w:rsidR="008319CA" w:rsidRPr="00C779EB" w:rsidRDefault="008319CA">
            <w:pPr>
              <w:spacing w:after="0"/>
              <w:jc w:val="right"/>
              <w:rPr>
                <w:rFonts w:ascii="Arial" w:eastAsia="Times New Roman" w:hAnsi="Arial" w:cs="Arial"/>
                <w:color w:val="auto"/>
                <w:sz w:val="16"/>
                <w:szCs w:val="16"/>
              </w:rPr>
            </w:pPr>
            <w:r w:rsidRPr="00C779EB">
              <w:rPr>
                <w:rFonts w:ascii="Arial" w:eastAsia="Times New Roman" w:hAnsi="Arial" w:cs="Arial"/>
                <w:color w:val="auto"/>
                <w:sz w:val="16"/>
                <w:szCs w:val="16"/>
              </w:rPr>
              <w:t>1,620</w:t>
            </w:r>
          </w:p>
        </w:tc>
      </w:tr>
      <w:tr w:rsidR="008319CA" w:rsidRPr="00C779EB" w14:paraId="0339F08F" w14:textId="77777777">
        <w:trPr>
          <w:trHeight w:val="480"/>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14:paraId="7DA1003A" w14:textId="77777777" w:rsidR="008319CA" w:rsidRPr="00C779EB" w:rsidRDefault="008319CA">
            <w:pPr>
              <w:spacing w:after="0"/>
              <w:jc w:val="center"/>
              <w:rPr>
                <w:rFonts w:ascii="Arial" w:eastAsia="Times New Roman" w:hAnsi="Arial" w:cs="Arial"/>
                <w:i/>
                <w:color w:val="auto"/>
                <w:sz w:val="16"/>
                <w:szCs w:val="16"/>
              </w:rPr>
            </w:pPr>
            <w:r w:rsidRPr="00C779EB">
              <w:rPr>
                <w:rFonts w:ascii="Arial" w:eastAsia="Times New Roman" w:hAnsi="Arial" w:cs="Arial"/>
                <w:i/>
                <w:color w:val="auto"/>
                <w:sz w:val="16"/>
                <w:szCs w:val="16"/>
              </w:rPr>
              <w:t>44</w:t>
            </w:r>
          </w:p>
        </w:tc>
        <w:tc>
          <w:tcPr>
            <w:tcW w:w="1120" w:type="dxa"/>
            <w:tcBorders>
              <w:top w:val="nil"/>
              <w:left w:val="nil"/>
              <w:bottom w:val="single" w:sz="4" w:space="0" w:color="000000"/>
              <w:right w:val="single" w:sz="4" w:space="0" w:color="000000"/>
            </w:tcBorders>
            <w:shd w:val="clear" w:color="auto" w:fill="auto"/>
            <w:vAlign w:val="bottom"/>
            <w:hideMark/>
          </w:tcPr>
          <w:p w14:paraId="2492ABE1" w14:textId="77777777" w:rsidR="008319CA" w:rsidRPr="00C779EB" w:rsidRDefault="008319CA">
            <w:pPr>
              <w:spacing w:after="0"/>
              <w:rPr>
                <w:rFonts w:ascii="Arial" w:eastAsia="Times New Roman" w:hAnsi="Arial" w:cs="Arial"/>
                <w:i/>
                <w:color w:val="auto"/>
                <w:sz w:val="16"/>
                <w:szCs w:val="16"/>
              </w:rPr>
            </w:pPr>
            <w:r w:rsidRPr="00C779EB">
              <w:rPr>
                <w:rFonts w:ascii="Arial" w:eastAsia="Times New Roman" w:hAnsi="Arial" w:cs="Arial"/>
                <w:i/>
                <w:color w:val="auto"/>
                <w:sz w:val="16"/>
                <w:szCs w:val="16"/>
              </w:rPr>
              <w:t>2830200150</w:t>
            </w:r>
          </w:p>
        </w:tc>
        <w:tc>
          <w:tcPr>
            <w:tcW w:w="4480" w:type="dxa"/>
            <w:tcBorders>
              <w:top w:val="nil"/>
              <w:left w:val="nil"/>
              <w:bottom w:val="single" w:sz="4" w:space="0" w:color="000000"/>
              <w:right w:val="single" w:sz="4" w:space="0" w:color="000000"/>
            </w:tcBorders>
            <w:shd w:val="clear" w:color="auto" w:fill="auto"/>
            <w:vAlign w:val="bottom"/>
            <w:hideMark/>
          </w:tcPr>
          <w:p w14:paraId="29D8A57D" w14:textId="77777777" w:rsidR="008319CA" w:rsidRPr="00C779EB" w:rsidRDefault="008319CA">
            <w:pPr>
              <w:spacing w:after="0"/>
              <w:rPr>
                <w:rFonts w:ascii="Arial" w:eastAsia="Times New Roman" w:hAnsi="Arial" w:cs="Arial"/>
                <w:i/>
                <w:color w:val="auto"/>
                <w:sz w:val="16"/>
                <w:szCs w:val="16"/>
              </w:rPr>
            </w:pPr>
            <w:r w:rsidRPr="00C779EB">
              <w:rPr>
                <w:rFonts w:ascii="Arial" w:eastAsia="Times New Roman" w:hAnsi="Arial" w:cs="Arial"/>
                <w:i/>
                <w:color w:val="auto"/>
                <w:sz w:val="16"/>
                <w:szCs w:val="16"/>
              </w:rPr>
              <w:t xml:space="preserve">Fólia na sklo protislnečná Nikel-chrom 50 (2vrstvy), prestup svetla 50%   </w:t>
            </w:r>
          </w:p>
        </w:tc>
        <w:tc>
          <w:tcPr>
            <w:tcW w:w="340" w:type="dxa"/>
            <w:tcBorders>
              <w:top w:val="nil"/>
              <w:left w:val="nil"/>
              <w:bottom w:val="single" w:sz="4" w:space="0" w:color="000000"/>
              <w:right w:val="single" w:sz="4" w:space="0" w:color="000000"/>
            </w:tcBorders>
            <w:shd w:val="clear" w:color="auto" w:fill="auto"/>
            <w:vAlign w:val="bottom"/>
            <w:hideMark/>
          </w:tcPr>
          <w:p w14:paraId="77518293" w14:textId="77777777" w:rsidR="008319CA" w:rsidRPr="00C779EB" w:rsidRDefault="008319CA">
            <w:pPr>
              <w:spacing w:after="0"/>
              <w:rPr>
                <w:rFonts w:ascii="Arial" w:eastAsia="Times New Roman" w:hAnsi="Arial" w:cs="Arial"/>
                <w:i/>
                <w:color w:val="auto"/>
                <w:sz w:val="16"/>
                <w:szCs w:val="16"/>
              </w:rPr>
            </w:pPr>
            <w:r w:rsidRPr="00C779EB">
              <w:rPr>
                <w:rFonts w:ascii="Arial" w:eastAsia="Times New Roman" w:hAnsi="Arial" w:cs="Arial"/>
                <w:i/>
                <w:color w:val="auto"/>
                <w:sz w:val="16"/>
                <w:szCs w:val="16"/>
              </w:rPr>
              <w:t>m2</w:t>
            </w:r>
          </w:p>
        </w:tc>
        <w:tc>
          <w:tcPr>
            <w:tcW w:w="1020" w:type="dxa"/>
            <w:tcBorders>
              <w:top w:val="nil"/>
              <w:left w:val="nil"/>
              <w:bottom w:val="single" w:sz="4" w:space="0" w:color="000000"/>
              <w:right w:val="single" w:sz="4" w:space="0" w:color="000000"/>
            </w:tcBorders>
            <w:shd w:val="clear" w:color="auto" w:fill="auto"/>
            <w:noWrap/>
            <w:vAlign w:val="bottom"/>
            <w:hideMark/>
          </w:tcPr>
          <w:p w14:paraId="0D0B3D43" w14:textId="77777777" w:rsidR="008319CA" w:rsidRPr="00C779EB" w:rsidRDefault="008319CA">
            <w:pPr>
              <w:spacing w:after="0"/>
              <w:jc w:val="right"/>
              <w:rPr>
                <w:rFonts w:ascii="Arial" w:eastAsia="Times New Roman" w:hAnsi="Arial" w:cs="Arial"/>
                <w:i/>
                <w:color w:val="auto"/>
                <w:sz w:val="16"/>
                <w:szCs w:val="16"/>
              </w:rPr>
            </w:pPr>
            <w:r w:rsidRPr="00C779EB">
              <w:rPr>
                <w:rFonts w:ascii="Arial" w:eastAsia="Times New Roman" w:hAnsi="Arial" w:cs="Arial"/>
                <w:i/>
                <w:color w:val="auto"/>
                <w:sz w:val="16"/>
                <w:szCs w:val="16"/>
              </w:rPr>
              <w:t>1,863</w:t>
            </w:r>
          </w:p>
        </w:tc>
      </w:tr>
    </w:tbl>
    <w:p w14:paraId="6863D9C2" w14:textId="77777777" w:rsidR="008319CA" w:rsidRPr="00C779EB" w:rsidRDefault="008319CA" w:rsidP="008319CA">
      <w:pPr>
        <w:pStyle w:val="Default"/>
        <w:jc w:val="both"/>
        <w:rPr>
          <w:b/>
          <w:bCs/>
          <w:color w:val="auto"/>
          <w:sz w:val="22"/>
          <w:szCs w:val="22"/>
          <w:highlight w:val="yellow"/>
        </w:rPr>
      </w:pPr>
    </w:p>
    <w:p w14:paraId="59A5D70B" w14:textId="77777777" w:rsidR="008319CA" w:rsidRPr="00C779EB" w:rsidRDefault="008319CA" w:rsidP="008319CA">
      <w:pPr>
        <w:pStyle w:val="Default"/>
        <w:jc w:val="both"/>
        <w:rPr>
          <w:bCs/>
          <w:iCs/>
          <w:color w:val="auto"/>
        </w:rPr>
      </w:pPr>
      <w:r w:rsidRPr="00C779EB">
        <w:rPr>
          <w:bCs/>
          <w:iCs/>
          <w:color w:val="auto"/>
        </w:rPr>
        <w:t>V technickej správe na str. 4 je uvedené: „Na základe konzultácií s užívateľom budú novonavrhované okná na budove Hasičského a záchranného zboru opatrené protislnečnou fóliou, tak aby v letných mesiacoch nedochádzalo k nadmernému prehrievaniu interiéru“</w:t>
      </w:r>
    </w:p>
    <w:p w14:paraId="4A37AC98" w14:textId="77777777" w:rsidR="008319CA" w:rsidRPr="00C779EB" w:rsidRDefault="008319CA" w:rsidP="008319CA">
      <w:pPr>
        <w:pStyle w:val="Default"/>
        <w:jc w:val="both"/>
        <w:rPr>
          <w:bCs/>
          <w:iCs/>
          <w:color w:val="auto"/>
        </w:rPr>
      </w:pPr>
    </w:p>
    <w:p w14:paraId="54E516C3" w14:textId="77777777" w:rsidR="008319CA" w:rsidRPr="00C779EB" w:rsidRDefault="008319CA" w:rsidP="008319CA">
      <w:pPr>
        <w:pStyle w:val="Default"/>
        <w:jc w:val="both"/>
        <w:rPr>
          <w:bCs/>
          <w:iCs/>
          <w:color w:val="auto"/>
        </w:rPr>
      </w:pPr>
      <w:r w:rsidRPr="00C779EB">
        <w:rPr>
          <w:bCs/>
          <w:iCs/>
          <w:color w:val="auto"/>
        </w:rPr>
        <w:t>Podľa technickej správy chápeme, že proti slnečnou fóliou majú byť opatrene všetky okna na budove Hasičského a záchranného zboru, čo nekorešponduje s výmerou.</w:t>
      </w:r>
    </w:p>
    <w:p w14:paraId="73A724FB" w14:textId="77777777" w:rsidR="008319CA" w:rsidRPr="00C779EB" w:rsidRDefault="008319CA" w:rsidP="008319CA">
      <w:pPr>
        <w:pStyle w:val="Default"/>
        <w:jc w:val="both"/>
        <w:rPr>
          <w:bCs/>
          <w:iCs/>
          <w:color w:val="auto"/>
        </w:rPr>
      </w:pPr>
      <w:r w:rsidRPr="00C779EB">
        <w:rPr>
          <w:bCs/>
          <w:iCs/>
          <w:color w:val="auto"/>
        </w:rPr>
        <w:t>Je uvedená výmera fólie správna?</w:t>
      </w:r>
    </w:p>
    <w:p w14:paraId="3A63430C" w14:textId="5FAC71C9" w:rsidR="00AA3F6B" w:rsidRPr="00C779EB" w:rsidRDefault="00AA3F6B" w:rsidP="007E7D80">
      <w:pPr>
        <w:spacing w:after="0"/>
        <w:jc w:val="both"/>
        <w:rPr>
          <w:b/>
          <w:bCs/>
          <w:color w:val="auto"/>
          <w:shd w:val="clear" w:color="auto" w:fill="FFFFFF"/>
        </w:rPr>
      </w:pPr>
    </w:p>
    <w:p w14:paraId="1BAFE974" w14:textId="1A75AA64" w:rsidR="00FA50BC" w:rsidRPr="00C779EB" w:rsidRDefault="00FA50BC" w:rsidP="00FA50BC">
      <w:pPr>
        <w:spacing w:after="0"/>
        <w:rPr>
          <w:b/>
          <w:bCs/>
          <w:color w:val="auto"/>
        </w:rPr>
      </w:pPr>
      <w:r w:rsidRPr="00C779EB">
        <w:rPr>
          <w:b/>
          <w:bCs/>
          <w:color w:val="auto"/>
          <w:highlight w:val="yellow"/>
        </w:rPr>
        <w:t>Odpoveď č.</w:t>
      </w:r>
      <w:r w:rsidR="00016843" w:rsidRPr="00C779EB">
        <w:rPr>
          <w:b/>
          <w:bCs/>
          <w:color w:val="auto"/>
        </w:rPr>
        <w:t>191</w:t>
      </w:r>
    </w:p>
    <w:p w14:paraId="24C9E48E" w14:textId="77777777" w:rsidR="00934430" w:rsidRPr="00C779EB" w:rsidRDefault="00934430" w:rsidP="00934430">
      <w:pPr>
        <w:spacing w:after="0"/>
        <w:jc w:val="both"/>
        <w:rPr>
          <w:color w:val="auto"/>
        </w:rPr>
      </w:pPr>
      <w:r w:rsidRPr="00C779EB">
        <w:rPr>
          <w:color w:val="auto"/>
        </w:rPr>
        <w:t xml:space="preserve">Upraví sa výmera fólií na okná – budú v celom rozsahu okien HaZZ , čo je 68,04 m2. </w:t>
      </w:r>
    </w:p>
    <w:p w14:paraId="7051DF9E" w14:textId="77777777" w:rsidR="00934430" w:rsidRPr="00C779EB" w:rsidRDefault="00934430" w:rsidP="00934430">
      <w:pPr>
        <w:spacing w:after="0"/>
        <w:jc w:val="both"/>
        <w:rPr>
          <w:color w:val="auto"/>
        </w:rPr>
      </w:pPr>
      <w:r w:rsidRPr="00C779EB">
        <w:rPr>
          <w:color w:val="auto"/>
        </w:rPr>
        <w:t>43 767635010 Montáž ochrannej, bezpečnostnej a protislnečnej fólie na okná    68,04 m2 (pôv. 1,620 m2)</w:t>
      </w:r>
    </w:p>
    <w:p w14:paraId="2F167327" w14:textId="0FFCADE8" w:rsidR="00016843" w:rsidRPr="00C779EB" w:rsidRDefault="00934430" w:rsidP="00934430">
      <w:pPr>
        <w:spacing w:after="0"/>
        <w:jc w:val="both"/>
        <w:rPr>
          <w:color w:val="auto"/>
        </w:rPr>
      </w:pPr>
      <w:r w:rsidRPr="00C779EB">
        <w:rPr>
          <w:color w:val="auto"/>
        </w:rPr>
        <w:t>44 2830200150 Fólia na sklo protislnečná Nikel-chrom 50 (2vrstvy), prestup svetla 50%   68,04 m2 (pôv. 1,863 m2)</w:t>
      </w:r>
    </w:p>
    <w:p w14:paraId="75962254" w14:textId="77777777" w:rsidR="00FA50BC" w:rsidRPr="00C779EB" w:rsidRDefault="00FA50BC" w:rsidP="007E7D80">
      <w:pPr>
        <w:spacing w:after="0"/>
        <w:jc w:val="both"/>
        <w:rPr>
          <w:b/>
          <w:bCs/>
          <w:color w:val="auto"/>
          <w:shd w:val="clear" w:color="auto" w:fill="FFFFFF"/>
        </w:rPr>
      </w:pPr>
    </w:p>
    <w:p w14:paraId="723AB548" w14:textId="1DFB6974" w:rsidR="007E7D80" w:rsidRPr="00C779EB" w:rsidRDefault="007E7D80" w:rsidP="007E7D80">
      <w:pPr>
        <w:spacing w:after="0"/>
        <w:jc w:val="both"/>
        <w:rPr>
          <w:b/>
          <w:bCs/>
          <w:color w:val="auto"/>
          <w:shd w:val="clear" w:color="auto" w:fill="FFFFFF"/>
        </w:rPr>
      </w:pPr>
      <w:r w:rsidRPr="00C779EB">
        <w:rPr>
          <w:b/>
          <w:bCs/>
          <w:color w:val="auto"/>
          <w:shd w:val="clear" w:color="auto" w:fill="FFFFFF"/>
        </w:rPr>
        <w:t>Otázka č. 1</w:t>
      </w:r>
      <w:r w:rsidR="004866D5" w:rsidRPr="00C779EB">
        <w:rPr>
          <w:b/>
          <w:bCs/>
          <w:color w:val="auto"/>
          <w:shd w:val="clear" w:color="auto" w:fill="FFFFFF"/>
        </w:rPr>
        <w:t>9</w:t>
      </w:r>
      <w:r w:rsidR="00434EDB" w:rsidRPr="00C779EB">
        <w:rPr>
          <w:b/>
          <w:bCs/>
          <w:color w:val="auto"/>
          <w:shd w:val="clear" w:color="auto" w:fill="FFFFFF"/>
        </w:rPr>
        <w:t>2</w:t>
      </w:r>
    </w:p>
    <w:p w14:paraId="122DA6D3" w14:textId="77777777" w:rsidR="007243BA" w:rsidRPr="00C779EB" w:rsidRDefault="007243BA" w:rsidP="007243BA">
      <w:pPr>
        <w:pStyle w:val="Default"/>
        <w:rPr>
          <w:bCs/>
          <w:iCs/>
          <w:color w:val="auto"/>
        </w:rPr>
      </w:pPr>
      <w:r w:rsidRPr="00C779EB">
        <w:rPr>
          <w:bCs/>
          <w:iCs/>
          <w:color w:val="auto"/>
        </w:rPr>
        <w:t xml:space="preserve">Vo výkaze výmer objektu „SO 251“ v položke č.: 1, 2, 46 je uvedené: </w:t>
      </w:r>
    </w:p>
    <w:p w14:paraId="7C659ABB" w14:textId="77777777" w:rsidR="007243BA" w:rsidRPr="00C779EB" w:rsidRDefault="007243BA" w:rsidP="007243BA">
      <w:pPr>
        <w:pStyle w:val="Default"/>
        <w:rPr>
          <w:rFonts w:asciiTheme="majorHAnsi" w:hAnsiTheme="majorHAnsi" w:cstheme="majorHAnsi"/>
          <w:bCs/>
          <w:iCs/>
          <w:color w:val="auto"/>
        </w:rPr>
      </w:pPr>
    </w:p>
    <w:tbl>
      <w:tblPr>
        <w:tblW w:w="7320" w:type="dxa"/>
        <w:tblCellMar>
          <w:left w:w="70" w:type="dxa"/>
          <w:right w:w="70" w:type="dxa"/>
        </w:tblCellMar>
        <w:tblLook w:val="04A0" w:firstRow="1" w:lastRow="0" w:firstColumn="1" w:lastColumn="0" w:noHBand="0" w:noVBand="1"/>
      </w:tblPr>
      <w:tblGrid>
        <w:gridCol w:w="360"/>
        <w:gridCol w:w="1119"/>
        <w:gridCol w:w="4458"/>
        <w:gridCol w:w="363"/>
        <w:gridCol w:w="1020"/>
      </w:tblGrid>
      <w:tr w:rsidR="007243BA" w:rsidRPr="00C779EB" w14:paraId="506B1F16" w14:textId="77777777">
        <w:trPr>
          <w:trHeight w:val="690"/>
        </w:trPr>
        <w:tc>
          <w:tcPr>
            <w:tcW w:w="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EDECF8" w14:textId="77777777" w:rsidR="007243BA" w:rsidRPr="00C779EB" w:rsidRDefault="007243BA">
            <w:pPr>
              <w:spacing w:after="0"/>
              <w:jc w:val="center"/>
              <w:rPr>
                <w:rFonts w:ascii="Arial" w:eastAsia="Times New Roman" w:hAnsi="Arial" w:cs="Arial"/>
                <w:color w:val="auto"/>
                <w:sz w:val="16"/>
                <w:szCs w:val="16"/>
              </w:rPr>
            </w:pPr>
            <w:r w:rsidRPr="00C779EB">
              <w:rPr>
                <w:rFonts w:ascii="Arial" w:eastAsia="Times New Roman" w:hAnsi="Arial" w:cs="Arial"/>
                <w:color w:val="auto"/>
                <w:sz w:val="16"/>
                <w:szCs w:val="16"/>
              </w:rPr>
              <w:t>1</w:t>
            </w:r>
          </w:p>
        </w:tc>
        <w:tc>
          <w:tcPr>
            <w:tcW w:w="1119" w:type="dxa"/>
            <w:tcBorders>
              <w:top w:val="single" w:sz="4" w:space="0" w:color="000000"/>
              <w:left w:val="nil"/>
              <w:bottom w:val="single" w:sz="4" w:space="0" w:color="000000"/>
              <w:right w:val="single" w:sz="4" w:space="0" w:color="000000"/>
            </w:tcBorders>
            <w:shd w:val="clear" w:color="auto" w:fill="auto"/>
            <w:vAlign w:val="bottom"/>
            <w:hideMark/>
          </w:tcPr>
          <w:p w14:paraId="22A8DBCF" w14:textId="77777777" w:rsidR="007243BA" w:rsidRPr="00C779EB" w:rsidRDefault="007243BA">
            <w:pPr>
              <w:spacing w:after="0"/>
              <w:rPr>
                <w:rFonts w:ascii="Arial" w:eastAsia="Times New Roman" w:hAnsi="Arial" w:cs="Arial"/>
                <w:color w:val="auto"/>
                <w:sz w:val="16"/>
                <w:szCs w:val="16"/>
              </w:rPr>
            </w:pPr>
            <w:r w:rsidRPr="00C779EB">
              <w:rPr>
                <w:rFonts w:ascii="Arial" w:eastAsia="Times New Roman" w:hAnsi="Arial" w:cs="Arial"/>
                <w:color w:val="auto"/>
                <w:sz w:val="16"/>
                <w:szCs w:val="16"/>
              </w:rPr>
              <w:t>612425921</w:t>
            </w:r>
          </w:p>
        </w:tc>
        <w:tc>
          <w:tcPr>
            <w:tcW w:w="4458" w:type="dxa"/>
            <w:tcBorders>
              <w:top w:val="single" w:sz="4" w:space="0" w:color="000000"/>
              <w:left w:val="nil"/>
              <w:bottom w:val="single" w:sz="4" w:space="0" w:color="000000"/>
              <w:right w:val="single" w:sz="4" w:space="0" w:color="000000"/>
            </w:tcBorders>
            <w:shd w:val="clear" w:color="auto" w:fill="auto"/>
            <w:vAlign w:val="bottom"/>
            <w:hideMark/>
          </w:tcPr>
          <w:p w14:paraId="43055563" w14:textId="77777777" w:rsidR="007243BA" w:rsidRPr="00C779EB" w:rsidRDefault="007243BA">
            <w:pPr>
              <w:spacing w:after="0"/>
              <w:rPr>
                <w:rFonts w:ascii="Arial" w:eastAsia="Times New Roman" w:hAnsi="Arial" w:cs="Arial"/>
                <w:color w:val="auto"/>
                <w:sz w:val="16"/>
                <w:szCs w:val="16"/>
              </w:rPr>
            </w:pPr>
            <w:r w:rsidRPr="00C779EB">
              <w:rPr>
                <w:rFonts w:ascii="Arial" w:eastAsia="Times New Roman" w:hAnsi="Arial" w:cs="Arial"/>
                <w:color w:val="auto"/>
                <w:sz w:val="16"/>
                <w:szCs w:val="16"/>
              </w:rPr>
              <w:t xml:space="preserve">Omietka vápenná vnútorného ostenia okenného alebo dverného hladká   </w:t>
            </w:r>
          </w:p>
        </w:tc>
        <w:tc>
          <w:tcPr>
            <w:tcW w:w="363" w:type="dxa"/>
            <w:tcBorders>
              <w:top w:val="single" w:sz="4" w:space="0" w:color="000000"/>
              <w:left w:val="nil"/>
              <w:bottom w:val="single" w:sz="4" w:space="0" w:color="000000"/>
              <w:right w:val="single" w:sz="4" w:space="0" w:color="000000"/>
            </w:tcBorders>
            <w:shd w:val="clear" w:color="auto" w:fill="auto"/>
            <w:vAlign w:val="bottom"/>
            <w:hideMark/>
          </w:tcPr>
          <w:p w14:paraId="3EA991DA" w14:textId="77777777" w:rsidR="007243BA" w:rsidRPr="00C779EB" w:rsidRDefault="007243BA">
            <w:pPr>
              <w:spacing w:after="0"/>
              <w:rPr>
                <w:rFonts w:ascii="Arial" w:eastAsia="Times New Roman" w:hAnsi="Arial" w:cs="Arial"/>
                <w:color w:val="auto"/>
                <w:sz w:val="16"/>
                <w:szCs w:val="16"/>
              </w:rPr>
            </w:pPr>
            <w:r w:rsidRPr="00C779EB">
              <w:rPr>
                <w:rFonts w:ascii="Arial" w:eastAsia="Times New Roman" w:hAnsi="Arial" w:cs="Arial"/>
                <w:color w:val="auto"/>
                <w:sz w:val="16"/>
                <w:szCs w:val="16"/>
              </w:rPr>
              <w:t>m2</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14:paraId="0A4D3EB3" w14:textId="77777777" w:rsidR="007243BA" w:rsidRPr="00C779EB" w:rsidRDefault="007243BA">
            <w:pPr>
              <w:spacing w:after="0"/>
              <w:jc w:val="right"/>
              <w:rPr>
                <w:rFonts w:ascii="Arial" w:eastAsia="Times New Roman" w:hAnsi="Arial" w:cs="Arial"/>
                <w:color w:val="auto"/>
                <w:sz w:val="16"/>
                <w:szCs w:val="16"/>
              </w:rPr>
            </w:pPr>
            <w:r w:rsidRPr="00C779EB">
              <w:rPr>
                <w:rFonts w:ascii="Arial" w:eastAsia="Times New Roman" w:hAnsi="Arial" w:cs="Arial"/>
                <w:color w:val="auto"/>
                <w:sz w:val="16"/>
                <w:szCs w:val="16"/>
              </w:rPr>
              <w:t>129,420</w:t>
            </w:r>
          </w:p>
        </w:tc>
      </w:tr>
      <w:tr w:rsidR="007243BA" w:rsidRPr="00C779EB" w14:paraId="078F3727" w14:textId="77777777">
        <w:trPr>
          <w:trHeight w:val="690"/>
        </w:trPr>
        <w:tc>
          <w:tcPr>
            <w:tcW w:w="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946277" w14:textId="77777777" w:rsidR="007243BA" w:rsidRPr="00C779EB" w:rsidRDefault="007243BA">
            <w:pPr>
              <w:spacing w:after="0"/>
              <w:jc w:val="center"/>
              <w:rPr>
                <w:rFonts w:ascii="Arial" w:eastAsia="Times New Roman" w:hAnsi="Arial" w:cs="Arial"/>
                <w:color w:val="auto"/>
                <w:sz w:val="16"/>
                <w:szCs w:val="16"/>
              </w:rPr>
            </w:pPr>
            <w:r w:rsidRPr="00C779EB">
              <w:rPr>
                <w:rFonts w:ascii="Arial" w:eastAsia="Times New Roman" w:hAnsi="Arial" w:cs="Arial"/>
                <w:color w:val="auto"/>
                <w:sz w:val="16"/>
                <w:szCs w:val="16"/>
              </w:rPr>
              <w:t>2</w:t>
            </w:r>
          </w:p>
        </w:tc>
        <w:tc>
          <w:tcPr>
            <w:tcW w:w="1119" w:type="dxa"/>
            <w:tcBorders>
              <w:top w:val="single" w:sz="4" w:space="0" w:color="000000"/>
              <w:left w:val="nil"/>
              <w:bottom w:val="single" w:sz="4" w:space="0" w:color="000000"/>
              <w:right w:val="single" w:sz="4" w:space="0" w:color="000000"/>
            </w:tcBorders>
            <w:shd w:val="clear" w:color="auto" w:fill="auto"/>
            <w:vAlign w:val="bottom"/>
            <w:hideMark/>
          </w:tcPr>
          <w:p w14:paraId="2F92300B" w14:textId="77777777" w:rsidR="007243BA" w:rsidRPr="00C779EB" w:rsidRDefault="007243BA">
            <w:pPr>
              <w:spacing w:after="0"/>
              <w:rPr>
                <w:rFonts w:ascii="Arial" w:eastAsia="Times New Roman" w:hAnsi="Arial" w:cs="Arial"/>
                <w:color w:val="auto"/>
                <w:sz w:val="16"/>
                <w:szCs w:val="16"/>
              </w:rPr>
            </w:pPr>
            <w:r w:rsidRPr="00C779EB">
              <w:rPr>
                <w:rFonts w:ascii="Arial" w:eastAsia="Times New Roman" w:hAnsi="Arial" w:cs="Arial"/>
                <w:color w:val="auto"/>
                <w:sz w:val="16"/>
                <w:szCs w:val="16"/>
              </w:rPr>
              <w:t>620411135</w:t>
            </w:r>
          </w:p>
        </w:tc>
        <w:tc>
          <w:tcPr>
            <w:tcW w:w="4458" w:type="dxa"/>
            <w:tcBorders>
              <w:top w:val="single" w:sz="4" w:space="0" w:color="000000"/>
              <w:left w:val="nil"/>
              <w:bottom w:val="single" w:sz="4" w:space="0" w:color="000000"/>
              <w:right w:val="single" w:sz="4" w:space="0" w:color="000000"/>
            </w:tcBorders>
            <w:shd w:val="clear" w:color="auto" w:fill="auto"/>
            <w:vAlign w:val="bottom"/>
            <w:hideMark/>
          </w:tcPr>
          <w:p w14:paraId="1649F469" w14:textId="77777777" w:rsidR="007243BA" w:rsidRPr="00C779EB" w:rsidRDefault="007243BA">
            <w:pPr>
              <w:spacing w:after="0"/>
              <w:rPr>
                <w:rFonts w:ascii="Arial" w:eastAsia="Times New Roman" w:hAnsi="Arial" w:cs="Arial"/>
                <w:color w:val="auto"/>
                <w:sz w:val="16"/>
                <w:szCs w:val="16"/>
              </w:rPr>
            </w:pPr>
            <w:r w:rsidRPr="00C779EB">
              <w:rPr>
                <w:rFonts w:ascii="Arial" w:eastAsia="Times New Roman" w:hAnsi="Arial" w:cs="Arial"/>
                <w:color w:val="auto"/>
                <w:sz w:val="16"/>
                <w:szCs w:val="16"/>
              </w:rPr>
              <w:t xml:space="preserve">Náter na vonkajšiu vyzretú akrylátovou farbou - z lešenia alebo z lešenár. klietky (bez zavesenia)   </w:t>
            </w:r>
          </w:p>
        </w:tc>
        <w:tc>
          <w:tcPr>
            <w:tcW w:w="363" w:type="dxa"/>
            <w:tcBorders>
              <w:top w:val="single" w:sz="4" w:space="0" w:color="000000"/>
              <w:left w:val="nil"/>
              <w:bottom w:val="single" w:sz="4" w:space="0" w:color="000000"/>
              <w:right w:val="single" w:sz="4" w:space="0" w:color="000000"/>
            </w:tcBorders>
            <w:shd w:val="clear" w:color="auto" w:fill="auto"/>
            <w:vAlign w:val="bottom"/>
            <w:hideMark/>
          </w:tcPr>
          <w:p w14:paraId="2E320E87" w14:textId="77777777" w:rsidR="007243BA" w:rsidRPr="00C779EB" w:rsidRDefault="007243BA">
            <w:pPr>
              <w:spacing w:after="0"/>
              <w:rPr>
                <w:rFonts w:ascii="Arial" w:eastAsia="Times New Roman" w:hAnsi="Arial" w:cs="Arial"/>
                <w:color w:val="auto"/>
                <w:sz w:val="16"/>
                <w:szCs w:val="16"/>
              </w:rPr>
            </w:pPr>
            <w:r w:rsidRPr="00C779EB">
              <w:rPr>
                <w:rFonts w:ascii="Arial" w:eastAsia="Times New Roman" w:hAnsi="Arial" w:cs="Arial"/>
                <w:color w:val="auto"/>
                <w:sz w:val="16"/>
                <w:szCs w:val="16"/>
              </w:rPr>
              <w:t>m2</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14:paraId="5164153A" w14:textId="77777777" w:rsidR="007243BA" w:rsidRPr="00C779EB" w:rsidRDefault="007243BA">
            <w:pPr>
              <w:spacing w:after="0"/>
              <w:jc w:val="right"/>
              <w:rPr>
                <w:rFonts w:ascii="Arial" w:eastAsia="Times New Roman" w:hAnsi="Arial" w:cs="Arial"/>
                <w:color w:val="auto"/>
                <w:sz w:val="16"/>
                <w:szCs w:val="16"/>
              </w:rPr>
            </w:pPr>
            <w:r w:rsidRPr="00C779EB">
              <w:rPr>
                <w:rFonts w:ascii="Arial" w:eastAsia="Times New Roman" w:hAnsi="Arial" w:cs="Arial"/>
                <w:color w:val="auto"/>
                <w:sz w:val="16"/>
                <w:szCs w:val="16"/>
              </w:rPr>
              <w:t>129,420</w:t>
            </w:r>
          </w:p>
        </w:tc>
      </w:tr>
      <w:tr w:rsidR="007243BA" w:rsidRPr="00C779EB" w14:paraId="56B1392B" w14:textId="77777777">
        <w:trPr>
          <w:trHeight w:val="690"/>
        </w:trPr>
        <w:tc>
          <w:tcPr>
            <w:tcW w:w="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4387EC" w14:textId="77777777" w:rsidR="007243BA" w:rsidRPr="00C779EB" w:rsidRDefault="007243BA">
            <w:pPr>
              <w:spacing w:after="0"/>
              <w:jc w:val="center"/>
              <w:rPr>
                <w:rFonts w:ascii="Arial" w:eastAsia="Times New Roman" w:hAnsi="Arial" w:cs="Arial"/>
                <w:color w:val="auto"/>
                <w:sz w:val="16"/>
                <w:szCs w:val="16"/>
              </w:rPr>
            </w:pPr>
            <w:r w:rsidRPr="00C779EB">
              <w:rPr>
                <w:rFonts w:ascii="Arial" w:eastAsia="Times New Roman" w:hAnsi="Arial" w:cs="Arial"/>
                <w:color w:val="auto"/>
                <w:sz w:val="16"/>
                <w:szCs w:val="16"/>
              </w:rPr>
              <w:t>46</w:t>
            </w:r>
          </w:p>
        </w:tc>
        <w:tc>
          <w:tcPr>
            <w:tcW w:w="1119" w:type="dxa"/>
            <w:tcBorders>
              <w:top w:val="single" w:sz="4" w:space="0" w:color="000000"/>
              <w:left w:val="nil"/>
              <w:bottom w:val="single" w:sz="4" w:space="0" w:color="000000"/>
              <w:right w:val="single" w:sz="4" w:space="0" w:color="000000"/>
            </w:tcBorders>
            <w:shd w:val="clear" w:color="auto" w:fill="auto"/>
            <w:vAlign w:val="bottom"/>
            <w:hideMark/>
          </w:tcPr>
          <w:p w14:paraId="65C2176A" w14:textId="77777777" w:rsidR="007243BA" w:rsidRPr="00C779EB" w:rsidRDefault="007243BA">
            <w:pPr>
              <w:spacing w:after="0"/>
              <w:rPr>
                <w:rFonts w:ascii="Arial" w:eastAsia="Times New Roman" w:hAnsi="Arial" w:cs="Arial"/>
                <w:color w:val="auto"/>
                <w:sz w:val="16"/>
                <w:szCs w:val="16"/>
              </w:rPr>
            </w:pPr>
            <w:r w:rsidRPr="00C779EB">
              <w:rPr>
                <w:rFonts w:ascii="Arial" w:eastAsia="Times New Roman" w:hAnsi="Arial" w:cs="Arial"/>
                <w:color w:val="auto"/>
                <w:sz w:val="16"/>
                <w:szCs w:val="16"/>
              </w:rPr>
              <w:t>784452271</w:t>
            </w:r>
          </w:p>
        </w:tc>
        <w:tc>
          <w:tcPr>
            <w:tcW w:w="4458" w:type="dxa"/>
            <w:tcBorders>
              <w:top w:val="single" w:sz="4" w:space="0" w:color="000000"/>
              <w:left w:val="nil"/>
              <w:bottom w:val="single" w:sz="4" w:space="0" w:color="000000"/>
              <w:right w:val="single" w:sz="4" w:space="0" w:color="000000"/>
            </w:tcBorders>
            <w:shd w:val="clear" w:color="auto" w:fill="auto"/>
            <w:vAlign w:val="bottom"/>
            <w:hideMark/>
          </w:tcPr>
          <w:p w14:paraId="62091D90" w14:textId="77777777" w:rsidR="007243BA" w:rsidRPr="00C779EB" w:rsidRDefault="007243BA">
            <w:pPr>
              <w:spacing w:after="0"/>
              <w:rPr>
                <w:rFonts w:ascii="Arial" w:eastAsia="Times New Roman" w:hAnsi="Arial" w:cs="Arial"/>
                <w:color w:val="auto"/>
                <w:sz w:val="16"/>
                <w:szCs w:val="16"/>
              </w:rPr>
            </w:pPr>
            <w:r w:rsidRPr="00C779EB">
              <w:rPr>
                <w:rFonts w:ascii="Arial" w:eastAsia="Times New Roman" w:hAnsi="Arial" w:cs="Arial"/>
                <w:color w:val="auto"/>
                <w:sz w:val="16"/>
                <w:szCs w:val="16"/>
              </w:rPr>
              <w:t xml:space="preserve">Maľby z maliarskych zmesí Primalex, Farmal, ručne nanášané dvojnásobné základné na podklad jemnozrnný výšky do 3, 80 m   </w:t>
            </w:r>
          </w:p>
        </w:tc>
        <w:tc>
          <w:tcPr>
            <w:tcW w:w="363" w:type="dxa"/>
            <w:tcBorders>
              <w:top w:val="single" w:sz="4" w:space="0" w:color="000000"/>
              <w:left w:val="nil"/>
              <w:bottom w:val="single" w:sz="4" w:space="0" w:color="000000"/>
              <w:right w:val="single" w:sz="4" w:space="0" w:color="000000"/>
            </w:tcBorders>
            <w:shd w:val="clear" w:color="auto" w:fill="auto"/>
            <w:vAlign w:val="bottom"/>
            <w:hideMark/>
          </w:tcPr>
          <w:p w14:paraId="12C01846" w14:textId="77777777" w:rsidR="007243BA" w:rsidRPr="00C779EB" w:rsidRDefault="007243BA">
            <w:pPr>
              <w:spacing w:after="0"/>
              <w:rPr>
                <w:rFonts w:ascii="Arial" w:eastAsia="Times New Roman" w:hAnsi="Arial" w:cs="Arial"/>
                <w:color w:val="auto"/>
                <w:sz w:val="16"/>
                <w:szCs w:val="16"/>
              </w:rPr>
            </w:pPr>
            <w:r w:rsidRPr="00C779EB">
              <w:rPr>
                <w:rFonts w:ascii="Arial" w:eastAsia="Times New Roman" w:hAnsi="Arial" w:cs="Arial"/>
                <w:color w:val="auto"/>
                <w:sz w:val="16"/>
                <w:szCs w:val="16"/>
              </w:rPr>
              <w:t>m2</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14:paraId="6E6FEBAD" w14:textId="77777777" w:rsidR="007243BA" w:rsidRPr="00C779EB" w:rsidRDefault="007243BA">
            <w:pPr>
              <w:spacing w:after="0"/>
              <w:jc w:val="right"/>
              <w:rPr>
                <w:rFonts w:ascii="Arial" w:eastAsia="Times New Roman" w:hAnsi="Arial" w:cs="Arial"/>
                <w:color w:val="auto"/>
                <w:sz w:val="16"/>
                <w:szCs w:val="16"/>
              </w:rPr>
            </w:pPr>
            <w:r w:rsidRPr="00C779EB">
              <w:rPr>
                <w:rFonts w:ascii="Arial" w:eastAsia="Times New Roman" w:hAnsi="Arial" w:cs="Arial"/>
                <w:color w:val="auto"/>
                <w:sz w:val="16"/>
                <w:szCs w:val="16"/>
              </w:rPr>
              <w:t>129,420</w:t>
            </w:r>
          </w:p>
        </w:tc>
      </w:tr>
    </w:tbl>
    <w:p w14:paraId="67EB010F" w14:textId="77777777" w:rsidR="007243BA" w:rsidRPr="00C779EB" w:rsidRDefault="007243BA" w:rsidP="007243BA">
      <w:pPr>
        <w:pStyle w:val="Default"/>
        <w:rPr>
          <w:rFonts w:asciiTheme="majorHAnsi" w:hAnsiTheme="majorHAnsi" w:cstheme="majorHAnsi"/>
          <w:bCs/>
          <w:iCs/>
          <w:color w:val="auto"/>
        </w:rPr>
      </w:pPr>
    </w:p>
    <w:p w14:paraId="3D947F81" w14:textId="77777777" w:rsidR="007243BA" w:rsidRPr="00C779EB" w:rsidRDefault="007243BA" w:rsidP="007243BA">
      <w:pPr>
        <w:pStyle w:val="Default"/>
        <w:rPr>
          <w:rFonts w:ascii="Calibri" w:hAnsi="Calibri" w:cs="Arial"/>
          <w:b/>
          <w:bCs/>
          <w:color w:val="auto"/>
          <w:sz w:val="22"/>
          <w:szCs w:val="22"/>
          <w:highlight w:val="yellow"/>
        </w:rPr>
      </w:pPr>
    </w:p>
    <w:p w14:paraId="04EC56A7" w14:textId="77777777" w:rsidR="007243BA" w:rsidRPr="00C779EB" w:rsidRDefault="007243BA" w:rsidP="007243BA">
      <w:pPr>
        <w:pStyle w:val="Default"/>
        <w:jc w:val="both"/>
        <w:rPr>
          <w:bCs/>
          <w:iCs/>
          <w:color w:val="auto"/>
        </w:rPr>
      </w:pPr>
      <w:r w:rsidRPr="00C779EB">
        <w:rPr>
          <w:bCs/>
          <w:iCs/>
          <w:color w:val="auto"/>
        </w:rPr>
        <w:t>Položky číslo 1 a 46, ak tomu správne chápeme spolu súvisia sú realizovane v interiéri.</w:t>
      </w:r>
    </w:p>
    <w:p w14:paraId="79C4EF86" w14:textId="77777777" w:rsidR="007243BA" w:rsidRPr="00C779EB" w:rsidRDefault="007243BA" w:rsidP="007243BA">
      <w:pPr>
        <w:pStyle w:val="Default"/>
        <w:jc w:val="both"/>
        <w:rPr>
          <w:bCs/>
          <w:iCs/>
          <w:color w:val="auto"/>
        </w:rPr>
      </w:pPr>
      <w:r w:rsidRPr="00C779EB">
        <w:rPr>
          <w:bCs/>
          <w:iCs/>
          <w:color w:val="auto"/>
        </w:rPr>
        <w:t xml:space="preserve">Môže verejný obstarávateľ vysvetliť položku číslo 2, na aký podklad bude natieraná ( existujúci podklad, na novo vzniknutý – vypravený)? Ak na novo vzniknutý – vypravený podklad, žiadame ho o doplnenie do výkazu výmer. </w:t>
      </w:r>
    </w:p>
    <w:p w14:paraId="7203ADC1" w14:textId="77777777" w:rsidR="007243BA" w:rsidRPr="00C779EB" w:rsidRDefault="007243BA" w:rsidP="007E7D80">
      <w:pPr>
        <w:spacing w:after="0"/>
        <w:jc w:val="both"/>
        <w:rPr>
          <w:b/>
          <w:bCs/>
          <w:color w:val="auto"/>
          <w:shd w:val="clear" w:color="auto" w:fill="FFFFFF"/>
        </w:rPr>
      </w:pPr>
    </w:p>
    <w:p w14:paraId="469BC136" w14:textId="4E8E2159" w:rsidR="00FA50BC" w:rsidRPr="00C779EB" w:rsidRDefault="00FA50BC" w:rsidP="00FA50BC">
      <w:pPr>
        <w:spacing w:after="0"/>
        <w:rPr>
          <w:b/>
          <w:bCs/>
          <w:color w:val="auto"/>
        </w:rPr>
      </w:pPr>
      <w:r w:rsidRPr="00C779EB">
        <w:rPr>
          <w:b/>
          <w:bCs/>
          <w:color w:val="auto"/>
          <w:highlight w:val="yellow"/>
        </w:rPr>
        <w:t>Odpoveď č.</w:t>
      </w:r>
      <w:r w:rsidR="00934430" w:rsidRPr="00C779EB">
        <w:rPr>
          <w:b/>
          <w:bCs/>
          <w:color w:val="auto"/>
        </w:rPr>
        <w:t>192</w:t>
      </w:r>
    </w:p>
    <w:p w14:paraId="151D5CA9" w14:textId="77777777" w:rsidR="008614F3" w:rsidRPr="00C779EB" w:rsidRDefault="008614F3" w:rsidP="008614F3">
      <w:pPr>
        <w:spacing w:after="0"/>
        <w:jc w:val="both"/>
        <w:rPr>
          <w:color w:val="auto"/>
          <w:shd w:val="clear" w:color="auto" w:fill="FFFFFF"/>
        </w:rPr>
      </w:pPr>
      <w:r w:rsidRPr="00C779EB">
        <w:rPr>
          <w:color w:val="auto"/>
          <w:shd w:val="clear" w:color="auto" w:fill="FFFFFF"/>
        </w:rPr>
        <w:t>Upraví sa popis položky:</w:t>
      </w:r>
    </w:p>
    <w:p w14:paraId="2905C87B" w14:textId="00D069B8" w:rsidR="004866D5" w:rsidRPr="00C779EB" w:rsidRDefault="008614F3" w:rsidP="008614F3">
      <w:pPr>
        <w:spacing w:after="0"/>
        <w:jc w:val="both"/>
        <w:rPr>
          <w:color w:val="auto"/>
          <w:shd w:val="clear" w:color="auto" w:fill="FFFFFF"/>
        </w:rPr>
      </w:pPr>
      <w:r w:rsidRPr="00C779EB">
        <w:rPr>
          <w:color w:val="auto"/>
          <w:shd w:val="clear" w:color="auto" w:fill="FFFFFF"/>
        </w:rPr>
        <w:t>Položka č. 2, kód položky  620411135  Vyspravenie vonkajšieho povrchu stien sanačnými omietkovými zmesami na hrubé a jemné úpravy</w:t>
      </w:r>
    </w:p>
    <w:p w14:paraId="5674616E" w14:textId="77777777" w:rsidR="008614F3" w:rsidRPr="00C779EB" w:rsidRDefault="008614F3" w:rsidP="008614F3">
      <w:pPr>
        <w:spacing w:after="0"/>
        <w:jc w:val="both"/>
        <w:rPr>
          <w:b/>
          <w:bCs/>
          <w:color w:val="auto"/>
          <w:shd w:val="clear" w:color="auto" w:fill="FFFFFF"/>
        </w:rPr>
      </w:pPr>
    </w:p>
    <w:p w14:paraId="5149866A" w14:textId="6DFA4473" w:rsidR="007E7D80" w:rsidRPr="00C779EB" w:rsidRDefault="007E7D80" w:rsidP="007E7D80">
      <w:pPr>
        <w:spacing w:after="0"/>
        <w:jc w:val="both"/>
        <w:rPr>
          <w:b/>
          <w:bCs/>
          <w:color w:val="auto"/>
          <w:shd w:val="clear" w:color="auto" w:fill="FFFFFF"/>
        </w:rPr>
      </w:pPr>
      <w:r w:rsidRPr="00C779EB">
        <w:rPr>
          <w:b/>
          <w:bCs/>
          <w:color w:val="auto"/>
          <w:shd w:val="clear" w:color="auto" w:fill="FFFFFF"/>
        </w:rPr>
        <w:t>Otázka č. 1</w:t>
      </w:r>
      <w:r w:rsidR="009B77A0" w:rsidRPr="00C779EB">
        <w:rPr>
          <w:b/>
          <w:bCs/>
          <w:color w:val="auto"/>
          <w:shd w:val="clear" w:color="auto" w:fill="FFFFFF"/>
        </w:rPr>
        <w:t>9</w:t>
      </w:r>
      <w:r w:rsidR="00434EDB" w:rsidRPr="00C779EB">
        <w:rPr>
          <w:b/>
          <w:bCs/>
          <w:color w:val="auto"/>
          <w:shd w:val="clear" w:color="auto" w:fill="FFFFFF"/>
        </w:rPr>
        <w:t>3</w:t>
      </w:r>
    </w:p>
    <w:p w14:paraId="56379465" w14:textId="4F912AE2" w:rsidR="009B77A0" w:rsidRPr="00C779EB" w:rsidRDefault="009B77A0" w:rsidP="009B77A0">
      <w:pPr>
        <w:pStyle w:val="Default"/>
        <w:rPr>
          <w:bCs/>
          <w:iCs/>
          <w:color w:val="auto"/>
        </w:rPr>
      </w:pPr>
      <w:r w:rsidRPr="00C779EB">
        <w:rPr>
          <w:bCs/>
          <w:iCs/>
          <w:color w:val="auto"/>
        </w:rPr>
        <w:t xml:space="preserve">Vo výkaze výmer objektu „SO 301“ v položke č.: 38, 39, 40 je uvedené: </w:t>
      </w:r>
    </w:p>
    <w:p w14:paraId="2D44CCAC" w14:textId="77777777" w:rsidR="009B77A0" w:rsidRPr="00C779EB" w:rsidRDefault="009B77A0" w:rsidP="009B77A0">
      <w:pPr>
        <w:pStyle w:val="Default"/>
        <w:rPr>
          <w:bCs/>
          <w:iCs/>
          <w:color w:val="auto"/>
        </w:rPr>
      </w:pPr>
    </w:p>
    <w:tbl>
      <w:tblPr>
        <w:tblW w:w="7320" w:type="dxa"/>
        <w:tblCellMar>
          <w:left w:w="70" w:type="dxa"/>
          <w:right w:w="70" w:type="dxa"/>
        </w:tblCellMar>
        <w:tblLook w:val="04A0" w:firstRow="1" w:lastRow="0" w:firstColumn="1" w:lastColumn="0" w:noHBand="0" w:noVBand="1"/>
      </w:tblPr>
      <w:tblGrid>
        <w:gridCol w:w="360"/>
        <w:gridCol w:w="1120"/>
        <w:gridCol w:w="4480"/>
        <w:gridCol w:w="340"/>
        <w:gridCol w:w="1020"/>
      </w:tblGrid>
      <w:tr w:rsidR="009B77A0" w:rsidRPr="00C779EB" w14:paraId="3DC1EE8D" w14:textId="77777777">
        <w:trPr>
          <w:trHeight w:val="480"/>
        </w:trPr>
        <w:tc>
          <w:tcPr>
            <w:tcW w:w="3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6C9E21" w14:textId="77777777" w:rsidR="009B77A0" w:rsidRPr="00C779EB" w:rsidRDefault="009B77A0">
            <w:pPr>
              <w:spacing w:after="0"/>
              <w:jc w:val="center"/>
              <w:rPr>
                <w:rFonts w:ascii="Arial" w:eastAsia="Times New Roman" w:hAnsi="Arial" w:cs="Arial"/>
                <w:color w:val="auto"/>
                <w:sz w:val="16"/>
                <w:szCs w:val="16"/>
              </w:rPr>
            </w:pPr>
            <w:r w:rsidRPr="00C779EB">
              <w:rPr>
                <w:rFonts w:ascii="Arial" w:eastAsia="Times New Roman" w:hAnsi="Arial" w:cs="Arial"/>
                <w:color w:val="auto"/>
                <w:sz w:val="16"/>
                <w:szCs w:val="16"/>
              </w:rPr>
              <w:t>38</w:t>
            </w:r>
          </w:p>
        </w:tc>
        <w:tc>
          <w:tcPr>
            <w:tcW w:w="1120" w:type="dxa"/>
            <w:tcBorders>
              <w:top w:val="single" w:sz="4" w:space="0" w:color="000000"/>
              <w:left w:val="nil"/>
              <w:bottom w:val="single" w:sz="4" w:space="0" w:color="000000"/>
              <w:right w:val="single" w:sz="4" w:space="0" w:color="000000"/>
            </w:tcBorders>
            <w:shd w:val="clear" w:color="auto" w:fill="auto"/>
            <w:vAlign w:val="bottom"/>
            <w:hideMark/>
          </w:tcPr>
          <w:p w14:paraId="38FB21F1" w14:textId="77777777" w:rsidR="009B77A0" w:rsidRPr="00C779EB" w:rsidRDefault="009B77A0">
            <w:pPr>
              <w:spacing w:after="0"/>
              <w:rPr>
                <w:rFonts w:ascii="Arial" w:eastAsia="Times New Roman" w:hAnsi="Arial" w:cs="Arial"/>
                <w:color w:val="auto"/>
                <w:sz w:val="16"/>
                <w:szCs w:val="16"/>
              </w:rPr>
            </w:pPr>
            <w:r w:rsidRPr="00C779EB">
              <w:rPr>
                <w:rFonts w:ascii="Arial" w:eastAsia="Times New Roman" w:hAnsi="Arial" w:cs="Arial"/>
                <w:color w:val="auto"/>
                <w:sz w:val="16"/>
                <w:szCs w:val="16"/>
              </w:rPr>
              <w:t>767920230</w:t>
            </w:r>
          </w:p>
        </w:tc>
        <w:tc>
          <w:tcPr>
            <w:tcW w:w="4480" w:type="dxa"/>
            <w:tcBorders>
              <w:top w:val="single" w:sz="4" w:space="0" w:color="000000"/>
              <w:left w:val="nil"/>
              <w:bottom w:val="single" w:sz="4" w:space="0" w:color="000000"/>
              <w:right w:val="single" w:sz="4" w:space="0" w:color="000000"/>
            </w:tcBorders>
            <w:shd w:val="clear" w:color="auto" w:fill="auto"/>
            <w:vAlign w:val="bottom"/>
            <w:hideMark/>
          </w:tcPr>
          <w:p w14:paraId="1551FF1C" w14:textId="77777777" w:rsidR="009B77A0" w:rsidRPr="00C779EB" w:rsidRDefault="009B77A0">
            <w:pPr>
              <w:spacing w:after="0"/>
              <w:rPr>
                <w:rFonts w:ascii="Arial" w:eastAsia="Times New Roman" w:hAnsi="Arial" w:cs="Arial"/>
                <w:color w:val="auto"/>
                <w:sz w:val="16"/>
                <w:szCs w:val="16"/>
              </w:rPr>
            </w:pPr>
            <w:r w:rsidRPr="00C779EB">
              <w:rPr>
                <w:rFonts w:ascii="Arial" w:eastAsia="Times New Roman" w:hAnsi="Arial" w:cs="Arial"/>
                <w:color w:val="auto"/>
                <w:sz w:val="16"/>
                <w:szCs w:val="16"/>
              </w:rPr>
              <w:t xml:space="preserve">Montáž vrát a vrátok k oploteniu osadzovaných na stĺpiky oceľové, s plochou jednotlivo nad 4 do 6 m2   </w:t>
            </w:r>
          </w:p>
        </w:tc>
        <w:tc>
          <w:tcPr>
            <w:tcW w:w="340" w:type="dxa"/>
            <w:tcBorders>
              <w:top w:val="single" w:sz="4" w:space="0" w:color="000000"/>
              <w:left w:val="nil"/>
              <w:bottom w:val="single" w:sz="4" w:space="0" w:color="000000"/>
              <w:right w:val="single" w:sz="4" w:space="0" w:color="000000"/>
            </w:tcBorders>
            <w:shd w:val="clear" w:color="auto" w:fill="auto"/>
            <w:vAlign w:val="bottom"/>
            <w:hideMark/>
          </w:tcPr>
          <w:p w14:paraId="05B47F83" w14:textId="77777777" w:rsidR="009B77A0" w:rsidRPr="00C779EB" w:rsidRDefault="009B77A0">
            <w:pPr>
              <w:spacing w:after="0"/>
              <w:rPr>
                <w:rFonts w:ascii="Arial" w:eastAsia="Times New Roman" w:hAnsi="Arial" w:cs="Arial"/>
                <w:color w:val="auto"/>
                <w:sz w:val="16"/>
                <w:szCs w:val="16"/>
              </w:rPr>
            </w:pPr>
            <w:r w:rsidRPr="00C779EB">
              <w:rPr>
                <w:rFonts w:ascii="Arial" w:eastAsia="Times New Roman" w:hAnsi="Arial" w:cs="Arial"/>
                <w:color w:val="auto"/>
                <w:sz w:val="16"/>
                <w:szCs w:val="16"/>
              </w:rPr>
              <w:t>ks</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14:paraId="788C69C0" w14:textId="77777777" w:rsidR="009B77A0" w:rsidRPr="00C779EB" w:rsidRDefault="009B77A0">
            <w:pPr>
              <w:spacing w:after="0"/>
              <w:jc w:val="right"/>
              <w:rPr>
                <w:rFonts w:ascii="Arial" w:eastAsia="Times New Roman" w:hAnsi="Arial" w:cs="Arial"/>
                <w:color w:val="auto"/>
                <w:sz w:val="16"/>
                <w:szCs w:val="16"/>
              </w:rPr>
            </w:pPr>
            <w:r w:rsidRPr="00C779EB">
              <w:rPr>
                <w:rFonts w:ascii="Arial" w:eastAsia="Times New Roman" w:hAnsi="Arial" w:cs="Arial"/>
                <w:color w:val="auto"/>
                <w:sz w:val="16"/>
                <w:szCs w:val="16"/>
              </w:rPr>
              <w:t>1,000</w:t>
            </w:r>
          </w:p>
        </w:tc>
      </w:tr>
      <w:tr w:rsidR="009B77A0" w:rsidRPr="00C779EB" w14:paraId="1FB78465" w14:textId="77777777">
        <w:trPr>
          <w:trHeight w:val="270"/>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14:paraId="53E95E2E" w14:textId="77777777" w:rsidR="009B77A0" w:rsidRPr="00C779EB" w:rsidRDefault="009B77A0">
            <w:pPr>
              <w:spacing w:after="0"/>
              <w:jc w:val="center"/>
              <w:rPr>
                <w:rFonts w:ascii="Arial" w:eastAsia="Times New Roman" w:hAnsi="Arial" w:cs="Arial"/>
                <w:i/>
                <w:color w:val="auto"/>
                <w:sz w:val="16"/>
                <w:szCs w:val="16"/>
              </w:rPr>
            </w:pPr>
            <w:r w:rsidRPr="00C779EB">
              <w:rPr>
                <w:rFonts w:ascii="Arial" w:eastAsia="Times New Roman" w:hAnsi="Arial" w:cs="Arial"/>
                <w:i/>
                <w:color w:val="auto"/>
                <w:sz w:val="16"/>
                <w:szCs w:val="16"/>
              </w:rPr>
              <w:t>39</w:t>
            </w:r>
          </w:p>
        </w:tc>
        <w:tc>
          <w:tcPr>
            <w:tcW w:w="1120" w:type="dxa"/>
            <w:tcBorders>
              <w:top w:val="nil"/>
              <w:left w:val="nil"/>
              <w:bottom w:val="single" w:sz="4" w:space="0" w:color="000000"/>
              <w:right w:val="single" w:sz="4" w:space="0" w:color="000000"/>
            </w:tcBorders>
            <w:shd w:val="clear" w:color="auto" w:fill="auto"/>
            <w:vAlign w:val="bottom"/>
            <w:hideMark/>
          </w:tcPr>
          <w:p w14:paraId="3ACEE513" w14:textId="77777777" w:rsidR="009B77A0" w:rsidRPr="00C779EB" w:rsidRDefault="009B77A0">
            <w:pPr>
              <w:spacing w:after="0"/>
              <w:rPr>
                <w:rFonts w:ascii="Arial" w:eastAsia="Times New Roman" w:hAnsi="Arial" w:cs="Arial"/>
                <w:i/>
                <w:color w:val="auto"/>
                <w:sz w:val="16"/>
                <w:szCs w:val="16"/>
              </w:rPr>
            </w:pPr>
            <w:r w:rsidRPr="00C779EB">
              <w:rPr>
                <w:rFonts w:ascii="Arial" w:eastAsia="Times New Roman" w:hAnsi="Arial" w:cs="Arial"/>
                <w:i/>
                <w:color w:val="auto"/>
                <w:sz w:val="16"/>
                <w:szCs w:val="16"/>
              </w:rPr>
              <w:t>5534493200</w:t>
            </w:r>
          </w:p>
        </w:tc>
        <w:tc>
          <w:tcPr>
            <w:tcW w:w="4480" w:type="dxa"/>
            <w:tcBorders>
              <w:top w:val="nil"/>
              <w:left w:val="nil"/>
              <w:bottom w:val="single" w:sz="4" w:space="0" w:color="000000"/>
              <w:right w:val="single" w:sz="4" w:space="0" w:color="000000"/>
            </w:tcBorders>
            <w:shd w:val="clear" w:color="auto" w:fill="auto"/>
            <w:vAlign w:val="bottom"/>
            <w:hideMark/>
          </w:tcPr>
          <w:p w14:paraId="2E36E5FE" w14:textId="77777777" w:rsidR="009B77A0" w:rsidRPr="00C779EB" w:rsidRDefault="009B77A0">
            <w:pPr>
              <w:spacing w:after="0"/>
              <w:rPr>
                <w:rFonts w:ascii="Arial" w:eastAsia="Times New Roman" w:hAnsi="Arial" w:cs="Arial"/>
                <w:i/>
                <w:color w:val="auto"/>
                <w:sz w:val="16"/>
                <w:szCs w:val="16"/>
              </w:rPr>
            </w:pPr>
            <w:r w:rsidRPr="00C779EB">
              <w:rPr>
                <w:rFonts w:ascii="Arial" w:eastAsia="Times New Roman" w:hAnsi="Arial" w:cs="Arial"/>
                <w:i/>
                <w:color w:val="auto"/>
                <w:sz w:val="16"/>
                <w:szCs w:val="16"/>
              </w:rPr>
              <w:t xml:space="preserve">Vráta oceľové s bránkou zakotvené do steny 330x165   </w:t>
            </w:r>
          </w:p>
        </w:tc>
        <w:tc>
          <w:tcPr>
            <w:tcW w:w="340" w:type="dxa"/>
            <w:tcBorders>
              <w:top w:val="nil"/>
              <w:left w:val="nil"/>
              <w:bottom w:val="single" w:sz="4" w:space="0" w:color="000000"/>
              <w:right w:val="single" w:sz="4" w:space="0" w:color="000000"/>
            </w:tcBorders>
            <w:shd w:val="clear" w:color="auto" w:fill="auto"/>
            <w:vAlign w:val="bottom"/>
            <w:hideMark/>
          </w:tcPr>
          <w:p w14:paraId="0B21FDD2" w14:textId="77777777" w:rsidR="009B77A0" w:rsidRPr="00C779EB" w:rsidRDefault="009B77A0">
            <w:pPr>
              <w:spacing w:after="0"/>
              <w:rPr>
                <w:rFonts w:ascii="Arial" w:eastAsia="Times New Roman" w:hAnsi="Arial" w:cs="Arial"/>
                <w:i/>
                <w:color w:val="auto"/>
                <w:sz w:val="16"/>
                <w:szCs w:val="16"/>
              </w:rPr>
            </w:pPr>
            <w:r w:rsidRPr="00C779EB">
              <w:rPr>
                <w:rFonts w:ascii="Arial" w:eastAsia="Times New Roman" w:hAnsi="Arial" w:cs="Arial"/>
                <w:i/>
                <w:color w:val="auto"/>
                <w:sz w:val="16"/>
                <w:szCs w:val="16"/>
              </w:rPr>
              <w:t>ks</w:t>
            </w:r>
          </w:p>
        </w:tc>
        <w:tc>
          <w:tcPr>
            <w:tcW w:w="1020" w:type="dxa"/>
            <w:tcBorders>
              <w:top w:val="nil"/>
              <w:left w:val="nil"/>
              <w:bottom w:val="single" w:sz="4" w:space="0" w:color="000000"/>
              <w:right w:val="single" w:sz="4" w:space="0" w:color="000000"/>
            </w:tcBorders>
            <w:shd w:val="clear" w:color="auto" w:fill="auto"/>
            <w:noWrap/>
            <w:vAlign w:val="bottom"/>
            <w:hideMark/>
          </w:tcPr>
          <w:p w14:paraId="32130BC6" w14:textId="77777777" w:rsidR="009B77A0" w:rsidRPr="00C779EB" w:rsidRDefault="009B77A0">
            <w:pPr>
              <w:spacing w:after="0"/>
              <w:jc w:val="right"/>
              <w:rPr>
                <w:rFonts w:ascii="Arial" w:eastAsia="Times New Roman" w:hAnsi="Arial" w:cs="Arial"/>
                <w:i/>
                <w:color w:val="auto"/>
                <w:sz w:val="16"/>
                <w:szCs w:val="16"/>
              </w:rPr>
            </w:pPr>
            <w:r w:rsidRPr="00C779EB">
              <w:rPr>
                <w:rFonts w:ascii="Arial" w:eastAsia="Times New Roman" w:hAnsi="Arial" w:cs="Arial"/>
                <w:i/>
                <w:color w:val="auto"/>
                <w:sz w:val="16"/>
                <w:szCs w:val="16"/>
              </w:rPr>
              <w:t>1,000</w:t>
            </w:r>
          </w:p>
        </w:tc>
      </w:tr>
      <w:tr w:rsidR="009B77A0" w:rsidRPr="00C779EB" w14:paraId="5DD99879" w14:textId="77777777">
        <w:trPr>
          <w:trHeight w:val="480"/>
        </w:trPr>
        <w:tc>
          <w:tcPr>
            <w:tcW w:w="360" w:type="dxa"/>
            <w:tcBorders>
              <w:top w:val="nil"/>
              <w:left w:val="single" w:sz="4" w:space="0" w:color="000000"/>
              <w:bottom w:val="single" w:sz="4" w:space="0" w:color="000000"/>
              <w:right w:val="single" w:sz="4" w:space="0" w:color="000000"/>
            </w:tcBorders>
            <w:shd w:val="clear" w:color="auto" w:fill="auto"/>
            <w:noWrap/>
            <w:vAlign w:val="bottom"/>
            <w:hideMark/>
          </w:tcPr>
          <w:p w14:paraId="5E5EEBE2" w14:textId="77777777" w:rsidR="009B77A0" w:rsidRPr="00C779EB" w:rsidRDefault="009B77A0">
            <w:pPr>
              <w:spacing w:after="0"/>
              <w:jc w:val="center"/>
              <w:rPr>
                <w:rFonts w:ascii="Arial" w:eastAsia="Times New Roman" w:hAnsi="Arial" w:cs="Arial"/>
                <w:i/>
                <w:color w:val="auto"/>
                <w:sz w:val="16"/>
                <w:szCs w:val="16"/>
              </w:rPr>
            </w:pPr>
            <w:r w:rsidRPr="00C779EB">
              <w:rPr>
                <w:rFonts w:ascii="Arial" w:eastAsia="Times New Roman" w:hAnsi="Arial" w:cs="Arial"/>
                <w:i/>
                <w:color w:val="auto"/>
                <w:sz w:val="16"/>
                <w:szCs w:val="16"/>
              </w:rPr>
              <w:t>40</w:t>
            </w:r>
          </w:p>
        </w:tc>
        <w:tc>
          <w:tcPr>
            <w:tcW w:w="1120" w:type="dxa"/>
            <w:tcBorders>
              <w:top w:val="nil"/>
              <w:left w:val="nil"/>
              <w:bottom w:val="single" w:sz="4" w:space="0" w:color="000000"/>
              <w:right w:val="single" w:sz="4" w:space="0" w:color="000000"/>
            </w:tcBorders>
            <w:shd w:val="clear" w:color="auto" w:fill="auto"/>
            <w:vAlign w:val="bottom"/>
            <w:hideMark/>
          </w:tcPr>
          <w:p w14:paraId="7A8C2B18" w14:textId="77777777" w:rsidR="009B77A0" w:rsidRPr="00C779EB" w:rsidRDefault="009B77A0">
            <w:pPr>
              <w:spacing w:after="0"/>
              <w:rPr>
                <w:rFonts w:ascii="Arial" w:eastAsia="Times New Roman" w:hAnsi="Arial" w:cs="Arial"/>
                <w:i/>
                <w:color w:val="auto"/>
                <w:sz w:val="16"/>
                <w:szCs w:val="16"/>
              </w:rPr>
            </w:pPr>
            <w:r w:rsidRPr="00C779EB">
              <w:rPr>
                <w:rFonts w:ascii="Arial" w:eastAsia="Times New Roman" w:hAnsi="Arial" w:cs="Arial"/>
                <w:i/>
                <w:color w:val="auto"/>
                <w:sz w:val="16"/>
                <w:szCs w:val="16"/>
              </w:rPr>
              <w:t>553437070P</w:t>
            </w:r>
          </w:p>
        </w:tc>
        <w:tc>
          <w:tcPr>
            <w:tcW w:w="4480" w:type="dxa"/>
            <w:tcBorders>
              <w:top w:val="nil"/>
              <w:left w:val="nil"/>
              <w:bottom w:val="single" w:sz="4" w:space="0" w:color="000000"/>
              <w:right w:val="single" w:sz="4" w:space="0" w:color="000000"/>
            </w:tcBorders>
            <w:shd w:val="clear" w:color="auto" w:fill="auto"/>
            <w:vAlign w:val="bottom"/>
            <w:hideMark/>
          </w:tcPr>
          <w:p w14:paraId="6E5E2A6E" w14:textId="77777777" w:rsidR="009B77A0" w:rsidRPr="00C779EB" w:rsidRDefault="009B77A0">
            <w:pPr>
              <w:spacing w:after="0"/>
              <w:rPr>
                <w:rFonts w:ascii="Arial" w:eastAsia="Times New Roman" w:hAnsi="Arial" w:cs="Arial"/>
                <w:i/>
                <w:color w:val="auto"/>
                <w:sz w:val="16"/>
                <w:szCs w:val="16"/>
              </w:rPr>
            </w:pPr>
            <w:r w:rsidRPr="00C779EB">
              <w:rPr>
                <w:rFonts w:ascii="Arial" w:eastAsia="Times New Roman" w:hAnsi="Arial" w:cs="Arial"/>
                <w:i/>
                <w:color w:val="auto"/>
                <w:sz w:val="16"/>
                <w:szCs w:val="16"/>
              </w:rPr>
              <w:t xml:space="preserve">Brána ESPACE dvojkrídlová - výplň zváraná sieť 5x5 cm RAL 6005šxv 3,50x1,50m F40, 2K   </w:t>
            </w:r>
          </w:p>
        </w:tc>
        <w:tc>
          <w:tcPr>
            <w:tcW w:w="340" w:type="dxa"/>
            <w:tcBorders>
              <w:top w:val="nil"/>
              <w:left w:val="nil"/>
              <w:bottom w:val="single" w:sz="4" w:space="0" w:color="000000"/>
              <w:right w:val="single" w:sz="4" w:space="0" w:color="000000"/>
            </w:tcBorders>
            <w:shd w:val="clear" w:color="auto" w:fill="auto"/>
            <w:vAlign w:val="bottom"/>
            <w:hideMark/>
          </w:tcPr>
          <w:p w14:paraId="2D8EC1C3" w14:textId="77777777" w:rsidR="009B77A0" w:rsidRPr="00C779EB" w:rsidRDefault="009B77A0">
            <w:pPr>
              <w:spacing w:after="0"/>
              <w:rPr>
                <w:rFonts w:ascii="Arial" w:eastAsia="Times New Roman" w:hAnsi="Arial" w:cs="Arial"/>
                <w:i/>
                <w:color w:val="auto"/>
                <w:sz w:val="16"/>
                <w:szCs w:val="16"/>
              </w:rPr>
            </w:pPr>
            <w:r w:rsidRPr="00C779EB">
              <w:rPr>
                <w:rFonts w:ascii="Arial" w:eastAsia="Times New Roman" w:hAnsi="Arial" w:cs="Arial"/>
                <w:i/>
                <w:color w:val="auto"/>
                <w:sz w:val="16"/>
                <w:szCs w:val="16"/>
              </w:rPr>
              <w:t>ks</w:t>
            </w:r>
          </w:p>
        </w:tc>
        <w:tc>
          <w:tcPr>
            <w:tcW w:w="1020" w:type="dxa"/>
            <w:tcBorders>
              <w:top w:val="nil"/>
              <w:left w:val="nil"/>
              <w:bottom w:val="single" w:sz="4" w:space="0" w:color="000000"/>
              <w:right w:val="single" w:sz="4" w:space="0" w:color="000000"/>
            </w:tcBorders>
            <w:shd w:val="clear" w:color="auto" w:fill="auto"/>
            <w:noWrap/>
            <w:vAlign w:val="bottom"/>
            <w:hideMark/>
          </w:tcPr>
          <w:p w14:paraId="58AC1CCC" w14:textId="77777777" w:rsidR="009B77A0" w:rsidRPr="00C779EB" w:rsidRDefault="009B77A0">
            <w:pPr>
              <w:spacing w:after="0"/>
              <w:jc w:val="right"/>
              <w:rPr>
                <w:rFonts w:ascii="Arial" w:eastAsia="Times New Roman" w:hAnsi="Arial" w:cs="Arial"/>
                <w:i/>
                <w:color w:val="auto"/>
                <w:sz w:val="16"/>
                <w:szCs w:val="16"/>
              </w:rPr>
            </w:pPr>
            <w:r w:rsidRPr="00C779EB">
              <w:rPr>
                <w:rFonts w:ascii="Arial" w:eastAsia="Times New Roman" w:hAnsi="Arial" w:cs="Arial"/>
                <w:i/>
                <w:color w:val="auto"/>
                <w:sz w:val="16"/>
                <w:szCs w:val="16"/>
              </w:rPr>
              <w:t>1,000</w:t>
            </w:r>
          </w:p>
        </w:tc>
      </w:tr>
    </w:tbl>
    <w:p w14:paraId="7FBB360A" w14:textId="77777777" w:rsidR="009B77A0" w:rsidRPr="00C779EB" w:rsidRDefault="009B77A0" w:rsidP="009B77A0">
      <w:pPr>
        <w:pStyle w:val="Default"/>
        <w:rPr>
          <w:rFonts w:ascii="Calibri" w:hAnsi="Calibri" w:cs="Arial"/>
          <w:b/>
          <w:bCs/>
          <w:color w:val="auto"/>
          <w:sz w:val="22"/>
          <w:szCs w:val="22"/>
          <w:highlight w:val="yellow"/>
        </w:rPr>
      </w:pPr>
    </w:p>
    <w:p w14:paraId="4C1526E7" w14:textId="77777777" w:rsidR="009B77A0" w:rsidRPr="00C779EB" w:rsidRDefault="009B77A0" w:rsidP="009B77A0">
      <w:pPr>
        <w:pStyle w:val="Default"/>
        <w:jc w:val="both"/>
        <w:rPr>
          <w:bCs/>
          <w:iCs/>
          <w:color w:val="auto"/>
        </w:rPr>
      </w:pPr>
      <w:r w:rsidRPr="00C779EB">
        <w:rPr>
          <w:bCs/>
          <w:iCs/>
          <w:color w:val="auto"/>
        </w:rPr>
        <w:t>Môže verejný obstarávateľ vysvetliť vzájomnú súvislosť medzi položkami číslo 39 a 40, nakoľko v predloženej projektovej dokumentácii výkres č.: 3 pod označenim „1514_DRS_C301_3-tvar_oplotenie“ je zakreslená iba o jedna brána.</w:t>
      </w:r>
    </w:p>
    <w:p w14:paraId="62823CC4" w14:textId="77777777" w:rsidR="009B77A0" w:rsidRPr="00C779EB" w:rsidRDefault="009B77A0" w:rsidP="009B77A0">
      <w:pPr>
        <w:pStyle w:val="Default"/>
        <w:jc w:val="both"/>
        <w:rPr>
          <w:bCs/>
          <w:iCs/>
          <w:color w:val="auto"/>
        </w:rPr>
      </w:pPr>
      <w:r w:rsidRPr="00C779EB">
        <w:rPr>
          <w:bCs/>
          <w:iCs/>
          <w:color w:val="auto"/>
        </w:rPr>
        <w:t xml:space="preserve">Chápeme to správne, že ide o dve rozdielne brány? </w:t>
      </w:r>
    </w:p>
    <w:p w14:paraId="53855545" w14:textId="77777777" w:rsidR="009B77A0" w:rsidRPr="00C779EB" w:rsidRDefault="009B77A0" w:rsidP="007E7D80">
      <w:pPr>
        <w:spacing w:after="0"/>
        <w:jc w:val="both"/>
        <w:rPr>
          <w:b/>
          <w:bCs/>
          <w:color w:val="auto"/>
          <w:shd w:val="clear" w:color="auto" w:fill="FFFFFF"/>
        </w:rPr>
      </w:pPr>
    </w:p>
    <w:p w14:paraId="26647505" w14:textId="57B8234A" w:rsidR="00224B06" w:rsidRPr="00C779EB" w:rsidRDefault="00FA50BC" w:rsidP="00FA50BC">
      <w:pPr>
        <w:spacing w:after="0"/>
        <w:rPr>
          <w:b/>
          <w:bCs/>
          <w:color w:val="auto"/>
        </w:rPr>
      </w:pPr>
      <w:r w:rsidRPr="00C779EB">
        <w:rPr>
          <w:b/>
          <w:bCs/>
          <w:color w:val="auto"/>
          <w:highlight w:val="yellow"/>
        </w:rPr>
        <w:t>Odpoveď č.</w:t>
      </w:r>
      <w:r w:rsidR="00224B06" w:rsidRPr="00C779EB">
        <w:rPr>
          <w:b/>
          <w:bCs/>
          <w:color w:val="auto"/>
        </w:rPr>
        <w:t>193</w:t>
      </w:r>
    </w:p>
    <w:p w14:paraId="3A2FBA98" w14:textId="77777777" w:rsidR="00224B06" w:rsidRPr="00C779EB" w:rsidRDefault="00224B06" w:rsidP="00224B06">
      <w:pPr>
        <w:spacing w:after="0"/>
        <w:rPr>
          <w:color w:val="auto"/>
        </w:rPr>
      </w:pPr>
      <w:r w:rsidRPr="00C779EB">
        <w:rPr>
          <w:color w:val="auto"/>
        </w:rPr>
        <w:t>V projektovej dokumentácií sa uvažuje s jednou bránou.</w:t>
      </w:r>
    </w:p>
    <w:p w14:paraId="54163561" w14:textId="77777777" w:rsidR="00224B06" w:rsidRPr="00C779EB" w:rsidRDefault="00224B06" w:rsidP="00224B06">
      <w:pPr>
        <w:spacing w:after="0"/>
        <w:rPr>
          <w:color w:val="auto"/>
        </w:rPr>
      </w:pPr>
      <w:r w:rsidRPr="00C779EB">
        <w:rPr>
          <w:color w:val="auto"/>
        </w:rPr>
        <w:t xml:space="preserve">Položka s por. č. 39 sa zruší </w:t>
      </w:r>
    </w:p>
    <w:p w14:paraId="4E2EBD00" w14:textId="730AB41C" w:rsidR="00224B06" w:rsidRPr="00C779EB" w:rsidRDefault="00224B06" w:rsidP="00224B06">
      <w:pPr>
        <w:spacing w:after="0"/>
        <w:rPr>
          <w:b/>
          <w:bCs/>
          <w:color w:val="auto"/>
        </w:rPr>
      </w:pPr>
      <w:r w:rsidRPr="00C779EB">
        <w:rPr>
          <w:color w:val="auto"/>
        </w:rPr>
        <w:t>39 5534493200 Vráta oceľové s bránkou zakotvené do steny 330x165   ks 1,000</w:t>
      </w:r>
    </w:p>
    <w:p w14:paraId="2B55B6B8" w14:textId="796CEC07" w:rsidR="003231EE" w:rsidRPr="00C779EB" w:rsidRDefault="003231EE" w:rsidP="0077024E">
      <w:pPr>
        <w:spacing w:after="80"/>
        <w:contextualSpacing w:val="0"/>
        <w:jc w:val="both"/>
        <w:rPr>
          <w:b/>
          <w:bCs/>
          <w:color w:val="auto"/>
        </w:rPr>
      </w:pPr>
    </w:p>
    <w:p w14:paraId="5696FE1F" w14:textId="39253599" w:rsidR="00C2002F" w:rsidRPr="00C779EB" w:rsidRDefault="00C2002F" w:rsidP="00C2002F">
      <w:pPr>
        <w:spacing w:after="0"/>
        <w:jc w:val="both"/>
        <w:rPr>
          <w:b/>
          <w:iCs/>
          <w:color w:val="auto"/>
        </w:rPr>
      </w:pPr>
      <w:r w:rsidRPr="00C779EB">
        <w:rPr>
          <w:b/>
          <w:iCs/>
          <w:color w:val="auto"/>
        </w:rPr>
        <w:t>Otázka č. 194</w:t>
      </w:r>
    </w:p>
    <w:p w14:paraId="638612C2" w14:textId="7DBF8166" w:rsidR="00644D7F" w:rsidRPr="00C779EB" w:rsidRDefault="00644D7F" w:rsidP="00644D7F">
      <w:pPr>
        <w:spacing w:after="0"/>
        <w:jc w:val="both"/>
        <w:rPr>
          <w:bCs/>
          <w:iCs/>
          <w:color w:val="auto"/>
        </w:rPr>
      </w:pPr>
      <w:r w:rsidRPr="00C779EB">
        <w:rPr>
          <w:bCs/>
          <w:iCs/>
          <w:color w:val="auto"/>
        </w:rPr>
        <w:t>Chceme požiadať verejného obstarávateľa o bližšiu špecifikáciu dynamometra v objekte SO 801 položka K 285375291, nakoľko PD nie je uvedené o aký typ dynamomentra sa jedná.</w:t>
      </w:r>
      <w:r w:rsidRPr="00C779EB">
        <w:rPr>
          <w:bCs/>
          <w:iCs/>
          <w:color w:val="auto"/>
        </w:rPr>
        <w:br/>
        <w:t>Odpoveď č.38c vo vysvetlení uvádza len, že s dynamometrami sa má uvažovať.</w:t>
      </w:r>
    </w:p>
    <w:p w14:paraId="36D4328C" w14:textId="7CE3551D" w:rsidR="00644D7F" w:rsidRPr="00C779EB" w:rsidRDefault="00644D7F" w:rsidP="00644D7F">
      <w:pPr>
        <w:spacing w:after="0"/>
        <w:jc w:val="both"/>
        <w:rPr>
          <w:bCs/>
          <w:iCs/>
          <w:color w:val="auto"/>
        </w:rPr>
      </w:pPr>
    </w:p>
    <w:p w14:paraId="384523B6" w14:textId="3C0EFA65" w:rsidR="00F13145" w:rsidRPr="00C779EB" w:rsidRDefault="00F13145" w:rsidP="00644D7F">
      <w:pPr>
        <w:spacing w:after="0"/>
        <w:jc w:val="both"/>
        <w:rPr>
          <w:b/>
          <w:bCs/>
          <w:color w:val="auto"/>
        </w:rPr>
      </w:pPr>
      <w:r w:rsidRPr="00C779EB">
        <w:rPr>
          <w:b/>
          <w:bCs/>
          <w:color w:val="auto"/>
          <w:highlight w:val="yellow"/>
        </w:rPr>
        <w:t>Odpoveď č</w:t>
      </w:r>
      <w:r w:rsidR="00224B06" w:rsidRPr="00C779EB">
        <w:rPr>
          <w:b/>
          <w:bCs/>
          <w:color w:val="auto"/>
        </w:rPr>
        <w:t>.194</w:t>
      </w:r>
    </w:p>
    <w:p w14:paraId="25A8B7C1" w14:textId="3FB93333" w:rsidR="00224B06" w:rsidRPr="00C779EB" w:rsidRDefault="00C61020" w:rsidP="00644D7F">
      <w:pPr>
        <w:spacing w:after="0"/>
        <w:jc w:val="both"/>
        <w:rPr>
          <w:color w:val="auto"/>
        </w:rPr>
      </w:pPr>
      <w:r w:rsidRPr="00C779EB">
        <w:rPr>
          <w:color w:val="auto"/>
        </w:rPr>
        <w:t xml:space="preserve">Horná rada zemných lanových kotiev (14ks) je dočasná preto môžu byť kotvy osadené hydraulickým dynamometrom. Spodná rada zemných lanových kotiev (14ks) je trvalá, a preto požadujeme magneticko-elastomérové typy dynamometrov.  </w:t>
      </w:r>
    </w:p>
    <w:p w14:paraId="7341D132" w14:textId="77777777" w:rsidR="00F13145" w:rsidRPr="00C779EB" w:rsidRDefault="00F13145" w:rsidP="00644D7F">
      <w:pPr>
        <w:spacing w:after="0"/>
        <w:jc w:val="both"/>
        <w:rPr>
          <w:bCs/>
          <w:iCs/>
          <w:color w:val="auto"/>
        </w:rPr>
      </w:pPr>
    </w:p>
    <w:p w14:paraId="799FC0FA" w14:textId="7164D138" w:rsidR="00C2002F" w:rsidRPr="00C779EB" w:rsidRDefault="00C2002F" w:rsidP="00C2002F">
      <w:pPr>
        <w:spacing w:after="0"/>
        <w:jc w:val="both"/>
        <w:rPr>
          <w:b/>
          <w:bCs/>
          <w:color w:val="auto"/>
          <w:shd w:val="clear" w:color="auto" w:fill="FFFFFF"/>
        </w:rPr>
      </w:pPr>
      <w:r w:rsidRPr="00C779EB">
        <w:rPr>
          <w:b/>
          <w:bCs/>
          <w:color w:val="auto"/>
          <w:shd w:val="clear" w:color="auto" w:fill="FFFFFF"/>
        </w:rPr>
        <w:t>Otázka č. 195</w:t>
      </w:r>
    </w:p>
    <w:p w14:paraId="43BB44BC" w14:textId="500259ED" w:rsidR="00644D7F" w:rsidRPr="00C779EB" w:rsidRDefault="005300C5" w:rsidP="005300C5">
      <w:pPr>
        <w:spacing w:after="0"/>
        <w:jc w:val="both"/>
        <w:rPr>
          <w:bCs/>
          <w:iCs/>
          <w:color w:val="auto"/>
        </w:rPr>
      </w:pPr>
      <w:r w:rsidRPr="00C779EB">
        <w:rPr>
          <w:bCs/>
          <w:iCs/>
          <w:color w:val="auto"/>
        </w:rPr>
        <w:t>Môže verejný obstarávateľ presne určiť zariadenie staveniska, stavebných dvorov, skládok materiálu a dočasnej depónie humusu? Nakoľko nie sú vyznačené v situácii, týmto zároveň žiadame o ich vyznačenie do situácie.</w:t>
      </w:r>
    </w:p>
    <w:p w14:paraId="0540B424" w14:textId="3FF7AF49" w:rsidR="005300C5" w:rsidRPr="00C779EB" w:rsidRDefault="005300C5" w:rsidP="00C2002F">
      <w:pPr>
        <w:spacing w:after="0"/>
        <w:jc w:val="both"/>
        <w:rPr>
          <w:b/>
          <w:bCs/>
          <w:color w:val="auto"/>
          <w:shd w:val="clear" w:color="auto" w:fill="FFFFFF"/>
        </w:rPr>
      </w:pPr>
    </w:p>
    <w:p w14:paraId="1C0C5292" w14:textId="7BEF9A5F" w:rsidR="00F13145" w:rsidRPr="00C779EB" w:rsidRDefault="00F13145" w:rsidP="00C2002F">
      <w:pPr>
        <w:spacing w:after="0"/>
        <w:jc w:val="both"/>
        <w:rPr>
          <w:b/>
          <w:bCs/>
          <w:color w:val="auto"/>
        </w:rPr>
      </w:pPr>
      <w:r w:rsidRPr="00C779EB">
        <w:rPr>
          <w:b/>
          <w:bCs/>
          <w:color w:val="auto"/>
          <w:highlight w:val="yellow"/>
        </w:rPr>
        <w:t>Odpoveď č</w:t>
      </w:r>
      <w:r w:rsidR="00C61020" w:rsidRPr="00C779EB">
        <w:rPr>
          <w:b/>
          <w:bCs/>
          <w:color w:val="auto"/>
        </w:rPr>
        <w:t>.195</w:t>
      </w:r>
    </w:p>
    <w:p w14:paraId="320229B2" w14:textId="62A77846" w:rsidR="00C61020" w:rsidRPr="00C779EB" w:rsidRDefault="001B1AC6" w:rsidP="00C2002F">
      <w:pPr>
        <w:spacing w:after="0"/>
        <w:jc w:val="both"/>
        <w:rPr>
          <w:color w:val="auto"/>
        </w:rPr>
      </w:pPr>
      <w:r w:rsidRPr="00C779EB">
        <w:rPr>
          <w:color w:val="auto"/>
        </w:rPr>
        <w:t>Uvažované plochy pre stavebný dvor, skládky materiálu a depónie humusu sú popísané v kapitole 11 technickej správy.</w:t>
      </w:r>
    </w:p>
    <w:p w14:paraId="006050BA" w14:textId="77777777" w:rsidR="00F13145" w:rsidRPr="00C779EB" w:rsidRDefault="00F13145" w:rsidP="00C2002F">
      <w:pPr>
        <w:spacing w:after="0"/>
        <w:jc w:val="both"/>
        <w:rPr>
          <w:b/>
          <w:bCs/>
          <w:color w:val="auto"/>
          <w:shd w:val="clear" w:color="auto" w:fill="FFFFFF"/>
        </w:rPr>
      </w:pPr>
    </w:p>
    <w:p w14:paraId="00BB2F3C" w14:textId="24007A3B" w:rsidR="00C2002F" w:rsidRPr="00C779EB" w:rsidRDefault="00C2002F" w:rsidP="00C2002F">
      <w:pPr>
        <w:spacing w:after="0"/>
        <w:jc w:val="both"/>
        <w:rPr>
          <w:b/>
          <w:bCs/>
          <w:color w:val="auto"/>
          <w:shd w:val="clear" w:color="auto" w:fill="FFFFFF"/>
        </w:rPr>
      </w:pPr>
      <w:r w:rsidRPr="00C779EB">
        <w:rPr>
          <w:b/>
          <w:bCs/>
          <w:color w:val="auto"/>
          <w:shd w:val="clear" w:color="auto" w:fill="FFFFFF"/>
        </w:rPr>
        <w:t>Otázka č. 196</w:t>
      </w:r>
    </w:p>
    <w:p w14:paraId="333613AA" w14:textId="76599733" w:rsidR="00B13FF5" w:rsidRPr="00C779EB" w:rsidRDefault="00B13FF5" w:rsidP="00B13FF5">
      <w:pPr>
        <w:spacing w:after="0"/>
        <w:rPr>
          <w:color w:val="auto"/>
          <w:shd w:val="clear" w:color="auto" w:fill="FFFFFF"/>
        </w:rPr>
      </w:pPr>
      <w:r w:rsidRPr="00C779EB">
        <w:rPr>
          <w:color w:val="auto"/>
          <w:shd w:val="clear" w:color="auto" w:fill="FFFFFF"/>
        </w:rPr>
        <w:t>Otázka č. 1: týka sa objektov SO: 651, 652, 654</w:t>
      </w:r>
    </w:p>
    <w:p w14:paraId="415E015D" w14:textId="0A05AFDD" w:rsidR="005300C5" w:rsidRPr="00C779EB" w:rsidRDefault="00B13FF5" w:rsidP="00B13FF5">
      <w:pPr>
        <w:spacing w:after="0"/>
        <w:jc w:val="both"/>
        <w:rPr>
          <w:color w:val="auto"/>
          <w:shd w:val="clear" w:color="auto" w:fill="FFFFFF"/>
        </w:rPr>
      </w:pPr>
      <w:r w:rsidRPr="00C779EB">
        <w:rPr>
          <w:color w:val="auto"/>
          <w:shd w:val="clear" w:color="auto" w:fill="FFFFFF"/>
        </w:rPr>
        <w:t>Týmto chceme verejného obstarávateľa upozorniť, že zmena typu svietidiel má výrazný vplyv na cenu, (zmena musí byť podložená svetlo technickým výpočtom). Môže verejný obstarávateľ doplniť do ním predloženej dokumentácie DRS, svetlo technický výpočet podľa požadovaného typu LED svietidiel?</w:t>
      </w:r>
    </w:p>
    <w:p w14:paraId="17385EEC" w14:textId="689E36F9" w:rsidR="00F13145" w:rsidRPr="00C779EB" w:rsidRDefault="00F13145" w:rsidP="00B13FF5">
      <w:pPr>
        <w:spacing w:after="0"/>
        <w:jc w:val="both"/>
        <w:rPr>
          <w:color w:val="auto"/>
          <w:shd w:val="clear" w:color="auto" w:fill="FFFFFF"/>
        </w:rPr>
      </w:pPr>
    </w:p>
    <w:p w14:paraId="18AFE8B5" w14:textId="7F39FD15" w:rsidR="00F13145" w:rsidRPr="00C779EB" w:rsidRDefault="00F13145" w:rsidP="00B13FF5">
      <w:pPr>
        <w:spacing w:after="0"/>
        <w:jc w:val="both"/>
        <w:rPr>
          <w:b/>
          <w:bCs/>
          <w:color w:val="auto"/>
        </w:rPr>
      </w:pPr>
      <w:r w:rsidRPr="00C779EB">
        <w:rPr>
          <w:b/>
          <w:bCs/>
          <w:color w:val="auto"/>
          <w:highlight w:val="yellow"/>
        </w:rPr>
        <w:t>Odpoveď č</w:t>
      </w:r>
      <w:r w:rsidR="001B1AC6" w:rsidRPr="00C779EB">
        <w:rPr>
          <w:b/>
          <w:bCs/>
          <w:color w:val="auto"/>
        </w:rPr>
        <w:t>.196</w:t>
      </w:r>
    </w:p>
    <w:p w14:paraId="6EAF156C" w14:textId="50F95C24" w:rsidR="001B1AC6" w:rsidRPr="00C779EB" w:rsidRDefault="00CF3700" w:rsidP="00B13FF5">
      <w:pPr>
        <w:spacing w:after="0"/>
        <w:jc w:val="both"/>
        <w:rPr>
          <w:color w:val="auto"/>
          <w:shd w:val="clear" w:color="auto" w:fill="FFFFFF"/>
        </w:rPr>
      </w:pPr>
      <w:r w:rsidRPr="00C779EB">
        <w:rPr>
          <w:color w:val="auto"/>
          <w:shd w:val="clear" w:color="auto" w:fill="FFFFFF"/>
        </w:rPr>
        <w:t xml:space="preserve">Verejný obstarávateľ nedisponuje svetlo technickým výpočtom k požadovaným LED svietidiel, uchádzač si tento </w:t>
      </w:r>
      <w:r w:rsidR="009848A8" w:rsidRPr="00C779EB">
        <w:rPr>
          <w:color w:val="auto"/>
          <w:shd w:val="clear" w:color="auto" w:fill="FFFFFF"/>
        </w:rPr>
        <w:t>výpočet</w:t>
      </w:r>
      <w:r w:rsidRPr="00C779EB">
        <w:rPr>
          <w:color w:val="auto"/>
          <w:shd w:val="clear" w:color="auto" w:fill="FFFFFF"/>
        </w:rPr>
        <w:t xml:space="preserve"> môže naceniť v rámci Dokumentácie zhotoviteľa pre jednotlivé stavebné objekty.</w:t>
      </w:r>
    </w:p>
    <w:p w14:paraId="0BDE9B5C" w14:textId="77777777" w:rsidR="00B13FF5" w:rsidRPr="00C779EB" w:rsidRDefault="00B13FF5" w:rsidP="00B13FF5">
      <w:pPr>
        <w:spacing w:after="0"/>
        <w:jc w:val="both"/>
        <w:rPr>
          <w:b/>
          <w:bCs/>
          <w:color w:val="auto"/>
          <w:shd w:val="clear" w:color="auto" w:fill="FFFFFF"/>
        </w:rPr>
      </w:pPr>
    </w:p>
    <w:p w14:paraId="280FC061" w14:textId="6BF079AD" w:rsidR="00C2002F" w:rsidRPr="00C779EB" w:rsidRDefault="00C2002F" w:rsidP="00C2002F">
      <w:pPr>
        <w:spacing w:after="0"/>
        <w:jc w:val="both"/>
        <w:rPr>
          <w:b/>
          <w:bCs/>
          <w:color w:val="auto"/>
          <w:shd w:val="clear" w:color="auto" w:fill="FFFFFF"/>
        </w:rPr>
      </w:pPr>
      <w:r w:rsidRPr="00C779EB">
        <w:rPr>
          <w:b/>
          <w:bCs/>
          <w:color w:val="auto"/>
          <w:shd w:val="clear" w:color="auto" w:fill="FFFFFF"/>
        </w:rPr>
        <w:lastRenderedPageBreak/>
        <w:t>Otázka č. 197</w:t>
      </w:r>
    </w:p>
    <w:p w14:paraId="0378D6AA" w14:textId="37A1E09F" w:rsidR="00B13FF5" w:rsidRPr="00C779EB" w:rsidRDefault="001B1697" w:rsidP="00C2002F">
      <w:pPr>
        <w:spacing w:after="0"/>
        <w:jc w:val="both"/>
        <w:rPr>
          <w:color w:val="auto"/>
          <w:shd w:val="clear" w:color="auto" w:fill="FFFFFF"/>
        </w:rPr>
      </w:pPr>
      <w:r w:rsidRPr="00C779EB">
        <w:rPr>
          <w:color w:val="auto"/>
          <w:shd w:val="clear" w:color="auto" w:fill="FFFFFF"/>
        </w:rPr>
        <w:t>V rámci podmienok účasti má uchádzač predložiť zoznam stavebných prác. V zozname stavebných prác je potrebné preukázať stavbu, ktorá disponuje preložkou trakčného vedenia. Poprosíme verejného obstarávateľa či sa musí jednať o preložku trakčného vedenia na železnici alebo môže ísť o preložku neželezničného trakčného vedenia?</w:t>
      </w:r>
    </w:p>
    <w:p w14:paraId="5833074E" w14:textId="39616253" w:rsidR="001B1697" w:rsidRPr="00C779EB" w:rsidRDefault="001B1697" w:rsidP="00C2002F">
      <w:pPr>
        <w:spacing w:after="0"/>
        <w:jc w:val="both"/>
        <w:rPr>
          <w:b/>
          <w:bCs/>
          <w:color w:val="auto"/>
          <w:shd w:val="clear" w:color="auto" w:fill="FFFFFF"/>
        </w:rPr>
      </w:pPr>
    </w:p>
    <w:p w14:paraId="6805CFD5" w14:textId="183FF059" w:rsidR="00F13145" w:rsidRPr="00C779EB" w:rsidRDefault="00F13145" w:rsidP="00C2002F">
      <w:pPr>
        <w:spacing w:after="0"/>
        <w:jc w:val="both"/>
        <w:rPr>
          <w:b/>
          <w:bCs/>
          <w:color w:val="auto"/>
        </w:rPr>
      </w:pPr>
      <w:r w:rsidRPr="00C779EB">
        <w:rPr>
          <w:b/>
          <w:bCs/>
          <w:color w:val="auto"/>
          <w:highlight w:val="yellow"/>
        </w:rPr>
        <w:t>Odpoveď č</w:t>
      </w:r>
      <w:r w:rsidR="00CF3700" w:rsidRPr="00C779EB">
        <w:rPr>
          <w:b/>
          <w:bCs/>
          <w:color w:val="auto"/>
        </w:rPr>
        <w:t>.197</w:t>
      </w:r>
    </w:p>
    <w:p w14:paraId="67F452C2" w14:textId="765AB041" w:rsidR="00CF3700" w:rsidRPr="00C779EB" w:rsidRDefault="002E2987" w:rsidP="00C2002F">
      <w:pPr>
        <w:spacing w:after="0"/>
        <w:jc w:val="both"/>
        <w:rPr>
          <w:b/>
          <w:bCs/>
          <w:color w:val="auto"/>
        </w:rPr>
      </w:pPr>
      <w:r w:rsidRPr="00C779EB">
        <w:rPr>
          <w:color w:val="auto"/>
        </w:rPr>
        <w:t>Trakčné vedenie je sústava elektrických vedení a zariadení na ich upevnenie a delenie, ktorá slúži na napájanie elektrických hnací</w:t>
      </w:r>
      <w:r w:rsidR="009A315D" w:rsidRPr="00C779EB">
        <w:rPr>
          <w:color w:val="auto"/>
        </w:rPr>
        <w:t xml:space="preserve">ch vozidiel </w:t>
      </w:r>
      <w:r w:rsidRPr="00C779EB">
        <w:rPr>
          <w:color w:val="auto"/>
        </w:rPr>
        <w:t>zber</w:t>
      </w:r>
      <w:r w:rsidR="009A315D" w:rsidRPr="00C779EB">
        <w:rPr>
          <w:color w:val="auto"/>
        </w:rPr>
        <w:t>a</w:t>
      </w:r>
      <w:r w:rsidRPr="00C779EB">
        <w:rPr>
          <w:color w:val="auto"/>
        </w:rPr>
        <w:t>čom.</w:t>
      </w:r>
      <w:r w:rsidR="00677D59" w:rsidRPr="00C779EB">
        <w:rPr>
          <w:color w:val="auto"/>
        </w:rPr>
        <w:t xml:space="preserve"> Pokiaľ toto nie je bližšie špecifikované v Podmienkach účasti môže uchádzač doložiť preložku akéhokoľvek trakčného vedenia v zozname prác</w:t>
      </w:r>
      <w:r w:rsidR="00677D59" w:rsidRPr="00C779EB">
        <w:rPr>
          <w:b/>
          <w:bCs/>
          <w:color w:val="auto"/>
        </w:rPr>
        <w:t>.</w:t>
      </w:r>
    </w:p>
    <w:p w14:paraId="5392D904" w14:textId="77777777" w:rsidR="00F13145" w:rsidRPr="00C779EB" w:rsidRDefault="00F13145" w:rsidP="00C2002F">
      <w:pPr>
        <w:spacing w:after="0"/>
        <w:jc w:val="both"/>
        <w:rPr>
          <w:b/>
          <w:bCs/>
          <w:color w:val="auto"/>
          <w:shd w:val="clear" w:color="auto" w:fill="FFFFFF"/>
        </w:rPr>
      </w:pPr>
    </w:p>
    <w:p w14:paraId="7F5409D3" w14:textId="1734073B" w:rsidR="00C2002F" w:rsidRPr="00C779EB" w:rsidRDefault="00C2002F" w:rsidP="00C2002F">
      <w:pPr>
        <w:spacing w:after="0"/>
        <w:jc w:val="both"/>
        <w:rPr>
          <w:b/>
          <w:bCs/>
          <w:color w:val="auto"/>
          <w:shd w:val="clear" w:color="auto" w:fill="FFFFFF"/>
        </w:rPr>
      </w:pPr>
      <w:r w:rsidRPr="00C779EB">
        <w:rPr>
          <w:b/>
          <w:bCs/>
          <w:color w:val="auto"/>
          <w:shd w:val="clear" w:color="auto" w:fill="FFFFFF"/>
        </w:rPr>
        <w:t>Otázka č. 198</w:t>
      </w:r>
    </w:p>
    <w:p w14:paraId="42062E09" w14:textId="449BC033" w:rsidR="00431E58" w:rsidRPr="00C779EB" w:rsidRDefault="00640E70" w:rsidP="00C2002F">
      <w:pPr>
        <w:spacing w:after="0"/>
        <w:jc w:val="both"/>
        <w:rPr>
          <w:color w:val="auto"/>
          <w:shd w:val="clear" w:color="auto" w:fill="FFFFFF"/>
        </w:rPr>
      </w:pPr>
      <w:r w:rsidRPr="00C779EB">
        <w:rPr>
          <w:color w:val="auto"/>
          <w:shd w:val="clear" w:color="auto" w:fill="FFFFFF"/>
        </w:rPr>
        <w:t>SO 202- Tesniaca vaňa na predĺžení Saratovskej ul.; Položka 63245173P-Náter steny rýchlotvrdnúcim polymérom, je vo VV uvažovaná na dĺžku 286,4m. Nakoľko sa podľa výkresu 1514_DRS_C202_08_Detaily, príloha 8.3- Zálievka pozdĺž zvodidla; sa jedná o nátery vnútorných stien „zvodidiel“, žiadame VO o špecifikáciu výšky nanášania náteru, resp. o zmenu a prepočet výmery danej položky na m2.</w:t>
      </w:r>
    </w:p>
    <w:p w14:paraId="262949D5" w14:textId="6B94D010" w:rsidR="00640E70" w:rsidRPr="00C779EB" w:rsidRDefault="00640E70" w:rsidP="00C2002F">
      <w:pPr>
        <w:spacing w:after="0"/>
        <w:jc w:val="both"/>
        <w:rPr>
          <w:color w:val="auto"/>
          <w:shd w:val="clear" w:color="auto" w:fill="FFFFFF"/>
        </w:rPr>
      </w:pPr>
    </w:p>
    <w:p w14:paraId="3D1435EE" w14:textId="356323F1" w:rsidR="008C2F9D" w:rsidRPr="00C779EB" w:rsidRDefault="008C2F9D" w:rsidP="008C2F9D">
      <w:pPr>
        <w:spacing w:after="0"/>
        <w:jc w:val="both"/>
        <w:rPr>
          <w:b/>
          <w:bCs/>
          <w:color w:val="auto"/>
        </w:rPr>
      </w:pPr>
      <w:r w:rsidRPr="00C779EB">
        <w:rPr>
          <w:b/>
          <w:bCs/>
          <w:color w:val="auto"/>
          <w:highlight w:val="yellow"/>
        </w:rPr>
        <w:t>Odpoveď č</w:t>
      </w:r>
      <w:r w:rsidR="00677D59" w:rsidRPr="00C779EB">
        <w:rPr>
          <w:b/>
          <w:bCs/>
          <w:color w:val="auto"/>
        </w:rPr>
        <w:t>.198</w:t>
      </w:r>
    </w:p>
    <w:p w14:paraId="243252CC" w14:textId="77777777" w:rsidR="000D554A" w:rsidRPr="00C779EB" w:rsidRDefault="000D554A" w:rsidP="000D554A">
      <w:pPr>
        <w:spacing w:after="0"/>
        <w:jc w:val="both"/>
        <w:rPr>
          <w:color w:val="auto"/>
        </w:rPr>
      </w:pPr>
      <w:r w:rsidRPr="00C779EB">
        <w:rPr>
          <w:color w:val="auto"/>
        </w:rPr>
        <w:t xml:space="preserve">Pod položkou 63245173P-Náter steny rýchlotvrdnúcim polymérom boli myslené tesnenia zálievkou pozdĺž ríms a zvodidiel (vykázané na bežný meter). </w:t>
      </w:r>
    </w:p>
    <w:p w14:paraId="3766978A" w14:textId="399F211E" w:rsidR="000D554A" w:rsidRPr="00C779EB" w:rsidRDefault="000D554A" w:rsidP="000D554A">
      <w:pPr>
        <w:spacing w:after="0"/>
        <w:jc w:val="both"/>
        <w:rPr>
          <w:color w:val="auto"/>
        </w:rPr>
      </w:pPr>
      <w:r w:rsidRPr="00C779EB">
        <w:rPr>
          <w:color w:val="auto"/>
        </w:rPr>
        <w:t xml:space="preserve">Ochranné nátery vnútornej rímsy a zvodidla sú vykázané v položke 62266137P (vykázané v m2).  </w:t>
      </w:r>
    </w:p>
    <w:p w14:paraId="46FEEE99" w14:textId="77777777" w:rsidR="008C2F9D" w:rsidRPr="00C779EB" w:rsidRDefault="008C2F9D" w:rsidP="00C2002F">
      <w:pPr>
        <w:spacing w:after="0"/>
        <w:jc w:val="both"/>
        <w:rPr>
          <w:color w:val="auto"/>
          <w:shd w:val="clear" w:color="auto" w:fill="FFFFFF"/>
        </w:rPr>
      </w:pPr>
    </w:p>
    <w:p w14:paraId="5609DF05" w14:textId="19023A09" w:rsidR="00C2002F" w:rsidRPr="00C779EB" w:rsidRDefault="00C2002F" w:rsidP="00C2002F">
      <w:pPr>
        <w:spacing w:after="0"/>
        <w:jc w:val="both"/>
        <w:rPr>
          <w:b/>
          <w:bCs/>
          <w:color w:val="auto"/>
          <w:shd w:val="clear" w:color="auto" w:fill="FFFFFF"/>
        </w:rPr>
      </w:pPr>
      <w:r w:rsidRPr="00C779EB">
        <w:rPr>
          <w:b/>
          <w:bCs/>
          <w:color w:val="auto"/>
          <w:shd w:val="clear" w:color="auto" w:fill="FFFFFF"/>
        </w:rPr>
        <w:t>Otázka č. 199</w:t>
      </w:r>
    </w:p>
    <w:p w14:paraId="057933F4" w14:textId="40A41C61" w:rsidR="00640E70" w:rsidRPr="00C779EB" w:rsidRDefault="00640E70" w:rsidP="00C2002F">
      <w:pPr>
        <w:spacing w:after="0"/>
        <w:jc w:val="both"/>
        <w:rPr>
          <w:color w:val="auto"/>
          <w:shd w:val="clear" w:color="auto" w:fill="FFFFFF"/>
        </w:rPr>
      </w:pPr>
      <w:r w:rsidRPr="00C779EB">
        <w:rPr>
          <w:color w:val="auto"/>
          <w:shd w:val="clear" w:color="auto" w:fill="FFFFFF"/>
        </w:rPr>
        <w:t>SO 801-Provizórny žel. most na tratí Bratislava hl.st. - Kúty v žkm 46,504;</w:t>
      </w:r>
      <w:r w:rsidR="0048014A" w:rsidRPr="00C779EB">
        <w:rPr>
          <w:color w:val="auto"/>
          <w:shd w:val="clear" w:color="auto" w:fill="FFFFFF"/>
        </w:rPr>
        <w:t xml:space="preserve"> </w:t>
      </w:r>
      <w:r w:rsidRPr="00C779EB">
        <w:rPr>
          <w:color w:val="auto"/>
          <w:shd w:val="clear" w:color="auto" w:fill="FFFFFF"/>
        </w:rPr>
        <w:t>Položka 282612111-Trysková injektáž vrtov vzostupná, vykonávaná z povrchu územia tlakom do 100 MPa (m). K spomenutej položke vo Výkaze výmer chýba doplňujúca položka na realizáciu hluchých vrtov. Žiadame VO o doplnenie položky v príslušnej výmere.</w:t>
      </w:r>
    </w:p>
    <w:p w14:paraId="69AA7D9B" w14:textId="4B65B6D7" w:rsidR="00640E70" w:rsidRPr="00C779EB" w:rsidRDefault="00640E70" w:rsidP="00C2002F">
      <w:pPr>
        <w:spacing w:after="0"/>
        <w:jc w:val="both"/>
        <w:rPr>
          <w:b/>
          <w:bCs/>
          <w:color w:val="auto"/>
          <w:sz w:val="32"/>
          <w:szCs w:val="32"/>
          <w:shd w:val="clear" w:color="auto" w:fill="FFFFFF"/>
        </w:rPr>
      </w:pPr>
    </w:p>
    <w:p w14:paraId="3DC37A6F" w14:textId="607CB2FA" w:rsidR="008C2F9D" w:rsidRPr="00C779EB" w:rsidRDefault="008C2F9D" w:rsidP="008C2F9D">
      <w:pPr>
        <w:spacing w:after="0"/>
        <w:jc w:val="both"/>
        <w:rPr>
          <w:b/>
          <w:bCs/>
          <w:color w:val="auto"/>
        </w:rPr>
      </w:pPr>
      <w:r w:rsidRPr="00C779EB">
        <w:rPr>
          <w:b/>
          <w:bCs/>
          <w:color w:val="auto"/>
          <w:highlight w:val="yellow"/>
        </w:rPr>
        <w:t>Odpoveď č</w:t>
      </w:r>
      <w:r w:rsidR="000D554A" w:rsidRPr="00C779EB">
        <w:rPr>
          <w:b/>
          <w:bCs/>
          <w:color w:val="auto"/>
        </w:rPr>
        <w:t>.199</w:t>
      </w:r>
    </w:p>
    <w:p w14:paraId="2AEB120A" w14:textId="2D79AA46" w:rsidR="000D554A" w:rsidRPr="00C779EB" w:rsidRDefault="000D554A" w:rsidP="008C2F9D">
      <w:pPr>
        <w:spacing w:after="0"/>
        <w:jc w:val="both"/>
        <w:rPr>
          <w:color w:val="auto"/>
        </w:rPr>
      </w:pPr>
      <w:r w:rsidRPr="00C779EB">
        <w:rPr>
          <w:color w:val="auto"/>
        </w:rPr>
        <w:t>Pol. č. 22 sa navyšuje z 392 m na 570 m (rozdiel – 178 m  predstavuje realizáciu hluchých vrtov)</w:t>
      </w:r>
    </w:p>
    <w:p w14:paraId="1824259B" w14:textId="77777777" w:rsidR="008C2F9D" w:rsidRPr="00C779EB" w:rsidRDefault="008C2F9D" w:rsidP="00C2002F">
      <w:pPr>
        <w:spacing w:after="0"/>
        <w:jc w:val="both"/>
        <w:rPr>
          <w:b/>
          <w:bCs/>
          <w:color w:val="auto"/>
          <w:sz w:val="32"/>
          <w:szCs w:val="32"/>
          <w:shd w:val="clear" w:color="auto" w:fill="FFFFFF"/>
        </w:rPr>
      </w:pPr>
    </w:p>
    <w:p w14:paraId="53BDB2AF" w14:textId="4CA19413" w:rsidR="00C2002F" w:rsidRPr="00C779EB" w:rsidRDefault="00C2002F" w:rsidP="00C2002F">
      <w:pPr>
        <w:spacing w:after="0"/>
        <w:jc w:val="both"/>
        <w:rPr>
          <w:b/>
          <w:bCs/>
          <w:color w:val="auto"/>
          <w:shd w:val="clear" w:color="auto" w:fill="FFFFFF"/>
        </w:rPr>
      </w:pPr>
      <w:r w:rsidRPr="00C779EB">
        <w:rPr>
          <w:b/>
          <w:bCs/>
          <w:color w:val="auto"/>
          <w:shd w:val="clear" w:color="auto" w:fill="FFFFFF"/>
        </w:rPr>
        <w:t>Otázka č. 200</w:t>
      </w:r>
    </w:p>
    <w:p w14:paraId="6DBA84E6" w14:textId="31ABE6A8" w:rsidR="00640E70" w:rsidRPr="00C779EB" w:rsidRDefault="00AE0388" w:rsidP="00C2002F">
      <w:pPr>
        <w:spacing w:after="0"/>
        <w:jc w:val="both"/>
        <w:rPr>
          <w:color w:val="auto"/>
          <w:shd w:val="clear" w:color="auto" w:fill="FFFFFF"/>
        </w:rPr>
      </w:pPr>
      <w:r w:rsidRPr="00C779EB">
        <w:rPr>
          <w:color w:val="auto"/>
          <w:shd w:val="clear" w:color="auto" w:fill="FFFFFF"/>
        </w:rPr>
        <w:t>Vysvetlenie súťažných podkladov č.3-141, zverejnené 30.12.2022. Odpoveď č.123 je okrem iného uvedené: „- Zmena množstva pre pol. 162304102 Vodorovné premiestnenie výkopku pre spodnú stavbu železníc po spevnenej ceste z horniny tr.1-4 do 1000 m3 na vzdialenosť do 1000 m“</w:t>
      </w:r>
      <w:r w:rsidRPr="00C779EB">
        <w:rPr>
          <w:color w:val="auto"/>
        </w:rPr>
        <w:br/>
      </w:r>
      <w:r w:rsidRPr="00C779EB">
        <w:rPr>
          <w:color w:val="auto"/>
          <w:shd w:val="clear" w:color="auto" w:fill="FFFFFF"/>
        </w:rPr>
        <w:t>Vo výkaze výmer táto položka nie je. Výkaz výmer obsahuje položku 162404102- Vodorovné premiestnenie výkopku pre spodnú stavbu železníc po spevnenej ceste z horniny tr.1-4 do 1000 m3 na vzdialenosť do 2000 m, na ktorej v množstve nastala zmena. Ktorá z položiek má byť správne uvedená vo výkaze výmer SO 201 a v akom množstve?</w:t>
      </w:r>
    </w:p>
    <w:p w14:paraId="2ABC81D7" w14:textId="0F3CC6F9" w:rsidR="00AE0388" w:rsidRPr="00C779EB" w:rsidRDefault="00AE0388" w:rsidP="00C2002F">
      <w:pPr>
        <w:spacing w:after="0"/>
        <w:jc w:val="both"/>
        <w:rPr>
          <w:b/>
          <w:bCs/>
          <w:color w:val="auto"/>
          <w:sz w:val="32"/>
          <w:szCs w:val="32"/>
          <w:shd w:val="clear" w:color="auto" w:fill="FFFFFF"/>
        </w:rPr>
      </w:pPr>
    </w:p>
    <w:p w14:paraId="79B5B858" w14:textId="6CDEFF37" w:rsidR="008C2F9D" w:rsidRPr="00C779EB" w:rsidRDefault="008C2F9D" w:rsidP="008C2F9D">
      <w:pPr>
        <w:spacing w:after="0"/>
        <w:jc w:val="both"/>
        <w:rPr>
          <w:b/>
          <w:bCs/>
          <w:color w:val="auto"/>
        </w:rPr>
      </w:pPr>
      <w:r w:rsidRPr="00C779EB">
        <w:rPr>
          <w:b/>
          <w:bCs/>
          <w:color w:val="auto"/>
          <w:highlight w:val="yellow"/>
        </w:rPr>
        <w:t>Odpoveď č</w:t>
      </w:r>
      <w:r w:rsidR="000D554A" w:rsidRPr="00C779EB">
        <w:rPr>
          <w:b/>
          <w:bCs/>
          <w:color w:val="auto"/>
        </w:rPr>
        <w:t>.200</w:t>
      </w:r>
    </w:p>
    <w:p w14:paraId="77B4EA1B" w14:textId="77777777" w:rsidR="007907C0" w:rsidRPr="00C779EB" w:rsidRDefault="007907C0" w:rsidP="007907C0">
      <w:pPr>
        <w:spacing w:after="0"/>
        <w:jc w:val="both"/>
        <w:rPr>
          <w:color w:val="auto"/>
        </w:rPr>
      </w:pPr>
      <w:r w:rsidRPr="00C779EB">
        <w:rPr>
          <w:color w:val="auto"/>
        </w:rPr>
        <w:lastRenderedPageBreak/>
        <w:t xml:space="preserve">V súvislosti so zmenou riešenia uloženia prebytočnej zeminy bola do výkazu pridaná položka 162304102 Vodorovné premiestnenie výkopku pre spodnú stavbu železníc po spevnenej ceste z horniny tr.1-4 do 1000 m3 na vzdialenosť do 1000 m. Ide o manipuláciu s materiálom do násypov okolo krídel, jeho odvoz na staveniskovú medziskládku a späť k miestu zabudovania. </w:t>
      </w:r>
    </w:p>
    <w:p w14:paraId="72860D42" w14:textId="77777777" w:rsidR="007907C0" w:rsidRPr="00C779EB" w:rsidRDefault="007907C0" w:rsidP="007907C0">
      <w:pPr>
        <w:spacing w:after="0"/>
        <w:jc w:val="both"/>
        <w:rPr>
          <w:color w:val="auto"/>
        </w:rPr>
      </w:pPr>
      <w:r w:rsidRPr="00C779EB">
        <w:rPr>
          <w:color w:val="auto"/>
        </w:rPr>
        <w:t>Pôvodne bolo navrhnuté všetku vykopanú zeminu odviezť na skládku do 2km a z tej vzdialenosti 2km sa potrebná zemina do násypov mala priviezť naspäť.</w:t>
      </w:r>
    </w:p>
    <w:p w14:paraId="1BB79C22" w14:textId="77777777" w:rsidR="007907C0" w:rsidRPr="00C779EB" w:rsidRDefault="007907C0" w:rsidP="007907C0">
      <w:pPr>
        <w:spacing w:after="0"/>
        <w:jc w:val="both"/>
        <w:rPr>
          <w:color w:val="auto"/>
        </w:rPr>
      </w:pPr>
      <w:r w:rsidRPr="00C779EB">
        <w:rPr>
          <w:color w:val="auto"/>
        </w:rPr>
        <w:t>Položka „162404102- Vodorovné premiestnenie výkopku pre spodnú stavbu železníc po spevnenej ceste z horniny tr.1-4 do 1000 m3 na vzdialenosť do 2000 m“ je nahradená inou.</w:t>
      </w:r>
    </w:p>
    <w:p w14:paraId="6DED8144" w14:textId="77777777" w:rsidR="007907C0" w:rsidRPr="00C779EB" w:rsidRDefault="007907C0" w:rsidP="007907C0">
      <w:pPr>
        <w:spacing w:after="0"/>
        <w:jc w:val="both"/>
        <w:rPr>
          <w:color w:val="auto"/>
        </w:rPr>
      </w:pPr>
      <w:r w:rsidRPr="00C779EB">
        <w:rPr>
          <w:color w:val="auto"/>
        </w:rPr>
        <w:t>Správna položka je  „162304102 Vodorovné premiestnenie výkopku pre spodnú stavbu železníc po spevnenej ceste z horniny tr.1-4 do 1000 m3 na vzdialenosť do 1000 m“, pričom jej výmera je celkom 182 m3 (nie 91 m3 uvažovaných v pôvodnej verzii).</w:t>
      </w:r>
    </w:p>
    <w:p w14:paraId="41F1E381" w14:textId="4B850164" w:rsidR="000D554A" w:rsidRPr="00C779EB" w:rsidRDefault="007907C0" w:rsidP="007907C0">
      <w:pPr>
        <w:spacing w:after="0"/>
        <w:jc w:val="both"/>
        <w:rPr>
          <w:color w:val="auto"/>
        </w:rPr>
      </w:pPr>
      <w:r w:rsidRPr="00C779EB">
        <w:rPr>
          <w:color w:val="auto"/>
        </w:rPr>
        <w:t>Vo výkaze výmer opravíme.</w:t>
      </w:r>
    </w:p>
    <w:p w14:paraId="29A9FF59" w14:textId="77777777" w:rsidR="008C2F9D" w:rsidRPr="00C779EB" w:rsidRDefault="008C2F9D" w:rsidP="00C2002F">
      <w:pPr>
        <w:spacing w:after="0"/>
        <w:jc w:val="both"/>
        <w:rPr>
          <w:b/>
          <w:bCs/>
          <w:color w:val="auto"/>
          <w:sz w:val="32"/>
          <w:szCs w:val="32"/>
          <w:shd w:val="clear" w:color="auto" w:fill="FFFFFF"/>
        </w:rPr>
      </w:pPr>
    </w:p>
    <w:p w14:paraId="2F7CC4AF" w14:textId="1CCDE189" w:rsidR="00C2002F" w:rsidRPr="00C779EB" w:rsidRDefault="00C2002F" w:rsidP="00C2002F">
      <w:pPr>
        <w:spacing w:after="0"/>
        <w:jc w:val="both"/>
        <w:rPr>
          <w:b/>
          <w:bCs/>
          <w:color w:val="auto"/>
          <w:shd w:val="clear" w:color="auto" w:fill="FFFFFF"/>
        </w:rPr>
      </w:pPr>
      <w:r w:rsidRPr="00C779EB">
        <w:rPr>
          <w:b/>
          <w:bCs/>
          <w:color w:val="auto"/>
          <w:shd w:val="clear" w:color="auto" w:fill="FFFFFF"/>
        </w:rPr>
        <w:t xml:space="preserve">Otázka č. </w:t>
      </w:r>
      <w:r w:rsidR="00014E9A" w:rsidRPr="00C779EB">
        <w:rPr>
          <w:b/>
          <w:bCs/>
          <w:color w:val="auto"/>
          <w:shd w:val="clear" w:color="auto" w:fill="FFFFFF"/>
        </w:rPr>
        <w:t>201</w:t>
      </w:r>
    </w:p>
    <w:p w14:paraId="215202BD" w14:textId="33A790E4" w:rsidR="00AE0388" w:rsidRPr="00C779EB" w:rsidRDefault="00050867" w:rsidP="00C2002F">
      <w:pPr>
        <w:spacing w:after="0"/>
        <w:jc w:val="both"/>
        <w:rPr>
          <w:color w:val="auto"/>
          <w:shd w:val="clear" w:color="auto" w:fill="FFFFFF"/>
        </w:rPr>
      </w:pPr>
      <w:r w:rsidRPr="00C779EB">
        <w:rPr>
          <w:color w:val="auto"/>
          <w:shd w:val="clear" w:color="auto" w:fill="FFFFFF"/>
        </w:rPr>
        <w:t>Vysvetlenie súťažných podkladov č.3-141, zverejnené 30.12.2022. Otázka č.126 je okrem iného uvedené: „Doplní verejný obstarávateľ čelnú dosku a opraví počet kotiev (p.č. 209 – 24ks) vo výkaze výmer? Odpoveď č.126 Áno, verejný obstarávateľ upraví/doplní výkaz výmer. Do výkazu výmer SO 201 nebola doplnená čelná doska. Prosíme o doplnenie čelnej dosky do výkazu výmer.</w:t>
      </w:r>
    </w:p>
    <w:p w14:paraId="3E6E393E" w14:textId="4B6DFEF4" w:rsidR="00050867" w:rsidRPr="00C779EB" w:rsidRDefault="00050867" w:rsidP="00C2002F">
      <w:pPr>
        <w:spacing w:after="0"/>
        <w:jc w:val="both"/>
        <w:rPr>
          <w:b/>
          <w:bCs/>
          <w:color w:val="auto"/>
          <w:shd w:val="clear" w:color="auto" w:fill="FFFFFF"/>
        </w:rPr>
      </w:pPr>
    </w:p>
    <w:p w14:paraId="444092DF" w14:textId="1EBA8F6A" w:rsidR="008C2F9D" w:rsidRPr="00C779EB" w:rsidRDefault="008C2F9D" w:rsidP="008C2F9D">
      <w:pPr>
        <w:spacing w:after="0"/>
        <w:jc w:val="both"/>
        <w:rPr>
          <w:b/>
          <w:bCs/>
          <w:color w:val="auto"/>
        </w:rPr>
      </w:pPr>
      <w:r w:rsidRPr="00C779EB">
        <w:rPr>
          <w:b/>
          <w:bCs/>
          <w:color w:val="auto"/>
          <w:highlight w:val="yellow"/>
        </w:rPr>
        <w:t>Odpoveď č</w:t>
      </w:r>
      <w:r w:rsidR="007907C0" w:rsidRPr="00C779EB">
        <w:rPr>
          <w:b/>
          <w:bCs/>
          <w:color w:val="auto"/>
        </w:rPr>
        <w:t>.201</w:t>
      </w:r>
    </w:p>
    <w:p w14:paraId="23282CE9" w14:textId="77777777" w:rsidR="005C49D1" w:rsidRPr="00C779EB" w:rsidRDefault="005C49D1" w:rsidP="005C49D1">
      <w:pPr>
        <w:spacing w:after="0"/>
        <w:jc w:val="both"/>
        <w:rPr>
          <w:color w:val="auto"/>
        </w:rPr>
      </w:pPr>
      <w:r w:rsidRPr="00C779EB">
        <w:rPr>
          <w:color w:val="auto"/>
        </w:rPr>
        <w:t>Čelná doska tvorí celok s konzolou pre uloženie stredového žľabu a tento konštrukčný prvok je vykázaný položkou p.č.181 (553953930P Konzola pre uloženie žľabu stredového odvodnenia mosta z nereze – 25 ks).</w:t>
      </w:r>
    </w:p>
    <w:p w14:paraId="574FA775" w14:textId="77777777" w:rsidR="005C49D1" w:rsidRPr="00C779EB" w:rsidRDefault="005C49D1" w:rsidP="005C49D1">
      <w:pPr>
        <w:spacing w:after="0"/>
        <w:jc w:val="both"/>
        <w:rPr>
          <w:color w:val="auto"/>
        </w:rPr>
      </w:pPr>
      <w:r w:rsidRPr="00C779EB">
        <w:rPr>
          <w:color w:val="auto"/>
        </w:rPr>
        <w:t>Kotvy na uchytenie týchto konzol treba oceniť v položke p.č. 180 (936172124 Osadenie doplnkových konštrukcií mostného vybavenia z ocele hmotnosti do 100 kg).</w:t>
      </w:r>
    </w:p>
    <w:p w14:paraId="761C8A2E" w14:textId="25D811EA" w:rsidR="007907C0" w:rsidRPr="00C779EB" w:rsidRDefault="005C49D1" w:rsidP="005C49D1">
      <w:pPr>
        <w:spacing w:after="0"/>
        <w:jc w:val="both"/>
        <w:rPr>
          <w:color w:val="auto"/>
        </w:rPr>
      </w:pPr>
      <w:r w:rsidRPr="00C779EB">
        <w:rPr>
          <w:color w:val="auto"/>
        </w:rPr>
        <w:t>Položke p.č. 209 (97714111P Kotva do betónu M10 – nerez) opravujeme výmeru naspäť na 24 ks. Slúžia na kotvenie 4 ks krycieho plechu mostných záverov.</w:t>
      </w:r>
    </w:p>
    <w:p w14:paraId="55DAC190" w14:textId="77777777" w:rsidR="008C2F9D" w:rsidRPr="00C779EB" w:rsidRDefault="008C2F9D" w:rsidP="00C2002F">
      <w:pPr>
        <w:spacing w:after="0"/>
        <w:jc w:val="both"/>
        <w:rPr>
          <w:color w:val="auto"/>
          <w:shd w:val="clear" w:color="auto" w:fill="FFFFFF"/>
        </w:rPr>
      </w:pPr>
    </w:p>
    <w:p w14:paraId="609230A2" w14:textId="2AA847FF" w:rsidR="00C2002F" w:rsidRPr="00C779EB" w:rsidRDefault="00C2002F" w:rsidP="00C2002F">
      <w:pPr>
        <w:spacing w:after="0"/>
        <w:jc w:val="both"/>
        <w:rPr>
          <w:b/>
          <w:bCs/>
          <w:color w:val="auto"/>
          <w:shd w:val="clear" w:color="auto" w:fill="FFFFFF"/>
        </w:rPr>
      </w:pPr>
      <w:r w:rsidRPr="00C779EB">
        <w:rPr>
          <w:b/>
          <w:bCs/>
          <w:color w:val="auto"/>
          <w:shd w:val="clear" w:color="auto" w:fill="FFFFFF"/>
        </w:rPr>
        <w:t xml:space="preserve">Otázka č. </w:t>
      </w:r>
      <w:r w:rsidR="00014E9A" w:rsidRPr="00C779EB">
        <w:rPr>
          <w:b/>
          <w:bCs/>
          <w:color w:val="auto"/>
          <w:shd w:val="clear" w:color="auto" w:fill="FFFFFF"/>
        </w:rPr>
        <w:t>202</w:t>
      </w:r>
    </w:p>
    <w:p w14:paraId="3F63C4DF" w14:textId="77777777" w:rsidR="00FD704A" w:rsidRPr="00C779EB" w:rsidRDefault="00FD704A" w:rsidP="00D73FCB">
      <w:pPr>
        <w:spacing w:after="49"/>
        <w:ind w:right="19"/>
        <w:jc w:val="both"/>
        <w:rPr>
          <w:color w:val="auto"/>
        </w:rPr>
      </w:pPr>
      <w:r w:rsidRPr="00C779EB">
        <w:rPr>
          <w:color w:val="auto"/>
        </w:rPr>
        <w:t>V nadväznosti na odpoveď č. 3 zo dňa 27.12.2022 žiadame o opätovné zodpovedanie otázky. Odpoveď verejného obstarávateľa je nedostačujúca a nezodpovedá obsahu položenej otázky.</w:t>
      </w:r>
    </w:p>
    <w:p w14:paraId="0087C71B" w14:textId="2B0EBED9" w:rsidR="00FD704A" w:rsidRPr="00C779EB" w:rsidRDefault="00FD704A" w:rsidP="00D73FCB">
      <w:pPr>
        <w:ind w:right="19"/>
        <w:jc w:val="both"/>
        <w:rPr>
          <w:color w:val="auto"/>
        </w:rPr>
      </w:pPr>
      <w:r w:rsidRPr="00C779EB">
        <w:rPr>
          <w:color w:val="auto"/>
        </w:rPr>
        <w:t>Žiadame o jednoznačné zodpovedanie otázky, či je možné uvažovať s alternatívnym riešením na dodávku koľajníc 60E2 akosti R350HT alebo R400 HT.</w:t>
      </w:r>
    </w:p>
    <w:p w14:paraId="14DEB8C9" w14:textId="7C4F3B84" w:rsidR="00FD704A" w:rsidRPr="00C779EB" w:rsidRDefault="00FD704A" w:rsidP="00D73FCB">
      <w:pPr>
        <w:spacing w:after="0"/>
        <w:jc w:val="both"/>
        <w:rPr>
          <w:b/>
          <w:bCs/>
          <w:color w:val="auto"/>
          <w:shd w:val="clear" w:color="auto" w:fill="FFFFFF"/>
        </w:rPr>
      </w:pPr>
    </w:p>
    <w:p w14:paraId="70FFB03E" w14:textId="16E7CB8E" w:rsidR="008C2F9D" w:rsidRPr="00C779EB" w:rsidRDefault="008C2F9D" w:rsidP="008C2F9D">
      <w:pPr>
        <w:spacing w:after="0"/>
        <w:jc w:val="both"/>
        <w:rPr>
          <w:b/>
          <w:bCs/>
          <w:color w:val="auto"/>
        </w:rPr>
      </w:pPr>
      <w:r w:rsidRPr="00C779EB">
        <w:rPr>
          <w:b/>
          <w:bCs/>
          <w:color w:val="auto"/>
          <w:highlight w:val="yellow"/>
        </w:rPr>
        <w:t>Odpoveď č</w:t>
      </w:r>
      <w:r w:rsidR="005C49D1" w:rsidRPr="00C779EB">
        <w:rPr>
          <w:b/>
          <w:bCs/>
          <w:color w:val="auto"/>
        </w:rPr>
        <w:t>.202</w:t>
      </w:r>
    </w:p>
    <w:p w14:paraId="5578B7F6" w14:textId="4CB654AB" w:rsidR="005C49D1" w:rsidRPr="00C779EB" w:rsidRDefault="00FB0168" w:rsidP="008C2F9D">
      <w:pPr>
        <w:spacing w:after="0"/>
        <w:jc w:val="both"/>
        <w:rPr>
          <w:color w:val="auto"/>
        </w:rPr>
      </w:pPr>
      <w:r w:rsidRPr="00C779EB">
        <w:rPr>
          <w:color w:val="auto"/>
        </w:rPr>
        <w:t>U</w:t>
      </w:r>
      <w:r w:rsidR="0049586D" w:rsidRPr="00C779EB">
        <w:rPr>
          <w:color w:val="auto"/>
        </w:rPr>
        <w:t>chádzač nacenen</w:t>
      </w:r>
      <w:r w:rsidRPr="00C779EB">
        <w:rPr>
          <w:color w:val="auto"/>
        </w:rPr>
        <w:t>í</w:t>
      </w:r>
      <w:r w:rsidR="0049586D" w:rsidRPr="00C779EB">
        <w:rPr>
          <w:color w:val="auto"/>
        </w:rPr>
        <w:t xml:space="preserve"> typ koľajní</w:t>
      </w:r>
      <w:r w:rsidRPr="00C779EB">
        <w:rPr>
          <w:color w:val="auto"/>
        </w:rPr>
        <w:t>c</w:t>
      </w:r>
      <w:r w:rsidR="0049586D" w:rsidRPr="00C779EB">
        <w:rPr>
          <w:color w:val="auto"/>
        </w:rPr>
        <w:t xml:space="preserve"> vykázan</w:t>
      </w:r>
      <w:r w:rsidRPr="00C779EB">
        <w:rPr>
          <w:color w:val="auto"/>
        </w:rPr>
        <w:t>ý</w:t>
      </w:r>
      <w:r w:rsidR="0049586D" w:rsidRPr="00C779EB">
        <w:rPr>
          <w:color w:val="auto"/>
        </w:rPr>
        <w:t xml:space="preserve"> vo Výkaze výmer, prípadná zmena môže byť vykonaná až po odsúhlasený správcom - GR ŽSR Odbor železničných tratí a</w:t>
      </w:r>
      <w:r w:rsidR="00762CCF" w:rsidRPr="00C779EB">
        <w:rPr>
          <w:color w:val="auto"/>
        </w:rPr>
        <w:t> </w:t>
      </w:r>
      <w:r w:rsidR="0049586D" w:rsidRPr="00C779EB">
        <w:rPr>
          <w:color w:val="auto"/>
        </w:rPr>
        <w:t>stavieb</w:t>
      </w:r>
      <w:r w:rsidR="00762CCF" w:rsidRPr="00C779EB">
        <w:rPr>
          <w:color w:val="auto"/>
        </w:rPr>
        <w:t xml:space="preserve"> pri realizácii zákazky</w:t>
      </w:r>
      <w:r w:rsidR="0049586D" w:rsidRPr="00C779EB">
        <w:rPr>
          <w:color w:val="auto"/>
        </w:rPr>
        <w:t>.</w:t>
      </w:r>
    </w:p>
    <w:p w14:paraId="068E8761" w14:textId="77777777" w:rsidR="0049586D" w:rsidRPr="00C779EB" w:rsidRDefault="0049586D" w:rsidP="003D0A67">
      <w:pPr>
        <w:spacing w:after="0"/>
        <w:jc w:val="both"/>
        <w:rPr>
          <w:b/>
          <w:bCs/>
          <w:color w:val="auto"/>
          <w:shd w:val="clear" w:color="auto" w:fill="FFFFFF"/>
        </w:rPr>
      </w:pPr>
    </w:p>
    <w:p w14:paraId="31EB2047" w14:textId="3F4649EB" w:rsidR="003D0A67" w:rsidRPr="00C779EB" w:rsidRDefault="003D0A67" w:rsidP="003D0A67">
      <w:pPr>
        <w:spacing w:after="0"/>
        <w:jc w:val="both"/>
        <w:rPr>
          <w:b/>
          <w:bCs/>
          <w:color w:val="auto"/>
          <w:shd w:val="clear" w:color="auto" w:fill="FFFFFF"/>
        </w:rPr>
      </w:pPr>
      <w:r w:rsidRPr="00C779EB">
        <w:rPr>
          <w:b/>
          <w:bCs/>
          <w:color w:val="auto"/>
          <w:shd w:val="clear" w:color="auto" w:fill="FFFFFF"/>
        </w:rPr>
        <w:t>Otázka č. 20</w:t>
      </w:r>
      <w:r w:rsidR="00FD704A" w:rsidRPr="00C779EB">
        <w:rPr>
          <w:b/>
          <w:bCs/>
          <w:color w:val="auto"/>
          <w:shd w:val="clear" w:color="auto" w:fill="FFFFFF"/>
        </w:rPr>
        <w:t>3</w:t>
      </w:r>
    </w:p>
    <w:p w14:paraId="7CBD7F1C" w14:textId="77777777" w:rsidR="00D73FCB" w:rsidRPr="00C779EB" w:rsidRDefault="00D73FCB" w:rsidP="00DA6FCA">
      <w:pPr>
        <w:spacing w:after="0"/>
        <w:ind w:right="17"/>
        <w:jc w:val="both"/>
        <w:rPr>
          <w:color w:val="auto"/>
        </w:rPr>
      </w:pPr>
      <w:r w:rsidRPr="00C779EB">
        <w:rPr>
          <w:color w:val="auto"/>
        </w:rPr>
        <w:t>V nadväznosti na odpoveď č. 4a a 4b zo dňa 27.12.2022 žiadame o opätovné zodpovedanie otázky. Odpoveď verejného obstarávateľa je nejednoznačná, a to aj vo vzťahu iných odpovedí verejného obstarávateľa. Napr. odpoveď č. 7a, 7b.</w:t>
      </w:r>
    </w:p>
    <w:p w14:paraId="0CC241F9" w14:textId="72E1937F" w:rsidR="00D73FCB" w:rsidRPr="00C779EB" w:rsidRDefault="00D73FCB" w:rsidP="00DA6FCA">
      <w:pPr>
        <w:spacing w:after="0"/>
        <w:ind w:right="17"/>
        <w:jc w:val="both"/>
        <w:rPr>
          <w:color w:val="auto"/>
        </w:rPr>
      </w:pPr>
      <w:r w:rsidRPr="00C779EB">
        <w:rPr>
          <w:color w:val="auto"/>
        </w:rPr>
        <w:t xml:space="preserve">Verejný obstarávateľ v odpovedi č. 4a uvádza, že sa neuvažuje so zimnou prestávkou a doba realizácie je 14 mesiacov od odovzdania staveniska (aj napriek tomu, že projektant uvažoval pri príprave PD aj so zimnou prestávkou), ale v odpovedi č. 4b uvádza, že </w:t>
      </w:r>
      <w:r w:rsidRPr="00C779EB">
        <w:rPr>
          <w:color w:val="auto"/>
          <w:u w:val="single" w:color="000000"/>
        </w:rPr>
        <w:t xml:space="preserve">harmonogram </w:t>
      </w:r>
      <w:r w:rsidRPr="00C779EB">
        <w:rPr>
          <w:color w:val="auto"/>
          <w:u w:val="single" w:color="000000"/>
        </w:rPr>
        <w:lastRenderedPageBreak/>
        <w:t>postupu prác má informatívn</w:t>
      </w:r>
      <w:r w:rsidR="007300D6" w:rsidRPr="00C779EB">
        <w:rPr>
          <w:color w:val="auto"/>
          <w:u w:val="single" w:color="000000"/>
        </w:rPr>
        <w:t>y</w:t>
      </w:r>
      <w:r w:rsidRPr="00C779EB">
        <w:rPr>
          <w:color w:val="auto"/>
          <w:u w:val="single" w:color="000000"/>
        </w:rPr>
        <w:t xml:space="preserve"> charakter</w:t>
      </w:r>
      <w:r w:rsidRPr="00C779EB">
        <w:rPr>
          <w:color w:val="auto"/>
        </w:rPr>
        <w:t xml:space="preserve"> a od Zhotoviteľa sa očakáva vypracovanie podrobného harmonogramu prác tak, aby celková dĺžka výstavby bola maximálne 14 mesiacov.</w:t>
      </w:r>
    </w:p>
    <w:p w14:paraId="41445989" w14:textId="77777777" w:rsidR="00D73FCB" w:rsidRPr="00C779EB" w:rsidRDefault="00D73FCB" w:rsidP="00DA6FCA">
      <w:pPr>
        <w:spacing w:after="0"/>
        <w:ind w:right="17"/>
        <w:jc w:val="both"/>
        <w:rPr>
          <w:color w:val="auto"/>
        </w:rPr>
      </w:pPr>
    </w:p>
    <w:p w14:paraId="32B2A5A5" w14:textId="66A270E9" w:rsidR="00D73FCB" w:rsidRPr="00C779EB" w:rsidRDefault="00D73FCB" w:rsidP="00DA6FCA">
      <w:pPr>
        <w:numPr>
          <w:ilvl w:val="0"/>
          <w:numId w:val="13"/>
        </w:numPr>
        <w:spacing w:after="0" w:line="247" w:lineRule="auto"/>
        <w:ind w:left="0" w:right="17"/>
        <w:contextualSpacing w:val="0"/>
        <w:jc w:val="both"/>
        <w:rPr>
          <w:color w:val="auto"/>
        </w:rPr>
      </w:pPr>
      <w:r w:rsidRPr="00C779EB">
        <w:rPr>
          <w:color w:val="auto"/>
        </w:rPr>
        <w:t>Žiadame o vysvetlenie, či lehota výstavby v dĺžke 14 mesiacov je záväzná, nakoľko harmonogram výstavby má mať iba informatívny charakter.</w:t>
      </w:r>
    </w:p>
    <w:p w14:paraId="00D28C3D" w14:textId="77777777" w:rsidR="00DA6FCA" w:rsidRPr="00C779EB" w:rsidRDefault="00DA6FCA" w:rsidP="00DA6FCA">
      <w:pPr>
        <w:spacing w:after="0" w:line="247" w:lineRule="auto"/>
        <w:ind w:right="17"/>
        <w:contextualSpacing w:val="0"/>
        <w:jc w:val="both"/>
        <w:rPr>
          <w:color w:val="auto"/>
        </w:rPr>
      </w:pPr>
    </w:p>
    <w:p w14:paraId="0BC1CE1D" w14:textId="6C7202D3" w:rsidR="00D73FCB" w:rsidRPr="00C779EB" w:rsidRDefault="00D73FCB" w:rsidP="00DA6FCA">
      <w:pPr>
        <w:numPr>
          <w:ilvl w:val="0"/>
          <w:numId w:val="13"/>
        </w:numPr>
        <w:spacing w:after="0" w:line="247" w:lineRule="auto"/>
        <w:ind w:left="0" w:right="17"/>
        <w:contextualSpacing w:val="0"/>
        <w:jc w:val="both"/>
        <w:rPr>
          <w:color w:val="auto"/>
        </w:rPr>
      </w:pPr>
      <w:r w:rsidRPr="00C779EB">
        <w:rPr>
          <w:color w:val="auto"/>
        </w:rPr>
        <w:t xml:space="preserve">Žiadame o vysvetlenie z akého dôvodu verejný obstarávateľ skrátil lehotu výstavby navrhovanej projektantom zo 16 mesiacov na 14 mesiacov ? Je predsa logické, že zimné obdobie vstupuje do lehoty výstavby, či už je lehota výstavby v dĺžke 14 mesiacov alebo 16 mesiacov. V prípade, ak nebudú priaznivé klimatické podmienky v zimnom období nebude možné realizovať práce z dôvodu dodržania technologických postupov. Uvedomuje si verejný obstarávateľ, že nedôvodne a nelogicky skracuje lehotu výstavby </w:t>
      </w:r>
      <w:r w:rsidR="00C40CEF" w:rsidRPr="00C779EB">
        <w:rPr>
          <w:color w:val="auto"/>
        </w:rPr>
        <w:t xml:space="preserve">o </w:t>
      </w:r>
      <w:r w:rsidRPr="00C779EB">
        <w:rPr>
          <w:color w:val="auto"/>
        </w:rPr>
        <w:t>2 mesiace?</w:t>
      </w:r>
    </w:p>
    <w:p w14:paraId="3E6FDE31" w14:textId="77777777" w:rsidR="00DA6FCA" w:rsidRPr="00C779EB" w:rsidRDefault="00DA6FCA" w:rsidP="00DA6FCA">
      <w:pPr>
        <w:ind w:left="1440" w:hanging="360"/>
        <w:rPr>
          <w:color w:val="auto"/>
        </w:rPr>
      </w:pPr>
    </w:p>
    <w:p w14:paraId="250CF69E" w14:textId="77777777" w:rsidR="00D73FCB" w:rsidRPr="00C779EB" w:rsidRDefault="00D73FCB" w:rsidP="00DA6FCA">
      <w:pPr>
        <w:spacing w:after="0"/>
        <w:ind w:right="17"/>
        <w:jc w:val="both"/>
        <w:rPr>
          <w:color w:val="auto"/>
        </w:rPr>
      </w:pPr>
      <w:r w:rsidRPr="00C779EB">
        <w:rPr>
          <w:color w:val="auto"/>
        </w:rPr>
        <w:t>c) V prípade, ak bude verejný obstarávateľ trvať na lehote výstavby v maximálnej dĺžke 14 mesiacov, žiadame o doplnenie ustanovenia vo forme, buď opcie alebo možnosti predĺženia lehoty výstavby z dôvodu nepriaznivých klimatických podmienok počas zimného obdobia v rámci ZOD.</w:t>
      </w:r>
    </w:p>
    <w:p w14:paraId="168C538E" w14:textId="1C19418C" w:rsidR="00D73FCB" w:rsidRPr="00C779EB" w:rsidRDefault="00D73FCB" w:rsidP="00D73FCB">
      <w:pPr>
        <w:spacing w:after="0"/>
        <w:jc w:val="both"/>
        <w:rPr>
          <w:b/>
          <w:bCs/>
          <w:color w:val="auto"/>
          <w:shd w:val="clear" w:color="auto" w:fill="FFFFFF"/>
        </w:rPr>
      </w:pPr>
    </w:p>
    <w:p w14:paraId="2BD25EB5" w14:textId="550786D7" w:rsidR="008C2F9D" w:rsidRPr="00C779EB" w:rsidRDefault="008C2F9D" w:rsidP="008C2F9D">
      <w:pPr>
        <w:spacing w:after="0"/>
        <w:jc w:val="both"/>
        <w:rPr>
          <w:b/>
          <w:bCs/>
          <w:color w:val="auto"/>
        </w:rPr>
      </w:pPr>
      <w:r w:rsidRPr="00C779EB">
        <w:rPr>
          <w:b/>
          <w:bCs/>
          <w:color w:val="auto"/>
          <w:highlight w:val="yellow"/>
        </w:rPr>
        <w:t>Odpoveď č</w:t>
      </w:r>
      <w:r w:rsidR="00DC314A" w:rsidRPr="00C779EB">
        <w:rPr>
          <w:b/>
          <w:bCs/>
          <w:color w:val="auto"/>
        </w:rPr>
        <w:t>.203</w:t>
      </w:r>
    </w:p>
    <w:p w14:paraId="1CCCCFFB" w14:textId="5BC76BBB" w:rsidR="00DC314A" w:rsidRDefault="00DC314A" w:rsidP="00B82B30">
      <w:pPr>
        <w:pStyle w:val="Odsekzoznamu"/>
        <w:numPr>
          <w:ilvl w:val="0"/>
          <w:numId w:val="28"/>
        </w:numPr>
        <w:spacing w:after="0"/>
        <w:ind w:left="284" w:hanging="284"/>
        <w:jc w:val="both"/>
        <w:rPr>
          <w:color w:val="auto"/>
        </w:rPr>
      </w:pPr>
      <w:r w:rsidRPr="00C779EB">
        <w:rPr>
          <w:color w:val="auto"/>
        </w:rPr>
        <w:t>Lehota výstavby 14 mesiacov je záväzná.</w:t>
      </w:r>
    </w:p>
    <w:p w14:paraId="48AE02CE" w14:textId="77777777" w:rsidR="00B33AF0" w:rsidRPr="00C779EB" w:rsidRDefault="00B33AF0" w:rsidP="00B33AF0">
      <w:pPr>
        <w:pStyle w:val="Odsekzoznamu"/>
        <w:numPr>
          <w:ilvl w:val="0"/>
          <w:numId w:val="0"/>
        </w:numPr>
        <w:spacing w:after="0"/>
        <w:ind w:left="284"/>
        <w:jc w:val="both"/>
        <w:rPr>
          <w:color w:val="auto"/>
        </w:rPr>
      </w:pPr>
    </w:p>
    <w:p w14:paraId="7BF40742" w14:textId="6CE336AF" w:rsidR="00DC314A" w:rsidRDefault="00B82B30" w:rsidP="00B82B30">
      <w:pPr>
        <w:pStyle w:val="Odsekzoznamu"/>
        <w:numPr>
          <w:ilvl w:val="0"/>
          <w:numId w:val="28"/>
        </w:numPr>
        <w:spacing w:after="0"/>
        <w:ind w:left="284" w:hanging="284"/>
        <w:jc w:val="both"/>
        <w:rPr>
          <w:color w:val="auto"/>
        </w:rPr>
      </w:pPr>
      <w:r w:rsidRPr="00C779EB">
        <w:rPr>
          <w:color w:val="auto"/>
        </w:rPr>
        <w:t>Predložený harmonogram má informatívny charakter a na základe požiadavky verejného obstarávate</w:t>
      </w:r>
      <w:r w:rsidR="006A1F7F" w:rsidRPr="00C779EB">
        <w:rPr>
          <w:color w:val="auto"/>
        </w:rPr>
        <w:t>ľ</w:t>
      </w:r>
      <w:r w:rsidRPr="00C779EB">
        <w:rPr>
          <w:color w:val="auto"/>
        </w:rPr>
        <w:t>a musí byť vypracovaný záväzný harmonogram s dĺžkou výstavby 14 mesiacov.</w:t>
      </w:r>
    </w:p>
    <w:p w14:paraId="7D5B298D" w14:textId="77777777" w:rsidR="00B33AF0" w:rsidRPr="00B33AF0" w:rsidRDefault="00B33AF0" w:rsidP="00B33AF0">
      <w:pPr>
        <w:pStyle w:val="Odsekzoznamu"/>
        <w:numPr>
          <w:ilvl w:val="0"/>
          <w:numId w:val="0"/>
        </w:numPr>
        <w:ind w:left="1440"/>
        <w:rPr>
          <w:color w:val="auto"/>
        </w:rPr>
      </w:pPr>
    </w:p>
    <w:p w14:paraId="262FB2EE" w14:textId="0714942C" w:rsidR="00B82B30" w:rsidRPr="00C779EB" w:rsidRDefault="00B82B30" w:rsidP="00B82B30">
      <w:pPr>
        <w:pStyle w:val="Odsekzoznamu"/>
        <w:numPr>
          <w:ilvl w:val="0"/>
          <w:numId w:val="28"/>
        </w:numPr>
        <w:spacing w:after="0"/>
        <w:ind w:left="284" w:hanging="284"/>
        <w:jc w:val="both"/>
        <w:rPr>
          <w:color w:val="auto"/>
        </w:rPr>
      </w:pPr>
      <w:r w:rsidRPr="00C779EB">
        <w:rPr>
          <w:color w:val="auto"/>
        </w:rPr>
        <w:t>Ustanovenie sa nepridáva, platí znenie ZoD.</w:t>
      </w:r>
    </w:p>
    <w:p w14:paraId="0FF457A0" w14:textId="77777777" w:rsidR="008C2F9D" w:rsidRPr="00C779EB" w:rsidRDefault="008C2F9D" w:rsidP="00D73FCB">
      <w:pPr>
        <w:spacing w:after="0"/>
        <w:jc w:val="both"/>
        <w:rPr>
          <w:b/>
          <w:bCs/>
          <w:color w:val="auto"/>
          <w:shd w:val="clear" w:color="auto" w:fill="FFFFFF"/>
        </w:rPr>
      </w:pPr>
    </w:p>
    <w:p w14:paraId="24422281" w14:textId="47394FA8" w:rsidR="003D0A67" w:rsidRPr="00C779EB" w:rsidRDefault="003D0A67" w:rsidP="003D0A67">
      <w:pPr>
        <w:spacing w:after="0"/>
        <w:jc w:val="both"/>
        <w:rPr>
          <w:b/>
          <w:bCs/>
          <w:color w:val="auto"/>
          <w:shd w:val="clear" w:color="auto" w:fill="FFFFFF"/>
        </w:rPr>
      </w:pPr>
      <w:r w:rsidRPr="00C779EB">
        <w:rPr>
          <w:b/>
          <w:bCs/>
          <w:color w:val="auto"/>
          <w:shd w:val="clear" w:color="auto" w:fill="FFFFFF"/>
        </w:rPr>
        <w:t>Otázka č. 20</w:t>
      </w:r>
      <w:r w:rsidR="00FD704A" w:rsidRPr="00C779EB">
        <w:rPr>
          <w:b/>
          <w:bCs/>
          <w:color w:val="auto"/>
          <w:shd w:val="clear" w:color="auto" w:fill="FFFFFF"/>
        </w:rPr>
        <w:t>4</w:t>
      </w:r>
    </w:p>
    <w:p w14:paraId="4BC6B411" w14:textId="77777777" w:rsidR="00D20678" w:rsidRPr="00C779EB" w:rsidRDefault="00D20678" w:rsidP="00D20678">
      <w:pPr>
        <w:spacing w:after="39"/>
        <w:ind w:right="19"/>
        <w:jc w:val="both"/>
        <w:rPr>
          <w:color w:val="auto"/>
        </w:rPr>
      </w:pPr>
      <w:r w:rsidRPr="00C779EB">
        <w:rPr>
          <w:color w:val="auto"/>
        </w:rPr>
        <w:t>V nadväznosti na odpoveď č. 5b zo dňa 27.12.2022 žiadame o opätovné zodpovedanie otázky. Odpoveď verejného obstarávateľa je nedostačujúca.</w:t>
      </w:r>
    </w:p>
    <w:p w14:paraId="20F6D901" w14:textId="51EA41A0" w:rsidR="00D20678" w:rsidRPr="00C779EB" w:rsidRDefault="00D20678" w:rsidP="00D20678">
      <w:pPr>
        <w:spacing w:after="214"/>
        <w:ind w:right="19"/>
        <w:jc w:val="both"/>
        <w:rPr>
          <w:color w:val="auto"/>
        </w:rPr>
      </w:pPr>
      <w:r w:rsidRPr="00C779EB">
        <w:rPr>
          <w:color w:val="auto"/>
        </w:rPr>
        <w:t xml:space="preserve">Žiadame o jednoznačné zodpovedanie otázky, čo je možné chápať pod pojmom </w:t>
      </w:r>
      <w:r w:rsidR="00AD3D65" w:rsidRPr="00C779EB">
        <w:rPr>
          <w:color w:val="auto"/>
        </w:rPr>
        <w:t>„</w:t>
      </w:r>
      <w:r w:rsidRPr="00C779EB">
        <w:rPr>
          <w:color w:val="auto"/>
        </w:rPr>
        <w:t>preverenie miestnych podmieno</w:t>
      </w:r>
      <w:r w:rsidRPr="00C779EB">
        <w:rPr>
          <w:color w:val="auto"/>
        </w:rPr>
        <w:t>k</w:t>
      </w:r>
      <w:r w:rsidR="00AD3D65" w:rsidRPr="00C779EB">
        <w:rPr>
          <w:color w:val="auto"/>
        </w:rPr>
        <w:t xml:space="preserve">“, </w:t>
      </w:r>
      <w:r w:rsidRPr="00C779EB">
        <w:rPr>
          <w:color w:val="auto"/>
        </w:rPr>
        <w:t>nakoľko je to zmluvnou podmienku.</w:t>
      </w:r>
    </w:p>
    <w:p w14:paraId="7CB1CB07" w14:textId="40880777" w:rsidR="00D20678" w:rsidRPr="00C779EB" w:rsidRDefault="00D20678" w:rsidP="003D0A67">
      <w:pPr>
        <w:spacing w:after="0"/>
        <w:jc w:val="both"/>
        <w:rPr>
          <w:b/>
          <w:bCs/>
          <w:color w:val="auto"/>
          <w:shd w:val="clear" w:color="auto" w:fill="FFFFFF"/>
        </w:rPr>
      </w:pPr>
    </w:p>
    <w:p w14:paraId="55DF626C" w14:textId="1F4E5B6D" w:rsidR="008C2F9D" w:rsidRPr="00C779EB" w:rsidRDefault="008C2F9D" w:rsidP="008C2F9D">
      <w:pPr>
        <w:spacing w:after="0"/>
        <w:jc w:val="both"/>
        <w:rPr>
          <w:b/>
          <w:bCs/>
          <w:color w:val="auto"/>
        </w:rPr>
      </w:pPr>
      <w:r w:rsidRPr="00C779EB">
        <w:rPr>
          <w:b/>
          <w:bCs/>
          <w:color w:val="auto"/>
          <w:highlight w:val="yellow"/>
        </w:rPr>
        <w:t>Odpoveď č</w:t>
      </w:r>
      <w:r w:rsidR="00B82B30" w:rsidRPr="00C779EB">
        <w:rPr>
          <w:b/>
          <w:bCs/>
          <w:color w:val="auto"/>
        </w:rPr>
        <w:t>.204</w:t>
      </w:r>
    </w:p>
    <w:p w14:paraId="1C16348C" w14:textId="22E47D2E" w:rsidR="00B82B30" w:rsidRPr="00C779EB" w:rsidRDefault="001F60ED" w:rsidP="001F60ED">
      <w:pPr>
        <w:spacing w:after="0"/>
        <w:jc w:val="both"/>
        <w:rPr>
          <w:color w:val="auto"/>
        </w:rPr>
      </w:pPr>
      <w:r w:rsidRPr="00C779EB">
        <w:rPr>
          <w:color w:val="auto"/>
        </w:rPr>
        <w:t>Pojem preverenie miestnych podmienok znamená obhliadku miesta Stavby/staveniska.</w:t>
      </w:r>
    </w:p>
    <w:p w14:paraId="3D934589" w14:textId="77777777" w:rsidR="008C2F9D" w:rsidRPr="00C779EB" w:rsidRDefault="008C2F9D" w:rsidP="003D0A67">
      <w:pPr>
        <w:spacing w:after="0"/>
        <w:jc w:val="both"/>
        <w:rPr>
          <w:b/>
          <w:bCs/>
          <w:color w:val="auto"/>
          <w:shd w:val="clear" w:color="auto" w:fill="FFFFFF"/>
        </w:rPr>
      </w:pPr>
    </w:p>
    <w:p w14:paraId="1832791F" w14:textId="0ED793E7" w:rsidR="003D0A67" w:rsidRPr="00C779EB" w:rsidRDefault="003D0A67" w:rsidP="003D0A67">
      <w:pPr>
        <w:spacing w:after="0"/>
        <w:jc w:val="both"/>
        <w:rPr>
          <w:b/>
          <w:bCs/>
          <w:color w:val="auto"/>
          <w:shd w:val="clear" w:color="auto" w:fill="FFFFFF"/>
        </w:rPr>
      </w:pPr>
      <w:r w:rsidRPr="00C779EB">
        <w:rPr>
          <w:b/>
          <w:bCs/>
          <w:color w:val="auto"/>
          <w:shd w:val="clear" w:color="auto" w:fill="FFFFFF"/>
        </w:rPr>
        <w:t>Otázka č. 20</w:t>
      </w:r>
      <w:r w:rsidR="00FD704A" w:rsidRPr="00C779EB">
        <w:rPr>
          <w:b/>
          <w:bCs/>
          <w:color w:val="auto"/>
          <w:shd w:val="clear" w:color="auto" w:fill="FFFFFF"/>
        </w:rPr>
        <w:t>5</w:t>
      </w:r>
    </w:p>
    <w:p w14:paraId="0041E15A" w14:textId="77777777" w:rsidR="003D0571" w:rsidRPr="00C779EB" w:rsidRDefault="003D0571" w:rsidP="003D0571">
      <w:pPr>
        <w:spacing w:after="42"/>
        <w:ind w:right="19"/>
        <w:jc w:val="both"/>
        <w:rPr>
          <w:color w:val="auto"/>
        </w:rPr>
      </w:pPr>
      <w:r w:rsidRPr="00C779EB">
        <w:rPr>
          <w:color w:val="auto"/>
        </w:rPr>
        <w:t>V nadväznosti na odpoveď č. 6b zo dňa 27.12.2022 žiadame o opätovné zodpovedanie otázky. Odpoveď verejného obstarávateľa je nedostačujúca.</w:t>
      </w:r>
    </w:p>
    <w:p w14:paraId="7A6EDC62" w14:textId="4610797A" w:rsidR="003D0571" w:rsidRPr="00C779EB" w:rsidRDefault="003D0571" w:rsidP="003D0571">
      <w:pPr>
        <w:spacing w:after="234"/>
        <w:ind w:right="19"/>
        <w:jc w:val="both"/>
        <w:rPr>
          <w:color w:val="auto"/>
        </w:rPr>
      </w:pPr>
      <w:r w:rsidRPr="00C779EB">
        <w:rPr>
          <w:color w:val="auto"/>
        </w:rPr>
        <w:t xml:space="preserve">Žiadame o jednoznačné zodpovedanie otázky, čo je možné chápať pod pojmom </w:t>
      </w:r>
      <w:r w:rsidR="00A17FBD" w:rsidRPr="00C779EB">
        <w:rPr>
          <w:color w:val="auto"/>
        </w:rPr>
        <w:t>„</w:t>
      </w:r>
      <w:r w:rsidRPr="00C779EB">
        <w:rPr>
          <w:color w:val="auto"/>
        </w:rPr>
        <w:t>podmienky bežne uplatňované v stavebných povolenia</w:t>
      </w:r>
      <w:r w:rsidR="00A17FBD" w:rsidRPr="00C779EB">
        <w:rPr>
          <w:color w:val="auto"/>
        </w:rPr>
        <w:t xml:space="preserve">.“ </w:t>
      </w:r>
      <w:r w:rsidRPr="00C779EB">
        <w:rPr>
          <w:color w:val="auto"/>
        </w:rPr>
        <w:t>Každá stavba má svoje špecifiká a aj každý stavebný úrad podmieňuje realizáciu stavby na základe na charakteru stavby, miestnych podmienok, vyjadrení k stavebnému konaniu tretích strán, atď. V prípade, ak verejný obstarávateľ má vedomosť o tom, čo má byť obsahom vydaného stavebného povolenia, žiadame o bližšiu špecifikáciu uvedených podmienok.</w:t>
      </w:r>
    </w:p>
    <w:p w14:paraId="7F51B4CB" w14:textId="75CFB846" w:rsidR="00D20678" w:rsidRPr="00C779EB" w:rsidRDefault="00D20678" w:rsidP="003D0A67">
      <w:pPr>
        <w:spacing w:after="0"/>
        <w:jc w:val="both"/>
        <w:rPr>
          <w:b/>
          <w:bCs/>
          <w:color w:val="auto"/>
          <w:shd w:val="clear" w:color="auto" w:fill="FFFFFF"/>
        </w:rPr>
      </w:pPr>
    </w:p>
    <w:p w14:paraId="1344ACED" w14:textId="088B2190" w:rsidR="008C2F9D" w:rsidRPr="00C779EB" w:rsidRDefault="008C2F9D" w:rsidP="008C2F9D">
      <w:pPr>
        <w:spacing w:after="0"/>
        <w:jc w:val="both"/>
        <w:rPr>
          <w:b/>
          <w:bCs/>
          <w:color w:val="auto"/>
        </w:rPr>
      </w:pPr>
      <w:r w:rsidRPr="00C779EB">
        <w:rPr>
          <w:b/>
          <w:bCs/>
          <w:color w:val="auto"/>
          <w:highlight w:val="yellow"/>
        </w:rPr>
        <w:t>Odpoveď č</w:t>
      </w:r>
      <w:r w:rsidR="001F60ED" w:rsidRPr="00C779EB">
        <w:rPr>
          <w:b/>
          <w:bCs/>
          <w:color w:val="auto"/>
        </w:rPr>
        <w:t>.205</w:t>
      </w:r>
    </w:p>
    <w:p w14:paraId="5C93404B" w14:textId="42B50997" w:rsidR="001F60ED" w:rsidRPr="00C779EB" w:rsidRDefault="007D7E5E" w:rsidP="008C2F9D">
      <w:pPr>
        <w:spacing w:after="0"/>
        <w:jc w:val="both"/>
        <w:rPr>
          <w:color w:val="auto"/>
        </w:rPr>
      </w:pPr>
      <w:r w:rsidRPr="00C779EB">
        <w:rPr>
          <w:color w:val="auto"/>
        </w:rPr>
        <w:t>Verejný obstarávateľ prikladá prílohu Stavebné povolenie (neprávoplatné)</w:t>
      </w:r>
    </w:p>
    <w:p w14:paraId="3CDD5CFA" w14:textId="77777777" w:rsidR="008C2F9D" w:rsidRPr="00C779EB" w:rsidRDefault="008C2F9D" w:rsidP="003D0A67">
      <w:pPr>
        <w:spacing w:after="0"/>
        <w:jc w:val="both"/>
        <w:rPr>
          <w:b/>
          <w:bCs/>
          <w:color w:val="auto"/>
          <w:shd w:val="clear" w:color="auto" w:fill="FFFFFF"/>
        </w:rPr>
      </w:pPr>
    </w:p>
    <w:p w14:paraId="635D4DF6" w14:textId="2E3D6EEC" w:rsidR="003D0A67" w:rsidRPr="00C779EB" w:rsidRDefault="003D0A67" w:rsidP="003D0A67">
      <w:pPr>
        <w:spacing w:after="0"/>
        <w:jc w:val="both"/>
        <w:rPr>
          <w:b/>
          <w:bCs/>
          <w:color w:val="auto"/>
          <w:shd w:val="clear" w:color="auto" w:fill="FFFFFF"/>
        </w:rPr>
      </w:pPr>
      <w:r w:rsidRPr="00C779EB">
        <w:rPr>
          <w:b/>
          <w:bCs/>
          <w:color w:val="auto"/>
          <w:shd w:val="clear" w:color="auto" w:fill="FFFFFF"/>
        </w:rPr>
        <w:lastRenderedPageBreak/>
        <w:t>Otázka č. 20</w:t>
      </w:r>
      <w:r w:rsidR="00FD704A" w:rsidRPr="00C779EB">
        <w:rPr>
          <w:b/>
          <w:bCs/>
          <w:color w:val="auto"/>
          <w:shd w:val="clear" w:color="auto" w:fill="FFFFFF"/>
        </w:rPr>
        <w:t>6</w:t>
      </w:r>
    </w:p>
    <w:p w14:paraId="44C623EB" w14:textId="77777777" w:rsidR="001434E8" w:rsidRPr="00C779EB" w:rsidRDefault="001434E8" w:rsidP="001434E8">
      <w:pPr>
        <w:spacing w:after="52"/>
        <w:ind w:right="19"/>
        <w:jc w:val="both"/>
        <w:rPr>
          <w:color w:val="auto"/>
        </w:rPr>
      </w:pPr>
      <w:r w:rsidRPr="00C779EB">
        <w:rPr>
          <w:color w:val="auto"/>
        </w:rPr>
        <w:t>V nadväznosti na odpoveď č. 9 zo dňa 27.12.2022 žiadame o opätovné zodpovedanie otázky.</w:t>
      </w:r>
    </w:p>
    <w:p w14:paraId="07BEDBEB" w14:textId="77777777" w:rsidR="0033283C" w:rsidRPr="00C779EB" w:rsidRDefault="001434E8" w:rsidP="001434E8">
      <w:pPr>
        <w:spacing w:after="212"/>
        <w:ind w:right="19"/>
        <w:jc w:val="both"/>
        <w:rPr>
          <w:color w:val="auto"/>
        </w:rPr>
      </w:pPr>
      <w:r w:rsidRPr="00C779EB">
        <w:rPr>
          <w:color w:val="auto"/>
        </w:rPr>
        <w:t xml:space="preserve">Žiadame o jednoznačné zodpovedanie otázky, z akého dôvodu nie je verejný obstarávateľ ochotný uznať účelne vynaložené náklady Zhotoviteľa, resp. predĺženie lehoty výstavby za dôvody, ktoré majú vplyv na realizáciu prác a plnenie zmluvy a nespôsobil ich Zhotoviteľ vlastným zavinením? </w:t>
      </w:r>
    </w:p>
    <w:p w14:paraId="777EA6A9" w14:textId="77777777" w:rsidR="0033283C" w:rsidRPr="00C779EB" w:rsidRDefault="001434E8" w:rsidP="001434E8">
      <w:pPr>
        <w:spacing w:after="212"/>
        <w:ind w:right="19"/>
        <w:jc w:val="both"/>
        <w:rPr>
          <w:color w:val="auto"/>
        </w:rPr>
      </w:pPr>
      <w:r w:rsidRPr="00C779EB">
        <w:rPr>
          <w:color w:val="auto"/>
        </w:rPr>
        <w:t xml:space="preserve">Z akého dôvodu má znášať len Zhotoviteľ náklady za nečinnosť tretích strán a objednávateľ jednostranne zastaví akékoľvek práce, s výnimkou prác, ktoré objednávateľ uvedie v oznámení o zastavení vykonávania diela a prác ? </w:t>
      </w:r>
    </w:p>
    <w:p w14:paraId="52C55A55" w14:textId="77777777" w:rsidR="0033283C" w:rsidRPr="00C779EB" w:rsidRDefault="001434E8" w:rsidP="001434E8">
      <w:pPr>
        <w:spacing w:after="212"/>
        <w:ind w:right="19"/>
        <w:jc w:val="both"/>
        <w:rPr>
          <w:color w:val="auto"/>
        </w:rPr>
      </w:pPr>
      <w:r w:rsidRPr="00C779EB">
        <w:rPr>
          <w:color w:val="auto"/>
        </w:rPr>
        <w:t xml:space="preserve">Vie teraz jednoznačne verejný obstarávateľ určiť, či nerealizovanie akýchkoľvek prác nebude mať vplyv na harmonogram prác, a teda na lehotu výstavby? </w:t>
      </w:r>
    </w:p>
    <w:p w14:paraId="005CC1D8" w14:textId="50CC9036" w:rsidR="001434E8" w:rsidRPr="00C779EB" w:rsidRDefault="001434E8" w:rsidP="001434E8">
      <w:pPr>
        <w:spacing w:after="212"/>
        <w:ind w:right="19"/>
        <w:jc w:val="both"/>
        <w:rPr>
          <w:color w:val="auto"/>
        </w:rPr>
      </w:pPr>
      <w:r w:rsidRPr="00C779EB">
        <w:rPr>
          <w:color w:val="auto"/>
        </w:rPr>
        <w:t>Zhotoviteľ počas realizácie prác postupuje podľa harmonogramu výstavby, plánuje (zazmluvňuje) nákup materiálu v predstihu a zabezpečuje (zazmluvňuje) práce prostredníctvom spoločností, ktoré poskytujú služby alebo práce v špecializovaných oboroch pre danú stavbu, a to v súlade s uzatvorenou Zmluvou o dielo. Žiadame opätovne o úpravu ods. 42 čl. VII Zmluvy o dielo v zmysle otázky č. 9.</w:t>
      </w:r>
    </w:p>
    <w:p w14:paraId="05D5276F" w14:textId="4CAACC39" w:rsidR="003D0571" w:rsidRPr="00C779EB" w:rsidRDefault="003D0571" w:rsidP="003D0A67">
      <w:pPr>
        <w:spacing w:after="0"/>
        <w:jc w:val="both"/>
        <w:rPr>
          <w:b/>
          <w:bCs/>
          <w:color w:val="auto"/>
          <w:shd w:val="clear" w:color="auto" w:fill="FFFFFF"/>
        </w:rPr>
      </w:pPr>
    </w:p>
    <w:p w14:paraId="209A2852" w14:textId="224393EC" w:rsidR="008C2F9D" w:rsidRPr="00C779EB" w:rsidRDefault="008C2F9D" w:rsidP="008C2F9D">
      <w:pPr>
        <w:spacing w:after="0"/>
        <w:jc w:val="both"/>
        <w:rPr>
          <w:b/>
          <w:bCs/>
          <w:color w:val="auto"/>
        </w:rPr>
      </w:pPr>
      <w:r w:rsidRPr="00C779EB">
        <w:rPr>
          <w:b/>
          <w:bCs/>
          <w:color w:val="auto"/>
          <w:highlight w:val="yellow"/>
        </w:rPr>
        <w:t>Odpoveď č</w:t>
      </w:r>
      <w:r w:rsidR="007D7E5E" w:rsidRPr="00C779EB">
        <w:rPr>
          <w:b/>
          <w:bCs/>
          <w:color w:val="auto"/>
          <w:highlight w:val="yellow"/>
        </w:rPr>
        <w:t>.</w:t>
      </w:r>
      <w:r w:rsidR="007D7E5E" w:rsidRPr="00C779EB">
        <w:rPr>
          <w:b/>
          <w:bCs/>
          <w:color w:val="auto"/>
        </w:rPr>
        <w:t>206</w:t>
      </w:r>
    </w:p>
    <w:p w14:paraId="4F699586" w14:textId="48E5DD4C" w:rsidR="008C2F9D" w:rsidRPr="00C779EB" w:rsidRDefault="00357C75" w:rsidP="003D0A67">
      <w:pPr>
        <w:spacing w:after="0"/>
        <w:jc w:val="both"/>
        <w:rPr>
          <w:color w:val="auto"/>
          <w:shd w:val="clear" w:color="auto" w:fill="FFFFFF"/>
        </w:rPr>
      </w:pPr>
      <w:r w:rsidRPr="00C779EB">
        <w:rPr>
          <w:color w:val="auto"/>
          <w:shd w:val="clear" w:color="auto" w:fill="FFFFFF"/>
        </w:rPr>
        <w:t>Verejný obstarávateľ má za to, že v Článku VII. Ods. 24 ZoD je uvedený dôvod "ktoré sú nevyhnutné na odvrátenie škôd hroziacich objednávateľovi". článok sa nebude upravovať</w:t>
      </w:r>
    </w:p>
    <w:p w14:paraId="5425C0F6" w14:textId="77777777" w:rsidR="00357C75" w:rsidRPr="00C779EB" w:rsidRDefault="00357C75" w:rsidP="003D0A67">
      <w:pPr>
        <w:spacing w:after="0"/>
        <w:jc w:val="both"/>
        <w:rPr>
          <w:b/>
          <w:bCs/>
          <w:color w:val="auto"/>
          <w:highlight w:val="yellow"/>
          <w:shd w:val="clear" w:color="auto" w:fill="FFFFFF"/>
        </w:rPr>
      </w:pPr>
    </w:p>
    <w:p w14:paraId="0D84BCF3" w14:textId="231C84C8" w:rsidR="003D0A67" w:rsidRPr="00C779EB" w:rsidRDefault="003D0A67" w:rsidP="003D0A67">
      <w:pPr>
        <w:spacing w:after="0"/>
        <w:jc w:val="both"/>
        <w:rPr>
          <w:b/>
          <w:bCs/>
          <w:color w:val="auto"/>
          <w:shd w:val="clear" w:color="auto" w:fill="FFFFFF"/>
        </w:rPr>
      </w:pPr>
      <w:r w:rsidRPr="00C779EB">
        <w:rPr>
          <w:b/>
          <w:bCs/>
          <w:color w:val="auto"/>
          <w:shd w:val="clear" w:color="auto" w:fill="FFFFFF"/>
        </w:rPr>
        <w:t>Otázka č. 20</w:t>
      </w:r>
      <w:r w:rsidR="00FD704A" w:rsidRPr="00C779EB">
        <w:rPr>
          <w:b/>
          <w:bCs/>
          <w:color w:val="auto"/>
          <w:shd w:val="clear" w:color="auto" w:fill="FFFFFF"/>
        </w:rPr>
        <w:t>7</w:t>
      </w:r>
    </w:p>
    <w:p w14:paraId="3CBD42F5" w14:textId="77777777" w:rsidR="0051315F" w:rsidRPr="00C779EB" w:rsidRDefault="0051315F" w:rsidP="0051315F">
      <w:pPr>
        <w:spacing w:after="50"/>
        <w:ind w:right="19"/>
        <w:jc w:val="both"/>
        <w:rPr>
          <w:color w:val="auto"/>
        </w:rPr>
      </w:pPr>
      <w:r w:rsidRPr="00C779EB">
        <w:rPr>
          <w:color w:val="auto"/>
        </w:rPr>
        <w:t>V nadväznosti na odpoveď č. 19a zo dňa 27.12.2022 žiadame o opätovné zodpovedanie otázky.</w:t>
      </w:r>
    </w:p>
    <w:p w14:paraId="43BE7BA2" w14:textId="77777777" w:rsidR="0051315F" w:rsidRPr="00C779EB" w:rsidRDefault="0051315F" w:rsidP="0051315F">
      <w:pPr>
        <w:spacing w:after="47"/>
        <w:ind w:right="19"/>
        <w:jc w:val="both"/>
        <w:rPr>
          <w:color w:val="auto"/>
        </w:rPr>
      </w:pPr>
      <w:r w:rsidRPr="00C779EB">
        <w:rPr>
          <w:color w:val="auto"/>
        </w:rPr>
        <w:t>Žiadame o vysvetlenie pojmu „prepracovanie DRS (DVP)”. Podľa názoru záujemcu sa jedná o dve rôzne dokumentácie. Zároveň v aktualizovanom výkaze výmer, hárok Dokumentácia Zhotoviteľa absentuje položka DRS, ktorá má byť podľa odpovede opčnou položkou (v oznámení o vyhlásení VO je uvedené „DVP”).</w:t>
      </w:r>
    </w:p>
    <w:p w14:paraId="7D99CC64" w14:textId="77777777" w:rsidR="0051315F" w:rsidRPr="00C779EB" w:rsidRDefault="0051315F" w:rsidP="0051315F">
      <w:pPr>
        <w:numPr>
          <w:ilvl w:val="0"/>
          <w:numId w:val="14"/>
        </w:numPr>
        <w:spacing w:after="44" w:line="247" w:lineRule="auto"/>
        <w:ind w:left="0" w:right="19"/>
        <w:contextualSpacing w:val="0"/>
        <w:jc w:val="both"/>
        <w:rPr>
          <w:color w:val="auto"/>
        </w:rPr>
      </w:pPr>
      <w:r w:rsidRPr="00C779EB">
        <w:rPr>
          <w:color w:val="auto"/>
        </w:rPr>
        <w:t>Žiadame o jednoznačné určenie rozsahu prepracovania DRS a určenie dotknutých objektov stavby, ktoré bude potrebné prepracovať z dôvodu prípravy cenovej ponuky.</w:t>
      </w:r>
    </w:p>
    <w:p w14:paraId="104310AB" w14:textId="77777777" w:rsidR="0051315F" w:rsidRPr="00C779EB" w:rsidRDefault="0051315F" w:rsidP="0051315F">
      <w:pPr>
        <w:numPr>
          <w:ilvl w:val="0"/>
          <w:numId w:val="14"/>
        </w:numPr>
        <w:spacing w:after="13" w:line="247" w:lineRule="auto"/>
        <w:ind w:left="0" w:right="19"/>
        <w:contextualSpacing w:val="0"/>
        <w:jc w:val="both"/>
        <w:rPr>
          <w:color w:val="auto"/>
        </w:rPr>
      </w:pPr>
      <w:r w:rsidRPr="00C779EB">
        <w:rPr>
          <w:color w:val="auto"/>
        </w:rPr>
        <w:t>Žiadame pre jednoznačnosť o zosúladenie pojmov, skratiek a definíciu jednotlivých stupňov dokumentácie v rámci predloženej súťažnej dokumentácie, a to aj v zmysle otázky č. 19.</w:t>
      </w:r>
    </w:p>
    <w:p w14:paraId="77E318CE" w14:textId="77777777" w:rsidR="0051315F" w:rsidRPr="00C779EB" w:rsidRDefault="0051315F" w:rsidP="0051315F">
      <w:pPr>
        <w:numPr>
          <w:ilvl w:val="0"/>
          <w:numId w:val="14"/>
        </w:numPr>
        <w:spacing w:after="145" w:line="247" w:lineRule="auto"/>
        <w:ind w:left="0" w:right="19"/>
        <w:contextualSpacing w:val="0"/>
        <w:jc w:val="both"/>
        <w:rPr>
          <w:color w:val="auto"/>
        </w:rPr>
      </w:pPr>
      <w:r w:rsidRPr="00C779EB">
        <w:rPr>
          <w:color w:val="auto"/>
        </w:rPr>
        <w:t>Zároveň žiadame o doplnenie dokumentu označeného VPO, na ktorý odkazuje na aktualizovanú Prílohu č. 3 — výkaz výmer, hárok Dokumentácia Zhotoviteľa.</w:t>
      </w:r>
    </w:p>
    <w:p w14:paraId="181EA29B" w14:textId="5509A82E" w:rsidR="0051315F" w:rsidRPr="00C779EB" w:rsidRDefault="0051315F" w:rsidP="003D0A67">
      <w:pPr>
        <w:spacing w:after="0"/>
        <w:jc w:val="both"/>
        <w:rPr>
          <w:b/>
          <w:bCs/>
          <w:color w:val="auto"/>
          <w:highlight w:val="yellow"/>
          <w:shd w:val="clear" w:color="auto" w:fill="FFFFFF"/>
        </w:rPr>
      </w:pPr>
    </w:p>
    <w:p w14:paraId="1F9A2451" w14:textId="7C6A7F3F" w:rsidR="008C2F9D" w:rsidRPr="00C779EB" w:rsidRDefault="008C2F9D" w:rsidP="008C2F9D">
      <w:pPr>
        <w:spacing w:after="0"/>
        <w:jc w:val="both"/>
        <w:rPr>
          <w:b/>
          <w:bCs/>
          <w:color w:val="auto"/>
        </w:rPr>
      </w:pPr>
      <w:r w:rsidRPr="00C779EB">
        <w:rPr>
          <w:b/>
          <w:bCs/>
          <w:color w:val="auto"/>
          <w:highlight w:val="yellow"/>
        </w:rPr>
        <w:t>Odpoveď č</w:t>
      </w:r>
      <w:r w:rsidR="00497B69" w:rsidRPr="00C779EB">
        <w:rPr>
          <w:b/>
          <w:bCs/>
          <w:color w:val="auto"/>
        </w:rPr>
        <w:t>.</w:t>
      </w:r>
      <w:r w:rsidR="00D91159" w:rsidRPr="00C779EB">
        <w:rPr>
          <w:b/>
          <w:bCs/>
          <w:color w:val="auto"/>
        </w:rPr>
        <w:t xml:space="preserve"> </w:t>
      </w:r>
      <w:r w:rsidR="00497B69" w:rsidRPr="00C779EB">
        <w:rPr>
          <w:b/>
          <w:bCs/>
          <w:color w:val="auto"/>
        </w:rPr>
        <w:t>206</w:t>
      </w:r>
    </w:p>
    <w:p w14:paraId="05ADA0D6" w14:textId="7D06A25C" w:rsidR="00497B69" w:rsidRPr="00C779EB" w:rsidRDefault="00497B69" w:rsidP="003E62A8">
      <w:pPr>
        <w:pStyle w:val="Odsekzoznamu"/>
        <w:numPr>
          <w:ilvl w:val="0"/>
          <w:numId w:val="38"/>
        </w:numPr>
        <w:spacing w:after="0"/>
        <w:ind w:left="284" w:hanging="284"/>
        <w:jc w:val="both"/>
        <w:rPr>
          <w:color w:val="auto"/>
        </w:rPr>
      </w:pPr>
      <w:r w:rsidRPr="00C779EB">
        <w:rPr>
          <w:color w:val="auto"/>
        </w:rPr>
        <w:t xml:space="preserve">Nahradené vo výkaze výmer, </w:t>
      </w:r>
      <w:r w:rsidR="003E62A8" w:rsidRPr="00C779EB">
        <w:rPr>
          <w:color w:val="auto"/>
        </w:rPr>
        <w:t>zošit</w:t>
      </w:r>
      <w:r w:rsidRPr="00C779EB">
        <w:rPr>
          <w:color w:val="auto"/>
        </w:rPr>
        <w:t xml:space="preserve"> s názvom Dokumentácia zhotoviteľa, kde verejný obstarávateľ požaduje o nace</w:t>
      </w:r>
      <w:r w:rsidR="003E62A8" w:rsidRPr="00C779EB">
        <w:rPr>
          <w:color w:val="auto"/>
        </w:rPr>
        <w:t>ne</w:t>
      </w:r>
      <w:r w:rsidRPr="00C779EB">
        <w:rPr>
          <w:color w:val="auto"/>
        </w:rPr>
        <w:t xml:space="preserve">nie rôznych stupňov projektovej </w:t>
      </w:r>
      <w:r w:rsidR="003E62A8" w:rsidRPr="00C779EB">
        <w:rPr>
          <w:color w:val="auto"/>
        </w:rPr>
        <w:t>dokumentácie</w:t>
      </w:r>
      <w:r w:rsidRPr="00C779EB">
        <w:rPr>
          <w:color w:val="auto"/>
        </w:rPr>
        <w:t xml:space="preserve"> pre jednotlivé stavebné objekty.</w:t>
      </w:r>
    </w:p>
    <w:p w14:paraId="6C5906E6" w14:textId="77777777" w:rsidR="003E62A8" w:rsidRPr="00C779EB" w:rsidRDefault="003E62A8" w:rsidP="00FD78E3">
      <w:pPr>
        <w:pStyle w:val="Odsekzoznamu"/>
        <w:numPr>
          <w:ilvl w:val="0"/>
          <w:numId w:val="0"/>
        </w:numPr>
        <w:spacing w:after="0"/>
        <w:ind w:left="284"/>
        <w:jc w:val="both"/>
        <w:rPr>
          <w:color w:val="auto"/>
        </w:rPr>
      </w:pPr>
    </w:p>
    <w:p w14:paraId="3346FF06" w14:textId="23F1563C" w:rsidR="00497B69" w:rsidRPr="00C779EB" w:rsidRDefault="003E62A8" w:rsidP="003E62A8">
      <w:pPr>
        <w:pStyle w:val="Odsekzoznamu"/>
        <w:numPr>
          <w:ilvl w:val="0"/>
          <w:numId w:val="38"/>
        </w:numPr>
        <w:spacing w:after="0"/>
        <w:ind w:left="284" w:hanging="284"/>
        <w:jc w:val="both"/>
        <w:rPr>
          <w:color w:val="auto"/>
        </w:rPr>
      </w:pPr>
      <w:r w:rsidRPr="00C779EB">
        <w:rPr>
          <w:color w:val="auto"/>
        </w:rPr>
        <w:t>Výkaz výmer bol doplnený o Všeobecné položky - dokumentácia zhotoviteľa</w:t>
      </w:r>
    </w:p>
    <w:p w14:paraId="0EA3419D" w14:textId="77777777" w:rsidR="003E62A8" w:rsidRPr="00C779EB" w:rsidRDefault="003E62A8" w:rsidP="00FD78E3">
      <w:pPr>
        <w:pStyle w:val="Odsekzoznamu"/>
        <w:numPr>
          <w:ilvl w:val="0"/>
          <w:numId w:val="0"/>
        </w:numPr>
        <w:ind w:left="1440"/>
        <w:rPr>
          <w:color w:val="auto"/>
        </w:rPr>
      </w:pPr>
    </w:p>
    <w:p w14:paraId="7E38B42C" w14:textId="54C411ED" w:rsidR="003E62A8" w:rsidRPr="00C779EB" w:rsidRDefault="003E62A8" w:rsidP="00FD78E3">
      <w:pPr>
        <w:pStyle w:val="Odsekzoznamu"/>
        <w:numPr>
          <w:ilvl w:val="0"/>
          <w:numId w:val="38"/>
        </w:numPr>
        <w:spacing w:after="0"/>
        <w:ind w:left="284" w:hanging="284"/>
        <w:jc w:val="both"/>
        <w:rPr>
          <w:color w:val="auto"/>
        </w:rPr>
      </w:pPr>
      <w:r w:rsidRPr="00C779EB">
        <w:rPr>
          <w:color w:val="auto"/>
        </w:rPr>
        <w:t>Dokument VPO sa v tabuľke nahradzuje dokumentom TP 019</w:t>
      </w:r>
    </w:p>
    <w:p w14:paraId="6E85D71B" w14:textId="77777777" w:rsidR="008C2F9D" w:rsidRPr="00C779EB" w:rsidRDefault="008C2F9D" w:rsidP="003D0A67">
      <w:pPr>
        <w:spacing w:after="0"/>
        <w:jc w:val="both"/>
        <w:rPr>
          <w:b/>
          <w:bCs/>
          <w:color w:val="auto"/>
          <w:shd w:val="clear" w:color="auto" w:fill="FFFFFF"/>
        </w:rPr>
      </w:pPr>
    </w:p>
    <w:p w14:paraId="38515CF1" w14:textId="569F9E2F" w:rsidR="003D0A67" w:rsidRPr="00C779EB" w:rsidRDefault="003D0A67" w:rsidP="003D0A67">
      <w:pPr>
        <w:spacing w:after="0"/>
        <w:jc w:val="both"/>
        <w:rPr>
          <w:b/>
          <w:bCs/>
          <w:color w:val="auto"/>
          <w:shd w:val="clear" w:color="auto" w:fill="FFFFFF"/>
        </w:rPr>
      </w:pPr>
      <w:r w:rsidRPr="00C779EB">
        <w:rPr>
          <w:b/>
          <w:bCs/>
          <w:color w:val="auto"/>
          <w:shd w:val="clear" w:color="auto" w:fill="FFFFFF"/>
        </w:rPr>
        <w:t>Otázka č. 20</w:t>
      </w:r>
      <w:r w:rsidR="00FD704A" w:rsidRPr="00C779EB">
        <w:rPr>
          <w:b/>
          <w:bCs/>
          <w:color w:val="auto"/>
          <w:shd w:val="clear" w:color="auto" w:fill="FFFFFF"/>
        </w:rPr>
        <w:t>8</w:t>
      </w:r>
    </w:p>
    <w:p w14:paraId="2CDE8096" w14:textId="77777777" w:rsidR="00D6420C" w:rsidRPr="00C779EB" w:rsidRDefault="00D6420C" w:rsidP="00D6420C">
      <w:pPr>
        <w:ind w:right="19"/>
        <w:jc w:val="both"/>
        <w:rPr>
          <w:color w:val="auto"/>
        </w:rPr>
      </w:pPr>
      <w:r w:rsidRPr="00C779EB">
        <w:rPr>
          <w:color w:val="auto"/>
        </w:rPr>
        <w:t>V nadväznosti na odpoveď č. 31 zo dňa 27.12.2022 žiadame o opätovné zodpovedanie otázky.</w:t>
      </w:r>
    </w:p>
    <w:p w14:paraId="6EF7CF15" w14:textId="77777777" w:rsidR="00D6420C" w:rsidRPr="00C779EB" w:rsidRDefault="00D6420C" w:rsidP="00D6420C">
      <w:pPr>
        <w:ind w:right="19"/>
        <w:jc w:val="both"/>
        <w:rPr>
          <w:color w:val="auto"/>
        </w:rPr>
      </w:pPr>
      <w:r w:rsidRPr="00C779EB">
        <w:rPr>
          <w:color w:val="auto"/>
        </w:rPr>
        <w:lastRenderedPageBreak/>
        <w:t>Verejný obstarávateľ v odpovedi uviedol, že typ navrhovaného prístrešku v DRS je iba orientačný a dopĺňa technické parametre do DRS.</w:t>
      </w:r>
    </w:p>
    <w:p w14:paraId="33D05B9B" w14:textId="77777777" w:rsidR="00D6420C" w:rsidRPr="00C779EB" w:rsidRDefault="00D6420C" w:rsidP="00D6420C">
      <w:pPr>
        <w:spacing w:after="46"/>
        <w:ind w:right="19"/>
        <w:jc w:val="both"/>
        <w:rPr>
          <w:color w:val="auto"/>
        </w:rPr>
      </w:pPr>
      <w:r w:rsidRPr="00C779EB">
        <w:rPr>
          <w:color w:val="auto"/>
        </w:rPr>
        <w:t>Poskytnutý súbor DRS (zip) zo dňa 30.12.2022 neobsahuje dokument s uvedením technických parametrov prístrešku.</w:t>
      </w:r>
    </w:p>
    <w:p w14:paraId="5B571044" w14:textId="77777777" w:rsidR="00D6420C" w:rsidRPr="00C779EB" w:rsidRDefault="00D6420C" w:rsidP="00D6420C">
      <w:pPr>
        <w:numPr>
          <w:ilvl w:val="0"/>
          <w:numId w:val="15"/>
        </w:numPr>
        <w:spacing w:after="13" w:line="247" w:lineRule="auto"/>
        <w:ind w:left="0" w:right="19"/>
        <w:contextualSpacing w:val="0"/>
        <w:jc w:val="both"/>
        <w:rPr>
          <w:color w:val="auto"/>
        </w:rPr>
      </w:pPr>
      <w:r w:rsidRPr="00C779EB">
        <w:rPr>
          <w:color w:val="auto"/>
        </w:rPr>
        <w:t>Žiadame o doplnenie technických parametrov k prístrešku, ktorý má byť zabudovaný.</w:t>
      </w:r>
    </w:p>
    <w:p w14:paraId="3617DB11" w14:textId="2750F4C6" w:rsidR="00D6420C" w:rsidRPr="00C779EB" w:rsidRDefault="00D6420C" w:rsidP="00D6420C">
      <w:pPr>
        <w:numPr>
          <w:ilvl w:val="0"/>
          <w:numId w:val="15"/>
        </w:numPr>
        <w:spacing w:after="174" w:line="247" w:lineRule="auto"/>
        <w:ind w:left="0" w:right="19"/>
        <w:contextualSpacing w:val="0"/>
        <w:jc w:val="both"/>
        <w:rPr>
          <w:color w:val="auto"/>
        </w:rPr>
      </w:pPr>
      <w:r w:rsidRPr="00C779EB">
        <w:rPr>
          <w:color w:val="auto"/>
        </w:rPr>
        <w:t>Zároveň žiadame o doplnenie do súťažných podkladov aktuálny Dizaj</w:t>
      </w:r>
      <w:r w:rsidR="00840784" w:rsidRPr="00C779EB">
        <w:rPr>
          <w:color w:val="auto"/>
        </w:rPr>
        <w:t xml:space="preserve">n </w:t>
      </w:r>
      <w:r w:rsidRPr="00C779EB">
        <w:rPr>
          <w:color w:val="auto"/>
        </w:rPr>
        <w:t xml:space="preserve">manuál vypracovaný verejným </w:t>
      </w:r>
      <w:r w:rsidRPr="00C779EB">
        <w:rPr>
          <w:rFonts w:eastAsia="Times New Roman"/>
          <w:color w:val="auto"/>
        </w:rPr>
        <w:t>obstarávateľom.</w:t>
      </w:r>
    </w:p>
    <w:p w14:paraId="309B2D43" w14:textId="77777777" w:rsidR="008C2F9D" w:rsidRPr="00C779EB" w:rsidRDefault="008C2F9D" w:rsidP="008C2F9D">
      <w:pPr>
        <w:spacing w:after="0"/>
        <w:jc w:val="both"/>
        <w:rPr>
          <w:b/>
          <w:bCs/>
          <w:color w:val="auto"/>
          <w:highlight w:val="yellow"/>
        </w:rPr>
      </w:pPr>
    </w:p>
    <w:p w14:paraId="776FF47D" w14:textId="73BCB7BC" w:rsidR="008C2F9D" w:rsidRPr="00C779EB" w:rsidRDefault="008C2F9D" w:rsidP="008C2F9D">
      <w:pPr>
        <w:spacing w:after="0"/>
        <w:jc w:val="both"/>
        <w:rPr>
          <w:b/>
          <w:bCs/>
          <w:color w:val="auto"/>
        </w:rPr>
      </w:pPr>
      <w:r w:rsidRPr="00C779EB">
        <w:rPr>
          <w:b/>
          <w:bCs/>
          <w:color w:val="auto"/>
          <w:highlight w:val="yellow"/>
        </w:rPr>
        <w:t>Odpoveď č</w:t>
      </w:r>
      <w:r w:rsidR="0098148F" w:rsidRPr="00C779EB">
        <w:rPr>
          <w:b/>
          <w:bCs/>
          <w:color w:val="auto"/>
        </w:rPr>
        <w:t>.208</w:t>
      </w:r>
    </w:p>
    <w:p w14:paraId="29E1A361" w14:textId="3FB40224" w:rsidR="0098148F" w:rsidRDefault="0098148F" w:rsidP="00883EDF">
      <w:pPr>
        <w:pStyle w:val="Odsekzoznamu"/>
        <w:numPr>
          <w:ilvl w:val="0"/>
          <w:numId w:val="29"/>
        </w:numPr>
        <w:spacing w:after="0"/>
        <w:ind w:left="284" w:hanging="284"/>
        <w:jc w:val="both"/>
        <w:rPr>
          <w:color w:val="auto"/>
        </w:rPr>
      </w:pPr>
      <w:r w:rsidRPr="00C779EB">
        <w:rPr>
          <w:color w:val="auto"/>
        </w:rPr>
        <w:t>Uchádzač musí vychádzať z aktuálnych štandardov "manuál verejných priestorov" typ prístrešku predložený zhotoviteľom bude následne odsúhlasovať objednávateľ, úpravy budú zahrnuté v rámci VTD.</w:t>
      </w:r>
    </w:p>
    <w:p w14:paraId="22485602" w14:textId="77777777" w:rsidR="006702C4" w:rsidRPr="00C779EB" w:rsidRDefault="006702C4" w:rsidP="006702C4">
      <w:pPr>
        <w:pStyle w:val="Odsekzoznamu"/>
        <w:numPr>
          <w:ilvl w:val="0"/>
          <w:numId w:val="0"/>
        </w:numPr>
        <w:spacing w:after="0"/>
        <w:ind w:left="284"/>
        <w:jc w:val="both"/>
        <w:rPr>
          <w:color w:val="auto"/>
        </w:rPr>
      </w:pPr>
    </w:p>
    <w:p w14:paraId="2C7C82D5" w14:textId="368D9E87" w:rsidR="0098148F" w:rsidRPr="00C779EB" w:rsidRDefault="005014F2" w:rsidP="00883EDF">
      <w:pPr>
        <w:pStyle w:val="Odsekzoznamu"/>
        <w:numPr>
          <w:ilvl w:val="0"/>
          <w:numId w:val="29"/>
        </w:numPr>
        <w:spacing w:after="0"/>
        <w:ind w:left="284" w:hanging="284"/>
        <w:jc w:val="both"/>
        <w:rPr>
          <w:color w:val="auto"/>
        </w:rPr>
      </w:pPr>
      <w:hyperlink r:id="rId19" w:history="1">
        <w:r w:rsidR="00883EDF" w:rsidRPr="00C779EB">
          <w:rPr>
            <w:rStyle w:val="Hypertextovprepojenie"/>
            <w:color w:val="auto"/>
          </w:rPr>
          <w:t>https://mib.sk/manual-verejnych-priestorov/principy-a-standardy/zastavky-a-pristresky-mhd/</w:t>
        </w:r>
      </w:hyperlink>
      <w:r w:rsidR="00883EDF" w:rsidRPr="00C779EB">
        <w:rPr>
          <w:color w:val="auto"/>
        </w:rPr>
        <w:t xml:space="preserve"> </w:t>
      </w:r>
    </w:p>
    <w:p w14:paraId="44845627" w14:textId="77777777" w:rsidR="00D6420C" w:rsidRPr="00C779EB" w:rsidRDefault="00D6420C" w:rsidP="003D0A67">
      <w:pPr>
        <w:spacing w:after="0"/>
        <w:jc w:val="both"/>
        <w:rPr>
          <w:b/>
          <w:bCs/>
          <w:color w:val="auto"/>
          <w:shd w:val="clear" w:color="auto" w:fill="FFFFFF"/>
        </w:rPr>
      </w:pPr>
    </w:p>
    <w:p w14:paraId="246758E7" w14:textId="6B675A89" w:rsidR="003D0A67" w:rsidRPr="005B30E0" w:rsidRDefault="003D0A67" w:rsidP="003D0A67">
      <w:pPr>
        <w:spacing w:after="0"/>
        <w:jc w:val="both"/>
        <w:rPr>
          <w:b/>
          <w:bCs/>
          <w:color w:val="auto"/>
          <w:shd w:val="clear" w:color="auto" w:fill="FFFFFF"/>
        </w:rPr>
      </w:pPr>
      <w:r w:rsidRPr="005B30E0">
        <w:rPr>
          <w:b/>
          <w:bCs/>
          <w:color w:val="auto"/>
          <w:shd w:val="clear" w:color="auto" w:fill="FFFFFF"/>
        </w:rPr>
        <w:t>Otázka č. 20</w:t>
      </w:r>
      <w:r w:rsidR="00FD704A" w:rsidRPr="005B30E0">
        <w:rPr>
          <w:b/>
          <w:bCs/>
          <w:color w:val="auto"/>
          <w:shd w:val="clear" w:color="auto" w:fill="FFFFFF"/>
        </w:rPr>
        <w:t>9</w:t>
      </w:r>
    </w:p>
    <w:p w14:paraId="369D673E" w14:textId="77777777" w:rsidR="000167F2" w:rsidRPr="005B30E0" w:rsidRDefault="000167F2" w:rsidP="000167F2">
      <w:pPr>
        <w:ind w:right="19"/>
        <w:jc w:val="both"/>
        <w:rPr>
          <w:color w:val="auto"/>
        </w:rPr>
      </w:pPr>
      <w:r w:rsidRPr="005B30E0">
        <w:rPr>
          <w:color w:val="auto"/>
        </w:rPr>
        <w:t>V nadväznosti na odpoveď č. 42e zo dňa 27.12.2022 žiadame o opätovné zodpovedanie otázky.</w:t>
      </w:r>
    </w:p>
    <w:p w14:paraId="4F8E7BE1" w14:textId="77777777" w:rsidR="000167F2" w:rsidRPr="005B30E0" w:rsidRDefault="000167F2" w:rsidP="000167F2">
      <w:pPr>
        <w:ind w:right="19"/>
        <w:jc w:val="both"/>
        <w:rPr>
          <w:color w:val="auto"/>
        </w:rPr>
      </w:pPr>
      <w:r w:rsidRPr="005B30E0">
        <w:rPr>
          <w:color w:val="auto"/>
        </w:rPr>
        <w:t>Záujemca nespochybňuje, že verejný obstarávateľ poskytol dokumentáciu DSP a DRS, ktorá by mohla byť v nesúlade. Nakoľko verejný obstarávateľ nedisponuje právoplatným stavebným povolením, nemôže s určitosťou tvrdiť, že vydané stavebné povolenie bude vydané v súlade s DSP resp. DRS.</w:t>
      </w:r>
    </w:p>
    <w:p w14:paraId="28335615" w14:textId="77777777" w:rsidR="000167F2" w:rsidRPr="00C779EB" w:rsidRDefault="000167F2" w:rsidP="000167F2">
      <w:pPr>
        <w:spacing w:after="211"/>
        <w:ind w:right="19"/>
        <w:jc w:val="both"/>
        <w:rPr>
          <w:color w:val="auto"/>
          <w:highlight w:val="yellow"/>
        </w:rPr>
      </w:pPr>
      <w:r w:rsidRPr="005B30E0">
        <w:rPr>
          <w:color w:val="auto"/>
        </w:rPr>
        <w:t>Žiadame o upresnenie, ktorá zmluvná strana bude zabezpečovať prípadné zmeny stavby pred dokončením v prípade nesúladu v DSP a DRS.</w:t>
      </w:r>
    </w:p>
    <w:p w14:paraId="770930AD" w14:textId="5283421F" w:rsidR="000167F2" w:rsidRPr="00C779EB" w:rsidRDefault="000167F2" w:rsidP="003D0A67">
      <w:pPr>
        <w:spacing w:after="0"/>
        <w:jc w:val="both"/>
        <w:rPr>
          <w:b/>
          <w:bCs/>
          <w:color w:val="auto"/>
          <w:highlight w:val="yellow"/>
          <w:shd w:val="clear" w:color="auto" w:fill="FFFFFF"/>
        </w:rPr>
      </w:pPr>
    </w:p>
    <w:p w14:paraId="7739F5AF" w14:textId="47D09D7F" w:rsidR="008C2F9D" w:rsidRPr="00C779EB" w:rsidRDefault="008C2F9D" w:rsidP="008C2F9D">
      <w:pPr>
        <w:spacing w:after="0"/>
        <w:jc w:val="both"/>
        <w:rPr>
          <w:b/>
          <w:bCs/>
          <w:color w:val="auto"/>
        </w:rPr>
      </w:pPr>
      <w:r w:rsidRPr="00C779EB">
        <w:rPr>
          <w:b/>
          <w:bCs/>
          <w:color w:val="auto"/>
          <w:highlight w:val="yellow"/>
        </w:rPr>
        <w:t>Odpoveď č</w:t>
      </w:r>
      <w:r w:rsidR="00D95341" w:rsidRPr="00C779EB">
        <w:rPr>
          <w:b/>
          <w:bCs/>
          <w:color w:val="auto"/>
        </w:rPr>
        <w:t xml:space="preserve">. </w:t>
      </w:r>
      <w:r w:rsidR="003F1805" w:rsidRPr="00C779EB">
        <w:rPr>
          <w:b/>
          <w:bCs/>
          <w:color w:val="auto"/>
        </w:rPr>
        <w:t>209</w:t>
      </w:r>
    </w:p>
    <w:p w14:paraId="13DA1152" w14:textId="17982934" w:rsidR="003F1805" w:rsidRPr="00C779EB" w:rsidRDefault="003F1805" w:rsidP="008C2F9D">
      <w:pPr>
        <w:spacing w:after="0"/>
        <w:jc w:val="both"/>
        <w:rPr>
          <w:color w:val="auto"/>
        </w:rPr>
      </w:pPr>
      <w:r w:rsidRPr="00C779EB">
        <w:rPr>
          <w:color w:val="auto"/>
        </w:rPr>
        <w:t xml:space="preserve">Verejný obstarávateľ poskytol v rámci aktualizovaných príloh Stavebné povolenie (neprávoplatné) z ktorého nevyplývajú nutné zmeny stavby pred dokončením vyvolané vyjadreniami dotknutých orgánov a organizácii. V prípade nutnosti zabezpečovania zmeny stavby pred dokončením, </w:t>
      </w:r>
      <w:r w:rsidR="00D95341" w:rsidRPr="00C779EB">
        <w:rPr>
          <w:color w:val="auto"/>
        </w:rPr>
        <w:t xml:space="preserve">bude uvedené zabezpečovať </w:t>
      </w:r>
      <w:r w:rsidRPr="00C779EB">
        <w:rPr>
          <w:color w:val="auto"/>
        </w:rPr>
        <w:t>Objednávateľ.</w:t>
      </w:r>
    </w:p>
    <w:p w14:paraId="108C738F" w14:textId="77777777" w:rsidR="008C2F9D" w:rsidRPr="00C779EB" w:rsidRDefault="008C2F9D" w:rsidP="003D0A67">
      <w:pPr>
        <w:spacing w:after="0"/>
        <w:jc w:val="both"/>
        <w:rPr>
          <w:b/>
          <w:bCs/>
          <w:color w:val="auto"/>
          <w:shd w:val="clear" w:color="auto" w:fill="FFFFFF"/>
        </w:rPr>
      </w:pPr>
    </w:p>
    <w:p w14:paraId="2BCA571B" w14:textId="54051515" w:rsidR="003D0A67" w:rsidRPr="00C779EB" w:rsidRDefault="003D0A67" w:rsidP="003D0A67">
      <w:pPr>
        <w:spacing w:after="0"/>
        <w:jc w:val="both"/>
        <w:rPr>
          <w:b/>
          <w:bCs/>
          <w:color w:val="auto"/>
          <w:shd w:val="clear" w:color="auto" w:fill="FFFFFF"/>
        </w:rPr>
      </w:pPr>
      <w:r w:rsidRPr="00C779EB">
        <w:rPr>
          <w:b/>
          <w:bCs/>
          <w:color w:val="auto"/>
          <w:shd w:val="clear" w:color="auto" w:fill="FFFFFF"/>
        </w:rPr>
        <w:t>Otázka č. 2</w:t>
      </w:r>
      <w:r w:rsidR="00FD704A" w:rsidRPr="00C779EB">
        <w:rPr>
          <w:b/>
          <w:bCs/>
          <w:color w:val="auto"/>
          <w:shd w:val="clear" w:color="auto" w:fill="FFFFFF"/>
        </w:rPr>
        <w:t>10</w:t>
      </w:r>
    </w:p>
    <w:p w14:paraId="37720C23" w14:textId="6AD101F2" w:rsidR="00426BCE" w:rsidRPr="00C779EB" w:rsidRDefault="00426BCE" w:rsidP="00426BCE">
      <w:pPr>
        <w:spacing w:after="46"/>
        <w:ind w:right="19"/>
        <w:jc w:val="both"/>
        <w:rPr>
          <w:color w:val="auto"/>
        </w:rPr>
      </w:pPr>
      <w:r w:rsidRPr="00C779EB">
        <w:rPr>
          <w:color w:val="auto"/>
        </w:rPr>
        <w:t>V nadväznosti na odpoveď č. 49 zo dňa 27.12.2022 sú (d) Technické listy Mesta Bratislavy nadradené (e) Technickým správam DRS a (f) Výkresom (Výkresová dokumentácia - DRS).</w:t>
      </w:r>
    </w:p>
    <w:p w14:paraId="6F449234" w14:textId="77777777" w:rsidR="00426BCE" w:rsidRPr="00C779EB" w:rsidRDefault="00426BCE" w:rsidP="00426BCE">
      <w:pPr>
        <w:spacing w:after="46"/>
        <w:ind w:right="19"/>
        <w:jc w:val="both"/>
        <w:rPr>
          <w:color w:val="auto"/>
        </w:rPr>
      </w:pPr>
    </w:p>
    <w:p w14:paraId="2D487C7F" w14:textId="77777777" w:rsidR="00426BCE" w:rsidRPr="00C779EB" w:rsidRDefault="00426BCE" w:rsidP="00426BCE">
      <w:pPr>
        <w:numPr>
          <w:ilvl w:val="0"/>
          <w:numId w:val="16"/>
        </w:numPr>
        <w:spacing w:after="43" w:line="247" w:lineRule="auto"/>
        <w:ind w:left="0" w:right="19"/>
        <w:contextualSpacing w:val="0"/>
        <w:jc w:val="both"/>
        <w:rPr>
          <w:color w:val="auto"/>
        </w:rPr>
      </w:pPr>
      <w:r w:rsidRPr="00C779EB">
        <w:rPr>
          <w:color w:val="auto"/>
        </w:rPr>
        <w:t>Žiadame verejného obstarávateľa o informáciu, či v rámci DRS (Príloha č. I k opisu predmetu zákazky) sú zapracované všetky požiadavky popísané v Technických listoch mesta Bratislavy (Príloha č. II k opisu predmetu zákazky).</w:t>
      </w:r>
    </w:p>
    <w:p w14:paraId="50DCEF8C" w14:textId="43CE58B5" w:rsidR="00426BCE" w:rsidRPr="00C779EB" w:rsidRDefault="00426BCE" w:rsidP="00426BCE">
      <w:pPr>
        <w:numPr>
          <w:ilvl w:val="0"/>
          <w:numId w:val="16"/>
        </w:numPr>
        <w:spacing w:after="39" w:line="247" w:lineRule="auto"/>
        <w:ind w:left="0" w:right="19"/>
        <w:contextualSpacing w:val="0"/>
        <w:jc w:val="both"/>
        <w:rPr>
          <w:color w:val="auto"/>
        </w:rPr>
      </w:pPr>
      <w:r w:rsidRPr="00C779EB">
        <w:rPr>
          <w:color w:val="auto"/>
        </w:rPr>
        <w:t>V prípade, že uvedené požiadavky nie sú zapracované v DRS (Príloha č. I k opisu predmetu zákazky), žiadame verejného obstarávateľa o dopracovanie a úpravu predmetnej dokumentácie (technické správy a výkresy) vrátane úpravy Prílohy č. 3 Výkaz výmer a úpravy predpokladanej hodnoty zákazky pre vylúčenie pochybností a jednoznačnosť súťažných podkladov, nakoľko dielo bude na základe Odpovede č. 42c realizované v zmysle Verejným obstarávateľom dodanej realizačnej projektovej dokumentácie.</w:t>
      </w:r>
    </w:p>
    <w:p w14:paraId="5E2DE9CD" w14:textId="77777777" w:rsidR="00426BCE" w:rsidRPr="00C779EB" w:rsidRDefault="00426BCE" w:rsidP="00426BCE">
      <w:pPr>
        <w:spacing w:after="39" w:line="247" w:lineRule="auto"/>
        <w:ind w:right="19"/>
        <w:contextualSpacing w:val="0"/>
        <w:jc w:val="both"/>
        <w:rPr>
          <w:color w:val="auto"/>
        </w:rPr>
      </w:pPr>
    </w:p>
    <w:p w14:paraId="46DEBEC7" w14:textId="77777777" w:rsidR="00426BCE" w:rsidRPr="00C779EB" w:rsidRDefault="00426BCE" w:rsidP="00426BCE">
      <w:pPr>
        <w:spacing w:after="215"/>
        <w:ind w:right="19"/>
        <w:jc w:val="both"/>
        <w:rPr>
          <w:color w:val="auto"/>
        </w:rPr>
      </w:pPr>
      <w:r w:rsidRPr="00C779EB">
        <w:rPr>
          <w:color w:val="auto"/>
        </w:rPr>
        <w:lastRenderedPageBreak/>
        <w:t>Zároveň upozorňujeme verejného obstarávateľa, že v prípade nesúhlasu s vyššie uvedenou požiadavkou na dopracovanie a úpravu, je vysoká pravdepodobnosť vzniku procesných zdržaní počas realizácie predmetnej stavby s možným dopadom na lehotu výstavby, ktorú verejný obstarávateľ stanovil najneskôr do 14 mesiacov od odovzdania stanoviska bez zimnej prestávky. Procesné zdržania bude predstavovať dopracovanie DRS, resp. zmenu DRS, ktorej rozsah nie je jednoznačne definovaný v súťažných podkladoch a lehota výstavby najneskôr do 14 mesiacov od odovzdania stanoviska bez zimnej prestávky vychádzajúca z DRS (Príloha č. I k opisu predmetu zákazky) neráta s úpravou dokumentácie, ale len samotnou realizáciou stavby — viď. DRS, Časť A Sprievodná správa, bod 10. Celkové náklady stavby, kde sa uvádza, že celové náklady stavby neobsahujú náklady na projektové a prieskumné práce.</w:t>
      </w:r>
    </w:p>
    <w:p w14:paraId="6206A5B6" w14:textId="5D81417D" w:rsidR="00426BCE" w:rsidRPr="00C779EB" w:rsidRDefault="00426BCE" w:rsidP="003D0A67">
      <w:pPr>
        <w:spacing w:after="0"/>
        <w:jc w:val="both"/>
        <w:rPr>
          <w:b/>
          <w:bCs/>
          <w:color w:val="auto"/>
          <w:shd w:val="clear" w:color="auto" w:fill="FFFFFF"/>
        </w:rPr>
      </w:pPr>
    </w:p>
    <w:p w14:paraId="7DC4804C" w14:textId="03587EC9" w:rsidR="008C2F9D" w:rsidRPr="00C779EB" w:rsidRDefault="008C2F9D" w:rsidP="008C2F9D">
      <w:pPr>
        <w:spacing w:after="0"/>
        <w:jc w:val="both"/>
        <w:rPr>
          <w:b/>
          <w:bCs/>
          <w:color w:val="auto"/>
        </w:rPr>
      </w:pPr>
      <w:r w:rsidRPr="00C779EB">
        <w:rPr>
          <w:b/>
          <w:bCs/>
          <w:color w:val="auto"/>
          <w:highlight w:val="yellow"/>
        </w:rPr>
        <w:t>Odpoveď č</w:t>
      </w:r>
      <w:r w:rsidR="0061285F" w:rsidRPr="00C779EB">
        <w:rPr>
          <w:b/>
          <w:bCs/>
          <w:color w:val="auto"/>
          <w:highlight w:val="yellow"/>
        </w:rPr>
        <w:t>.</w:t>
      </w:r>
      <w:r w:rsidR="0061285F" w:rsidRPr="00C779EB">
        <w:rPr>
          <w:b/>
          <w:bCs/>
          <w:color w:val="auto"/>
        </w:rPr>
        <w:t>210</w:t>
      </w:r>
    </w:p>
    <w:p w14:paraId="0F50592B" w14:textId="3F549A21" w:rsidR="008C340E" w:rsidRDefault="008C340E" w:rsidP="006702C4">
      <w:pPr>
        <w:pStyle w:val="Odsekzoznamu"/>
        <w:numPr>
          <w:ilvl w:val="0"/>
          <w:numId w:val="34"/>
        </w:numPr>
        <w:spacing w:after="0"/>
        <w:ind w:left="284" w:hanging="284"/>
        <w:jc w:val="both"/>
        <w:rPr>
          <w:color w:val="auto"/>
        </w:rPr>
      </w:pPr>
      <w:r w:rsidRPr="00C779EB">
        <w:rPr>
          <w:color w:val="auto"/>
        </w:rPr>
        <w:t>Nie, nie sú</w:t>
      </w:r>
      <w:r w:rsidR="008E5199" w:rsidRPr="00C779EB">
        <w:rPr>
          <w:color w:val="auto"/>
        </w:rPr>
        <w:t xml:space="preserve"> treba vychádzať z poradia záväznosti dokumentov</w:t>
      </w:r>
      <w:r w:rsidRPr="006702C4">
        <w:rPr>
          <w:color w:val="auto"/>
        </w:rPr>
        <w:t>.</w:t>
      </w:r>
    </w:p>
    <w:p w14:paraId="294EC66A" w14:textId="77777777" w:rsidR="006702C4" w:rsidRPr="006702C4" w:rsidRDefault="006702C4" w:rsidP="006702C4">
      <w:pPr>
        <w:pStyle w:val="Odsekzoznamu"/>
        <w:numPr>
          <w:ilvl w:val="0"/>
          <w:numId w:val="0"/>
        </w:numPr>
        <w:spacing w:after="0"/>
        <w:ind w:left="284"/>
        <w:jc w:val="both"/>
        <w:rPr>
          <w:color w:val="auto"/>
        </w:rPr>
      </w:pPr>
    </w:p>
    <w:p w14:paraId="7504877C" w14:textId="0B7F7540" w:rsidR="00EF0344" w:rsidRPr="00C779EB" w:rsidRDefault="00E34C9B" w:rsidP="00FD78E3">
      <w:pPr>
        <w:pStyle w:val="Odsekzoznamu"/>
        <w:numPr>
          <w:ilvl w:val="0"/>
          <w:numId w:val="34"/>
        </w:numPr>
        <w:spacing w:after="0"/>
        <w:ind w:left="284" w:hanging="284"/>
        <w:jc w:val="both"/>
        <w:rPr>
          <w:color w:val="auto"/>
        </w:rPr>
      </w:pPr>
      <w:r w:rsidRPr="00C779EB">
        <w:rPr>
          <w:color w:val="auto"/>
        </w:rPr>
        <w:t>Uchádzač v rámci ocen</w:t>
      </w:r>
      <w:r w:rsidR="005A008A" w:rsidRPr="00C779EB">
        <w:rPr>
          <w:color w:val="auto"/>
        </w:rPr>
        <w:t xml:space="preserve">enia je povinný zohľadniť dokumentáciu poskytnutú verejným obstarávateľom ako aj poskytnuté vysvetlenia predloženej dokumentácie. </w:t>
      </w:r>
      <w:r w:rsidR="00EF0344" w:rsidRPr="00C779EB">
        <w:rPr>
          <w:color w:val="auto"/>
        </w:rPr>
        <w:t>Uchádzač môže oceniť zmeny v rámci Všeobecných položiek - Dokumentácia zhotoviteľa v prípade ak sa zist</w:t>
      </w:r>
      <w:r w:rsidR="00133550" w:rsidRPr="00C779EB">
        <w:rPr>
          <w:color w:val="auto"/>
        </w:rPr>
        <w:t>í</w:t>
      </w:r>
      <w:r w:rsidR="00EF0344" w:rsidRPr="00C779EB">
        <w:rPr>
          <w:color w:val="auto"/>
        </w:rPr>
        <w:t xml:space="preserve"> rozpor medzi Technickými listami a DRS a Verejný obstarávateľ potvrdí nutnosť zmeny.</w:t>
      </w:r>
    </w:p>
    <w:p w14:paraId="42BA3D0A" w14:textId="77777777" w:rsidR="008C2F9D" w:rsidRPr="00C779EB" w:rsidRDefault="008C2F9D" w:rsidP="00FD78E3">
      <w:pPr>
        <w:spacing w:after="0"/>
        <w:ind w:left="284" w:hanging="284"/>
        <w:jc w:val="both"/>
        <w:rPr>
          <w:color w:val="auto"/>
          <w:shd w:val="clear" w:color="auto" w:fill="FFFFFF"/>
        </w:rPr>
      </w:pPr>
    </w:p>
    <w:p w14:paraId="5043E7AE" w14:textId="1A9F0785" w:rsidR="003D0A67" w:rsidRPr="00C779EB" w:rsidRDefault="003D0A67" w:rsidP="003D0A67">
      <w:pPr>
        <w:spacing w:after="0"/>
        <w:jc w:val="both"/>
        <w:rPr>
          <w:b/>
          <w:bCs/>
          <w:color w:val="auto"/>
          <w:shd w:val="clear" w:color="auto" w:fill="FFFFFF"/>
        </w:rPr>
      </w:pPr>
      <w:r w:rsidRPr="00C779EB">
        <w:rPr>
          <w:b/>
          <w:bCs/>
          <w:color w:val="auto"/>
          <w:shd w:val="clear" w:color="auto" w:fill="FFFFFF"/>
        </w:rPr>
        <w:t>Otázka č. 2</w:t>
      </w:r>
      <w:r w:rsidR="00FD704A" w:rsidRPr="00C779EB">
        <w:rPr>
          <w:b/>
          <w:bCs/>
          <w:color w:val="auto"/>
          <w:shd w:val="clear" w:color="auto" w:fill="FFFFFF"/>
        </w:rPr>
        <w:t>11</w:t>
      </w:r>
    </w:p>
    <w:p w14:paraId="592C344D" w14:textId="3E71E27E" w:rsidR="00B872F8" w:rsidRPr="00C779EB" w:rsidRDefault="00B872F8" w:rsidP="00B872F8">
      <w:pPr>
        <w:spacing w:after="174"/>
        <w:ind w:right="19"/>
        <w:jc w:val="both"/>
        <w:rPr>
          <w:color w:val="auto"/>
        </w:rPr>
      </w:pPr>
      <w:r w:rsidRPr="00C779EB">
        <w:rPr>
          <w:color w:val="auto"/>
        </w:rPr>
        <w:t>V nadväznosti na odpoveď č. 50 zo dňa 27.12.2022 žiadame o upresnenie, že v prípade, ak bude vydané právoplatné stavebné povolenie po lehote na predkladanie ponúk, a vyplynú dodatočné podmienky resp. požiadavky k DRS, bude Objednávateľ postupovať v zmysle § 18 ZVO ?</w:t>
      </w:r>
    </w:p>
    <w:p w14:paraId="61F0424B" w14:textId="05933862" w:rsidR="00B872F8" w:rsidRPr="00C779EB" w:rsidRDefault="00B872F8" w:rsidP="003D0A67">
      <w:pPr>
        <w:spacing w:after="0"/>
        <w:jc w:val="both"/>
        <w:rPr>
          <w:b/>
          <w:bCs/>
          <w:color w:val="auto"/>
          <w:shd w:val="clear" w:color="auto" w:fill="FFFFFF"/>
        </w:rPr>
      </w:pPr>
    </w:p>
    <w:p w14:paraId="767AD160" w14:textId="7314A258" w:rsidR="008C2F9D" w:rsidRPr="00C779EB" w:rsidRDefault="008C2F9D" w:rsidP="008C2F9D">
      <w:pPr>
        <w:spacing w:after="0"/>
        <w:jc w:val="both"/>
        <w:rPr>
          <w:b/>
          <w:bCs/>
          <w:color w:val="auto"/>
        </w:rPr>
      </w:pPr>
      <w:r w:rsidRPr="00C779EB">
        <w:rPr>
          <w:b/>
          <w:bCs/>
          <w:color w:val="auto"/>
          <w:highlight w:val="yellow"/>
        </w:rPr>
        <w:t>Odpoveď č</w:t>
      </w:r>
      <w:r w:rsidR="003B0C91" w:rsidRPr="00C779EB">
        <w:rPr>
          <w:b/>
          <w:bCs/>
          <w:color w:val="auto"/>
        </w:rPr>
        <w:t>.211</w:t>
      </w:r>
    </w:p>
    <w:p w14:paraId="79A4F9E9" w14:textId="5BBC0319" w:rsidR="003B0C91" w:rsidRPr="00C779EB" w:rsidRDefault="003B0C91" w:rsidP="008C2F9D">
      <w:pPr>
        <w:spacing w:after="0"/>
        <w:jc w:val="both"/>
        <w:rPr>
          <w:color w:val="auto"/>
        </w:rPr>
      </w:pPr>
      <w:r w:rsidRPr="00C779EB">
        <w:rPr>
          <w:color w:val="auto"/>
        </w:rPr>
        <w:t xml:space="preserve">Verejný obstarávateľ uvádza, že v prípade okolností ktoré nastanú po podpise zmluvy a môžu mať vplyv na realizáciu predmetu zákazky bude postupovať v súlade s legislatívnymi možnosťami v zmysle </w:t>
      </w:r>
      <w:r w:rsidR="004D1C11" w:rsidRPr="00C779EB">
        <w:rPr>
          <w:color w:val="auto"/>
        </w:rPr>
        <w:t xml:space="preserve">ZVO. </w:t>
      </w:r>
      <w:r w:rsidRPr="00C779EB">
        <w:rPr>
          <w:color w:val="auto"/>
        </w:rPr>
        <w:t xml:space="preserve"> V súvislosti so stavebným povolením verejný obstarávateľ uvádza, že v rámci vysvetlenia poskytuje neprávoplatné Stavebné povolenie č.  MAGS SSU 28374/2023/9461-23/MaBratislava zo dňa 12.01.2023 na predmet zákazky s cieľom oboznámenia jednotlivých záujemcov.</w:t>
      </w:r>
    </w:p>
    <w:p w14:paraId="7BE6BA2D" w14:textId="77777777" w:rsidR="008C2F9D" w:rsidRPr="00C779EB" w:rsidRDefault="008C2F9D" w:rsidP="003D0A67">
      <w:pPr>
        <w:spacing w:after="0"/>
        <w:jc w:val="both"/>
        <w:rPr>
          <w:b/>
          <w:bCs/>
          <w:color w:val="auto"/>
          <w:shd w:val="clear" w:color="auto" w:fill="FFFFFF"/>
        </w:rPr>
      </w:pPr>
    </w:p>
    <w:p w14:paraId="581BD1AE" w14:textId="00C25FC0" w:rsidR="003D0A67" w:rsidRPr="00C779EB" w:rsidRDefault="003D0A67" w:rsidP="003D0A67">
      <w:pPr>
        <w:spacing w:after="0"/>
        <w:jc w:val="both"/>
        <w:rPr>
          <w:b/>
          <w:bCs/>
          <w:color w:val="auto"/>
          <w:shd w:val="clear" w:color="auto" w:fill="FFFFFF"/>
        </w:rPr>
      </w:pPr>
      <w:r w:rsidRPr="00C779EB">
        <w:rPr>
          <w:b/>
          <w:bCs/>
          <w:color w:val="auto"/>
          <w:shd w:val="clear" w:color="auto" w:fill="FFFFFF"/>
        </w:rPr>
        <w:t>Otázka č. 2</w:t>
      </w:r>
      <w:r w:rsidR="00FD704A" w:rsidRPr="00C779EB">
        <w:rPr>
          <w:b/>
          <w:bCs/>
          <w:color w:val="auto"/>
          <w:shd w:val="clear" w:color="auto" w:fill="FFFFFF"/>
        </w:rPr>
        <w:t>12</w:t>
      </w:r>
    </w:p>
    <w:p w14:paraId="1CCD585F" w14:textId="77777777" w:rsidR="00F2084E" w:rsidRPr="00C779EB" w:rsidRDefault="00F2084E" w:rsidP="00F2084E">
      <w:pPr>
        <w:ind w:right="19"/>
        <w:jc w:val="both"/>
        <w:rPr>
          <w:color w:val="auto"/>
        </w:rPr>
      </w:pPr>
      <w:r w:rsidRPr="00C779EB">
        <w:rPr>
          <w:color w:val="auto"/>
        </w:rPr>
        <w:t>V nadväznosti na odpoveď č. 55c zo dňa 27.12.2022 žiadame o opätovné zodpovedanie otázky.</w:t>
      </w:r>
    </w:p>
    <w:p w14:paraId="0CC402F7" w14:textId="77777777" w:rsidR="00F2084E" w:rsidRPr="00C779EB" w:rsidRDefault="00F2084E" w:rsidP="00F2084E">
      <w:pPr>
        <w:ind w:right="19"/>
        <w:jc w:val="both"/>
        <w:rPr>
          <w:color w:val="auto"/>
        </w:rPr>
      </w:pPr>
      <w:r w:rsidRPr="00C779EB">
        <w:rPr>
          <w:color w:val="auto"/>
        </w:rPr>
        <w:t>Zmluva , čl. IV Zmluvná cena, bod 5, je konkrétne uvedené:</w:t>
      </w:r>
    </w:p>
    <w:p w14:paraId="56B27806" w14:textId="77777777" w:rsidR="00F2084E" w:rsidRPr="00C779EB" w:rsidRDefault="00F2084E" w:rsidP="00F2084E">
      <w:pPr>
        <w:spacing w:after="9" w:line="258" w:lineRule="auto"/>
        <w:jc w:val="both"/>
        <w:rPr>
          <w:color w:val="auto"/>
        </w:rPr>
      </w:pPr>
      <w:r w:rsidRPr="00C779EB">
        <w:rPr>
          <w:color w:val="auto"/>
        </w:rPr>
        <w:t xml:space="preserve">5.6 náklady na výrobnú dokumentáciu, ktorá bude vyhotovená </w:t>
      </w:r>
      <w:r w:rsidRPr="00C779EB">
        <w:rPr>
          <w:color w:val="auto"/>
          <w:u w:val="single" w:color="000000"/>
        </w:rPr>
        <w:t>na základe zadávacích podmienok špecifikovaných vo výzve na predloženie ponuky v rámci procesu verejného obstarávania či realizačnej dokumentácie</w:t>
      </w:r>
      <w:r w:rsidRPr="00C779EB">
        <w:rPr>
          <w:color w:val="auto"/>
        </w:rPr>
        <w:t>;</w:t>
      </w:r>
    </w:p>
    <w:p w14:paraId="17B36429" w14:textId="6DCE3DBC" w:rsidR="00F2084E" w:rsidRPr="00C779EB" w:rsidRDefault="00F2084E" w:rsidP="00F2084E">
      <w:pPr>
        <w:ind w:right="19"/>
        <w:jc w:val="both"/>
        <w:rPr>
          <w:color w:val="auto"/>
        </w:rPr>
      </w:pPr>
      <w:r w:rsidRPr="00C779EB">
        <w:rPr>
          <w:color w:val="auto"/>
        </w:rPr>
        <w:t>Verejný obstarávateľ odpovedal nasledovne, cit: „Výrobná dokumentácia je výlučne dokumentácia zhotoviteľa stavby a spracováva sa pre potreby stavby len v prípade, keďže to nevyhnutné a potrebné. "</w:t>
      </w:r>
    </w:p>
    <w:p w14:paraId="58163489" w14:textId="50788DD8" w:rsidR="00F2084E" w:rsidRPr="00C779EB" w:rsidRDefault="00F2084E" w:rsidP="00F2084E">
      <w:pPr>
        <w:spacing w:after="282"/>
        <w:ind w:right="86"/>
        <w:jc w:val="both"/>
        <w:rPr>
          <w:color w:val="auto"/>
        </w:rPr>
      </w:pPr>
      <w:r w:rsidRPr="00C779EB">
        <w:rPr>
          <w:color w:val="auto"/>
        </w:rPr>
        <w:t xml:space="preserve">Zároveň verejný obstarávateľ poskytol aktualizovanú Prílohu č 3 — výkaz výmer, hárok Dokumentácia Zhotoviteľa, kde je uvedené, že </w:t>
      </w:r>
      <w:r w:rsidRPr="00C779EB">
        <w:rPr>
          <w:color w:val="auto"/>
          <w:u w:val="single" w:color="000000"/>
        </w:rPr>
        <w:t>položky DVP, VTD, DSRS. GE-DRSR sú definované v dokumente VPO</w:t>
      </w:r>
      <w:r w:rsidRPr="00C779EB">
        <w:rPr>
          <w:color w:val="auto"/>
        </w:rPr>
        <w:t xml:space="preserve"> a ich ocenenie pokrýva všetky činnosti pre dodanie.</w:t>
      </w:r>
    </w:p>
    <w:p w14:paraId="3BE66DA3" w14:textId="77777777" w:rsidR="00D1602C" w:rsidRPr="00C779EB" w:rsidRDefault="00D1602C" w:rsidP="00F2084E">
      <w:pPr>
        <w:spacing w:after="282"/>
        <w:ind w:right="86"/>
        <w:jc w:val="both"/>
        <w:rPr>
          <w:color w:val="auto"/>
        </w:rPr>
      </w:pPr>
    </w:p>
    <w:p w14:paraId="66EA5C16" w14:textId="77777777" w:rsidR="00F2084E" w:rsidRPr="00C779EB" w:rsidRDefault="00F2084E" w:rsidP="00F2084E">
      <w:pPr>
        <w:numPr>
          <w:ilvl w:val="1"/>
          <w:numId w:val="17"/>
        </w:numPr>
        <w:spacing w:after="39" w:line="247" w:lineRule="auto"/>
        <w:ind w:left="0" w:right="19"/>
        <w:contextualSpacing w:val="0"/>
        <w:jc w:val="both"/>
        <w:rPr>
          <w:color w:val="auto"/>
        </w:rPr>
      </w:pPr>
      <w:r w:rsidRPr="00C779EB">
        <w:rPr>
          <w:color w:val="auto"/>
        </w:rPr>
        <w:t>Žiadame o doplnenie dokumentu VPO v rámci súťažnej dokumentácie</w:t>
      </w:r>
    </w:p>
    <w:p w14:paraId="47DB9C8C" w14:textId="77777777" w:rsidR="00F2084E" w:rsidRPr="00C779EB" w:rsidRDefault="00F2084E" w:rsidP="00F2084E">
      <w:pPr>
        <w:numPr>
          <w:ilvl w:val="1"/>
          <w:numId w:val="17"/>
        </w:numPr>
        <w:spacing w:after="245" w:line="247" w:lineRule="auto"/>
        <w:ind w:left="0" w:right="19"/>
        <w:contextualSpacing w:val="0"/>
        <w:jc w:val="both"/>
        <w:rPr>
          <w:color w:val="auto"/>
        </w:rPr>
      </w:pPr>
      <w:r w:rsidRPr="00C779EB">
        <w:rPr>
          <w:color w:val="auto"/>
        </w:rPr>
        <w:lastRenderedPageBreak/>
        <w:t>Mohol by verejný obstarávateľ jednoznačne určiť pod ktorú položku DVP, VTD, DSRS, GE-DRSR je možné subsumovať „výrobnú dokumentáciu".</w:t>
      </w:r>
    </w:p>
    <w:p w14:paraId="60BF541F" w14:textId="47CCB6B5" w:rsidR="008C2F9D" w:rsidRPr="00C779EB" w:rsidRDefault="008C2F9D" w:rsidP="008C2F9D">
      <w:pPr>
        <w:spacing w:after="0"/>
        <w:jc w:val="both"/>
        <w:rPr>
          <w:b/>
          <w:bCs/>
          <w:color w:val="auto"/>
        </w:rPr>
      </w:pPr>
      <w:r w:rsidRPr="00C779EB">
        <w:rPr>
          <w:b/>
          <w:bCs/>
          <w:color w:val="auto"/>
          <w:highlight w:val="yellow"/>
        </w:rPr>
        <w:t>Odpoveď č</w:t>
      </w:r>
      <w:r w:rsidR="003B0C91" w:rsidRPr="00C779EB">
        <w:rPr>
          <w:b/>
          <w:bCs/>
          <w:color w:val="auto"/>
          <w:highlight w:val="yellow"/>
        </w:rPr>
        <w:t>.</w:t>
      </w:r>
      <w:r w:rsidR="003B0C91" w:rsidRPr="00C779EB">
        <w:rPr>
          <w:b/>
          <w:bCs/>
          <w:color w:val="auto"/>
        </w:rPr>
        <w:t>212</w:t>
      </w:r>
    </w:p>
    <w:p w14:paraId="015E9884" w14:textId="6FE353FA" w:rsidR="009D2D6B" w:rsidRDefault="009D2D6B" w:rsidP="00FD78E3">
      <w:pPr>
        <w:pStyle w:val="Odsekzoznamu"/>
        <w:numPr>
          <w:ilvl w:val="0"/>
          <w:numId w:val="35"/>
        </w:numPr>
        <w:spacing w:after="0"/>
        <w:ind w:left="284" w:hanging="284"/>
        <w:jc w:val="both"/>
        <w:rPr>
          <w:color w:val="auto"/>
        </w:rPr>
      </w:pPr>
      <w:r w:rsidRPr="00C779EB">
        <w:rPr>
          <w:color w:val="auto"/>
        </w:rPr>
        <w:t>Dokument VPO sa v tabuľke nahradzuje dokumentom TP 019.</w:t>
      </w:r>
    </w:p>
    <w:p w14:paraId="07074633" w14:textId="77777777" w:rsidR="006702C4" w:rsidRPr="00C779EB" w:rsidRDefault="006702C4" w:rsidP="006702C4">
      <w:pPr>
        <w:pStyle w:val="Odsekzoznamu"/>
        <w:numPr>
          <w:ilvl w:val="0"/>
          <w:numId w:val="0"/>
        </w:numPr>
        <w:spacing w:after="0"/>
        <w:ind w:left="284"/>
        <w:jc w:val="both"/>
        <w:rPr>
          <w:color w:val="auto"/>
        </w:rPr>
      </w:pPr>
    </w:p>
    <w:p w14:paraId="3163D8F3" w14:textId="0F94A355" w:rsidR="009D2D6B" w:rsidRPr="00C779EB" w:rsidRDefault="009329C4" w:rsidP="00FD78E3">
      <w:pPr>
        <w:pStyle w:val="Odsekzoznamu"/>
        <w:numPr>
          <w:ilvl w:val="0"/>
          <w:numId w:val="35"/>
        </w:numPr>
        <w:spacing w:after="0"/>
        <w:ind w:left="284" w:hanging="284"/>
        <w:jc w:val="both"/>
        <w:rPr>
          <w:color w:val="auto"/>
        </w:rPr>
      </w:pPr>
      <w:r w:rsidRPr="00C779EB">
        <w:rPr>
          <w:color w:val="auto"/>
        </w:rPr>
        <w:t>Pojmom "Výrobná dokumentácia</w:t>
      </w:r>
      <w:r w:rsidRPr="00C779EB">
        <w:rPr>
          <w:color w:val="auto"/>
        </w:rPr>
        <w:t xml:space="preserve"> sa </w:t>
      </w:r>
      <w:r w:rsidRPr="00C779EB">
        <w:rPr>
          <w:color w:val="auto"/>
        </w:rPr>
        <w:t>pre potreby zmluvy rozumie "Výrobno-technická dokumentácia (VTD)"</w:t>
      </w:r>
    </w:p>
    <w:p w14:paraId="3BE00930" w14:textId="77777777" w:rsidR="00F2084E" w:rsidRPr="00C779EB" w:rsidRDefault="00F2084E" w:rsidP="003D0A67">
      <w:pPr>
        <w:spacing w:after="0"/>
        <w:jc w:val="both"/>
        <w:rPr>
          <w:b/>
          <w:bCs/>
          <w:color w:val="auto"/>
          <w:shd w:val="clear" w:color="auto" w:fill="FFFFFF"/>
        </w:rPr>
      </w:pPr>
    </w:p>
    <w:p w14:paraId="3E47E763" w14:textId="457D4874" w:rsidR="003D0A67" w:rsidRPr="00C779EB" w:rsidRDefault="003D0A67" w:rsidP="003D0A67">
      <w:pPr>
        <w:spacing w:after="0"/>
        <w:jc w:val="both"/>
        <w:rPr>
          <w:b/>
          <w:bCs/>
          <w:color w:val="auto"/>
          <w:shd w:val="clear" w:color="auto" w:fill="FFFFFF"/>
        </w:rPr>
      </w:pPr>
      <w:r w:rsidRPr="00C779EB">
        <w:rPr>
          <w:b/>
          <w:bCs/>
          <w:color w:val="auto"/>
          <w:shd w:val="clear" w:color="auto" w:fill="FFFFFF"/>
        </w:rPr>
        <w:t>Otázka č. 2</w:t>
      </w:r>
      <w:r w:rsidR="00FD704A" w:rsidRPr="00C779EB">
        <w:rPr>
          <w:b/>
          <w:bCs/>
          <w:color w:val="auto"/>
          <w:shd w:val="clear" w:color="auto" w:fill="FFFFFF"/>
        </w:rPr>
        <w:t>13</w:t>
      </w:r>
    </w:p>
    <w:p w14:paraId="35E2F7F6" w14:textId="77777777" w:rsidR="00B724F1" w:rsidRPr="00C779EB" w:rsidRDefault="00B724F1" w:rsidP="00B724F1">
      <w:pPr>
        <w:spacing w:after="43"/>
        <w:ind w:right="19"/>
        <w:jc w:val="both"/>
        <w:rPr>
          <w:color w:val="auto"/>
        </w:rPr>
      </w:pPr>
      <w:r w:rsidRPr="00C779EB">
        <w:rPr>
          <w:color w:val="auto"/>
        </w:rPr>
        <w:t>V nadväznosti na odpoveď č. 57 zo dňa 27.12.2022 žiadame o doplnenie odpovede.</w:t>
      </w:r>
    </w:p>
    <w:p w14:paraId="5F4F7367" w14:textId="74BB6D2A" w:rsidR="00B724F1" w:rsidRPr="00C779EB" w:rsidRDefault="00B724F1" w:rsidP="00B724F1">
      <w:pPr>
        <w:ind w:right="19"/>
        <w:jc w:val="both"/>
        <w:rPr>
          <w:color w:val="auto"/>
        </w:rPr>
      </w:pPr>
      <w:r w:rsidRPr="00C779EB">
        <w:rPr>
          <w:color w:val="auto"/>
        </w:rPr>
        <w:t>Žiadame o vysvetlenie pojmu „akéhokoľvek" porušenia Zmluvy v súvislosti s bodom 7.1, čl. V Platobné podmienky.</w:t>
      </w:r>
    </w:p>
    <w:p w14:paraId="5557CE48" w14:textId="77777777" w:rsidR="00FC1B51" w:rsidRPr="00C779EB" w:rsidRDefault="00FC1B51" w:rsidP="00B724F1">
      <w:pPr>
        <w:ind w:right="19"/>
        <w:jc w:val="both"/>
        <w:rPr>
          <w:color w:val="auto"/>
        </w:rPr>
      </w:pPr>
    </w:p>
    <w:p w14:paraId="268FE6A4" w14:textId="6F4993E3" w:rsidR="008C2F9D" w:rsidRPr="00C779EB" w:rsidRDefault="008C2F9D" w:rsidP="008C2F9D">
      <w:pPr>
        <w:spacing w:after="0"/>
        <w:jc w:val="both"/>
        <w:rPr>
          <w:b/>
          <w:bCs/>
          <w:color w:val="auto"/>
        </w:rPr>
      </w:pPr>
      <w:r w:rsidRPr="00C779EB">
        <w:rPr>
          <w:b/>
          <w:bCs/>
          <w:color w:val="auto"/>
          <w:highlight w:val="yellow"/>
        </w:rPr>
        <w:t>Odpoveď č</w:t>
      </w:r>
      <w:r w:rsidR="00FC1B51" w:rsidRPr="00C779EB">
        <w:rPr>
          <w:b/>
          <w:bCs/>
          <w:color w:val="auto"/>
        </w:rPr>
        <w:t>.213</w:t>
      </w:r>
    </w:p>
    <w:p w14:paraId="5D149816" w14:textId="77777777" w:rsidR="00FC1B51" w:rsidRPr="00C779EB" w:rsidRDefault="00FC1B51" w:rsidP="00FD78E3">
      <w:pPr>
        <w:spacing w:after="0"/>
        <w:rPr>
          <w:color w:val="auto"/>
          <w:shd w:val="clear" w:color="auto" w:fill="FFFFFF"/>
        </w:rPr>
      </w:pPr>
      <w:r w:rsidRPr="00C779EB">
        <w:rPr>
          <w:color w:val="auto"/>
          <w:shd w:val="clear" w:color="auto" w:fill="FFFFFF"/>
        </w:rPr>
        <w:t xml:space="preserve">Pod pojmom akékoľvek porušenie Zmluvy je nutné chápať nedodržanie zmluvných </w:t>
      </w:r>
    </w:p>
    <w:p w14:paraId="7251597D" w14:textId="0B04B6DA" w:rsidR="00B724F1" w:rsidRPr="00C779EB" w:rsidRDefault="00FC1B51" w:rsidP="00FD78E3">
      <w:pPr>
        <w:spacing w:after="0"/>
        <w:rPr>
          <w:color w:val="auto"/>
          <w:shd w:val="clear" w:color="auto" w:fill="FFFFFF"/>
        </w:rPr>
      </w:pPr>
      <w:r w:rsidRPr="00C779EB">
        <w:rPr>
          <w:color w:val="auto"/>
          <w:shd w:val="clear" w:color="auto" w:fill="FFFFFF"/>
        </w:rPr>
        <w:t>podmienok Zhotoviteľom uvedených v jednotlivých ustanoveniach ZOD.</w:t>
      </w:r>
    </w:p>
    <w:p w14:paraId="4EE77447" w14:textId="77777777" w:rsidR="00FC1B51" w:rsidRPr="00C779EB" w:rsidRDefault="00FC1B51" w:rsidP="00FC1B51">
      <w:pPr>
        <w:spacing w:after="0"/>
        <w:jc w:val="both"/>
        <w:rPr>
          <w:b/>
          <w:bCs/>
          <w:color w:val="auto"/>
          <w:shd w:val="clear" w:color="auto" w:fill="FFFFFF"/>
        </w:rPr>
      </w:pPr>
    </w:p>
    <w:p w14:paraId="67849F5F" w14:textId="0F4C5B66" w:rsidR="003D0A67" w:rsidRPr="00C779EB" w:rsidRDefault="003D0A67" w:rsidP="003D0A67">
      <w:pPr>
        <w:spacing w:after="0"/>
        <w:jc w:val="both"/>
        <w:rPr>
          <w:b/>
          <w:bCs/>
          <w:color w:val="auto"/>
          <w:shd w:val="clear" w:color="auto" w:fill="FFFFFF"/>
        </w:rPr>
      </w:pPr>
      <w:r w:rsidRPr="00C779EB">
        <w:rPr>
          <w:b/>
          <w:bCs/>
          <w:color w:val="auto"/>
          <w:shd w:val="clear" w:color="auto" w:fill="FFFFFF"/>
        </w:rPr>
        <w:t>Otázka č. 2</w:t>
      </w:r>
      <w:r w:rsidR="00FD704A" w:rsidRPr="00C779EB">
        <w:rPr>
          <w:b/>
          <w:bCs/>
          <w:color w:val="auto"/>
          <w:shd w:val="clear" w:color="auto" w:fill="FFFFFF"/>
        </w:rPr>
        <w:t>14</w:t>
      </w:r>
    </w:p>
    <w:p w14:paraId="32CE8273" w14:textId="77777777" w:rsidR="004A7895" w:rsidRPr="00C779EB" w:rsidRDefault="004A7895" w:rsidP="004A7895">
      <w:pPr>
        <w:ind w:right="19"/>
        <w:jc w:val="both"/>
        <w:rPr>
          <w:color w:val="auto"/>
        </w:rPr>
      </w:pPr>
      <w:r w:rsidRPr="00C779EB">
        <w:rPr>
          <w:color w:val="auto"/>
        </w:rPr>
        <w:t>V nadväznosti na odpoveď č. 60 zo dňa 27.12.2022 žiadame o doplnenie odpovede.</w:t>
      </w:r>
    </w:p>
    <w:p w14:paraId="376F46DA" w14:textId="77777777" w:rsidR="004A7895" w:rsidRPr="00C779EB" w:rsidRDefault="004A7895" w:rsidP="004A7895">
      <w:pPr>
        <w:spacing w:after="276"/>
        <w:ind w:right="96"/>
        <w:jc w:val="both"/>
        <w:rPr>
          <w:color w:val="auto"/>
        </w:rPr>
      </w:pPr>
      <w:r w:rsidRPr="00C779EB">
        <w:rPr>
          <w:color w:val="auto"/>
        </w:rPr>
        <w:t>Záujemca žiadal o uvedenie podmienok uvedených bode 13 čl. V Platobné podmienky do súladu s podmienkami uvedenými v bode 5 čl. IV Zmluvná cena. Z uvedených ustanoví jednotlivých bodov nie je zrejmé, čo „všetko má byť zahrnuté v zmluvnej cene a za čo „všetko" je oprávnený Zhotoviteľ fakturovať, aj vo vzťahu k nejednoznačnosti iných ustanovení Zmluvy.</w:t>
      </w:r>
    </w:p>
    <w:p w14:paraId="42FDE134" w14:textId="77777777" w:rsidR="004A7895" w:rsidRPr="00C779EB" w:rsidRDefault="004A7895" w:rsidP="004A7895">
      <w:pPr>
        <w:spacing w:after="237"/>
        <w:ind w:right="19"/>
        <w:jc w:val="both"/>
        <w:rPr>
          <w:color w:val="auto"/>
        </w:rPr>
      </w:pPr>
      <w:r w:rsidRPr="00C779EB">
        <w:rPr>
          <w:color w:val="auto"/>
        </w:rPr>
        <w:t>Verejný obstarávateľ odpovedal, že Zmluvná cena má byť vypracovaná na základe opisu v preambule k výkazu výmer, a teda nacenený výkaz výmer doplnený o všeobecné položky a dokumentáciu zhotoviteľa.</w:t>
      </w:r>
    </w:p>
    <w:p w14:paraId="20B550B9" w14:textId="77777777" w:rsidR="004A7895" w:rsidRPr="00C779EB" w:rsidRDefault="004A7895" w:rsidP="004A7895">
      <w:pPr>
        <w:spacing w:after="240"/>
        <w:ind w:right="96"/>
        <w:jc w:val="both"/>
        <w:rPr>
          <w:color w:val="auto"/>
        </w:rPr>
      </w:pPr>
      <w:r w:rsidRPr="00C779EB">
        <w:rPr>
          <w:color w:val="auto"/>
        </w:rPr>
        <w:t>Zároveň v odpovedi č. 49 určil, že v prípade rozporu sú ustanovenia podľa písm. a) Zmluvných dojednaní (vysvetlenie a doplnenie súťažných podkladov a písm. b) Zmluva o dielo je nadriadená v poradí záväznosti nad Opisom v preambule k výkazu výmer (písm. i) Cenová časť, výkaz výmer).</w:t>
      </w:r>
    </w:p>
    <w:p w14:paraId="66E691F6" w14:textId="77777777" w:rsidR="004A7895" w:rsidRPr="00C779EB" w:rsidRDefault="004A7895" w:rsidP="004A7895">
      <w:pPr>
        <w:spacing w:after="239"/>
        <w:ind w:right="19"/>
        <w:jc w:val="both"/>
        <w:rPr>
          <w:color w:val="auto"/>
        </w:rPr>
      </w:pPr>
      <w:r w:rsidRPr="00C779EB">
        <w:rPr>
          <w:color w:val="auto"/>
        </w:rPr>
        <w:t>Vyššie uvedené skutočnosti sú v rozpore, a žiadame o ich zosúladenie a úpravu ustanovení v ZOD a v Preambule Výkazu výmer.</w:t>
      </w:r>
    </w:p>
    <w:p w14:paraId="1FC3E663" w14:textId="798FD726" w:rsidR="00BD232D" w:rsidRPr="00C779EB" w:rsidRDefault="00BD232D" w:rsidP="003D0A67">
      <w:pPr>
        <w:spacing w:after="0"/>
        <w:jc w:val="both"/>
        <w:rPr>
          <w:b/>
          <w:bCs/>
          <w:color w:val="auto"/>
          <w:highlight w:val="yellow"/>
          <w:shd w:val="clear" w:color="auto" w:fill="FFFFFF"/>
        </w:rPr>
      </w:pPr>
    </w:p>
    <w:p w14:paraId="4333BFF4" w14:textId="6F420BCB" w:rsidR="008C2F9D" w:rsidRPr="00C779EB" w:rsidRDefault="008C2F9D" w:rsidP="008C2F9D">
      <w:pPr>
        <w:spacing w:after="0"/>
        <w:jc w:val="both"/>
        <w:rPr>
          <w:b/>
          <w:bCs/>
          <w:color w:val="auto"/>
        </w:rPr>
      </w:pPr>
      <w:r w:rsidRPr="00C779EB">
        <w:rPr>
          <w:b/>
          <w:bCs/>
          <w:color w:val="auto"/>
          <w:highlight w:val="yellow"/>
        </w:rPr>
        <w:t>Odpoveď č</w:t>
      </w:r>
      <w:r w:rsidR="006702C4">
        <w:rPr>
          <w:b/>
          <w:bCs/>
          <w:color w:val="auto"/>
        </w:rPr>
        <w:t>.214</w:t>
      </w:r>
    </w:p>
    <w:p w14:paraId="3C282084" w14:textId="77777777" w:rsidR="00652252" w:rsidRPr="00C779EB" w:rsidRDefault="00652252" w:rsidP="00FB5C6A">
      <w:pPr>
        <w:spacing w:after="0"/>
        <w:jc w:val="both"/>
        <w:rPr>
          <w:color w:val="auto"/>
        </w:rPr>
      </w:pPr>
      <w:r w:rsidRPr="00C779EB">
        <w:rPr>
          <w:color w:val="auto"/>
        </w:rPr>
        <w:t>Čl. IV bod 5 ZOD uvádza demonštratívny výpočet položiek, ktoré zahrňuje zmluvná cena</w:t>
      </w:r>
    </w:p>
    <w:p w14:paraId="52428A2C" w14:textId="2D2997AE" w:rsidR="00652252" w:rsidRPr="00C779EB" w:rsidRDefault="00652252" w:rsidP="00FB5C6A">
      <w:pPr>
        <w:spacing w:after="0"/>
        <w:jc w:val="both"/>
        <w:rPr>
          <w:color w:val="auto"/>
        </w:rPr>
      </w:pPr>
      <w:r w:rsidRPr="00C779EB">
        <w:rPr>
          <w:color w:val="auto"/>
        </w:rPr>
        <w:t>pokiaľ nie je v zmluve uvedené inak. Ide najmä o položky, ktoré má zmluvná cena obsahovať.  Čl. V bod 13 obsahuje prehlásenia Zhotoviteľa, že čo všetko zahrnul do zmluvnej ceny a že sa zaväzuje vykonať dielo v súlade s rozpočtom podľa prílohy č. 3.  Preambula výkazu výmer obsahuje detailný popis, čo všetko má obsahovať cenová ponuka zmluvnej ceny a ako a v akej forme má byť zostavená. Máme za to, že ZOD ako aj preambula Výkazu výmer je v tomto smere dostatočne jasná a zrozumiteľná.</w:t>
      </w:r>
    </w:p>
    <w:p w14:paraId="1E3DC824" w14:textId="77777777" w:rsidR="008C2F9D" w:rsidRPr="00C779EB" w:rsidRDefault="008C2F9D" w:rsidP="003D0A67">
      <w:pPr>
        <w:spacing w:after="0"/>
        <w:jc w:val="both"/>
        <w:rPr>
          <w:b/>
          <w:bCs/>
          <w:color w:val="auto"/>
          <w:shd w:val="clear" w:color="auto" w:fill="FFFFFF"/>
        </w:rPr>
      </w:pPr>
    </w:p>
    <w:p w14:paraId="65E2FA9E" w14:textId="333E1A70" w:rsidR="003D0A67" w:rsidRPr="00C779EB" w:rsidRDefault="003D0A67" w:rsidP="003D0A67">
      <w:pPr>
        <w:spacing w:after="0"/>
        <w:jc w:val="both"/>
        <w:rPr>
          <w:b/>
          <w:bCs/>
          <w:color w:val="auto"/>
          <w:shd w:val="clear" w:color="auto" w:fill="FFFFFF"/>
        </w:rPr>
      </w:pPr>
      <w:r w:rsidRPr="00C779EB">
        <w:rPr>
          <w:b/>
          <w:bCs/>
          <w:color w:val="auto"/>
          <w:shd w:val="clear" w:color="auto" w:fill="FFFFFF"/>
        </w:rPr>
        <w:t>Otázka č. 2</w:t>
      </w:r>
      <w:r w:rsidR="00FD704A" w:rsidRPr="00C779EB">
        <w:rPr>
          <w:b/>
          <w:bCs/>
          <w:color w:val="auto"/>
          <w:shd w:val="clear" w:color="auto" w:fill="FFFFFF"/>
        </w:rPr>
        <w:t>15</w:t>
      </w:r>
    </w:p>
    <w:p w14:paraId="1E01566F" w14:textId="77777777" w:rsidR="00B36ACF" w:rsidRPr="00C779EB" w:rsidRDefault="00B36ACF" w:rsidP="00B36ACF">
      <w:pPr>
        <w:ind w:right="19"/>
        <w:jc w:val="both"/>
        <w:rPr>
          <w:color w:val="auto"/>
        </w:rPr>
      </w:pPr>
      <w:r w:rsidRPr="00C779EB">
        <w:rPr>
          <w:color w:val="auto"/>
        </w:rPr>
        <w:t>V nadväznosti na odpoveď č. 71a zo dňa 27.12.2022 žiadame o opätovné zodpovedanie otázky.</w:t>
      </w:r>
    </w:p>
    <w:p w14:paraId="345DB43F" w14:textId="27D8251F" w:rsidR="00B36ACF" w:rsidRPr="00C779EB" w:rsidRDefault="00B36ACF" w:rsidP="00B36ACF">
      <w:pPr>
        <w:ind w:right="19"/>
        <w:jc w:val="both"/>
        <w:rPr>
          <w:color w:val="auto"/>
        </w:rPr>
      </w:pPr>
      <w:r w:rsidRPr="00C779EB">
        <w:rPr>
          <w:color w:val="auto"/>
        </w:rPr>
        <w:lastRenderedPageBreak/>
        <w:t>Záujemca žiadal verejného obstarávateľa uviesť, ktoré ustanovenie stanovuje spôsob prípadnej zmeny kľúčových odborníkov na jednotlivých pozíciách nakoľko stanovil podmienky účasti podľa § 34 písm. g) ZVO?</w:t>
      </w:r>
    </w:p>
    <w:p w14:paraId="09D89926" w14:textId="24D0CA57" w:rsidR="00B36ACF" w:rsidRPr="00C779EB" w:rsidRDefault="00B36ACF" w:rsidP="00B36ACF">
      <w:pPr>
        <w:spacing w:after="168"/>
        <w:ind w:right="19"/>
        <w:jc w:val="both"/>
        <w:rPr>
          <w:color w:val="auto"/>
        </w:rPr>
      </w:pPr>
      <w:r w:rsidRPr="00C779EB">
        <w:rPr>
          <w:color w:val="auto"/>
        </w:rPr>
        <w:t>Odpoveď verejného obstarávateľa nezodpovedá obsahu položenej otázky. Žiadame o opätovné zodpovedanie otázka č. 71a.</w:t>
      </w:r>
    </w:p>
    <w:p w14:paraId="708909BC" w14:textId="3357DA4B" w:rsidR="004B3EA3" w:rsidRPr="00C779EB" w:rsidRDefault="004B3EA3" w:rsidP="003D0A67">
      <w:pPr>
        <w:spacing w:after="0"/>
        <w:jc w:val="both"/>
        <w:rPr>
          <w:b/>
          <w:bCs/>
          <w:color w:val="auto"/>
          <w:shd w:val="clear" w:color="auto" w:fill="FFFFFF"/>
        </w:rPr>
      </w:pPr>
    </w:p>
    <w:p w14:paraId="57466CC0" w14:textId="539C11CB" w:rsidR="008C2F9D" w:rsidRPr="00C779EB" w:rsidRDefault="008C2F9D" w:rsidP="008C2F9D">
      <w:pPr>
        <w:spacing w:after="0"/>
        <w:jc w:val="both"/>
        <w:rPr>
          <w:b/>
          <w:bCs/>
          <w:color w:val="auto"/>
        </w:rPr>
      </w:pPr>
      <w:r w:rsidRPr="00C779EB">
        <w:rPr>
          <w:b/>
          <w:bCs/>
          <w:color w:val="auto"/>
          <w:highlight w:val="yellow"/>
        </w:rPr>
        <w:t>Odpoveď č</w:t>
      </w:r>
      <w:r w:rsidR="00FC1B51" w:rsidRPr="00C779EB">
        <w:rPr>
          <w:b/>
          <w:bCs/>
          <w:color w:val="auto"/>
        </w:rPr>
        <w:t>.215</w:t>
      </w:r>
    </w:p>
    <w:p w14:paraId="30858A64" w14:textId="6F8A1FD1" w:rsidR="001C630D" w:rsidRPr="00C779EB" w:rsidRDefault="001C630D" w:rsidP="001C630D">
      <w:pPr>
        <w:spacing w:after="0"/>
        <w:jc w:val="both"/>
        <w:rPr>
          <w:color w:val="auto"/>
          <w:shd w:val="clear" w:color="auto" w:fill="FFFFFF"/>
        </w:rPr>
      </w:pPr>
      <w:r w:rsidRPr="00C779EB">
        <w:rPr>
          <w:color w:val="auto"/>
          <w:shd w:val="clear" w:color="auto" w:fill="FFFFFF"/>
        </w:rPr>
        <w:t xml:space="preserve">Verejný obstarávateľ v odpovedi uviedol nasledovné: </w:t>
      </w:r>
      <w:r w:rsidR="003851A4" w:rsidRPr="00C779EB">
        <w:rPr>
          <w:color w:val="auto"/>
          <w:shd w:val="clear" w:color="auto" w:fill="FFFFFF"/>
        </w:rPr>
        <w:t>„</w:t>
      </w:r>
      <w:r w:rsidRPr="00C779EB">
        <w:rPr>
          <w:color w:val="auto"/>
          <w:shd w:val="clear" w:color="auto" w:fill="FFFFFF"/>
        </w:rPr>
        <w:t>V zmysle návrhu zmluvy Článok XV. ZÁVEREČNÉ USTANOVENIA ods. 2</w:t>
      </w:r>
    </w:p>
    <w:p w14:paraId="0E1AE43D" w14:textId="77777777" w:rsidR="001C630D" w:rsidRPr="00C779EB" w:rsidRDefault="001C630D" w:rsidP="001C630D">
      <w:pPr>
        <w:spacing w:after="0"/>
        <w:jc w:val="both"/>
        <w:rPr>
          <w:color w:val="auto"/>
          <w:shd w:val="clear" w:color="auto" w:fill="FFFFFF"/>
        </w:rPr>
      </w:pPr>
      <w:r w:rsidRPr="00C779EB">
        <w:rPr>
          <w:color w:val="auto"/>
          <w:shd w:val="clear" w:color="auto" w:fill="FFFFFF"/>
        </w:rPr>
        <w:t>2.</w:t>
      </w:r>
      <w:r w:rsidRPr="00C779EB">
        <w:rPr>
          <w:color w:val="auto"/>
          <w:shd w:val="clear" w:color="auto" w:fill="FFFFFF"/>
        </w:rPr>
        <w:tab/>
        <w:t>Zmeny a doplnky obsahu zmluvy možno uskutočniť len písomne po predchádzajúcej dohode oboch zmluvných strán, inak je zmena či doplnenie zmluvy neplatné. Dodatky k zmluve musia byť v súlade s ust. § 18 zákona č. 343/2015 Z. z. o verejnom obstarávaní v znení neskorších predpisov.</w:t>
      </w:r>
    </w:p>
    <w:p w14:paraId="38B2BDB2" w14:textId="38658A80" w:rsidR="001C630D" w:rsidRPr="00C779EB" w:rsidRDefault="001C630D" w:rsidP="001C630D">
      <w:pPr>
        <w:spacing w:after="0"/>
        <w:jc w:val="both"/>
        <w:rPr>
          <w:color w:val="auto"/>
          <w:shd w:val="clear" w:color="auto" w:fill="FFFFFF"/>
        </w:rPr>
      </w:pPr>
      <w:r w:rsidRPr="00C779EB">
        <w:rPr>
          <w:color w:val="auto"/>
          <w:shd w:val="clear" w:color="auto" w:fill="FFFFFF"/>
        </w:rPr>
        <w:t>Na základe uvedeného je zrejmé, že spôsob zmeny kľúčových odborníkov je formou dodatku</w:t>
      </w:r>
      <w:r w:rsidR="00D57642" w:rsidRPr="00C779EB">
        <w:rPr>
          <w:color w:val="auto"/>
          <w:shd w:val="clear" w:color="auto" w:fill="FFFFFF"/>
        </w:rPr>
        <w:t>.“</w:t>
      </w:r>
    </w:p>
    <w:p w14:paraId="4C5E433E" w14:textId="68DEDBED" w:rsidR="008C2F9D" w:rsidRPr="00C779EB" w:rsidRDefault="001C630D" w:rsidP="001C630D">
      <w:pPr>
        <w:spacing w:after="0"/>
        <w:jc w:val="both"/>
        <w:rPr>
          <w:color w:val="auto"/>
          <w:shd w:val="clear" w:color="auto" w:fill="FFFFFF"/>
        </w:rPr>
      </w:pPr>
      <w:r w:rsidRPr="00C779EB">
        <w:rPr>
          <w:color w:val="auto"/>
          <w:shd w:val="clear" w:color="auto" w:fill="FFFFFF"/>
        </w:rPr>
        <w:t>N</w:t>
      </w:r>
      <w:r w:rsidR="00D57642" w:rsidRPr="00C779EB">
        <w:rPr>
          <w:color w:val="auto"/>
          <w:shd w:val="clear" w:color="auto" w:fill="FFFFFF"/>
        </w:rPr>
        <w:t>a</w:t>
      </w:r>
      <w:r w:rsidRPr="00C779EB">
        <w:rPr>
          <w:color w:val="auto"/>
          <w:shd w:val="clear" w:color="auto" w:fill="FFFFFF"/>
        </w:rPr>
        <w:t xml:space="preserve"> základe uvedeného je zrejmé, že verejný obstarávateľ explicitne uviedol spolu s</w:t>
      </w:r>
      <w:r w:rsidR="00C414FA" w:rsidRPr="00C779EB">
        <w:rPr>
          <w:color w:val="auto"/>
          <w:shd w:val="clear" w:color="auto" w:fill="FFFFFF"/>
        </w:rPr>
        <w:t> </w:t>
      </w:r>
      <w:r w:rsidRPr="00C779EB">
        <w:rPr>
          <w:color w:val="auto"/>
          <w:shd w:val="clear" w:color="auto" w:fill="FFFFFF"/>
        </w:rPr>
        <w:t>textáciou zmluvy</w:t>
      </w:r>
      <w:r w:rsidR="00C414FA" w:rsidRPr="00C779EB">
        <w:rPr>
          <w:color w:val="auto"/>
          <w:shd w:val="clear" w:color="auto" w:fill="FFFFFF"/>
        </w:rPr>
        <w:t>,</w:t>
      </w:r>
      <w:r w:rsidRPr="00C779EB">
        <w:rPr>
          <w:color w:val="auto"/>
          <w:shd w:val="clear" w:color="auto" w:fill="FFFFFF"/>
        </w:rPr>
        <w:t xml:space="preserve"> akým spôsobom je možné zmeniť kľúčového odborníka.</w:t>
      </w:r>
      <w:r w:rsidR="00FC09A2" w:rsidRPr="00C779EB">
        <w:rPr>
          <w:color w:val="auto"/>
          <w:shd w:val="clear" w:color="auto" w:fill="FFFFFF"/>
        </w:rPr>
        <w:t xml:space="preserve"> </w:t>
      </w:r>
    </w:p>
    <w:p w14:paraId="4E758FF9" w14:textId="1D02EBF0" w:rsidR="00FC09A2" w:rsidRPr="00C779EB" w:rsidRDefault="00FC09A2" w:rsidP="001C630D">
      <w:pPr>
        <w:spacing w:after="0"/>
        <w:jc w:val="both"/>
        <w:rPr>
          <w:color w:val="auto"/>
          <w:shd w:val="clear" w:color="auto" w:fill="FFFFFF"/>
        </w:rPr>
      </w:pPr>
      <w:r w:rsidRPr="00C779EB">
        <w:rPr>
          <w:color w:val="auto"/>
          <w:shd w:val="clear" w:color="auto" w:fill="FFFFFF"/>
        </w:rPr>
        <w:t xml:space="preserve">Pre vysvetlenie verejný obstarávateľ uvádza, že Zhotoviteľ </w:t>
      </w:r>
      <w:r w:rsidR="0067464A" w:rsidRPr="00C779EB">
        <w:rPr>
          <w:color w:val="auto"/>
          <w:shd w:val="clear" w:color="auto" w:fill="FFFFFF"/>
        </w:rPr>
        <w:t xml:space="preserve">predloží písomne žiadosť </w:t>
      </w:r>
      <w:r w:rsidR="004F6282" w:rsidRPr="00C779EB">
        <w:rPr>
          <w:color w:val="auto"/>
          <w:shd w:val="clear" w:color="auto" w:fill="FFFFFF"/>
        </w:rPr>
        <w:t xml:space="preserve">spolu s dokladmi, že navrhovaný </w:t>
      </w:r>
      <w:r w:rsidR="002004E6" w:rsidRPr="00C779EB">
        <w:rPr>
          <w:color w:val="auto"/>
          <w:shd w:val="clear" w:color="auto" w:fill="FFFFFF"/>
        </w:rPr>
        <w:t>kľúčový</w:t>
      </w:r>
      <w:r w:rsidR="00034D65" w:rsidRPr="00C779EB">
        <w:rPr>
          <w:color w:val="auto"/>
          <w:shd w:val="clear" w:color="auto" w:fill="FFFFFF"/>
        </w:rPr>
        <w:t xml:space="preserve"> odborník spĺňa </w:t>
      </w:r>
      <w:r w:rsidR="0053016A" w:rsidRPr="00C779EB">
        <w:rPr>
          <w:color w:val="auto"/>
          <w:shd w:val="clear" w:color="auto" w:fill="FFFFFF"/>
        </w:rPr>
        <w:t>stanovené podmienky účasti</w:t>
      </w:r>
      <w:r w:rsidR="00A84734" w:rsidRPr="00C779EB">
        <w:rPr>
          <w:color w:val="auto"/>
          <w:shd w:val="clear" w:color="auto" w:fill="FFFFFF"/>
        </w:rPr>
        <w:t xml:space="preserve"> a</w:t>
      </w:r>
      <w:r w:rsidR="00931242" w:rsidRPr="00C779EB">
        <w:rPr>
          <w:color w:val="auto"/>
          <w:shd w:val="clear" w:color="auto" w:fill="FFFFFF"/>
        </w:rPr>
        <w:t xml:space="preserve"> následne </w:t>
      </w:r>
      <w:r w:rsidR="002004E6" w:rsidRPr="00C779EB">
        <w:rPr>
          <w:color w:val="auto"/>
          <w:shd w:val="clear" w:color="auto" w:fill="FFFFFF"/>
        </w:rPr>
        <w:t xml:space="preserve">po odsúhlasení Objednávateľom, Zhotoviteľ pripraví dodatok. </w:t>
      </w:r>
      <w:r w:rsidR="00CB6B47" w:rsidRPr="00C779EB">
        <w:rPr>
          <w:color w:val="auto"/>
          <w:shd w:val="clear" w:color="auto" w:fill="FFFFFF"/>
        </w:rPr>
        <w:t xml:space="preserve">Uvedené ustanovenie je doplnené </w:t>
      </w:r>
      <w:r w:rsidR="00215B23" w:rsidRPr="00C779EB">
        <w:rPr>
          <w:color w:val="auto"/>
          <w:shd w:val="clear" w:color="auto" w:fill="FFFFFF"/>
        </w:rPr>
        <w:t>pre odstránenie pochybnost</w:t>
      </w:r>
      <w:r w:rsidR="006E6597" w:rsidRPr="00C779EB">
        <w:rPr>
          <w:color w:val="auto"/>
          <w:shd w:val="clear" w:color="auto" w:fill="FFFFFF"/>
        </w:rPr>
        <w:t>í aj</w:t>
      </w:r>
      <w:r w:rsidR="00215B23" w:rsidRPr="00C779EB">
        <w:rPr>
          <w:color w:val="auto"/>
          <w:shd w:val="clear" w:color="auto" w:fill="FFFFFF"/>
        </w:rPr>
        <w:t xml:space="preserve"> </w:t>
      </w:r>
      <w:r w:rsidR="00CB6B47" w:rsidRPr="00C779EB">
        <w:rPr>
          <w:color w:val="auto"/>
          <w:shd w:val="clear" w:color="auto" w:fill="FFFFFF"/>
        </w:rPr>
        <w:t xml:space="preserve">do ZoD. </w:t>
      </w:r>
    </w:p>
    <w:p w14:paraId="3DF26EA7" w14:textId="77777777" w:rsidR="001C630D" w:rsidRPr="00C779EB" w:rsidRDefault="001C630D" w:rsidP="001C630D">
      <w:pPr>
        <w:spacing w:after="0"/>
        <w:jc w:val="both"/>
        <w:rPr>
          <w:b/>
          <w:bCs/>
          <w:color w:val="auto"/>
          <w:shd w:val="clear" w:color="auto" w:fill="FFFFFF"/>
        </w:rPr>
      </w:pPr>
    </w:p>
    <w:p w14:paraId="4FB569F2" w14:textId="5484FC16" w:rsidR="003D0A67" w:rsidRPr="00C779EB" w:rsidRDefault="003D0A67" w:rsidP="003D0A67">
      <w:pPr>
        <w:spacing w:after="0"/>
        <w:jc w:val="both"/>
        <w:rPr>
          <w:b/>
          <w:bCs/>
          <w:color w:val="auto"/>
          <w:shd w:val="clear" w:color="auto" w:fill="FFFFFF"/>
        </w:rPr>
      </w:pPr>
      <w:r w:rsidRPr="00C779EB">
        <w:rPr>
          <w:b/>
          <w:bCs/>
          <w:color w:val="auto"/>
          <w:shd w:val="clear" w:color="auto" w:fill="FFFFFF"/>
        </w:rPr>
        <w:t>Otázka č. 2</w:t>
      </w:r>
      <w:r w:rsidR="00FD704A" w:rsidRPr="00C779EB">
        <w:rPr>
          <w:b/>
          <w:bCs/>
          <w:color w:val="auto"/>
          <w:shd w:val="clear" w:color="auto" w:fill="FFFFFF"/>
        </w:rPr>
        <w:t>16</w:t>
      </w:r>
    </w:p>
    <w:p w14:paraId="67C0FEB9" w14:textId="77777777" w:rsidR="00D602A1" w:rsidRPr="00C779EB" w:rsidRDefault="00D602A1" w:rsidP="00D602A1">
      <w:pPr>
        <w:ind w:right="19"/>
        <w:jc w:val="both"/>
        <w:rPr>
          <w:color w:val="auto"/>
        </w:rPr>
      </w:pPr>
      <w:r w:rsidRPr="00C779EB">
        <w:rPr>
          <w:color w:val="auto"/>
        </w:rPr>
        <w:t>V nadväznosti na odpoveď č. 114 zo dňa 27.12.2022 žiadame o opätovné zodpovedanie otázky.</w:t>
      </w:r>
    </w:p>
    <w:p w14:paraId="71F8FF7B" w14:textId="1BDDF939" w:rsidR="00D602A1" w:rsidRPr="00C779EB" w:rsidRDefault="00D602A1" w:rsidP="00D602A1">
      <w:pPr>
        <w:spacing w:after="47"/>
        <w:ind w:right="19"/>
        <w:jc w:val="both"/>
        <w:rPr>
          <w:color w:val="auto"/>
        </w:rPr>
      </w:pPr>
      <w:r w:rsidRPr="00C779EB">
        <w:rPr>
          <w:color w:val="auto"/>
        </w:rPr>
        <w:t xml:space="preserve">Verejný obstarávateľ zodpovedal otázku nasledovne, cit.: „Upravené </w:t>
      </w:r>
      <w:r w:rsidR="00DA6737" w:rsidRPr="00C779EB">
        <w:rPr>
          <w:color w:val="auto"/>
        </w:rPr>
        <w:t xml:space="preserve">v </w:t>
      </w:r>
      <w:r w:rsidRPr="00C779EB">
        <w:rPr>
          <w:color w:val="auto"/>
        </w:rPr>
        <w:t xml:space="preserve">rámci aktualizovaných súťažných podkladov </w:t>
      </w:r>
      <w:r w:rsidRPr="00C779EB">
        <w:rPr>
          <w:rFonts w:eastAsia="Times New Roman"/>
          <w:color w:val="auto"/>
        </w:rPr>
        <w:t>zo dňa 12.12.2022”.</w:t>
      </w:r>
    </w:p>
    <w:p w14:paraId="786E10AF" w14:textId="77777777" w:rsidR="00D602A1" w:rsidRPr="00C779EB" w:rsidRDefault="00D602A1" w:rsidP="00D602A1">
      <w:pPr>
        <w:ind w:right="19"/>
        <w:jc w:val="both"/>
        <w:rPr>
          <w:color w:val="auto"/>
        </w:rPr>
      </w:pPr>
      <w:r w:rsidRPr="00C779EB">
        <w:rPr>
          <w:color w:val="auto"/>
        </w:rPr>
        <w:t>V poskytnutom dokumente SUTAZN 1 boli uprené zo strany verejného obstarávateľa len podmienky účasti uvedené v bode 3.1.2, bode 3.2.1. (bez vysvetlenia) a bode 3.3.2 SP.</w:t>
      </w:r>
    </w:p>
    <w:p w14:paraId="31830548" w14:textId="16686CA9" w:rsidR="00D602A1" w:rsidRPr="00C779EB" w:rsidRDefault="00D602A1" w:rsidP="00D602A1">
      <w:pPr>
        <w:spacing w:after="240"/>
        <w:ind w:right="19"/>
        <w:jc w:val="both"/>
        <w:rPr>
          <w:color w:val="auto"/>
        </w:rPr>
      </w:pPr>
      <w:r w:rsidRPr="00C779EB">
        <w:rPr>
          <w:color w:val="auto"/>
        </w:rPr>
        <w:t>Podmienky účasti týkajúce sa Kľúčového odborníka č. 4 neobsahujú úpravu. Žiadame o upresnenie, v ktorom poskytnutom dokumente úprava nastala.</w:t>
      </w:r>
    </w:p>
    <w:p w14:paraId="0CC7CAF0" w14:textId="43C6E9AD" w:rsidR="00D602A1" w:rsidRPr="00C779EB" w:rsidRDefault="00D602A1" w:rsidP="003D0A67">
      <w:pPr>
        <w:spacing w:after="0"/>
        <w:jc w:val="both"/>
        <w:rPr>
          <w:b/>
          <w:bCs/>
          <w:color w:val="auto"/>
          <w:shd w:val="clear" w:color="auto" w:fill="FFFFFF"/>
        </w:rPr>
      </w:pPr>
    </w:p>
    <w:p w14:paraId="217434E1" w14:textId="6FDEBAFF" w:rsidR="008C2F9D" w:rsidRPr="00C779EB" w:rsidRDefault="008C2F9D" w:rsidP="008C2F9D">
      <w:pPr>
        <w:spacing w:after="0"/>
        <w:jc w:val="both"/>
        <w:rPr>
          <w:b/>
          <w:bCs/>
          <w:color w:val="auto"/>
        </w:rPr>
      </w:pPr>
      <w:r w:rsidRPr="00C779EB">
        <w:rPr>
          <w:b/>
          <w:bCs/>
          <w:color w:val="auto"/>
          <w:highlight w:val="yellow"/>
        </w:rPr>
        <w:t>Odpoveď č</w:t>
      </w:r>
      <w:r w:rsidR="001C630D" w:rsidRPr="00C779EB">
        <w:rPr>
          <w:b/>
          <w:bCs/>
          <w:color w:val="auto"/>
        </w:rPr>
        <w:t>.216</w:t>
      </w:r>
    </w:p>
    <w:p w14:paraId="4EB8AE8A" w14:textId="312818F9" w:rsidR="005C4E9F" w:rsidRPr="00C779EB" w:rsidRDefault="005C4E9F" w:rsidP="008C2F9D">
      <w:pPr>
        <w:spacing w:after="0"/>
        <w:jc w:val="both"/>
        <w:rPr>
          <w:color w:val="auto"/>
        </w:rPr>
      </w:pPr>
      <w:r w:rsidRPr="00C779EB">
        <w:rPr>
          <w:color w:val="auto"/>
        </w:rPr>
        <w:t>Inžinierske siete, alebo aj rozvodné siete, sú systémy nadzemných a podzemných vedení plynu, vody, elektriny, kanalizácie, telekomunikačných sietí. Verejný obstarávateľ stanovil Kľúčového odborník č. 4 ako Odborníka pre inžinierske siete. V zmysle definície pojmu inžinierskych sietí, ktorú uvádzame je stanovená podmienka účasti - Prekládky inžinierskych sietí (min. min preložku VTL plynovodu a preložku VN) iba minoritnou časťou inžinierskych sietí a vychádza z potrieb verejného obstarávateľa v súvislosti s plnením predmetu zákazky kde dané prekládky sú imanentnou súčasťou predmetu zákazky a na základe uvedeného bola stanovená podmienka účasti pre daného odborníka.</w:t>
      </w:r>
    </w:p>
    <w:p w14:paraId="3BB073EA" w14:textId="43C15D08" w:rsidR="006E6597" w:rsidRPr="00C779EB" w:rsidRDefault="006E6597" w:rsidP="008C2F9D">
      <w:pPr>
        <w:spacing w:after="0"/>
        <w:jc w:val="both"/>
        <w:rPr>
          <w:color w:val="auto"/>
        </w:rPr>
      </w:pPr>
      <w:r w:rsidRPr="00C779EB">
        <w:rPr>
          <w:color w:val="auto"/>
        </w:rPr>
        <w:t>Zároveň verejný obstarávateľ uvádza, že</w:t>
      </w:r>
      <w:r w:rsidRPr="00C779EB">
        <w:rPr>
          <w:color w:val="auto"/>
        </w:rPr>
        <w:t xml:space="preserve"> nemenil podmienky účasti týkajúce sa kľúčového odborníka. Išlo o chybu v písaní.</w:t>
      </w:r>
    </w:p>
    <w:p w14:paraId="40FF6937" w14:textId="77777777" w:rsidR="008C2F9D" w:rsidRPr="00C779EB" w:rsidRDefault="008C2F9D" w:rsidP="003D0A67">
      <w:pPr>
        <w:spacing w:after="0"/>
        <w:jc w:val="both"/>
        <w:rPr>
          <w:b/>
          <w:bCs/>
          <w:color w:val="auto"/>
          <w:shd w:val="clear" w:color="auto" w:fill="FFFFFF"/>
        </w:rPr>
      </w:pPr>
    </w:p>
    <w:p w14:paraId="7DAE4DFD" w14:textId="61216791" w:rsidR="003D0A67" w:rsidRPr="00C779EB" w:rsidRDefault="003D0A67" w:rsidP="003D0A67">
      <w:pPr>
        <w:spacing w:after="0"/>
        <w:jc w:val="both"/>
        <w:rPr>
          <w:b/>
          <w:bCs/>
          <w:color w:val="auto"/>
          <w:shd w:val="clear" w:color="auto" w:fill="FFFFFF"/>
        </w:rPr>
      </w:pPr>
      <w:r w:rsidRPr="00C779EB">
        <w:rPr>
          <w:b/>
          <w:bCs/>
          <w:color w:val="auto"/>
          <w:shd w:val="clear" w:color="auto" w:fill="FFFFFF"/>
        </w:rPr>
        <w:t>Otázka č. 2</w:t>
      </w:r>
      <w:r w:rsidR="00FD704A" w:rsidRPr="00C779EB">
        <w:rPr>
          <w:b/>
          <w:bCs/>
          <w:color w:val="auto"/>
          <w:shd w:val="clear" w:color="auto" w:fill="FFFFFF"/>
        </w:rPr>
        <w:t>17</w:t>
      </w:r>
    </w:p>
    <w:p w14:paraId="7A54BF42" w14:textId="77777777" w:rsidR="00C2776B" w:rsidRPr="00C779EB" w:rsidRDefault="00C2776B" w:rsidP="00C2776B">
      <w:pPr>
        <w:spacing w:after="390"/>
        <w:ind w:right="19"/>
        <w:jc w:val="both"/>
        <w:rPr>
          <w:color w:val="auto"/>
        </w:rPr>
      </w:pPr>
      <w:r w:rsidRPr="00C779EB">
        <w:rPr>
          <w:color w:val="auto"/>
        </w:rPr>
        <w:t>V DRS v rámci objektovej skladby stavby sa uvedené objekty preložiek, prekládok, úprav a ochrany inžinierskych</w:t>
      </w:r>
    </w:p>
    <w:p w14:paraId="203A4289" w14:textId="2529E496" w:rsidR="00C2776B" w:rsidRPr="00C779EB" w:rsidRDefault="00C2776B" w:rsidP="00C2776B">
      <w:pPr>
        <w:spacing w:after="134"/>
        <w:ind w:right="19"/>
        <w:jc w:val="both"/>
        <w:rPr>
          <w:color w:val="auto"/>
        </w:rPr>
      </w:pPr>
      <w:r w:rsidRPr="00C779EB">
        <w:rPr>
          <w:color w:val="auto"/>
        </w:rPr>
        <w:t>Žiadame verejného obstarávateľa o poskytnutie dohôd/zmlúv o preložkách inžinierskych sietí, resp. zmlúv o uzavretí budúcej zmluvy o odovzdaní a prevzatí vodnej stavby medzi nasledovnými spoločnosťami a stavebníkom:</w:t>
      </w:r>
    </w:p>
    <w:p w14:paraId="5333281B" w14:textId="77777777" w:rsidR="00CA2E4E" w:rsidRPr="00C779EB" w:rsidRDefault="00CA2E4E" w:rsidP="00C2776B">
      <w:pPr>
        <w:spacing w:after="134"/>
        <w:ind w:right="19"/>
        <w:jc w:val="both"/>
        <w:rPr>
          <w:color w:val="auto"/>
        </w:rPr>
      </w:pPr>
    </w:p>
    <w:p w14:paraId="76174979" w14:textId="77777777" w:rsidR="00C2776B" w:rsidRPr="00C779EB" w:rsidRDefault="00C2776B" w:rsidP="00C2776B">
      <w:pPr>
        <w:spacing w:after="34" w:line="247" w:lineRule="auto"/>
        <w:ind w:right="19"/>
        <w:contextualSpacing w:val="0"/>
        <w:jc w:val="both"/>
        <w:rPr>
          <w:color w:val="auto"/>
        </w:rPr>
      </w:pPr>
      <w:r w:rsidRPr="00C779EB">
        <w:rPr>
          <w:color w:val="auto"/>
        </w:rPr>
        <w:t>Západoslovenská distribučná, a.s., Čulenova 6, 816 47 Bratislava;</w:t>
      </w:r>
    </w:p>
    <w:p w14:paraId="766AA0A3" w14:textId="77777777" w:rsidR="00C2776B" w:rsidRPr="00C779EB" w:rsidRDefault="00C2776B" w:rsidP="00C2776B">
      <w:pPr>
        <w:spacing w:after="13" w:line="247" w:lineRule="auto"/>
        <w:ind w:right="19"/>
        <w:contextualSpacing w:val="0"/>
        <w:jc w:val="both"/>
        <w:rPr>
          <w:color w:val="auto"/>
        </w:rPr>
      </w:pPr>
      <w:r w:rsidRPr="00C779EB">
        <w:rPr>
          <w:color w:val="auto"/>
        </w:rPr>
        <w:t>Slovenský plynárenský priemysel, a.s. Mlynské nivy 44/a, 825 11 Bratislava;</w:t>
      </w:r>
    </w:p>
    <w:p w14:paraId="73A18CD1" w14:textId="77777777" w:rsidR="00C2776B" w:rsidRPr="00C779EB" w:rsidRDefault="00C2776B" w:rsidP="00C2776B">
      <w:pPr>
        <w:spacing w:after="13" w:line="247" w:lineRule="auto"/>
        <w:ind w:right="19"/>
        <w:contextualSpacing w:val="0"/>
        <w:jc w:val="both"/>
        <w:rPr>
          <w:color w:val="auto"/>
        </w:rPr>
      </w:pPr>
      <w:r w:rsidRPr="00C779EB">
        <w:rPr>
          <w:color w:val="auto"/>
        </w:rPr>
        <w:t>Slovak Telekom, a.s., Karadžičova 10, 825 13 Bratislava;</w:t>
      </w:r>
    </w:p>
    <w:p w14:paraId="17A414A8" w14:textId="77777777" w:rsidR="00C2776B" w:rsidRPr="00C779EB" w:rsidRDefault="00C2776B" w:rsidP="00C2776B">
      <w:pPr>
        <w:spacing w:after="13" w:line="247" w:lineRule="auto"/>
        <w:ind w:right="19"/>
        <w:contextualSpacing w:val="0"/>
        <w:jc w:val="both"/>
        <w:rPr>
          <w:color w:val="auto"/>
        </w:rPr>
      </w:pPr>
      <w:r w:rsidRPr="00C779EB">
        <w:rPr>
          <w:color w:val="auto"/>
        </w:rPr>
        <w:t>SWAN, a.s., Borská 6, 841 04 Bratislava;</w:t>
      </w:r>
    </w:p>
    <w:p w14:paraId="0CB925B6" w14:textId="77777777" w:rsidR="00C2776B" w:rsidRPr="00C779EB" w:rsidRDefault="00C2776B" w:rsidP="00C2776B">
      <w:pPr>
        <w:spacing w:after="13" w:line="247" w:lineRule="auto"/>
        <w:ind w:right="19"/>
        <w:contextualSpacing w:val="0"/>
        <w:jc w:val="both"/>
        <w:rPr>
          <w:color w:val="auto"/>
        </w:rPr>
      </w:pPr>
      <w:r w:rsidRPr="00C779EB">
        <w:rPr>
          <w:color w:val="auto"/>
        </w:rPr>
        <w:t>MV SR, Pribinova, 811 09 Bratislava;</w:t>
      </w:r>
    </w:p>
    <w:p w14:paraId="35E85ED5" w14:textId="77777777" w:rsidR="00C2776B" w:rsidRPr="00C779EB" w:rsidRDefault="00C2776B" w:rsidP="00C2776B">
      <w:pPr>
        <w:spacing w:after="13" w:line="247" w:lineRule="auto"/>
        <w:ind w:right="19"/>
        <w:contextualSpacing w:val="0"/>
        <w:jc w:val="both"/>
        <w:rPr>
          <w:color w:val="auto"/>
        </w:rPr>
      </w:pPr>
      <w:r w:rsidRPr="00C779EB">
        <w:rPr>
          <w:color w:val="auto"/>
        </w:rPr>
        <w:t>Energotel, a.s., Miletičova 7, 82108 Bratislava;</w:t>
      </w:r>
    </w:p>
    <w:p w14:paraId="2E8ACF32" w14:textId="77777777" w:rsidR="00C2776B" w:rsidRPr="00C779EB" w:rsidRDefault="00C2776B" w:rsidP="00C2776B">
      <w:pPr>
        <w:spacing w:after="13" w:line="247" w:lineRule="auto"/>
        <w:ind w:right="19"/>
        <w:contextualSpacing w:val="0"/>
        <w:jc w:val="both"/>
        <w:rPr>
          <w:color w:val="auto"/>
        </w:rPr>
      </w:pPr>
      <w:r w:rsidRPr="00C779EB">
        <w:rPr>
          <w:color w:val="auto"/>
        </w:rPr>
        <w:t>ANCHORA, a.s., Boženy Nemcovej 8, 811 04 Bratislava;</w:t>
      </w:r>
    </w:p>
    <w:p w14:paraId="1E3B8563" w14:textId="77777777" w:rsidR="00C2776B" w:rsidRPr="00C779EB" w:rsidRDefault="00C2776B" w:rsidP="00C2776B">
      <w:pPr>
        <w:spacing w:after="117" w:line="296" w:lineRule="auto"/>
        <w:ind w:right="19"/>
        <w:contextualSpacing w:val="0"/>
        <w:jc w:val="both"/>
        <w:rPr>
          <w:color w:val="auto"/>
        </w:rPr>
      </w:pPr>
      <w:r w:rsidRPr="00C779EB">
        <w:rPr>
          <w:color w:val="auto"/>
        </w:rPr>
        <w:t xml:space="preserve">Bratislavská vodárenská spoločnosť, a.s., Prešovská 48, 826 46 Bratislava 29; </w:t>
      </w:r>
      <w:r w:rsidRPr="00C779EB">
        <w:rPr>
          <w:noProof/>
          <w:color w:val="auto"/>
        </w:rPr>
        <w:drawing>
          <wp:inline distT="0" distB="0" distL="0" distR="0" wp14:anchorId="18673B91" wp14:editId="4B64D8A8">
            <wp:extent cx="45720" cy="45734"/>
            <wp:effectExtent l="0" t="0" r="0" b="0"/>
            <wp:docPr id="14278" name="Picture 14278"/>
            <wp:cNvGraphicFramePr/>
            <a:graphic xmlns:a="http://schemas.openxmlformats.org/drawingml/2006/main">
              <a:graphicData uri="http://schemas.openxmlformats.org/drawingml/2006/picture">
                <pic:pic xmlns:pic="http://schemas.openxmlformats.org/drawingml/2006/picture">
                  <pic:nvPicPr>
                    <pic:cNvPr id="14278" name="Picture 14278"/>
                    <pic:cNvPicPr/>
                  </pic:nvPicPr>
                  <pic:blipFill>
                    <a:blip r:embed="rId20"/>
                    <a:stretch>
                      <a:fillRect/>
                    </a:stretch>
                  </pic:blipFill>
                  <pic:spPr>
                    <a:xfrm>
                      <a:off x="0" y="0"/>
                      <a:ext cx="45720" cy="45734"/>
                    </a:xfrm>
                    <a:prstGeom prst="rect">
                      <a:avLst/>
                    </a:prstGeom>
                  </pic:spPr>
                </pic:pic>
              </a:graphicData>
            </a:graphic>
          </wp:inline>
        </w:drawing>
      </w:r>
      <w:r w:rsidRPr="00C779EB">
        <w:rPr>
          <w:color w:val="auto"/>
        </w:rPr>
        <w:t xml:space="preserve"> prípadne ďalšie spoločnosti.</w:t>
      </w:r>
    </w:p>
    <w:p w14:paraId="6C78E0BB" w14:textId="77777777" w:rsidR="00C2776B" w:rsidRPr="00C779EB" w:rsidRDefault="00C2776B" w:rsidP="00C2776B">
      <w:pPr>
        <w:ind w:right="19"/>
        <w:jc w:val="both"/>
        <w:rPr>
          <w:color w:val="auto"/>
        </w:rPr>
      </w:pPr>
      <w:r w:rsidRPr="00C779EB">
        <w:rPr>
          <w:color w:val="auto"/>
        </w:rPr>
        <w:t>Zároveň upozorňujeme verejného obstarávateľa, že podmienky uvedené v predmetných dohodách/zmluvách, môžu mať zásadný dopad na prípravu ponukovej ceny a následnú realizáciu stavby a v prípade ich absencie (neuzavretia dohôd/zmlúv) pred odovzdaním staveniska môžu mať zásadný dopad na plnenie jednotlivých etáp uvažovaných v harmonograme (nemožnosť realizácie dotknutých objektov preložiek, prekládok, úprav a ochrany inžinierskych sietí) vrátane dopadu na lehotu výstavby</w:t>
      </w:r>
      <w:r w:rsidRPr="00C779EB">
        <w:rPr>
          <w:noProof/>
          <w:color w:val="auto"/>
        </w:rPr>
        <w:drawing>
          <wp:inline distT="0" distB="0" distL="0" distR="0" wp14:anchorId="76D87A99" wp14:editId="69E42A0E">
            <wp:extent cx="18288" cy="18293"/>
            <wp:effectExtent l="0" t="0" r="0" b="0"/>
            <wp:docPr id="14295" name="Picture 14295"/>
            <wp:cNvGraphicFramePr/>
            <a:graphic xmlns:a="http://schemas.openxmlformats.org/drawingml/2006/main">
              <a:graphicData uri="http://schemas.openxmlformats.org/drawingml/2006/picture">
                <pic:pic xmlns:pic="http://schemas.openxmlformats.org/drawingml/2006/picture">
                  <pic:nvPicPr>
                    <pic:cNvPr id="14295" name="Picture 14295"/>
                    <pic:cNvPicPr/>
                  </pic:nvPicPr>
                  <pic:blipFill>
                    <a:blip r:embed="rId21"/>
                    <a:stretch>
                      <a:fillRect/>
                    </a:stretch>
                  </pic:blipFill>
                  <pic:spPr>
                    <a:xfrm>
                      <a:off x="0" y="0"/>
                      <a:ext cx="18288" cy="18293"/>
                    </a:xfrm>
                    <a:prstGeom prst="rect">
                      <a:avLst/>
                    </a:prstGeom>
                  </pic:spPr>
                </pic:pic>
              </a:graphicData>
            </a:graphic>
          </wp:inline>
        </w:drawing>
      </w:r>
    </w:p>
    <w:p w14:paraId="68734635" w14:textId="77777777" w:rsidR="008C2F9D" w:rsidRPr="00C779EB" w:rsidRDefault="008C2F9D" w:rsidP="008C2F9D">
      <w:pPr>
        <w:spacing w:after="0"/>
        <w:jc w:val="both"/>
        <w:rPr>
          <w:b/>
          <w:bCs/>
          <w:color w:val="auto"/>
          <w:highlight w:val="yellow"/>
        </w:rPr>
      </w:pPr>
    </w:p>
    <w:p w14:paraId="021D63AC" w14:textId="190A4284" w:rsidR="008C2F9D" w:rsidRPr="00C779EB" w:rsidRDefault="008C2F9D" w:rsidP="008C2F9D">
      <w:pPr>
        <w:spacing w:after="0"/>
        <w:jc w:val="both"/>
        <w:rPr>
          <w:b/>
          <w:bCs/>
          <w:color w:val="auto"/>
        </w:rPr>
      </w:pPr>
      <w:r w:rsidRPr="00C779EB">
        <w:rPr>
          <w:b/>
          <w:bCs/>
          <w:color w:val="auto"/>
          <w:highlight w:val="yellow"/>
        </w:rPr>
        <w:t>Odpoveď č</w:t>
      </w:r>
      <w:r w:rsidR="00E8614A" w:rsidRPr="00C779EB">
        <w:rPr>
          <w:b/>
          <w:bCs/>
          <w:color w:val="auto"/>
        </w:rPr>
        <w:t>.21</w:t>
      </w:r>
      <w:r w:rsidR="001F3528">
        <w:rPr>
          <w:b/>
          <w:bCs/>
          <w:color w:val="auto"/>
        </w:rPr>
        <w:t>7</w:t>
      </w:r>
    </w:p>
    <w:p w14:paraId="6A7C0A1C" w14:textId="05424C82" w:rsidR="00E8614A" w:rsidRPr="00C779EB" w:rsidRDefault="00E8614A" w:rsidP="008C2F9D">
      <w:pPr>
        <w:spacing w:after="0"/>
        <w:jc w:val="both"/>
        <w:rPr>
          <w:color w:val="auto"/>
        </w:rPr>
      </w:pPr>
      <w:r w:rsidRPr="00C779EB">
        <w:rPr>
          <w:color w:val="auto"/>
        </w:rPr>
        <w:t>Verejný obstarávateľ pracuje na príprave Z</w:t>
      </w:r>
      <w:r w:rsidRPr="00C779EB">
        <w:rPr>
          <w:color w:val="auto"/>
        </w:rPr>
        <w:t xml:space="preserve">mlúv o preložkách </w:t>
      </w:r>
      <w:r w:rsidRPr="00C779EB">
        <w:rPr>
          <w:color w:val="auto"/>
        </w:rPr>
        <w:t xml:space="preserve">podľa podmienok </w:t>
      </w:r>
      <w:r w:rsidRPr="00C779EB">
        <w:rPr>
          <w:color w:val="auto"/>
        </w:rPr>
        <w:t>vyplývajúcich</w:t>
      </w:r>
      <w:r w:rsidRPr="00C779EB">
        <w:rPr>
          <w:color w:val="auto"/>
        </w:rPr>
        <w:t xml:space="preserve"> z vyjadrení dotknutých orgánov a organizácii k Stavebnému povoleniu</w:t>
      </w:r>
    </w:p>
    <w:p w14:paraId="64E712A9" w14:textId="77777777" w:rsidR="000B7B7F" w:rsidRPr="00C779EB" w:rsidRDefault="000B7B7F" w:rsidP="003D0A67">
      <w:pPr>
        <w:spacing w:after="0"/>
        <w:jc w:val="both"/>
        <w:rPr>
          <w:b/>
          <w:bCs/>
          <w:color w:val="auto"/>
          <w:shd w:val="clear" w:color="auto" w:fill="FFFFFF"/>
        </w:rPr>
      </w:pPr>
    </w:p>
    <w:p w14:paraId="22F2E463" w14:textId="0FC3CC5E" w:rsidR="003D0A67" w:rsidRPr="00C779EB" w:rsidRDefault="003D0A67" w:rsidP="003D0A67">
      <w:pPr>
        <w:spacing w:after="0"/>
        <w:jc w:val="both"/>
        <w:rPr>
          <w:b/>
          <w:bCs/>
          <w:color w:val="auto"/>
          <w:shd w:val="clear" w:color="auto" w:fill="FFFFFF"/>
        </w:rPr>
      </w:pPr>
      <w:r w:rsidRPr="00C779EB">
        <w:rPr>
          <w:b/>
          <w:bCs/>
          <w:color w:val="auto"/>
          <w:shd w:val="clear" w:color="auto" w:fill="FFFFFF"/>
        </w:rPr>
        <w:t>Otázka č. 2</w:t>
      </w:r>
      <w:r w:rsidR="00FD704A" w:rsidRPr="00C779EB">
        <w:rPr>
          <w:b/>
          <w:bCs/>
          <w:color w:val="auto"/>
          <w:shd w:val="clear" w:color="auto" w:fill="FFFFFF"/>
        </w:rPr>
        <w:t>18</w:t>
      </w:r>
    </w:p>
    <w:p w14:paraId="101B5C27" w14:textId="38B01E44" w:rsidR="000B7B7F" w:rsidRPr="00C779EB" w:rsidRDefault="000B7B7F" w:rsidP="000B7B7F">
      <w:pPr>
        <w:spacing w:after="132"/>
        <w:ind w:right="19"/>
        <w:jc w:val="both"/>
        <w:rPr>
          <w:color w:val="auto"/>
        </w:rPr>
      </w:pPr>
      <w:r w:rsidRPr="00C779EB">
        <w:rPr>
          <w:color w:val="auto"/>
        </w:rPr>
        <w:t>DRS, Časť A Sprievodná správa, bod 10. Celkové náklady stavby uvádza, že cel</w:t>
      </w:r>
      <w:r w:rsidR="005D62EF" w:rsidRPr="00C779EB">
        <w:rPr>
          <w:color w:val="auto"/>
        </w:rPr>
        <w:t>k</w:t>
      </w:r>
      <w:r w:rsidRPr="00C779EB">
        <w:rPr>
          <w:color w:val="auto"/>
        </w:rPr>
        <w:t>ové náklady stavby neobsahujú náklady na projektové a prieskumné práce.</w:t>
      </w:r>
    </w:p>
    <w:p w14:paraId="5C0E4DE7" w14:textId="77777777" w:rsidR="000B7B7F" w:rsidRPr="00C779EB" w:rsidRDefault="000B7B7F" w:rsidP="000B7B7F">
      <w:pPr>
        <w:spacing w:after="132"/>
        <w:ind w:right="19"/>
        <w:jc w:val="both"/>
        <w:rPr>
          <w:color w:val="auto"/>
        </w:rPr>
      </w:pPr>
    </w:p>
    <w:p w14:paraId="04AB08F5" w14:textId="77777777" w:rsidR="000B7B7F" w:rsidRPr="00C779EB" w:rsidRDefault="000B7B7F" w:rsidP="000B7B7F">
      <w:pPr>
        <w:numPr>
          <w:ilvl w:val="0"/>
          <w:numId w:val="19"/>
        </w:numPr>
        <w:spacing w:after="129" w:line="247" w:lineRule="auto"/>
        <w:ind w:left="0" w:right="19"/>
        <w:contextualSpacing w:val="0"/>
        <w:jc w:val="both"/>
        <w:rPr>
          <w:color w:val="auto"/>
        </w:rPr>
      </w:pPr>
      <w:r w:rsidRPr="00C779EB">
        <w:rPr>
          <w:color w:val="auto"/>
        </w:rPr>
        <w:t>Žiadame verejného obstarávateľa (Objednávateľa) o vysvetlenie vyššie uvedeného ustanovenia a či potrebné náklady na projektové a prieskumné práce pri realizácii stavby sú zahrnuté v rámci predpokladanej hodnoty zákazky (ďalej len „PHZ”).</w:t>
      </w:r>
    </w:p>
    <w:p w14:paraId="308348BE" w14:textId="77777777" w:rsidR="000B7B7F" w:rsidRPr="00C779EB" w:rsidRDefault="000B7B7F" w:rsidP="000B7B7F">
      <w:pPr>
        <w:numPr>
          <w:ilvl w:val="0"/>
          <w:numId w:val="19"/>
        </w:numPr>
        <w:spacing w:after="388" w:line="247" w:lineRule="auto"/>
        <w:ind w:left="0" w:right="19"/>
        <w:contextualSpacing w:val="0"/>
        <w:jc w:val="both"/>
        <w:rPr>
          <w:color w:val="auto"/>
        </w:rPr>
      </w:pPr>
      <w:r w:rsidRPr="00C779EB">
        <w:rPr>
          <w:color w:val="auto"/>
        </w:rPr>
        <w:t>V prípade, že PHZ neobsahuje uvedené náklady, požadujeme o jej úpravu.</w:t>
      </w:r>
    </w:p>
    <w:p w14:paraId="09B1ECBB" w14:textId="4A01A01D" w:rsidR="008C2F9D" w:rsidRPr="00C779EB" w:rsidRDefault="008C2F9D" w:rsidP="008C2F9D">
      <w:pPr>
        <w:spacing w:after="0"/>
        <w:jc w:val="both"/>
        <w:rPr>
          <w:b/>
          <w:bCs/>
          <w:color w:val="auto"/>
        </w:rPr>
      </w:pPr>
      <w:r w:rsidRPr="00C779EB">
        <w:rPr>
          <w:b/>
          <w:bCs/>
          <w:color w:val="auto"/>
          <w:highlight w:val="yellow"/>
        </w:rPr>
        <w:t>Odpoveď č</w:t>
      </w:r>
      <w:r w:rsidR="00B4397E" w:rsidRPr="00C779EB">
        <w:rPr>
          <w:b/>
          <w:bCs/>
          <w:color w:val="auto"/>
        </w:rPr>
        <w:t>.218</w:t>
      </w:r>
    </w:p>
    <w:p w14:paraId="3500E6CA" w14:textId="0490386F" w:rsidR="00B4397E" w:rsidRPr="00C779EB" w:rsidRDefault="004B71A8" w:rsidP="008467A4">
      <w:pPr>
        <w:pStyle w:val="Odsekzoznamu"/>
        <w:numPr>
          <w:ilvl w:val="0"/>
          <w:numId w:val="30"/>
        </w:numPr>
        <w:spacing w:after="0"/>
        <w:ind w:left="284" w:hanging="284"/>
        <w:jc w:val="both"/>
        <w:rPr>
          <w:color w:val="auto"/>
        </w:rPr>
      </w:pPr>
      <w:r w:rsidRPr="00C779EB">
        <w:rPr>
          <w:color w:val="auto"/>
        </w:rPr>
        <w:t>Áno</w:t>
      </w:r>
      <w:r w:rsidR="005F2DD5" w:rsidRPr="00C779EB">
        <w:rPr>
          <w:color w:val="auto"/>
        </w:rPr>
        <w:t xml:space="preserve"> sú zahrnuté</w:t>
      </w:r>
      <w:r w:rsidR="002C53B1" w:rsidRPr="00C779EB">
        <w:rPr>
          <w:color w:val="auto"/>
        </w:rPr>
        <w:t>. P</w:t>
      </w:r>
      <w:r w:rsidRPr="00C779EB">
        <w:rPr>
          <w:color w:val="auto"/>
        </w:rPr>
        <w:t>redpokladaná</w:t>
      </w:r>
      <w:r w:rsidRPr="00C779EB">
        <w:rPr>
          <w:color w:val="auto"/>
        </w:rPr>
        <w:t xml:space="preserve"> hodnota zákazky nevychádza z DRS, časť A Sprievodná správa bod 10.</w:t>
      </w:r>
    </w:p>
    <w:p w14:paraId="4480FCBA" w14:textId="77777777" w:rsidR="004E27C1" w:rsidRPr="00C779EB" w:rsidRDefault="004E27C1" w:rsidP="00FD78E3">
      <w:pPr>
        <w:pStyle w:val="Odsekzoznamu"/>
        <w:numPr>
          <w:ilvl w:val="0"/>
          <w:numId w:val="0"/>
        </w:numPr>
        <w:spacing w:after="0"/>
        <w:ind w:left="284"/>
        <w:jc w:val="both"/>
        <w:rPr>
          <w:color w:val="auto"/>
        </w:rPr>
      </w:pPr>
    </w:p>
    <w:p w14:paraId="244347FD" w14:textId="14D8663A" w:rsidR="004B71A8" w:rsidRPr="00C779EB" w:rsidRDefault="005F2DD5" w:rsidP="00FD78E3">
      <w:pPr>
        <w:pStyle w:val="Odsekzoznamu"/>
        <w:numPr>
          <w:ilvl w:val="0"/>
          <w:numId w:val="30"/>
        </w:numPr>
        <w:spacing w:after="0"/>
        <w:ind w:left="284" w:hanging="284"/>
        <w:jc w:val="both"/>
        <w:rPr>
          <w:color w:val="auto"/>
        </w:rPr>
      </w:pPr>
      <w:r w:rsidRPr="00C779EB">
        <w:rPr>
          <w:color w:val="auto"/>
        </w:rPr>
        <w:t xml:space="preserve">Verejný </w:t>
      </w:r>
      <w:r w:rsidR="002C53B1" w:rsidRPr="00C779EB">
        <w:rPr>
          <w:color w:val="auto"/>
        </w:rPr>
        <w:t>obstarávateľ</w:t>
      </w:r>
      <w:r w:rsidRPr="00C779EB">
        <w:rPr>
          <w:color w:val="auto"/>
        </w:rPr>
        <w:t xml:space="preserve"> </w:t>
      </w:r>
      <w:r w:rsidR="002C53B1" w:rsidRPr="00C779EB">
        <w:rPr>
          <w:color w:val="auto"/>
        </w:rPr>
        <w:t>nebude</w:t>
      </w:r>
      <w:r w:rsidRPr="00C779EB">
        <w:rPr>
          <w:color w:val="auto"/>
        </w:rPr>
        <w:t xml:space="preserve"> upravovať PHZ.</w:t>
      </w:r>
    </w:p>
    <w:p w14:paraId="6583E5FF" w14:textId="77777777" w:rsidR="000B7B7F" w:rsidRPr="00C779EB" w:rsidRDefault="000B7B7F" w:rsidP="003D0A67">
      <w:pPr>
        <w:spacing w:after="0"/>
        <w:jc w:val="both"/>
        <w:rPr>
          <w:b/>
          <w:bCs/>
          <w:color w:val="auto"/>
          <w:shd w:val="clear" w:color="auto" w:fill="FFFFFF"/>
        </w:rPr>
      </w:pPr>
    </w:p>
    <w:p w14:paraId="0B52A69E" w14:textId="349EC0A6" w:rsidR="003D0A67" w:rsidRPr="00C779EB" w:rsidRDefault="003D0A67" w:rsidP="003D0A67">
      <w:pPr>
        <w:spacing w:after="0"/>
        <w:jc w:val="both"/>
        <w:rPr>
          <w:b/>
          <w:bCs/>
          <w:color w:val="auto"/>
          <w:shd w:val="clear" w:color="auto" w:fill="FFFFFF"/>
        </w:rPr>
      </w:pPr>
      <w:r w:rsidRPr="00C779EB">
        <w:rPr>
          <w:b/>
          <w:bCs/>
          <w:color w:val="auto"/>
          <w:shd w:val="clear" w:color="auto" w:fill="FFFFFF"/>
        </w:rPr>
        <w:t>Otázka č. 2</w:t>
      </w:r>
      <w:r w:rsidR="00FD704A" w:rsidRPr="00C779EB">
        <w:rPr>
          <w:b/>
          <w:bCs/>
          <w:color w:val="auto"/>
          <w:shd w:val="clear" w:color="auto" w:fill="FFFFFF"/>
        </w:rPr>
        <w:t>19</w:t>
      </w:r>
    </w:p>
    <w:p w14:paraId="56DE8291" w14:textId="77777777" w:rsidR="00673191" w:rsidRPr="00C779EB" w:rsidRDefault="00673191" w:rsidP="00673191">
      <w:pPr>
        <w:spacing w:after="122"/>
        <w:ind w:right="19"/>
        <w:jc w:val="both"/>
        <w:rPr>
          <w:color w:val="auto"/>
        </w:rPr>
      </w:pPr>
      <w:r w:rsidRPr="00C779EB">
        <w:rPr>
          <w:color w:val="auto"/>
        </w:rPr>
        <w:t>DRS, časť B Súhrnná technická správa, bod 11 Hlavné zásady návrhu organizácie výstavby, str. 37-38 obsahuje orientačný návrh plôch pre stavebný dvor, skládky materiálov, dočasné depónie humusu a prístupové cesty jednak na plochách trvalého a jednak na plochách dočasného záberu stavby (nad 1 rok).</w:t>
      </w:r>
    </w:p>
    <w:p w14:paraId="3143E452" w14:textId="77777777" w:rsidR="00673191" w:rsidRPr="00C779EB" w:rsidRDefault="00673191" w:rsidP="00673191">
      <w:pPr>
        <w:spacing w:after="122"/>
        <w:ind w:right="19"/>
        <w:jc w:val="both"/>
        <w:rPr>
          <w:color w:val="auto"/>
        </w:rPr>
      </w:pPr>
      <w:r w:rsidRPr="00C779EB">
        <w:rPr>
          <w:color w:val="auto"/>
        </w:rPr>
        <w:t xml:space="preserve">DRS, Časť F Projekt organizácie dopravy, bod 4. Technický návrh POV, str. 2-4 odkazuje na situovanie </w:t>
      </w:r>
      <w:r w:rsidRPr="00C779EB">
        <w:rPr>
          <w:noProof/>
          <w:color w:val="auto"/>
        </w:rPr>
        <w:drawing>
          <wp:inline distT="0" distB="0" distL="0" distR="0" wp14:anchorId="66993EC9" wp14:editId="200A9CD5">
            <wp:extent cx="6096" cy="3049"/>
            <wp:effectExtent l="0" t="0" r="0" b="0"/>
            <wp:docPr id="17728" name="Picture 17728"/>
            <wp:cNvGraphicFramePr/>
            <a:graphic xmlns:a="http://schemas.openxmlformats.org/drawingml/2006/main">
              <a:graphicData uri="http://schemas.openxmlformats.org/drawingml/2006/picture">
                <pic:pic xmlns:pic="http://schemas.openxmlformats.org/drawingml/2006/picture">
                  <pic:nvPicPr>
                    <pic:cNvPr id="17728" name="Picture 17728"/>
                    <pic:cNvPicPr/>
                  </pic:nvPicPr>
                  <pic:blipFill>
                    <a:blip r:embed="rId22"/>
                    <a:stretch>
                      <a:fillRect/>
                    </a:stretch>
                  </pic:blipFill>
                  <pic:spPr>
                    <a:xfrm>
                      <a:off x="0" y="0"/>
                      <a:ext cx="6096" cy="3049"/>
                    </a:xfrm>
                    <a:prstGeom prst="rect">
                      <a:avLst/>
                    </a:prstGeom>
                  </pic:spPr>
                </pic:pic>
              </a:graphicData>
            </a:graphic>
          </wp:inline>
        </w:drawing>
      </w:r>
      <w:r w:rsidRPr="00C779EB">
        <w:rPr>
          <w:color w:val="auto"/>
        </w:rPr>
        <w:t>navrhovaných zariadení stavenísk v rámci Časti D projektovej dokumentácie — Koordinačný výkres stavby, ale v DRS, Časť D Koordinačný výkres stavby absentuje predmetné situovanie navrhovaných zariadení stavenísk.</w:t>
      </w:r>
    </w:p>
    <w:p w14:paraId="149AE9FE" w14:textId="77777777" w:rsidR="00673191" w:rsidRPr="00C779EB" w:rsidRDefault="00673191" w:rsidP="00673191">
      <w:pPr>
        <w:spacing w:after="187"/>
        <w:ind w:right="19"/>
        <w:jc w:val="both"/>
        <w:rPr>
          <w:color w:val="auto"/>
        </w:rPr>
      </w:pPr>
      <w:r w:rsidRPr="00C779EB">
        <w:rPr>
          <w:color w:val="auto"/>
        </w:rPr>
        <w:lastRenderedPageBreak/>
        <w:t>V Prílohe č. 2 Zmluva o dielo, Článok VII. ZÁKLADNÉ PODMIENKY ZHOTOVENIA DIELA, bod 13 (str. 12) je uvedené nasledovné:</w:t>
      </w:r>
    </w:p>
    <w:p w14:paraId="160F84B3" w14:textId="2E5963B8" w:rsidR="00673191" w:rsidRPr="00C779EB" w:rsidRDefault="00673191" w:rsidP="00673191">
      <w:pPr>
        <w:spacing w:after="138" w:line="244" w:lineRule="auto"/>
        <w:ind w:right="48"/>
        <w:jc w:val="both"/>
        <w:rPr>
          <w:color w:val="auto"/>
        </w:rPr>
      </w:pPr>
      <w:r w:rsidRPr="00C779EB">
        <w:rPr>
          <w:rFonts w:eastAsia="Times New Roman"/>
          <w:color w:val="auto"/>
        </w:rPr>
        <w:t xml:space="preserve">13. Všetky plochy a objekty zariadení staveniska je zhotoviteľ povinný umiestniť na určenom pozemku objednávateľom. Povolenie na dočasné užívanie verejných a iných plôch, prípadne na rozkopávky alebo prekopy verejných komunikácií zabezpečuje a všetky poplatky za ne znáša zhotoviteľ. Poplatky a prípadné pokuty za dlhší </w:t>
      </w:r>
      <w:r w:rsidRPr="00C779EB">
        <w:rPr>
          <w:color w:val="auto"/>
        </w:rPr>
        <w:t>ako dohodnutý čas užívania uhrádza zhotoviteľa dobu, po ktorú je v omeškaní.</w:t>
      </w:r>
    </w:p>
    <w:p w14:paraId="36534377" w14:textId="77777777" w:rsidR="00673191" w:rsidRPr="00C779EB" w:rsidRDefault="00673191" w:rsidP="00673191">
      <w:pPr>
        <w:spacing w:after="138" w:line="244" w:lineRule="auto"/>
        <w:ind w:right="48"/>
        <w:jc w:val="both"/>
        <w:rPr>
          <w:color w:val="auto"/>
        </w:rPr>
      </w:pPr>
    </w:p>
    <w:p w14:paraId="6C628F2E" w14:textId="77777777" w:rsidR="00673191" w:rsidRPr="00C779EB" w:rsidRDefault="00673191" w:rsidP="00673191">
      <w:pPr>
        <w:numPr>
          <w:ilvl w:val="0"/>
          <w:numId w:val="20"/>
        </w:numPr>
        <w:spacing w:after="139" w:line="247" w:lineRule="auto"/>
        <w:ind w:left="0" w:right="50"/>
        <w:contextualSpacing w:val="0"/>
        <w:jc w:val="both"/>
        <w:rPr>
          <w:color w:val="auto"/>
        </w:rPr>
      </w:pPr>
      <w:r w:rsidRPr="00C779EB">
        <w:rPr>
          <w:color w:val="auto"/>
        </w:rPr>
        <w:t>Žiadame verejného obstarávateľa o vysvetlenie, za akým účelom na jednej strane je Zhotoviteľ povinný umiestniť všetky plochy a objekty zariadení staveniska na určenom pozemku objednávateľom v zmysle zmluvy a v projektovej dokumentácii sú len orientačne navrhnuté plochy (bez presného určenia dotknutých parciel a zakreslenia v rámci koordinačných situácií) s možnosťou úpravy na základe posúdenia, prípravy a dodávky zhotoviteľa stavby. Uvedené ustanovenia sú rozporuplné a nejednoznačné.</w:t>
      </w:r>
    </w:p>
    <w:p w14:paraId="1C1BD4D8" w14:textId="77777777" w:rsidR="00673191" w:rsidRPr="00C779EB" w:rsidRDefault="00673191" w:rsidP="00673191">
      <w:pPr>
        <w:numPr>
          <w:ilvl w:val="0"/>
          <w:numId w:val="20"/>
        </w:numPr>
        <w:spacing w:after="171" w:line="247" w:lineRule="auto"/>
        <w:ind w:left="0" w:right="50"/>
        <w:contextualSpacing w:val="0"/>
        <w:jc w:val="both"/>
        <w:rPr>
          <w:color w:val="auto"/>
        </w:rPr>
      </w:pPr>
      <w:r w:rsidRPr="00C779EB">
        <w:rPr>
          <w:color w:val="auto"/>
        </w:rPr>
        <w:t>Na základe vyššie uvedeného žiadame verejného obstarávateľa o presné zadefinovanie pozemku/pozemkov pre všetky plochy a objekty zariadení staveniska vrátane úpravy doplnenia projektovej dokumentácie (predovšetkým koordinačných situácií).</w:t>
      </w:r>
    </w:p>
    <w:p w14:paraId="72C12321" w14:textId="77777777" w:rsidR="00673191" w:rsidRPr="00C779EB" w:rsidRDefault="00673191" w:rsidP="00673191">
      <w:pPr>
        <w:numPr>
          <w:ilvl w:val="0"/>
          <w:numId w:val="20"/>
        </w:numPr>
        <w:spacing w:after="153" w:line="247" w:lineRule="auto"/>
        <w:ind w:left="0" w:right="50"/>
        <w:contextualSpacing w:val="0"/>
        <w:jc w:val="both"/>
        <w:rPr>
          <w:color w:val="auto"/>
        </w:rPr>
      </w:pPr>
      <w:r w:rsidRPr="00C779EB">
        <w:rPr>
          <w:color w:val="auto"/>
        </w:rPr>
        <w:t>Žiadame verejného obstarávateľa o poskytnutie majetkovo-právneho elaborátu pre plochy trvalého a pre plochy dočasného záberu stavby.</w:t>
      </w:r>
    </w:p>
    <w:p w14:paraId="766D9FD2" w14:textId="77777777" w:rsidR="00673191" w:rsidRPr="00C779EB" w:rsidRDefault="00673191" w:rsidP="00673191">
      <w:pPr>
        <w:numPr>
          <w:ilvl w:val="0"/>
          <w:numId w:val="20"/>
        </w:numPr>
        <w:spacing w:after="252" w:line="247" w:lineRule="auto"/>
        <w:ind w:left="0" w:right="50"/>
        <w:contextualSpacing w:val="0"/>
        <w:jc w:val="both"/>
        <w:rPr>
          <w:color w:val="auto"/>
        </w:rPr>
      </w:pPr>
      <w:r w:rsidRPr="00C779EB">
        <w:rPr>
          <w:color w:val="auto"/>
        </w:rPr>
        <w:t>Žiadame verejného obstarávateľa o určenie, s akým prístupom z cesty 11/505 má uvažovať uchádzač pri príprave a spracovaní ponuky, nakoľko v DRS uvažovaný prístup z križovatky OK3 (cesta 11/505) už nie je možný z dôvodu, že vybudovaný zárodok pre napojenie výhľadovej prepojovacej komunikácie OK3 a OK4 je aktuálne už neprístupný, t.j. prislúchajúci jazdný pruh pred a v rámci OK3 vrátane zárodku pre napojenie je pokrytý súvislou vrstvou betónu hrúbky približne 20 cm a vrstvou asfaltu vrátane osadených obrubníkov.</w:t>
      </w:r>
    </w:p>
    <w:p w14:paraId="4264185B" w14:textId="7C6CBF44" w:rsidR="008C2F9D" w:rsidRPr="00C779EB" w:rsidRDefault="008C2F9D" w:rsidP="008C2F9D">
      <w:pPr>
        <w:spacing w:after="0"/>
        <w:jc w:val="both"/>
        <w:rPr>
          <w:b/>
          <w:bCs/>
          <w:color w:val="auto"/>
        </w:rPr>
      </w:pPr>
      <w:r w:rsidRPr="00C779EB">
        <w:rPr>
          <w:b/>
          <w:bCs/>
          <w:color w:val="auto"/>
          <w:highlight w:val="yellow"/>
        </w:rPr>
        <w:t>Odpoveď č</w:t>
      </w:r>
      <w:r w:rsidR="00851F6D" w:rsidRPr="00C779EB">
        <w:rPr>
          <w:b/>
          <w:bCs/>
          <w:color w:val="auto"/>
        </w:rPr>
        <w:t>.219</w:t>
      </w:r>
    </w:p>
    <w:p w14:paraId="04E7A617" w14:textId="2A035239" w:rsidR="00851F6D" w:rsidRPr="00C779EB" w:rsidRDefault="007A7444" w:rsidP="008467A4">
      <w:pPr>
        <w:pStyle w:val="Odsekzoznamu"/>
        <w:numPr>
          <w:ilvl w:val="0"/>
          <w:numId w:val="31"/>
        </w:numPr>
        <w:spacing w:after="0"/>
        <w:ind w:left="284" w:hanging="284"/>
        <w:jc w:val="both"/>
        <w:rPr>
          <w:color w:val="auto"/>
        </w:rPr>
      </w:pPr>
      <w:r w:rsidRPr="00C779EB">
        <w:rPr>
          <w:color w:val="auto"/>
        </w:rPr>
        <w:t>Uchádzač</w:t>
      </w:r>
      <w:r w:rsidR="004E27C1" w:rsidRPr="00C779EB">
        <w:rPr>
          <w:color w:val="auto"/>
        </w:rPr>
        <w:t xml:space="preserve"> postupuje podľa poradia záväznosti </w:t>
      </w:r>
      <w:r w:rsidRPr="00C779EB">
        <w:rPr>
          <w:color w:val="auto"/>
        </w:rPr>
        <w:t>jednotlivých</w:t>
      </w:r>
      <w:r w:rsidR="004E27C1" w:rsidRPr="00C779EB">
        <w:rPr>
          <w:color w:val="auto"/>
        </w:rPr>
        <w:t xml:space="preserve"> dokumentov.</w:t>
      </w:r>
    </w:p>
    <w:p w14:paraId="19BDCC1D" w14:textId="77777777" w:rsidR="00957E13" w:rsidRPr="00C779EB" w:rsidRDefault="00957E13" w:rsidP="00FD78E3">
      <w:pPr>
        <w:pStyle w:val="Odsekzoznamu"/>
        <w:numPr>
          <w:ilvl w:val="0"/>
          <w:numId w:val="0"/>
        </w:numPr>
        <w:spacing w:after="0"/>
        <w:ind w:left="284"/>
        <w:jc w:val="both"/>
        <w:rPr>
          <w:color w:val="auto"/>
        </w:rPr>
      </w:pPr>
    </w:p>
    <w:p w14:paraId="619998DF" w14:textId="17A61306" w:rsidR="004E27C1" w:rsidRPr="00C779EB" w:rsidRDefault="002D2F13" w:rsidP="008467A4">
      <w:pPr>
        <w:pStyle w:val="Odsekzoznamu"/>
        <w:numPr>
          <w:ilvl w:val="0"/>
          <w:numId w:val="31"/>
        </w:numPr>
        <w:spacing w:after="0"/>
        <w:ind w:left="284" w:hanging="284"/>
        <w:jc w:val="both"/>
        <w:rPr>
          <w:color w:val="auto"/>
        </w:rPr>
      </w:pPr>
      <w:r w:rsidRPr="00C779EB">
        <w:rPr>
          <w:color w:val="auto"/>
        </w:rPr>
        <w:t>Verejný obstarávateľ má za to, že presné zadefinovanie pozemku/pozemkov pre objekty zariadenia staveniska nemá vplyv na tvorbu ceny a toto bude upresnené s úspešným uchádzačom.</w:t>
      </w:r>
    </w:p>
    <w:p w14:paraId="7BDBDCD9" w14:textId="77777777" w:rsidR="00957E13" w:rsidRPr="00C779EB" w:rsidRDefault="00957E13" w:rsidP="00FD78E3">
      <w:pPr>
        <w:spacing w:after="0"/>
        <w:jc w:val="both"/>
        <w:rPr>
          <w:color w:val="auto"/>
        </w:rPr>
      </w:pPr>
    </w:p>
    <w:p w14:paraId="2F374410" w14:textId="4E0E4184" w:rsidR="00957E13" w:rsidRPr="00C779EB" w:rsidRDefault="00337833" w:rsidP="00957E13">
      <w:pPr>
        <w:pStyle w:val="Odsekzoznamu"/>
        <w:numPr>
          <w:ilvl w:val="0"/>
          <w:numId w:val="31"/>
        </w:numPr>
        <w:spacing w:after="0"/>
        <w:ind w:left="284" w:hanging="284"/>
        <w:jc w:val="both"/>
        <w:rPr>
          <w:color w:val="auto"/>
        </w:rPr>
      </w:pPr>
      <w:r w:rsidRPr="00C779EB">
        <w:rPr>
          <w:color w:val="auto"/>
        </w:rPr>
        <w:t xml:space="preserve">Verejný obstarávateľ má k pozemkom dotknutých </w:t>
      </w:r>
      <w:r w:rsidRPr="00C779EB">
        <w:rPr>
          <w:color w:val="auto"/>
        </w:rPr>
        <w:t>stavbou</w:t>
      </w:r>
      <w:r w:rsidRPr="00C779EB">
        <w:rPr>
          <w:color w:val="auto"/>
        </w:rPr>
        <w:t xml:space="preserve"> (dočasný aj </w:t>
      </w:r>
      <w:r w:rsidRPr="00C779EB">
        <w:rPr>
          <w:color w:val="auto"/>
        </w:rPr>
        <w:t>trvalý</w:t>
      </w:r>
      <w:r w:rsidRPr="00C779EB">
        <w:rPr>
          <w:color w:val="auto"/>
        </w:rPr>
        <w:t xml:space="preserve"> záber) nájomné zmluvy, (Zmluva o nájme č.088802012000 a dodatok č. 088802012001 dostupné na https://archivzverejnovanie.bratislava.sk/vismo/dokumenty2.asp?id_org=700026&amp;id=68951&amp;p1=63798 a https://www.crz.gov.sk/data/att/3473059.pdf, ďalej Zmluva o nájme č. 08 88 0084 20 00 a dodatok č. 088800842001 dostupné na https://archivzverejnovanie.bratislava.sk/vismo/dokumenty2.asp?id_org=700026&amp;id=68953&amp;p1=54 a </w:t>
      </w:r>
      <w:hyperlink r:id="rId23" w:history="1">
        <w:r w:rsidRPr="00C779EB">
          <w:rPr>
            <w:rStyle w:val="Hypertextovprepojenie"/>
            <w:color w:val="auto"/>
          </w:rPr>
          <w:t>https://www.crz.gov.sk/data/att/3473060.pdf</w:t>
        </w:r>
      </w:hyperlink>
    </w:p>
    <w:p w14:paraId="54598989" w14:textId="77777777" w:rsidR="00957E13" w:rsidRPr="00C779EB" w:rsidRDefault="00957E13" w:rsidP="00FD78E3">
      <w:pPr>
        <w:pStyle w:val="Odsekzoznamu"/>
        <w:numPr>
          <w:ilvl w:val="0"/>
          <w:numId w:val="0"/>
        </w:numPr>
        <w:ind w:left="1440"/>
        <w:rPr>
          <w:color w:val="auto"/>
        </w:rPr>
      </w:pPr>
    </w:p>
    <w:p w14:paraId="6A0BCC9C" w14:textId="7A1FBD8D" w:rsidR="00337833" w:rsidRPr="00C779EB" w:rsidRDefault="00957E13" w:rsidP="00FD78E3">
      <w:pPr>
        <w:pStyle w:val="Odsekzoznamu"/>
        <w:numPr>
          <w:ilvl w:val="0"/>
          <w:numId w:val="31"/>
        </w:numPr>
        <w:spacing w:after="0"/>
        <w:ind w:left="284" w:hanging="284"/>
        <w:jc w:val="both"/>
        <w:rPr>
          <w:color w:val="auto"/>
        </w:rPr>
      </w:pPr>
      <w:r w:rsidRPr="00C779EB">
        <w:rPr>
          <w:color w:val="auto"/>
        </w:rPr>
        <w:t>Uchádzač naceňuje vo výkaze výmer časť Dokumentácia zhotoviteľa aj DVP, ktorá môže počítať so zmenou prístupových ciest.</w:t>
      </w:r>
    </w:p>
    <w:p w14:paraId="49518169" w14:textId="77777777" w:rsidR="00673191" w:rsidRPr="00C779EB" w:rsidRDefault="00673191" w:rsidP="003D0A67">
      <w:pPr>
        <w:spacing w:after="0"/>
        <w:jc w:val="both"/>
        <w:rPr>
          <w:b/>
          <w:bCs/>
          <w:color w:val="auto"/>
          <w:shd w:val="clear" w:color="auto" w:fill="FFFFFF"/>
        </w:rPr>
      </w:pPr>
    </w:p>
    <w:p w14:paraId="7CCEB1B8" w14:textId="6A134D60" w:rsidR="003D0A67" w:rsidRPr="00C779EB" w:rsidRDefault="003D0A67" w:rsidP="003D0A67">
      <w:pPr>
        <w:spacing w:after="0"/>
        <w:jc w:val="both"/>
        <w:rPr>
          <w:b/>
          <w:bCs/>
          <w:color w:val="auto"/>
          <w:shd w:val="clear" w:color="auto" w:fill="FFFFFF"/>
        </w:rPr>
      </w:pPr>
      <w:r w:rsidRPr="00C779EB">
        <w:rPr>
          <w:b/>
          <w:bCs/>
          <w:color w:val="auto"/>
          <w:shd w:val="clear" w:color="auto" w:fill="FFFFFF"/>
        </w:rPr>
        <w:lastRenderedPageBreak/>
        <w:t>Otázka č. 2</w:t>
      </w:r>
      <w:r w:rsidR="00FD704A" w:rsidRPr="00C779EB">
        <w:rPr>
          <w:b/>
          <w:bCs/>
          <w:color w:val="auto"/>
          <w:shd w:val="clear" w:color="auto" w:fill="FFFFFF"/>
        </w:rPr>
        <w:t>20</w:t>
      </w:r>
    </w:p>
    <w:p w14:paraId="7E2E7A08" w14:textId="77777777" w:rsidR="00B101E4" w:rsidRPr="00C779EB" w:rsidRDefault="00B101E4" w:rsidP="00B101E4">
      <w:pPr>
        <w:ind w:right="19"/>
        <w:jc w:val="both"/>
        <w:rPr>
          <w:color w:val="auto"/>
        </w:rPr>
      </w:pPr>
      <w:r w:rsidRPr="00C779EB">
        <w:rPr>
          <w:color w:val="auto"/>
        </w:rPr>
        <w:t>V nadväznosti na odpoveď č. 138 zo dňa 27.12.2022 sa uvádza, že výrub, odstránenie a likvidácia drevín nie sú predmetom verejného obstarávania,</w:t>
      </w:r>
    </w:p>
    <w:p w14:paraId="580C8B2E" w14:textId="77777777" w:rsidR="00B101E4" w:rsidRPr="00C779EB" w:rsidRDefault="00B101E4" w:rsidP="00B101E4">
      <w:pPr>
        <w:ind w:right="96"/>
        <w:jc w:val="both"/>
        <w:rPr>
          <w:color w:val="auto"/>
        </w:rPr>
      </w:pPr>
      <w:r w:rsidRPr="00C779EB">
        <w:rPr>
          <w:color w:val="auto"/>
        </w:rPr>
        <w:t>DRS, Časť B Súhrnná technická správa, bod 1.14 Požiadavky na výrub drevín rastúcich mimo lesa a náhradnú výsadbu pojednáva o drevinách určených na výrub vrátane odkazov na súhlasy na výrub drevín (rozhodnutia) z roku 2013 a 2014. Zároveň je v predmetnom bode uvedené že inventarizácia drevín a ich spoločenské ohodnotenie boli spracované v prílohe E. 1 dokumentácie pre územné rozhodnutie predmetnej stavby a inventarizácia na dotknutých územiach bola vykonaná v roku 2012 a na území Dúbravky bol prieskum aktualizovaný v roku 2014.</w:t>
      </w:r>
    </w:p>
    <w:p w14:paraId="744435E8" w14:textId="6597DD46" w:rsidR="00B101E4" w:rsidRPr="00C779EB" w:rsidRDefault="00B101E4" w:rsidP="00B101E4">
      <w:pPr>
        <w:spacing w:after="192"/>
        <w:ind w:right="19"/>
        <w:jc w:val="both"/>
        <w:rPr>
          <w:color w:val="auto"/>
        </w:rPr>
      </w:pPr>
      <w:r w:rsidRPr="00C779EB">
        <w:rPr>
          <w:color w:val="auto"/>
        </w:rPr>
        <w:t>V Prílohe č. 3 Výkaz výmer (excel) absentujú položky pre potreby vykonania výrubov v zmysle vyššie uvedeného bodu DRS.</w:t>
      </w:r>
    </w:p>
    <w:p w14:paraId="0E10A1C5" w14:textId="77777777" w:rsidR="00B101E4" w:rsidRPr="00C779EB" w:rsidRDefault="00B101E4" w:rsidP="00B101E4">
      <w:pPr>
        <w:spacing w:after="192"/>
        <w:ind w:right="19"/>
        <w:jc w:val="both"/>
        <w:rPr>
          <w:color w:val="auto"/>
        </w:rPr>
      </w:pPr>
    </w:p>
    <w:p w14:paraId="77D4E915" w14:textId="77777777" w:rsidR="00B101E4" w:rsidRPr="00C779EB" w:rsidRDefault="00B101E4" w:rsidP="00B101E4">
      <w:pPr>
        <w:numPr>
          <w:ilvl w:val="0"/>
          <w:numId w:val="21"/>
        </w:numPr>
        <w:spacing w:after="166" w:line="247" w:lineRule="auto"/>
        <w:ind w:left="0" w:right="19"/>
        <w:contextualSpacing w:val="0"/>
        <w:jc w:val="both"/>
        <w:rPr>
          <w:color w:val="auto"/>
        </w:rPr>
      </w:pPr>
      <w:r w:rsidRPr="00C779EB">
        <w:rPr>
          <w:color w:val="auto"/>
        </w:rPr>
        <w:t>Žiadame verejného obstarávateľa o vysvetlenie rozporu medzi Odpoveďou č. 138 a DRS a informáciu, kto zabezpečí vykonanie výrub, odstránenie a likvidácia drevín pred odovzdaním staveniska úspešnému uchádzačovi, nakoľko bez vykonania požiadaviek na výrub v zmysle DRS nebude možné začať realizáciu stavby.</w:t>
      </w:r>
    </w:p>
    <w:p w14:paraId="3DFEC8BC" w14:textId="77777777" w:rsidR="00B101E4" w:rsidRPr="00C779EB" w:rsidRDefault="00B101E4" w:rsidP="00B101E4">
      <w:pPr>
        <w:numPr>
          <w:ilvl w:val="0"/>
          <w:numId w:val="21"/>
        </w:numPr>
        <w:spacing w:after="146" w:line="247" w:lineRule="auto"/>
        <w:ind w:left="0" w:right="19"/>
        <w:contextualSpacing w:val="0"/>
        <w:jc w:val="both"/>
        <w:rPr>
          <w:color w:val="auto"/>
        </w:rPr>
      </w:pPr>
      <w:r w:rsidRPr="00C779EB">
        <w:rPr>
          <w:color w:val="auto"/>
        </w:rPr>
        <w:t>V prípade, že výrub, odstránenie a likvidácia drevín budú predmetom obstarávania:</w:t>
      </w:r>
    </w:p>
    <w:p w14:paraId="7267A2BE" w14:textId="77777777" w:rsidR="00B101E4" w:rsidRPr="00C779EB" w:rsidRDefault="00B101E4" w:rsidP="00B101E4">
      <w:pPr>
        <w:numPr>
          <w:ilvl w:val="1"/>
          <w:numId w:val="21"/>
        </w:numPr>
        <w:spacing w:after="159" w:line="247" w:lineRule="auto"/>
        <w:ind w:left="0" w:right="19"/>
        <w:contextualSpacing w:val="0"/>
        <w:jc w:val="both"/>
        <w:rPr>
          <w:color w:val="auto"/>
        </w:rPr>
      </w:pPr>
      <w:r w:rsidRPr="00C779EB">
        <w:rPr>
          <w:color w:val="auto"/>
        </w:rPr>
        <w:t>Žiadame verejného obstarávateľa o poskytnutie všetkých aktuálnych a právoplatných súhlasov na výrub drevín (rozhodnutí) pre predmetnú stavbu.</w:t>
      </w:r>
    </w:p>
    <w:p w14:paraId="0CDB5A0C" w14:textId="77777777" w:rsidR="00B101E4" w:rsidRPr="00C779EB" w:rsidRDefault="00B101E4" w:rsidP="00B101E4">
      <w:pPr>
        <w:numPr>
          <w:ilvl w:val="1"/>
          <w:numId w:val="21"/>
        </w:numPr>
        <w:spacing w:after="140" w:line="247" w:lineRule="auto"/>
        <w:ind w:left="0" w:right="19"/>
        <w:contextualSpacing w:val="0"/>
        <w:jc w:val="both"/>
        <w:rPr>
          <w:color w:val="auto"/>
        </w:rPr>
      </w:pPr>
      <w:r w:rsidRPr="00C779EB">
        <w:rPr>
          <w:color w:val="auto"/>
        </w:rPr>
        <w:t>Žiadame verejného obstarávateľa o poskytnutie aktualizovaného dendrologického prieskumu vrátane inventarizácie drevín spolu s aktualizáciou a úpravou projektovej dokumentácie vzhľadom na použité podklady z rokov 2012, resp. 2014, a ich neaktuálnosť.</w:t>
      </w:r>
    </w:p>
    <w:p w14:paraId="561A3E1F" w14:textId="7A2D1EFF" w:rsidR="00B101E4" w:rsidRPr="00C779EB" w:rsidRDefault="00B101E4" w:rsidP="00B101E4">
      <w:pPr>
        <w:numPr>
          <w:ilvl w:val="1"/>
          <w:numId w:val="21"/>
        </w:numPr>
        <w:spacing w:after="163" w:line="247" w:lineRule="auto"/>
        <w:ind w:left="0" w:right="19"/>
        <w:contextualSpacing w:val="0"/>
        <w:jc w:val="both"/>
        <w:rPr>
          <w:color w:val="auto"/>
        </w:rPr>
      </w:pPr>
      <w:r w:rsidRPr="00C779EB">
        <w:rPr>
          <w:color w:val="auto"/>
        </w:rPr>
        <w:t>Žiadame verejného obstarávateľa o doplnenie položiek pre výrub drevín a ďalších prislúchajúcich položiek v prílohe č. 3 Výkaz výmer vrátane úpravy predpokladanej hodnoty zákazky a úpravy projektovej dokumentácie.</w:t>
      </w:r>
    </w:p>
    <w:p w14:paraId="300B2515" w14:textId="7D6AE8F4" w:rsidR="00DF0E80" w:rsidRPr="00C779EB" w:rsidRDefault="00DF0E80" w:rsidP="00DF0E80">
      <w:pPr>
        <w:spacing w:after="0"/>
        <w:jc w:val="both"/>
        <w:rPr>
          <w:b/>
          <w:bCs/>
          <w:color w:val="auto"/>
        </w:rPr>
      </w:pPr>
      <w:r w:rsidRPr="00C779EB">
        <w:rPr>
          <w:b/>
          <w:bCs/>
          <w:color w:val="auto"/>
          <w:highlight w:val="yellow"/>
        </w:rPr>
        <w:t>Odpoveď č</w:t>
      </w:r>
      <w:r w:rsidR="00957E13" w:rsidRPr="00C779EB">
        <w:rPr>
          <w:b/>
          <w:bCs/>
          <w:color w:val="auto"/>
        </w:rPr>
        <w:t>.220</w:t>
      </w:r>
    </w:p>
    <w:p w14:paraId="29ACC850" w14:textId="1AAB88EF" w:rsidR="00FA1E50" w:rsidRPr="00C779EB" w:rsidRDefault="00FA1E50" w:rsidP="00DF0E80">
      <w:pPr>
        <w:spacing w:after="0"/>
        <w:jc w:val="both"/>
        <w:rPr>
          <w:color w:val="auto"/>
        </w:rPr>
      </w:pPr>
      <w:r w:rsidRPr="00C779EB">
        <w:rPr>
          <w:color w:val="auto"/>
        </w:rPr>
        <w:t xml:space="preserve">Verejný obstarávateľ uviedol v odpovedi č. 138, že výrub, odstránenie a likvidácia drevín nie je súčasťou predmetného Verejného obstarávania. Úspešný uchádzač </w:t>
      </w:r>
      <w:r w:rsidRPr="00C779EB">
        <w:rPr>
          <w:color w:val="auto"/>
        </w:rPr>
        <w:t>nezabezpečuje</w:t>
      </w:r>
      <w:r w:rsidRPr="00C779EB">
        <w:rPr>
          <w:color w:val="auto"/>
        </w:rPr>
        <w:t xml:space="preserve"> výrub drevín.</w:t>
      </w:r>
      <w:r w:rsidRPr="00C779EB">
        <w:rPr>
          <w:color w:val="auto"/>
        </w:rPr>
        <w:t xml:space="preserve"> Uvedená odpoveď platí pre všetky podotázky. </w:t>
      </w:r>
    </w:p>
    <w:p w14:paraId="018C4B39" w14:textId="77777777" w:rsidR="00B101E4" w:rsidRPr="00C779EB" w:rsidRDefault="00B101E4" w:rsidP="003D0A67">
      <w:pPr>
        <w:spacing w:after="0"/>
        <w:jc w:val="both"/>
        <w:rPr>
          <w:b/>
          <w:bCs/>
          <w:color w:val="auto"/>
          <w:shd w:val="clear" w:color="auto" w:fill="FFFFFF"/>
        </w:rPr>
      </w:pPr>
    </w:p>
    <w:p w14:paraId="2084D422" w14:textId="06CB91B2" w:rsidR="003D0A67" w:rsidRPr="00C779EB" w:rsidRDefault="003D0A67" w:rsidP="003D0A67">
      <w:pPr>
        <w:spacing w:after="0"/>
        <w:jc w:val="both"/>
        <w:rPr>
          <w:b/>
          <w:bCs/>
          <w:color w:val="auto"/>
          <w:shd w:val="clear" w:color="auto" w:fill="FFFFFF"/>
        </w:rPr>
      </w:pPr>
      <w:r w:rsidRPr="00C779EB">
        <w:rPr>
          <w:b/>
          <w:bCs/>
          <w:color w:val="auto"/>
          <w:shd w:val="clear" w:color="auto" w:fill="FFFFFF"/>
        </w:rPr>
        <w:t>Otázka č. 2</w:t>
      </w:r>
      <w:r w:rsidR="00FD704A" w:rsidRPr="00C779EB">
        <w:rPr>
          <w:b/>
          <w:bCs/>
          <w:color w:val="auto"/>
          <w:shd w:val="clear" w:color="auto" w:fill="FFFFFF"/>
        </w:rPr>
        <w:t>21</w:t>
      </w:r>
    </w:p>
    <w:p w14:paraId="21B55667" w14:textId="77777777" w:rsidR="00E024EC" w:rsidRPr="00C779EB" w:rsidRDefault="00E024EC" w:rsidP="00E024EC">
      <w:pPr>
        <w:spacing w:after="163"/>
        <w:ind w:right="19"/>
        <w:jc w:val="both"/>
        <w:rPr>
          <w:color w:val="auto"/>
        </w:rPr>
      </w:pPr>
      <w:r w:rsidRPr="00C779EB">
        <w:rPr>
          <w:color w:val="auto"/>
        </w:rPr>
        <w:t>V rámci prílohy súťažných podkladov „Vyjadrenia k DSP" doplnenej obstarávateľom dňa 30.1.2022 je v záväznom stanovisku č. 41392/2021/SŽDD/99901 zo dňa 27.08.2021 a v záväznom stanovisku č. 41393/2021/SŽDD/99901 zo dňa 27.08.2021 vydanými Ministerstvom dopravy a výstavby SR uvedená nasledovná rovnaká podmienka č. 4 pre obe záväzné stanoviská:</w:t>
      </w:r>
    </w:p>
    <w:p w14:paraId="44C084B6" w14:textId="77777777" w:rsidR="00E024EC" w:rsidRPr="00C779EB" w:rsidRDefault="00E024EC" w:rsidP="00E024EC">
      <w:pPr>
        <w:spacing w:after="124" w:line="255" w:lineRule="auto"/>
        <w:ind w:hanging="10"/>
        <w:jc w:val="both"/>
        <w:rPr>
          <w:color w:val="auto"/>
        </w:rPr>
      </w:pPr>
      <w:r w:rsidRPr="00C779EB">
        <w:rPr>
          <w:color w:val="auto"/>
        </w:rPr>
        <w:t xml:space="preserve">„4. Stavebník je povinný v plnom rozsahu dodržať podmienky dané v súhrnnom stanovisku ŽSR, Odboru expertízy </w:t>
      </w:r>
      <w:r w:rsidRPr="00C779EB">
        <w:rPr>
          <w:rFonts w:eastAsia="Times New Roman"/>
          <w:color w:val="auto"/>
        </w:rPr>
        <w:t>GR, Bratislava pod č. 02244/2016/0420-034 zo dňa 30.03.2016 a pod č. 01559/2021/0230-77 zo dňa 02.07.2021.</w:t>
      </w:r>
      <w:r w:rsidRPr="00C779EB">
        <w:rPr>
          <w:noProof/>
          <w:color w:val="auto"/>
        </w:rPr>
        <w:drawing>
          <wp:inline distT="0" distB="0" distL="0" distR="0" wp14:anchorId="3ADEC8FF" wp14:editId="0FD1AF0A">
            <wp:extent cx="48768" cy="33538"/>
            <wp:effectExtent l="0" t="0" r="0" b="0"/>
            <wp:docPr id="20875" name="Picture 20875"/>
            <wp:cNvGraphicFramePr/>
            <a:graphic xmlns:a="http://schemas.openxmlformats.org/drawingml/2006/main">
              <a:graphicData uri="http://schemas.openxmlformats.org/drawingml/2006/picture">
                <pic:pic xmlns:pic="http://schemas.openxmlformats.org/drawingml/2006/picture">
                  <pic:nvPicPr>
                    <pic:cNvPr id="20875" name="Picture 20875"/>
                    <pic:cNvPicPr/>
                  </pic:nvPicPr>
                  <pic:blipFill>
                    <a:blip r:embed="rId24"/>
                    <a:stretch>
                      <a:fillRect/>
                    </a:stretch>
                  </pic:blipFill>
                  <pic:spPr>
                    <a:xfrm>
                      <a:off x="0" y="0"/>
                      <a:ext cx="48768" cy="33538"/>
                    </a:xfrm>
                    <a:prstGeom prst="rect">
                      <a:avLst/>
                    </a:prstGeom>
                  </pic:spPr>
                </pic:pic>
              </a:graphicData>
            </a:graphic>
          </wp:inline>
        </w:drawing>
      </w:r>
    </w:p>
    <w:p w14:paraId="28B0050C" w14:textId="77777777" w:rsidR="00E024EC" w:rsidRPr="00C779EB" w:rsidRDefault="00E024EC" w:rsidP="00E024EC">
      <w:pPr>
        <w:spacing w:after="143"/>
        <w:ind w:right="19"/>
        <w:jc w:val="both"/>
        <w:rPr>
          <w:color w:val="auto"/>
        </w:rPr>
      </w:pPr>
      <w:r w:rsidRPr="00C779EB">
        <w:rPr>
          <w:color w:val="auto"/>
        </w:rPr>
        <w:t>Vyššie uvedené súhrnné stanoviská ŽSR absentujú v súťažných podkladoch verejného obstarávania a podmienky v nich uvedené, môžu mať zásadný dopad na prípravu ponukovej ceny a následnú realizáciu stavby.</w:t>
      </w:r>
    </w:p>
    <w:p w14:paraId="03BE696A" w14:textId="77777777" w:rsidR="00E024EC" w:rsidRPr="00C779EB" w:rsidRDefault="00E024EC" w:rsidP="00E024EC">
      <w:pPr>
        <w:spacing w:after="217"/>
        <w:ind w:right="19"/>
        <w:jc w:val="both"/>
        <w:rPr>
          <w:color w:val="auto"/>
        </w:rPr>
      </w:pPr>
      <w:r w:rsidRPr="00C779EB">
        <w:rPr>
          <w:color w:val="auto"/>
        </w:rPr>
        <w:lastRenderedPageBreak/>
        <w:t>Žiadame verejného obstarávateľa o poskytnutie súhrnného stanoviska ŽSR, Odboru expertízy GR, Bratislava č. 02244/2016/0420-034 zo dňa 30.03.2016 a č. 01559/2021/0230-77 zo dňa 02.07.2021.</w:t>
      </w:r>
    </w:p>
    <w:p w14:paraId="4AA11BD3" w14:textId="77777777" w:rsidR="00E024EC" w:rsidRPr="00C779EB" w:rsidRDefault="00E024EC" w:rsidP="003D0A67">
      <w:pPr>
        <w:spacing w:after="0"/>
        <w:jc w:val="both"/>
        <w:rPr>
          <w:b/>
          <w:bCs/>
          <w:color w:val="auto"/>
          <w:shd w:val="clear" w:color="auto" w:fill="FFFFFF"/>
        </w:rPr>
      </w:pPr>
    </w:p>
    <w:p w14:paraId="11B480D3" w14:textId="267BABEC" w:rsidR="00DF0E80" w:rsidRPr="00C779EB" w:rsidRDefault="00DF0E80" w:rsidP="00DF0E80">
      <w:pPr>
        <w:spacing w:after="0"/>
        <w:jc w:val="both"/>
        <w:rPr>
          <w:b/>
          <w:bCs/>
          <w:color w:val="auto"/>
        </w:rPr>
      </w:pPr>
      <w:r w:rsidRPr="00C779EB">
        <w:rPr>
          <w:b/>
          <w:bCs/>
          <w:color w:val="auto"/>
          <w:highlight w:val="yellow"/>
        </w:rPr>
        <w:t>Odpoveď č</w:t>
      </w:r>
      <w:r w:rsidR="00BC0754" w:rsidRPr="00C779EB">
        <w:rPr>
          <w:b/>
          <w:bCs/>
          <w:color w:val="auto"/>
        </w:rPr>
        <w:t>.221</w:t>
      </w:r>
    </w:p>
    <w:p w14:paraId="701DE6EC" w14:textId="012D7CE9" w:rsidR="004714B2" w:rsidRPr="00C779EB" w:rsidRDefault="00536C51" w:rsidP="003D0A67">
      <w:pPr>
        <w:spacing w:after="0"/>
        <w:jc w:val="both"/>
        <w:rPr>
          <w:color w:val="auto"/>
          <w:shd w:val="clear" w:color="auto" w:fill="FFFFFF"/>
        </w:rPr>
      </w:pPr>
      <w:r w:rsidRPr="00C779EB">
        <w:rPr>
          <w:color w:val="auto"/>
          <w:shd w:val="clear" w:color="auto" w:fill="FFFFFF"/>
        </w:rPr>
        <w:t>Súhrnné stanoviská ŽSR, Odboru expertízy GR, Bratislava pod č. 02244/2016/0420-034 zo dňa 30.03.2016 a pod č. 01559/2021/0230-77 zo dňa 02.07.2021 sú vo vydanom Stavebnom povolení, ktoré Verejný obstarávateľ zverejnil v rámci vysvetlenia č. 4</w:t>
      </w:r>
    </w:p>
    <w:p w14:paraId="3CD2ADE6" w14:textId="77777777" w:rsidR="00751438" w:rsidRPr="00C779EB" w:rsidRDefault="00751438" w:rsidP="003D0A67">
      <w:pPr>
        <w:spacing w:after="0"/>
        <w:jc w:val="both"/>
        <w:rPr>
          <w:b/>
          <w:bCs/>
          <w:color w:val="auto"/>
          <w:shd w:val="clear" w:color="auto" w:fill="FFFFFF"/>
        </w:rPr>
      </w:pPr>
    </w:p>
    <w:p w14:paraId="22CAF299" w14:textId="1E1393E8" w:rsidR="003D0A67" w:rsidRPr="00C779EB" w:rsidRDefault="003D0A67" w:rsidP="003D0A67">
      <w:pPr>
        <w:spacing w:after="0"/>
        <w:jc w:val="both"/>
        <w:rPr>
          <w:b/>
          <w:bCs/>
          <w:color w:val="auto"/>
          <w:shd w:val="clear" w:color="auto" w:fill="FFFFFF"/>
        </w:rPr>
      </w:pPr>
      <w:r w:rsidRPr="00C779EB">
        <w:rPr>
          <w:b/>
          <w:bCs/>
          <w:color w:val="auto"/>
          <w:shd w:val="clear" w:color="auto" w:fill="FFFFFF"/>
        </w:rPr>
        <w:t>Otázka č. 2</w:t>
      </w:r>
      <w:r w:rsidR="00FD704A" w:rsidRPr="00C779EB">
        <w:rPr>
          <w:b/>
          <w:bCs/>
          <w:color w:val="auto"/>
          <w:shd w:val="clear" w:color="auto" w:fill="FFFFFF"/>
        </w:rPr>
        <w:t>22</w:t>
      </w:r>
    </w:p>
    <w:p w14:paraId="4630DC0D" w14:textId="04BCB933" w:rsidR="004714B2" w:rsidRPr="00C779EB" w:rsidRDefault="004714B2" w:rsidP="00D73C7D">
      <w:pPr>
        <w:spacing w:after="189"/>
        <w:ind w:right="19"/>
        <w:rPr>
          <w:color w:val="auto"/>
        </w:rPr>
      </w:pPr>
      <w:r w:rsidRPr="00C779EB">
        <w:rPr>
          <w:color w:val="auto"/>
        </w:rPr>
        <w:t>V DSP, časť I Doklady sú uvedené nasledovné Doklady ŽSR, ktoré neboli predložené v rámci DSP a ani ostatných častí súťažných podkladov:</w:t>
      </w:r>
    </w:p>
    <w:p w14:paraId="57198DD4" w14:textId="77777777" w:rsidR="00D73C7D" w:rsidRPr="00C779EB" w:rsidRDefault="00D73C7D" w:rsidP="00D73C7D">
      <w:pPr>
        <w:spacing w:after="189"/>
        <w:ind w:right="19"/>
        <w:rPr>
          <w:color w:val="auto"/>
        </w:rPr>
      </w:pPr>
    </w:p>
    <w:p w14:paraId="5B76C35A" w14:textId="77777777" w:rsidR="004714B2" w:rsidRPr="00C779EB" w:rsidRDefault="004714B2" w:rsidP="00D73C7D">
      <w:pPr>
        <w:spacing w:after="53" w:line="247" w:lineRule="auto"/>
        <w:ind w:right="19"/>
        <w:contextualSpacing w:val="0"/>
        <w:jc w:val="both"/>
        <w:rPr>
          <w:color w:val="auto"/>
        </w:rPr>
      </w:pPr>
      <w:r w:rsidRPr="00C779EB">
        <w:rPr>
          <w:color w:val="auto"/>
        </w:rPr>
        <w:t>Stanovisko k spoplatneniu za zrušenie a odvolanie povolených prác za výluku trate Bratislava - Lamač Devínska Nová Ves v rámci stavby "Predĺženie Saratovskej ulice” 26.10.2015 č. 14619/2015/0450-039;</w:t>
      </w:r>
    </w:p>
    <w:p w14:paraId="76312B5C" w14:textId="77777777" w:rsidR="004714B2" w:rsidRPr="00C779EB" w:rsidRDefault="004714B2" w:rsidP="00D73C7D">
      <w:pPr>
        <w:spacing w:after="94" w:line="247" w:lineRule="auto"/>
        <w:ind w:right="19"/>
        <w:contextualSpacing w:val="0"/>
        <w:jc w:val="both"/>
        <w:rPr>
          <w:color w:val="auto"/>
        </w:rPr>
      </w:pPr>
      <w:r w:rsidRPr="00C779EB">
        <w:rPr>
          <w:color w:val="auto"/>
        </w:rPr>
        <w:t xml:space="preserve">Záznam z porady za prítomnosti zložiek ŽSR a investora - most a trať č. Z 20150922 zo dňa 22.09.2015; </w:t>
      </w:r>
      <w:r w:rsidRPr="00C779EB">
        <w:rPr>
          <w:noProof/>
          <w:color w:val="auto"/>
        </w:rPr>
        <w:drawing>
          <wp:inline distT="0" distB="0" distL="0" distR="0" wp14:anchorId="637A9EBC" wp14:editId="722874C0">
            <wp:extent cx="45720" cy="48782"/>
            <wp:effectExtent l="0" t="0" r="0" b="0"/>
            <wp:docPr id="20878" name="Picture 20878"/>
            <wp:cNvGraphicFramePr/>
            <a:graphic xmlns:a="http://schemas.openxmlformats.org/drawingml/2006/main">
              <a:graphicData uri="http://schemas.openxmlformats.org/drawingml/2006/picture">
                <pic:pic xmlns:pic="http://schemas.openxmlformats.org/drawingml/2006/picture">
                  <pic:nvPicPr>
                    <pic:cNvPr id="20878" name="Picture 20878"/>
                    <pic:cNvPicPr/>
                  </pic:nvPicPr>
                  <pic:blipFill>
                    <a:blip r:embed="rId25"/>
                    <a:stretch>
                      <a:fillRect/>
                    </a:stretch>
                  </pic:blipFill>
                  <pic:spPr>
                    <a:xfrm>
                      <a:off x="0" y="0"/>
                      <a:ext cx="45720" cy="48782"/>
                    </a:xfrm>
                    <a:prstGeom prst="rect">
                      <a:avLst/>
                    </a:prstGeom>
                  </pic:spPr>
                </pic:pic>
              </a:graphicData>
            </a:graphic>
          </wp:inline>
        </w:drawing>
      </w:r>
      <w:r w:rsidRPr="00C779EB">
        <w:rPr>
          <w:color w:val="auto"/>
        </w:rPr>
        <w:t xml:space="preserve"> Záznam z porady za prítomnosti zložiek ŽSR a investora - objekty súvisiace so ŽSR č. Z 20151110 zo dňa </w:t>
      </w:r>
      <w:r w:rsidRPr="00C779EB">
        <w:rPr>
          <w:rFonts w:eastAsia="Times New Roman"/>
          <w:color w:val="auto"/>
        </w:rPr>
        <w:t>10.11.2015;</w:t>
      </w:r>
    </w:p>
    <w:p w14:paraId="57595631" w14:textId="77777777" w:rsidR="004714B2" w:rsidRPr="00C779EB" w:rsidRDefault="004714B2" w:rsidP="00D73C7D">
      <w:pPr>
        <w:spacing w:after="75" w:line="247" w:lineRule="auto"/>
        <w:ind w:right="19"/>
        <w:contextualSpacing w:val="0"/>
        <w:jc w:val="both"/>
        <w:rPr>
          <w:color w:val="auto"/>
        </w:rPr>
      </w:pPr>
      <w:r w:rsidRPr="00C779EB">
        <w:rPr>
          <w:color w:val="auto"/>
        </w:rPr>
        <w:t>GVD 2016/2017, dlhodobá výluka na úseku Bratislava hl. st. - Devínska Nová Ves č. 21530/2015/0410-6 zo dňa 11.11.2015;</w:t>
      </w:r>
    </w:p>
    <w:p w14:paraId="194C73B0" w14:textId="77777777" w:rsidR="004714B2" w:rsidRPr="00C779EB" w:rsidRDefault="004714B2" w:rsidP="00D73C7D">
      <w:pPr>
        <w:spacing w:after="136" w:line="247" w:lineRule="auto"/>
        <w:ind w:right="19"/>
        <w:contextualSpacing w:val="0"/>
        <w:jc w:val="both"/>
        <w:rPr>
          <w:color w:val="auto"/>
        </w:rPr>
      </w:pPr>
      <w:r w:rsidRPr="00C779EB">
        <w:rPr>
          <w:color w:val="auto"/>
        </w:rPr>
        <w:t>Nové dopravné prepojenie 11/505 s Mč Dúbravka č. 21530/2015/0410-008 zo dňa 22.12.2015.</w:t>
      </w:r>
    </w:p>
    <w:p w14:paraId="24FEF145" w14:textId="77777777" w:rsidR="004714B2" w:rsidRPr="00C779EB" w:rsidRDefault="004714B2" w:rsidP="00D73C7D">
      <w:pPr>
        <w:ind w:right="19"/>
        <w:rPr>
          <w:color w:val="auto"/>
        </w:rPr>
      </w:pPr>
      <w:r w:rsidRPr="00C779EB">
        <w:rPr>
          <w:color w:val="auto"/>
        </w:rPr>
        <w:t>Žiadame verejného obstarávateľa o poskytnutie vyššie uvedených dokladov ŽSR z DSP, časť I Doklady.</w:t>
      </w:r>
    </w:p>
    <w:p w14:paraId="346A2668" w14:textId="77777777" w:rsidR="00CD59E4" w:rsidRPr="00C779EB" w:rsidRDefault="00CD59E4" w:rsidP="00DF0E80">
      <w:pPr>
        <w:spacing w:after="0"/>
        <w:jc w:val="both"/>
        <w:rPr>
          <w:b/>
          <w:bCs/>
          <w:color w:val="auto"/>
          <w:highlight w:val="yellow"/>
        </w:rPr>
      </w:pPr>
    </w:p>
    <w:p w14:paraId="2A24AA67" w14:textId="40771B96" w:rsidR="00DF0E80" w:rsidRPr="00C779EB" w:rsidRDefault="00DF0E80" w:rsidP="00DF0E80">
      <w:pPr>
        <w:spacing w:after="0"/>
        <w:jc w:val="both"/>
        <w:rPr>
          <w:b/>
          <w:bCs/>
          <w:color w:val="auto"/>
        </w:rPr>
      </w:pPr>
      <w:r w:rsidRPr="00C779EB">
        <w:rPr>
          <w:b/>
          <w:bCs/>
          <w:color w:val="auto"/>
          <w:highlight w:val="yellow"/>
        </w:rPr>
        <w:t>Odpoveď č</w:t>
      </w:r>
      <w:r w:rsidR="0025156C" w:rsidRPr="00C779EB">
        <w:rPr>
          <w:b/>
          <w:bCs/>
          <w:color w:val="auto"/>
        </w:rPr>
        <w:t>.222</w:t>
      </w:r>
    </w:p>
    <w:p w14:paraId="3E77FF3F" w14:textId="455425DD" w:rsidR="004D72F4" w:rsidRPr="00C779EB" w:rsidRDefault="004D72F4" w:rsidP="00DF0E80">
      <w:pPr>
        <w:spacing w:after="0"/>
        <w:jc w:val="both"/>
        <w:rPr>
          <w:color w:val="auto"/>
        </w:rPr>
      </w:pPr>
      <w:r w:rsidRPr="00C779EB">
        <w:rPr>
          <w:color w:val="auto"/>
        </w:rPr>
        <w:t xml:space="preserve">Verejný obstarávateľ </w:t>
      </w:r>
      <w:r w:rsidRPr="00C779EB">
        <w:rPr>
          <w:color w:val="auto"/>
        </w:rPr>
        <w:t>nebude</w:t>
      </w:r>
      <w:r w:rsidRPr="00C779EB">
        <w:rPr>
          <w:color w:val="auto"/>
        </w:rPr>
        <w:t xml:space="preserve"> poskytovať dopytovane </w:t>
      </w:r>
      <w:r w:rsidR="00836D06" w:rsidRPr="00C779EB">
        <w:rPr>
          <w:color w:val="auto"/>
        </w:rPr>
        <w:t>podklady</w:t>
      </w:r>
      <w:r w:rsidR="000A02F7" w:rsidRPr="00C779EB">
        <w:rPr>
          <w:color w:val="auto"/>
        </w:rPr>
        <w:t>, pretože</w:t>
      </w:r>
      <w:r w:rsidR="00F704B8" w:rsidRPr="00C779EB">
        <w:rPr>
          <w:color w:val="auto"/>
        </w:rPr>
        <w:t xml:space="preserve"> ide o interné dokumenty, ktoré </w:t>
      </w:r>
      <w:r w:rsidR="000A02F7" w:rsidRPr="00C779EB">
        <w:rPr>
          <w:color w:val="auto"/>
        </w:rPr>
        <w:t xml:space="preserve">nemajú vplyv na prípravu ponuky. </w:t>
      </w:r>
    </w:p>
    <w:p w14:paraId="212EE650" w14:textId="77777777" w:rsidR="00DF0E80" w:rsidRPr="00C779EB" w:rsidRDefault="00DF0E80" w:rsidP="003D0A67">
      <w:pPr>
        <w:spacing w:after="0"/>
        <w:jc w:val="both"/>
        <w:rPr>
          <w:b/>
          <w:bCs/>
          <w:color w:val="auto"/>
          <w:shd w:val="clear" w:color="auto" w:fill="FFFFFF"/>
        </w:rPr>
      </w:pPr>
    </w:p>
    <w:p w14:paraId="6A5554A8" w14:textId="35DC10F7" w:rsidR="0079574C" w:rsidRPr="00C779EB" w:rsidRDefault="0079574C" w:rsidP="0079574C">
      <w:pPr>
        <w:spacing w:after="0"/>
        <w:jc w:val="both"/>
        <w:rPr>
          <w:b/>
          <w:bCs/>
          <w:color w:val="auto"/>
          <w:shd w:val="clear" w:color="auto" w:fill="FFFFFF"/>
        </w:rPr>
      </w:pPr>
      <w:r w:rsidRPr="00C779EB">
        <w:rPr>
          <w:b/>
          <w:bCs/>
          <w:color w:val="auto"/>
          <w:shd w:val="clear" w:color="auto" w:fill="FFFFFF"/>
        </w:rPr>
        <w:t>Otázka č. 223</w:t>
      </w:r>
    </w:p>
    <w:p w14:paraId="14532F77" w14:textId="233CDF45" w:rsidR="00E33C8E" w:rsidRPr="00C779EB" w:rsidRDefault="00E33C8E" w:rsidP="00E33C8E">
      <w:pPr>
        <w:spacing w:after="124"/>
        <w:ind w:right="19"/>
        <w:jc w:val="both"/>
        <w:rPr>
          <w:color w:val="auto"/>
        </w:rPr>
      </w:pPr>
      <w:r w:rsidRPr="00C779EB">
        <w:rPr>
          <w:color w:val="auto"/>
        </w:rPr>
        <w:t>V rámci prílohy súťažných podkladov „Vyjadrenia k DSP" doplnenej obstarávateľom dňa 30.12.2022 je časť stanovísk vydaná v roku 2016 a absentuje jej aktualizácia v roku 2021.</w:t>
      </w:r>
    </w:p>
    <w:p w14:paraId="714E0FE6" w14:textId="77777777" w:rsidR="00E33C8E" w:rsidRPr="00C779EB" w:rsidRDefault="00E33C8E" w:rsidP="00E33C8E">
      <w:pPr>
        <w:spacing w:after="124"/>
        <w:ind w:right="19"/>
        <w:jc w:val="both"/>
        <w:rPr>
          <w:color w:val="auto"/>
        </w:rPr>
      </w:pPr>
    </w:p>
    <w:p w14:paraId="56509FAD" w14:textId="77777777" w:rsidR="00E33C8E" w:rsidRPr="00C779EB" w:rsidRDefault="00E33C8E" w:rsidP="00E33C8E">
      <w:pPr>
        <w:numPr>
          <w:ilvl w:val="0"/>
          <w:numId w:val="23"/>
        </w:numPr>
        <w:spacing w:after="13" w:line="247" w:lineRule="auto"/>
        <w:ind w:left="0" w:right="53"/>
        <w:contextualSpacing w:val="0"/>
        <w:jc w:val="both"/>
        <w:rPr>
          <w:color w:val="auto"/>
        </w:rPr>
      </w:pPr>
      <w:r w:rsidRPr="00C779EB">
        <w:rPr>
          <w:color w:val="auto"/>
        </w:rPr>
        <w:t>Na základe vyššie uvedených skutočností žiadame verejného obstarávateľa o prehlásenie, či v rámci verejného obstarávania poskytol všetky stanoviská a vyjadrenia, ktoré boli predložené v rámci stavebného konania.</w:t>
      </w:r>
    </w:p>
    <w:p w14:paraId="178C7352" w14:textId="6B9C5D3C" w:rsidR="00DF0E80" w:rsidRPr="00C779EB" w:rsidRDefault="00E33C8E" w:rsidP="00DF0E80">
      <w:pPr>
        <w:numPr>
          <w:ilvl w:val="0"/>
          <w:numId w:val="23"/>
        </w:numPr>
        <w:spacing w:after="0" w:line="247" w:lineRule="auto"/>
        <w:ind w:left="0" w:right="51"/>
        <w:contextualSpacing w:val="0"/>
        <w:jc w:val="both"/>
        <w:rPr>
          <w:color w:val="auto"/>
        </w:rPr>
      </w:pPr>
      <w:r w:rsidRPr="00C779EB">
        <w:rPr>
          <w:color w:val="auto"/>
        </w:rPr>
        <w:t>V prípade, že verejného obstarávateľ neposkytol všetky stanoviská a vyjadrenia, ktoré boli predložené v rámci stavebného konania, žiadame o ich poskytnutie.</w:t>
      </w:r>
    </w:p>
    <w:p w14:paraId="68B1AC8C" w14:textId="03356A7A" w:rsidR="00DF0E80" w:rsidRPr="00C779EB" w:rsidRDefault="00DF0E80" w:rsidP="00DF0E80">
      <w:pPr>
        <w:spacing w:after="0" w:line="247" w:lineRule="auto"/>
        <w:ind w:right="51"/>
        <w:contextualSpacing w:val="0"/>
        <w:jc w:val="both"/>
        <w:rPr>
          <w:color w:val="auto"/>
        </w:rPr>
      </w:pPr>
    </w:p>
    <w:p w14:paraId="1A705ACF" w14:textId="3FE897E3" w:rsidR="00DF0E80" w:rsidRPr="00C779EB" w:rsidRDefault="00DF0E80" w:rsidP="00DF0E80">
      <w:pPr>
        <w:spacing w:after="0"/>
        <w:jc w:val="both"/>
        <w:rPr>
          <w:b/>
          <w:bCs/>
          <w:color w:val="auto"/>
        </w:rPr>
      </w:pPr>
      <w:r w:rsidRPr="00C779EB">
        <w:rPr>
          <w:b/>
          <w:bCs/>
          <w:color w:val="auto"/>
          <w:highlight w:val="yellow"/>
        </w:rPr>
        <w:t>Odpoveď č</w:t>
      </w:r>
      <w:r w:rsidR="00836D06" w:rsidRPr="00C779EB">
        <w:rPr>
          <w:b/>
          <w:bCs/>
          <w:color w:val="auto"/>
        </w:rPr>
        <w:t>.223</w:t>
      </w:r>
    </w:p>
    <w:p w14:paraId="594E6C0E" w14:textId="1E342695" w:rsidR="00836D06" w:rsidRPr="00C779EB" w:rsidRDefault="00FD2A83" w:rsidP="00DF0E80">
      <w:pPr>
        <w:spacing w:after="0"/>
        <w:jc w:val="both"/>
        <w:rPr>
          <w:color w:val="auto"/>
        </w:rPr>
      </w:pPr>
      <w:r w:rsidRPr="00C779EB">
        <w:rPr>
          <w:color w:val="auto"/>
        </w:rPr>
        <w:t>Verejný obstarávateľ poskytuje vydané stavebné povolenie (neprávoplatné).</w:t>
      </w:r>
    </w:p>
    <w:p w14:paraId="5683AB65" w14:textId="77777777" w:rsidR="00E33C8E" w:rsidRPr="00C779EB" w:rsidRDefault="00E33C8E" w:rsidP="0079574C">
      <w:pPr>
        <w:spacing w:after="0"/>
        <w:jc w:val="both"/>
        <w:rPr>
          <w:b/>
          <w:bCs/>
          <w:color w:val="auto"/>
          <w:shd w:val="clear" w:color="auto" w:fill="FFFFFF"/>
        </w:rPr>
      </w:pPr>
    </w:p>
    <w:p w14:paraId="669D9D27" w14:textId="4D7446EF" w:rsidR="0079574C" w:rsidRPr="00C779EB" w:rsidRDefault="0079574C" w:rsidP="0079574C">
      <w:pPr>
        <w:spacing w:after="0"/>
        <w:jc w:val="both"/>
        <w:rPr>
          <w:b/>
          <w:bCs/>
          <w:color w:val="auto"/>
          <w:shd w:val="clear" w:color="auto" w:fill="FFFFFF"/>
        </w:rPr>
      </w:pPr>
      <w:r w:rsidRPr="00C779EB">
        <w:rPr>
          <w:b/>
          <w:bCs/>
          <w:color w:val="auto"/>
          <w:shd w:val="clear" w:color="auto" w:fill="FFFFFF"/>
        </w:rPr>
        <w:t>Otázka č. 224</w:t>
      </w:r>
    </w:p>
    <w:p w14:paraId="19999DDA" w14:textId="77777777" w:rsidR="00B22FD8" w:rsidRPr="00C779EB" w:rsidRDefault="00B22FD8" w:rsidP="00FD78E3">
      <w:pPr>
        <w:spacing w:after="57"/>
        <w:ind w:right="14"/>
        <w:jc w:val="both"/>
        <w:rPr>
          <w:color w:val="auto"/>
        </w:rPr>
      </w:pPr>
      <w:r w:rsidRPr="00C779EB">
        <w:rPr>
          <w:color w:val="auto"/>
        </w:rPr>
        <w:t>V nadväznosti na odpoveď č. 71b zo dňa 27.12.2022 žiadame o opätovné zodpovedanie otázky.</w:t>
      </w:r>
    </w:p>
    <w:p w14:paraId="354974DC" w14:textId="77777777" w:rsidR="00B22FD8" w:rsidRPr="00C779EB" w:rsidRDefault="00B22FD8" w:rsidP="00FD78E3">
      <w:pPr>
        <w:ind w:right="14"/>
        <w:jc w:val="both"/>
        <w:rPr>
          <w:color w:val="auto"/>
        </w:rPr>
      </w:pPr>
      <w:r w:rsidRPr="00C779EB">
        <w:rPr>
          <w:color w:val="auto"/>
        </w:rPr>
        <w:lastRenderedPageBreak/>
        <w:t>Záujemca žiadal verejného obstarávateľa uviesť, ktoré ustanovenie stanovuje spôsob prípadnej zmeny kľúčových odborníkov na jednotlivých pozíciách nakoľko stanovil podmienky účasti podľa S 34 písm. g) ZVO?</w:t>
      </w:r>
    </w:p>
    <w:p w14:paraId="5E14EC65" w14:textId="77777777" w:rsidR="00B22FD8" w:rsidRPr="00C779EB" w:rsidRDefault="00B22FD8" w:rsidP="00FD78E3">
      <w:pPr>
        <w:spacing w:after="144"/>
        <w:ind w:right="14"/>
        <w:jc w:val="both"/>
        <w:rPr>
          <w:color w:val="auto"/>
        </w:rPr>
      </w:pPr>
      <w:r w:rsidRPr="00C779EB">
        <w:rPr>
          <w:color w:val="auto"/>
        </w:rPr>
        <w:t>Ak bude z nejakého dôvodu počas realizácie Diela potrebná zmena kľúčového odborníka, nie je zrejmé akým spôsobom bude Zhotoviteľ preukazovať kvalifikáciu daného odborníka a akým spôsobom bude Objednávateľ daného odborníka schvaľovať. Odkaz na ustanovenia článku XV. Zmluvy nesúvisia s položenou otázkou.</w:t>
      </w:r>
    </w:p>
    <w:p w14:paraId="63BDBBAD" w14:textId="77777777" w:rsidR="00B22FD8" w:rsidRPr="00C779EB" w:rsidRDefault="00B22FD8" w:rsidP="00FD78E3">
      <w:pPr>
        <w:ind w:right="14"/>
        <w:jc w:val="both"/>
        <w:rPr>
          <w:color w:val="auto"/>
        </w:rPr>
      </w:pPr>
      <w:r w:rsidRPr="00C779EB">
        <w:rPr>
          <w:color w:val="auto"/>
        </w:rPr>
        <w:t>Verejný obstarávateľ uviedol, že spôsob zmeny kľúčových odborníkov je zrejmí, a to formou dodatku. Podľa názoru záujemcu, uzatvorenie dodatku podľa 518 ZVO je výsledkom postupu konania zmluvných strán.</w:t>
      </w:r>
    </w:p>
    <w:p w14:paraId="00D5C5A7" w14:textId="77777777" w:rsidR="00B22FD8" w:rsidRPr="00C779EB" w:rsidRDefault="00B22FD8" w:rsidP="00FD78E3">
      <w:pPr>
        <w:spacing w:after="143"/>
        <w:ind w:right="14"/>
        <w:jc w:val="both"/>
        <w:rPr>
          <w:color w:val="auto"/>
        </w:rPr>
      </w:pPr>
      <w:r w:rsidRPr="00C779EB">
        <w:rPr>
          <w:color w:val="auto"/>
        </w:rPr>
        <w:t>Odpoveď verejného obstarávateľa nezodpovedá obsahu položenej otázky. Žiadame o opätovné zodpovedanie otázka č. 71b.</w:t>
      </w:r>
    </w:p>
    <w:p w14:paraId="0BA108D7" w14:textId="77777777" w:rsidR="00B22FD8" w:rsidRPr="00C779EB" w:rsidRDefault="00B22FD8" w:rsidP="00B22FD8">
      <w:pPr>
        <w:spacing w:after="0"/>
        <w:jc w:val="both"/>
        <w:rPr>
          <w:b/>
          <w:bCs/>
          <w:color w:val="auto"/>
          <w:shd w:val="clear" w:color="auto" w:fill="FFFFFF"/>
        </w:rPr>
      </w:pPr>
    </w:p>
    <w:p w14:paraId="4D11C36D" w14:textId="31B217CA" w:rsidR="00CC08B6" w:rsidRPr="00C779EB" w:rsidRDefault="00CC08B6" w:rsidP="00CC08B6">
      <w:pPr>
        <w:spacing w:after="0"/>
        <w:jc w:val="both"/>
        <w:rPr>
          <w:b/>
          <w:bCs/>
          <w:color w:val="auto"/>
        </w:rPr>
      </w:pPr>
      <w:r w:rsidRPr="00C779EB">
        <w:rPr>
          <w:b/>
          <w:bCs/>
          <w:color w:val="auto"/>
          <w:highlight w:val="yellow"/>
        </w:rPr>
        <w:t>Odpoveď č</w:t>
      </w:r>
      <w:r w:rsidRPr="00C779EB">
        <w:rPr>
          <w:b/>
          <w:bCs/>
          <w:color w:val="auto"/>
        </w:rPr>
        <w:t>.2</w:t>
      </w:r>
      <w:r w:rsidRPr="00C779EB">
        <w:rPr>
          <w:b/>
          <w:bCs/>
          <w:color w:val="auto"/>
        </w:rPr>
        <w:t>24</w:t>
      </w:r>
    </w:p>
    <w:p w14:paraId="5EB0FD76" w14:textId="77777777" w:rsidR="009A7B11" w:rsidRPr="00C779EB" w:rsidRDefault="009A7B11" w:rsidP="009A7B11">
      <w:pPr>
        <w:spacing w:after="0"/>
        <w:jc w:val="both"/>
        <w:rPr>
          <w:color w:val="auto"/>
        </w:rPr>
      </w:pPr>
      <w:r w:rsidRPr="00C779EB">
        <w:rPr>
          <w:color w:val="auto"/>
        </w:rPr>
        <w:t>Platí odpoveď č. 215</w:t>
      </w:r>
    </w:p>
    <w:p w14:paraId="7C8E3C50" w14:textId="77777777" w:rsidR="00CC08B6" w:rsidRPr="00C779EB" w:rsidRDefault="00CC08B6" w:rsidP="00B22FD8">
      <w:pPr>
        <w:spacing w:after="0"/>
        <w:jc w:val="both"/>
        <w:rPr>
          <w:b/>
          <w:bCs/>
          <w:color w:val="auto"/>
          <w:shd w:val="clear" w:color="auto" w:fill="FFFFFF"/>
        </w:rPr>
      </w:pPr>
    </w:p>
    <w:p w14:paraId="47A2BF21" w14:textId="17A43C73" w:rsidR="0079574C" w:rsidRPr="00C779EB" w:rsidRDefault="0079574C" w:rsidP="0079574C">
      <w:pPr>
        <w:spacing w:after="0"/>
        <w:jc w:val="both"/>
        <w:rPr>
          <w:b/>
          <w:bCs/>
          <w:color w:val="auto"/>
          <w:shd w:val="clear" w:color="auto" w:fill="FFFFFF"/>
        </w:rPr>
      </w:pPr>
      <w:r w:rsidRPr="00C779EB">
        <w:rPr>
          <w:b/>
          <w:bCs/>
          <w:color w:val="auto"/>
          <w:shd w:val="clear" w:color="auto" w:fill="FFFFFF"/>
        </w:rPr>
        <w:t>Otázka č. 225</w:t>
      </w:r>
    </w:p>
    <w:p w14:paraId="45BA383F" w14:textId="77777777" w:rsidR="00A22227" w:rsidRPr="00C779EB" w:rsidRDefault="00A22227" w:rsidP="00FD78E3">
      <w:pPr>
        <w:ind w:right="14"/>
        <w:jc w:val="both"/>
        <w:rPr>
          <w:color w:val="auto"/>
        </w:rPr>
      </w:pPr>
      <w:r w:rsidRPr="00C779EB">
        <w:rPr>
          <w:color w:val="auto"/>
        </w:rPr>
        <w:t>V nadväznosti na odpoveď č. 85 zo dňa 27.12.2022 žiadame o opätovné zodpovedanie otázky-</w:t>
      </w:r>
    </w:p>
    <w:p w14:paraId="140CAFD7" w14:textId="77777777" w:rsidR="00A22227" w:rsidRPr="00C779EB" w:rsidRDefault="00A22227" w:rsidP="00FD78E3">
      <w:pPr>
        <w:ind w:right="14"/>
        <w:jc w:val="both"/>
        <w:rPr>
          <w:color w:val="auto"/>
        </w:rPr>
      </w:pPr>
      <w:r w:rsidRPr="00C779EB">
        <w:rPr>
          <w:color w:val="auto"/>
        </w:rPr>
        <w:t>Mohol by verejný obstarávateľ vysvetliť slovné spojenie „ktorýkoľvek z postupových termínov realizácie diela" ?</w:t>
      </w:r>
    </w:p>
    <w:p w14:paraId="45C2949C" w14:textId="77777777" w:rsidR="00A22227" w:rsidRPr="00C779EB" w:rsidRDefault="00A22227" w:rsidP="00FD78E3">
      <w:pPr>
        <w:spacing w:after="389"/>
        <w:ind w:right="14"/>
        <w:jc w:val="both"/>
        <w:rPr>
          <w:color w:val="auto"/>
        </w:rPr>
      </w:pPr>
      <w:r w:rsidRPr="00C779EB">
        <w:rPr>
          <w:color w:val="auto"/>
        </w:rPr>
        <w:t>V poskytnutej dokumentácií sa vyskytuje niekoľko pojmov, ktoré by bolo možné síce definovať ako „postupové termíny”, ale každý má iný rozsah, obsah a dĺžku.</w:t>
      </w:r>
    </w:p>
    <w:p w14:paraId="098E863C" w14:textId="77777777" w:rsidR="00D8294A" w:rsidRPr="00C779EB" w:rsidRDefault="00D8294A" w:rsidP="00FD78E3">
      <w:pPr>
        <w:spacing w:after="205"/>
        <w:ind w:right="14"/>
        <w:jc w:val="both"/>
        <w:rPr>
          <w:color w:val="auto"/>
        </w:rPr>
      </w:pPr>
      <w:r w:rsidRPr="00C779EB">
        <w:rPr>
          <w:color w:val="auto"/>
        </w:rPr>
        <w:t>V poskytnutej dokumentácií sa na nachádzajú pojmy ako »etapa", ktorá obsahuje iný rozsah a dĺžku realizácie. Ďalším takýmto pojmom je „podetapa, „časť", „fáza”, „postupový termín" a „míľnik”, ktoré majú iný rozsah a dĺžku realizácie.</w:t>
      </w:r>
    </w:p>
    <w:p w14:paraId="3BC05FCC" w14:textId="77777777" w:rsidR="00D8294A" w:rsidRPr="00C779EB" w:rsidRDefault="00D8294A" w:rsidP="00FD78E3">
      <w:pPr>
        <w:spacing w:after="141"/>
        <w:ind w:right="14"/>
        <w:jc w:val="both"/>
        <w:rPr>
          <w:color w:val="auto"/>
        </w:rPr>
      </w:pPr>
      <w:r w:rsidRPr="00C779EB">
        <w:rPr>
          <w:color w:val="auto"/>
        </w:rPr>
        <w:t>Z odpovede verejného obstarávateľa nie je zrejmé, aké termíny sú myslené ako míľniky, ktoré budú zadefinované pri tvorbe detailného harmonogramu, ktorý sa stane prílohou č. 4 Zmluvy o dielo.</w:t>
      </w:r>
    </w:p>
    <w:p w14:paraId="69160C87" w14:textId="77777777" w:rsidR="00A22227" w:rsidRPr="00C779EB" w:rsidRDefault="00A22227" w:rsidP="00C50564">
      <w:pPr>
        <w:spacing w:after="0"/>
        <w:jc w:val="both"/>
        <w:rPr>
          <w:b/>
          <w:bCs/>
          <w:color w:val="auto"/>
          <w:shd w:val="clear" w:color="auto" w:fill="FFFFFF"/>
        </w:rPr>
      </w:pPr>
    </w:p>
    <w:p w14:paraId="52370214" w14:textId="0DE69454" w:rsidR="00CC08B6" w:rsidRPr="00C779EB" w:rsidRDefault="00CC08B6" w:rsidP="00CC08B6">
      <w:pPr>
        <w:spacing w:after="0"/>
        <w:jc w:val="both"/>
        <w:rPr>
          <w:b/>
          <w:bCs/>
          <w:color w:val="auto"/>
        </w:rPr>
      </w:pPr>
      <w:r w:rsidRPr="00C779EB">
        <w:rPr>
          <w:b/>
          <w:bCs/>
          <w:color w:val="auto"/>
          <w:highlight w:val="yellow"/>
        </w:rPr>
        <w:t>Odpoveď č</w:t>
      </w:r>
      <w:r w:rsidRPr="00C779EB">
        <w:rPr>
          <w:b/>
          <w:bCs/>
          <w:color w:val="auto"/>
        </w:rPr>
        <w:t>.22</w:t>
      </w:r>
      <w:r w:rsidRPr="00C779EB">
        <w:rPr>
          <w:b/>
          <w:bCs/>
          <w:color w:val="auto"/>
        </w:rPr>
        <w:t>5</w:t>
      </w:r>
    </w:p>
    <w:p w14:paraId="755B136C" w14:textId="55B9B182" w:rsidR="00CC08B6" w:rsidRPr="00C779EB" w:rsidRDefault="00F36A18" w:rsidP="00FD78E3">
      <w:pPr>
        <w:autoSpaceDE w:val="0"/>
        <w:autoSpaceDN w:val="0"/>
        <w:adjustRightInd w:val="0"/>
        <w:spacing w:after="0"/>
        <w:contextualSpacing w:val="0"/>
        <w:jc w:val="both"/>
        <w:rPr>
          <w:rFonts w:eastAsiaTheme="minorHAnsi"/>
          <w:color w:val="auto"/>
          <w:lang w:eastAsia="en-US"/>
        </w:rPr>
      </w:pPr>
      <w:r w:rsidRPr="00C779EB">
        <w:rPr>
          <w:color w:val="auto"/>
          <w:shd w:val="clear" w:color="auto" w:fill="FFFFFF"/>
        </w:rPr>
        <w:t>Verejný obstarávateľ požaduje vypracovanie Harmonogramu s dĺžkou trvania výstavby 14 mesiacov od odovzdania staveniska</w:t>
      </w:r>
      <w:r w:rsidR="0084125B" w:rsidRPr="00C779EB">
        <w:rPr>
          <w:color w:val="auto"/>
          <w:shd w:val="clear" w:color="auto" w:fill="FFFFFF"/>
        </w:rPr>
        <w:t>.</w:t>
      </w:r>
      <w:r w:rsidRPr="00C779EB">
        <w:rPr>
          <w:color w:val="auto"/>
          <w:shd w:val="clear" w:color="auto" w:fill="FFFFFF"/>
        </w:rPr>
        <w:t xml:space="preserve"> </w:t>
      </w:r>
      <w:r w:rsidR="0084125B" w:rsidRPr="00C779EB">
        <w:rPr>
          <w:color w:val="auto"/>
          <w:shd w:val="clear" w:color="auto" w:fill="FFFFFF"/>
        </w:rPr>
        <w:t>T</w:t>
      </w:r>
      <w:r w:rsidRPr="00C779EB">
        <w:rPr>
          <w:color w:val="auto"/>
          <w:shd w:val="clear" w:color="auto" w:fill="FFFFFF"/>
        </w:rPr>
        <w:t xml:space="preserve">akto </w:t>
      </w:r>
      <w:r w:rsidR="00E0255C" w:rsidRPr="00C779EB">
        <w:rPr>
          <w:color w:val="auto"/>
          <w:shd w:val="clear" w:color="auto" w:fill="FFFFFF"/>
        </w:rPr>
        <w:t>odsúhlasený</w:t>
      </w:r>
      <w:r w:rsidRPr="00C779EB">
        <w:rPr>
          <w:color w:val="auto"/>
          <w:shd w:val="clear" w:color="auto" w:fill="FFFFFF"/>
        </w:rPr>
        <w:t xml:space="preserve"> Harmonogram bude tvoriť prílohu č.4 ZoD.</w:t>
      </w:r>
      <w:r w:rsidR="006454A8" w:rsidRPr="00C779EB">
        <w:rPr>
          <w:rFonts w:eastAsiaTheme="minorHAnsi"/>
          <w:color w:val="auto"/>
          <w:lang w:eastAsia="en-US"/>
        </w:rPr>
        <w:t xml:space="preserve"> </w:t>
      </w:r>
      <w:r w:rsidR="006454A8" w:rsidRPr="00C779EB">
        <w:rPr>
          <w:rFonts w:eastAsiaTheme="minorHAnsi"/>
          <w:color w:val="auto"/>
          <w:lang w:eastAsia="en-US"/>
        </w:rPr>
        <w:t>Keďže hlavný</w:t>
      </w:r>
      <w:r w:rsidR="006454A8" w:rsidRPr="00C779EB">
        <w:rPr>
          <w:rFonts w:eastAsiaTheme="minorHAnsi"/>
          <w:color w:val="auto"/>
          <w:lang w:eastAsia="en-US"/>
        </w:rPr>
        <w:t xml:space="preserve"> </w:t>
      </w:r>
      <w:r w:rsidR="006454A8" w:rsidRPr="00C779EB">
        <w:rPr>
          <w:rFonts w:eastAsiaTheme="minorHAnsi"/>
          <w:color w:val="auto"/>
          <w:lang w:eastAsia="en-US"/>
        </w:rPr>
        <w:t>stavebný objekt - železničný most C201 – a iné stavebné objekty a prevádzkové súbory zasahujú</w:t>
      </w:r>
      <w:r w:rsidR="006454A8" w:rsidRPr="00C779EB">
        <w:rPr>
          <w:rFonts w:eastAsiaTheme="minorHAnsi"/>
          <w:color w:val="auto"/>
          <w:lang w:eastAsia="en-US"/>
        </w:rPr>
        <w:t xml:space="preserve"> </w:t>
      </w:r>
      <w:r w:rsidR="006454A8" w:rsidRPr="00C779EB">
        <w:rPr>
          <w:rFonts w:eastAsiaTheme="minorHAnsi"/>
          <w:color w:val="auto"/>
          <w:lang w:eastAsia="en-US"/>
        </w:rPr>
        <w:t>do infraštruktúry celoštátnej dráhy ŽSR a ich realizácia vyvoláva obmedzenie prevádzkovej</w:t>
      </w:r>
      <w:r w:rsidR="006454A8" w:rsidRPr="00C779EB">
        <w:rPr>
          <w:rFonts w:eastAsiaTheme="minorHAnsi"/>
          <w:color w:val="auto"/>
          <w:lang w:eastAsia="en-US"/>
        </w:rPr>
        <w:t xml:space="preserve"> </w:t>
      </w:r>
      <w:r w:rsidR="006454A8" w:rsidRPr="00C779EB">
        <w:rPr>
          <w:rFonts w:eastAsiaTheme="minorHAnsi"/>
          <w:color w:val="auto"/>
          <w:lang w:eastAsia="en-US"/>
        </w:rPr>
        <w:t xml:space="preserve">kapacity dráhy, je súčasťou POV </w:t>
      </w:r>
      <w:r w:rsidR="002263C2" w:rsidRPr="00C779EB">
        <w:rPr>
          <w:rFonts w:eastAsiaTheme="minorHAnsi"/>
          <w:color w:val="auto"/>
          <w:lang w:eastAsia="en-US"/>
        </w:rPr>
        <w:t xml:space="preserve">v súťažných podkladoch </w:t>
      </w:r>
      <w:r w:rsidR="006454A8" w:rsidRPr="00C779EB">
        <w:rPr>
          <w:rFonts w:eastAsiaTheme="minorHAnsi"/>
          <w:color w:val="auto"/>
          <w:lang w:eastAsia="en-US"/>
        </w:rPr>
        <w:t>aj organizácia železničnej dopravy počas výstavby. Stavebné</w:t>
      </w:r>
      <w:r w:rsidR="006454A8" w:rsidRPr="00C779EB">
        <w:rPr>
          <w:rFonts w:eastAsiaTheme="minorHAnsi"/>
          <w:color w:val="auto"/>
          <w:lang w:eastAsia="en-US"/>
        </w:rPr>
        <w:t xml:space="preserve"> </w:t>
      </w:r>
      <w:r w:rsidR="006454A8" w:rsidRPr="00C779EB">
        <w:rPr>
          <w:rFonts w:eastAsiaTheme="minorHAnsi"/>
          <w:color w:val="auto"/>
          <w:lang w:eastAsia="en-US"/>
        </w:rPr>
        <w:t>postupy a ich vplyv na železničnú dopravu sú navrhnuté so zreteľom na technológiu výstavby</w:t>
      </w:r>
      <w:r w:rsidR="006454A8" w:rsidRPr="00C779EB">
        <w:rPr>
          <w:rFonts w:eastAsiaTheme="minorHAnsi"/>
          <w:color w:val="auto"/>
          <w:lang w:eastAsia="en-US"/>
        </w:rPr>
        <w:t xml:space="preserve"> </w:t>
      </w:r>
      <w:r w:rsidR="006454A8" w:rsidRPr="00C779EB">
        <w:rPr>
          <w:rFonts w:eastAsiaTheme="minorHAnsi"/>
          <w:color w:val="auto"/>
          <w:lang w:eastAsia="en-US"/>
        </w:rPr>
        <w:t>a optimalizáciu (minimalizáciu) dopadov výstavby na dopravu.</w:t>
      </w:r>
      <w:r w:rsidR="002263C2" w:rsidRPr="00C779EB">
        <w:rPr>
          <w:rFonts w:eastAsiaTheme="minorHAnsi"/>
          <w:color w:val="auto"/>
          <w:lang w:eastAsia="en-US"/>
        </w:rPr>
        <w:t xml:space="preserve"> Uchádzač musí uvedené zohľadniť vo svojom harmonograme. </w:t>
      </w:r>
    </w:p>
    <w:p w14:paraId="209B6A34" w14:textId="77777777" w:rsidR="00F36A18" w:rsidRPr="00C779EB" w:rsidRDefault="00F36A18" w:rsidP="00FD78E3">
      <w:pPr>
        <w:spacing w:after="0"/>
        <w:jc w:val="both"/>
        <w:rPr>
          <w:color w:val="auto"/>
          <w:shd w:val="clear" w:color="auto" w:fill="FFFFFF"/>
        </w:rPr>
      </w:pPr>
    </w:p>
    <w:p w14:paraId="498B2649" w14:textId="7BC37D5E" w:rsidR="0079574C" w:rsidRPr="00C779EB" w:rsidRDefault="0079574C" w:rsidP="0079574C">
      <w:pPr>
        <w:spacing w:after="0"/>
        <w:jc w:val="both"/>
        <w:rPr>
          <w:b/>
          <w:bCs/>
          <w:color w:val="auto"/>
          <w:shd w:val="clear" w:color="auto" w:fill="FFFFFF"/>
        </w:rPr>
      </w:pPr>
      <w:r w:rsidRPr="00C779EB">
        <w:rPr>
          <w:b/>
          <w:bCs/>
          <w:color w:val="auto"/>
          <w:shd w:val="clear" w:color="auto" w:fill="FFFFFF"/>
        </w:rPr>
        <w:t>Otázka č. 226</w:t>
      </w:r>
    </w:p>
    <w:p w14:paraId="2985CA47" w14:textId="77777777" w:rsidR="00B365D1" w:rsidRPr="00C779EB" w:rsidRDefault="00B365D1" w:rsidP="00FD78E3">
      <w:pPr>
        <w:ind w:right="14"/>
        <w:jc w:val="both"/>
        <w:rPr>
          <w:color w:val="auto"/>
        </w:rPr>
      </w:pPr>
      <w:r w:rsidRPr="00C779EB">
        <w:rPr>
          <w:color w:val="auto"/>
        </w:rPr>
        <w:t>V nadväznosti na odpoveď č. 92 zo dňa 27.12.2022 žiadame o opätovné zodpovedanie otázky.</w:t>
      </w:r>
    </w:p>
    <w:p w14:paraId="0CADDFC9" w14:textId="77777777" w:rsidR="00B365D1" w:rsidRPr="00C779EB" w:rsidRDefault="00B365D1" w:rsidP="00FD78E3">
      <w:pPr>
        <w:spacing w:after="202"/>
        <w:ind w:right="14"/>
        <w:jc w:val="both"/>
        <w:rPr>
          <w:color w:val="auto"/>
        </w:rPr>
      </w:pPr>
      <w:r w:rsidRPr="00C779EB">
        <w:rPr>
          <w:color w:val="auto"/>
        </w:rPr>
        <w:t>Mohol by verejný obstarávateľ vysvetliť, či nedodržanie termínu ukončenia stavby sa vzťahuje aj na prípadné predĺženie lehoty výstavby z dôvodov iných dôvodov ako len živelná udalosť?</w:t>
      </w:r>
    </w:p>
    <w:p w14:paraId="056EDB45" w14:textId="77777777" w:rsidR="00B365D1" w:rsidRPr="00C779EB" w:rsidRDefault="00B365D1" w:rsidP="00FD78E3">
      <w:pPr>
        <w:ind w:right="14"/>
        <w:jc w:val="both"/>
        <w:rPr>
          <w:color w:val="auto"/>
        </w:rPr>
      </w:pPr>
      <w:r w:rsidRPr="00C779EB">
        <w:rPr>
          <w:color w:val="auto"/>
        </w:rPr>
        <w:t xml:space="preserve">Záujemca uviedol, že v priebehu realizácie prác predsa môže nastať situácia ako napríklad „Covid 19 </w:t>
      </w:r>
      <w:r w:rsidRPr="00C779EB">
        <w:rPr>
          <w:color w:val="auto"/>
          <w:vertAlign w:val="superscript"/>
        </w:rPr>
        <w:t>1</w:t>
      </w:r>
      <w:r w:rsidRPr="00C779EB">
        <w:rPr>
          <w:color w:val="auto"/>
        </w:rPr>
        <w:t xml:space="preserve">' alebo „vojna na Ukrajine” alebo iná situácia, ktorú nezavinil Zhotoviteľ a má priamy alebo nepriamy vplyv na realizáciu prác. Záujemca uviedol, teda vplyv pandémie Covid 19 a vplyv vojny na Ukrajine ako príklad. Samozrejme, že existencia týchto dvoch skutočností je už všeobecne známa. Uvedené však neznamená, že vplyv týchto skutočností naďalej netrvá </w:t>
      </w:r>
      <w:r w:rsidRPr="00C779EB">
        <w:rPr>
          <w:color w:val="auto"/>
        </w:rPr>
        <w:lastRenderedPageBreak/>
        <w:t>(napr. ani WHO doposiaľ nevyhlásilo pandémiu COVlD-19 za skončenú, rovnako je to tak v prípade vojnového konfliktu, ktorý naďalej trvá) resp. záujemca aj verejný obstarávateľ vedia predvídať ich ďalší vývoj resp. dopady na ekonomiku krajiny, vývoj cien na trhu, vývoj energetickej krízy, atď. Záujemca tak v prípade predĺženia Lehoty výstavby a/alebo vzniku naviac nákladov, môže zodpovedať iba za tie zmeny resp. ich predvídať, ktoré v čase predkladania ponuky boli Záujemcovi známe resp. preukázateľne mu mali byť známe.</w:t>
      </w:r>
    </w:p>
    <w:p w14:paraId="08DE90DB" w14:textId="77777777" w:rsidR="00B365D1" w:rsidRPr="00C779EB" w:rsidRDefault="00B365D1" w:rsidP="00FD78E3">
      <w:pPr>
        <w:ind w:right="14"/>
        <w:jc w:val="both"/>
        <w:rPr>
          <w:color w:val="auto"/>
        </w:rPr>
      </w:pPr>
      <w:r w:rsidRPr="00C779EB">
        <w:rPr>
          <w:color w:val="auto"/>
        </w:rPr>
        <w:t>Zároveň záujemca uviedol, že môže nastať aj iná situácia obdobného charakteru, ktorú nevie predvídať ani Zhotoviteľ a ani Objednávateľ.</w:t>
      </w:r>
    </w:p>
    <w:p w14:paraId="2804B775" w14:textId="77777777" w:rsidR="00D8294A" w:rsidRPr="00C779EB" w:rsidRDefault="00D8294A" w:rsidP="0079574C">
      <w:pPr>
        <w:spacing w:after="0"/>
        <w:jc w:val="both"/>
        <w:rPr>
          <w:b/>
          <w:bCs/>
          <w:color w:val="auto"/>
          <w:shd w:val="clear" w:color="auto" w:fill="FFFFFF"/>
        </w:rPr>
      </w:pPr>
    </w:p>
    <w:p w14:paraId="6E86B3A2" w14:textId="104C6DFA" w:rsidR="00CC08B6" w:rsidRPr="00C779EB" w:rsidRDefault="00CC08B6" w:rsidP="00CC08B6">
      <w:pPr>
        <w:spacing w:after="0"/>
        <w:jc w:val="both"/>
        <w:rPr>
          <w:b/>
          <w:bCs/>
          <w:color w:val="auto"/>
        </w:rPr>
      </w:pPr>
      <w:r w:rsidRPr="00C779EB">
        <w:rPr>
          <w:b/>
          <w:bCs/>
          <w:color w:val="auto"/>
          <w:highlight w:val="yellow"/>
        </w:rPr>
        <w:t>Odpoveď č</w:t>
      </w:r>
      <w:r w:rsidRPr="00C779EB">
        <w:rPr>
          <w:b/>
          <w:bCs/>
          <w:color w:val="auto"/>
        </w:rPr>
        <w:t>.22</w:t>
      </w:r>
      <w:r w:rsidRPr="00C779EB">
        <w:rPr>
          <w:b/>
          <w:bCs/>
          <w:color w:val="auto"/>
        </w:rPr>
        <w:t>6</w:t>
      </w:r>
    </w:p>
    <w:p w14:paraId="4F42874B" w14:textId="25C92AE0" w:rsidR="00CC08B6" w:rsidRPr="00C779EB" w:rsidRDefault="00967E79" w:rsidP="0079574C">
      <w:pPr>
        <w:spacing w:after="0"/>
        <w:jc w:val="both"/>
        <w:rPr>
          <w:color w:val="auto"/>
          <w:shd w:val="clear" w:color="auto" w:fill="FFFFFF"/>
        </w:rPr>
      </w:pPr>
      <w:r w:rsidRPr="00C779EB">
        <w:rPr>
          <w:color w:val="auto"/>
          <w:shd w:val="clear" w:color="auto" w:fill="FFFFFF"/>
        </w:rPr>
        <w:t>V prípade vzniku inej situácie sa bude postupovať podľa ZoD. Verejný obstarávateľ si je vedomí možných ekonomických dopadov a preto sa do ZoD doplnil bod 7. v Článku IV.</w:t>
      </w:r>
    </w:p>
    <w:p w14:paraId="4D3434FD" w14:textId="77777777" w:rsidR="00967E79" w:rsidRPr="00C779EB" w:rsidRDefault="00967E79" w:rsidP="0079574C">
      <w:pPr>
        <w:spacing w:after="0"/>
        <w:jc w:val="both"/>
        <w:rPr>
          <w:b/>
          <w:bCs/>
          <w:color w:val="auto"/>
          <w:shd w:val="clear" w:color="auto" w:fill="FFFFFF"/>
        </w:rPr>
      </w:pPr>
    </w:p>
    <w:p w14:paraId="7A489B6D" w14:textId="3C503DAA" w:rsidR="0079574C" w:rsidRPr="00C779EB" w:rsidRDefault="0079574C" w:rsidP="0079574C">
      <w:pPr>
        <w:spacing w:after="0"/>
        <w:jc w:val="both"/>
        <w:rPr>
          <w:b/>
          <w:bCs/>
          <w:color w:val="auto"/>
          <w:shd w:val="clear" w:color="auto" w:fill="FFFFFF"/>
        </w:rPr>
      </w:pPr>
      <w:r w:rsidRPr="00C779EB">
        <w:rPr>
          <w:b/>
          <w:bCs/>
          <w:color w:val="auto"/>
          <w:shd w:val="clear" w:color="auto" w:fill="FFFFFF"/>
        </w:rPr>
        <w:t>Otázka č. 227</w:t>
      </w:r>
    </w:p>
    <w:p w14:paraId="470BE859" w14:textId="77777777" w:rsidR="00E73028" w:rsidRPr="00C779EB" w:rsidRDefault="00E73028" w:rsidP="00FD78E3">
      <w:pPr>
        <w:ind w:right="14"/>
        <w:jc w:val="both"/>
        <w:rPr>
          <w:color w:val="auto"/>
        </w:rPr>
      </w:pPr>
      <w:r w:rsidRPr="00C779EB">
        <w:rPr>
          <w:color w:val="auto"/>
        </w:rPr>
        <w:t>V nadväznosti na odpoveď č. 101 zo dňa 27.12.2022 žiadame o opätovné zodpovedanie otázky.</w:t>
      </w:r>
    </w:p>
    <w:p w14:paraId="2EDD6AFC" w14:textId="77777777" w:rsidR="00E73028" w:rsidRPr="00C779EB" w:rsidRDefault="00E73028" w:rsidP="00FD78E3">
      <w:pPr>
        <w:spacing w:after="202"/>
        <w:ind w:right="14"/>
        <w:jc w:val="both"/>
        <w:rPr>
          <w:color w:val="auto"/>
        </w:rPr>
      </w:pPr>
      <w:r w:rsidRPr="00C779EB">
        <w:rPr>
          <w:color w:val="auto"/>
        </w:rPr>
        <w:t>Záujemca žiadal verejného obstarávateľa o poskytnutie aktuálnej projektovej dokumentácie stavby TIOP č. 2 Lamačská Brána, nakoľko realizácia stavby TIOP 2 priamo súvisí a zasahuje do realizácie a rozsahu prác predmetnej stavby.</w:t>
      </w:r>
    </w:p>
    <w:p w14:paraId="7F5E186A" w14:textId="77777777" w:rsidR="00E73028" w:rsidRPr="00C779EB" w:rsidRDefault="00E73028" w:rsidP="00FD78E3">
      <w:pPr>
        <w:spacing w:after="151"/>
        <w:ind w:right="14"/>
        <w:jc w:val="both"/>
        <w:rPr>
          <w:color w:val="auto"/>
        </w:rPr>
      </w:pPr>
      <w:r w:rsidRPr="00C779EB">
        <w:rPr>
          <w:color w:val="auto"/>
        </w:rPr>
        <w:t>Taktiež záujemca žiadal o predloženie aktuálnej projektovej dokumentácii spolu s právoplatnými stavebnými povoleniami od dotknutých stavieb:</w:t>
      </w:r>
    </w:p>
    <w:p w14:paraId="57DB96AA" w14:textId="3D30D7BE" w:rsidR="00E73028" w:rsidRPr="00C779EB" w:rsidRDefault="00E73028" w:rsidP="00FD78E3">
      <w:pPr>
        <w:tabs>
          <w:tab w:val="center" w:pos="443"/>
          <w:tab w:val="center" w:pos="1346"/>
        </w:tabs>
        <w:spacing w:after="46"/>
        <w:jc w:val="both"/>
        <w:rPr>
          <w:color w:val="auto"/>
        </w:rPr>
      </w:pPr>
      <w:r w:rsidRPr="00C779EB">
        <w:rPr>
          <w:noProof/>
          <w:color w:val="auto"/>
        </w:rPr>
        <w:drawing>
          <wp:inline distT="0" distB="0" distL="0" distR="0" wp14:anchorId="6684F018" wp14:editId="14FBB990">
            <wp:extent cx="33528" cy="9147"/>
            <wp:effectExtent l="0" t="0" r="0" b="0"/>
            <wp:docPr id="6196" name="Picture 6196"/>
            <wp:cNvGraphicFramePr/>
            <a:graphic xmlns:a="http://schemas.openxmlformats.org/drawingml/2006/main">
              <a:graphicData uri="http://schemas.openxmlformats.org/drawingml/2006/picture">
                <pic:pic xmlns:pic="http://schemas.openxmlformats.org/drawingml/2006/picture">
                  <pic:nvPicPr>
                    <pic:cNvPr id="6196" name="Picture 6196"/>
                    <pic:cNvPicPr/>
                  </pic:nvPicPr>
                  <pic:blipFill>
                    <a:blip r:embed="rId26"/>
                    <a:stretch>
                      <a:fillRect/>
                    </a:stretch>
                  </pic:blipFill>
                  <pic:spPr>
                    <a:xfrm>
                      <a:off x="0" y="0"/>
                      <a:ext cx="33528" cy="9147"/>
                    </a:xfrm>
                    <a:prstGeom prst="rect">
                      <a:avLst/>
                    </a:prstGeom>
                  </pic:spPr>
                </pic:pic>
              </a:graphicData>
            </a:graphic>
          </wp:inline>
        </w:drawing>
      </w:r>
      <w:r w:rsidRPr="00C779EB">
        <w:rPr>
          <w:color w:val="auto"/>
        </w:rPr>
        <w:tab/>
        <w:t>TAMI Dúbravka</w:t>
      </w:r>
    </w:p>
    <w:p w14:paraId="1E2FD0DA" w14:textId="790C5353" w:rsidR="00E73028" w:rsidRPr="00C779EB" w:rsidRDefault="00E73028" w:rsidP="00FD78E3">
      <w:pPr>
        <w:spacing w:after="39"/>
        <w:ind w:right="14"/>
        <w:jc w:val="both"/>
        <w:rPr>
          <w:color w:val="auto"/>
        </w:rPr>
      </w:pPr>
      <w:r w:rsidRPr="00C779EB">
        <w:rPr>
          <w:noProof/>
          <w:color w:val="auto"/>
        </w:rPr>
        <w:drawing>
          <wp:inline distT="0" distB="0" distL="0" distR="0" wp14:anchorId="180A91EC" wp14:editId="688CBE95">
            <wp:extent cx="33528" cy="9146"/>
            <wp:effectExtent l="0" t="0" r="0" b="0"/>
            <wp:docPr id="6197" name="Picture 6197"/>
            <wp:cNvGraphicFramePr/>
            <a:graphic xmlns:a="http://schemas.openxmlformats.org/drawingml/2006/main">
              <a:graphicData uri="http://schemas.openxmlformats.org/drawingml/2006/picture">
                <pic:pic xmlns:pic="http://schemas.openxmlformats.org/drawingml/2006/picture">
                  <pic:nvPicPr>
                    <pic:cNvPr id="6197" name="Picture 6197"/>
                    <pic:cNvPicPr/>
                  </pic:nvPicPr>
                  <pic:blipFill>
                    <a:blip r:embed="rId27"/>
                    <a:stretch>
                      <a:fillRect/>
                    </a:stretch>
                  </pic:blipFill>
                  <pic:spPr>
                    <a:xfrm>
                      <a:off x="0" y="0"/>
                      <a:ext cx="33528" cy="9146"/>
                    </a:xfrm>
                    <a:prstGeom prst="rect">
                      <a:avLst/>
                    </a:prstGeom>
                  </pic:spPr>
                </pic:pic>
              </a:graphicData>
            </a:graphic>
          </wp:inline>
        </w:drawing>
      </w:r>
      <w:r w:rsidRPr="00C779EB">
        <w:rPr>
          <w:color w:val="auto"/>
        </w:rPr>
        <w:t>Predĺženie električkovej trate DÚBRAVKA — DEVÍNSKA NOVÁ VES (železničná stanica -l. etapa, výhľad TŠ, r.2010)</w:t>
      </w:r>
    </w:p>
    <w:p w14:paraId="2B6BED8C" w14:textId="77777777" w:rsidR="00E73028" w:rsidRPr="00C779EB" w:rsidRDefault="00E73028" w:rsidP="00FD78E3">
      <w:pPr>
        <w:spacing w:after="146"/>
        <w:ind w:right="14"/>
        <w:jc w:val="both"/>
        <w:rPr>
          <w:color w:val="auto"/>
        </w:rPr>
      </w:pPr>
      <w:r w:rsidRPr="00C779EB">
        <w:rPr>
          <w:color w:val="auto"/>
        </w:rPr>
        <w:t>Verejný obstarávateľ poskytol dokumentáciu len k stavbe TlOP2. Žiadame o poskytnutie dokumentácie k dotknutým stavbám TAMI Dúbravka a Predĺženie električkovej trate DÚBRAVKA — DEVÍNSKA NOVÁ VES (železničná stanica -l. etapa, výhľad TŠ, r.2010).</w:t>
      </w:r>
    </w:p>
    <w:p w14:paraId="6801C8C8" w14:textId="77777777" w:rsidR="00B365D1" w:rsidRPr="00C779EB" w:rsidRDefault="00B365D1" w:rsidP="00C50564">
      <w:pPr>
        <w:spacing w:after="0"/>
        <w:jc w:val="both"/>
        <w:rPr>
          <w:b/>
          <w:bCs/>
          <w:color w:val="auto"/>
          <w:shd w:val="clear" w:color="auto" w:fill="FFFFFF"/>
        </w:rPr>
      </w:pPr>
    </w:p>
    <w:p w14:paraId="0EF0EDF8" w14:textId="463A8AC1" w:rsidR="00CC08B6" w:rsidRPr="00C779EB" w:rsidRDefault="00CC08B6" w:rsidP="00CC08B6">
      <w:pPr>
        <w:spacing w:after="0"/>
        <w:jc w:val="both"/>
        <w:rPr>
          <w:b/>
          <w:bCs/>
          <w:color w:val="auto"/>
        </w:rPr>
      </w:pPr>
      <w:r w:rsidRPr="00C779EB">
        <w:rPr>
          <w:b/>
          <w:bCs/>
          <w:color w:val="auto"/>
          <w:highlight w:val="yellow"/>
        </w:rPr>
        <w:t>Odpoveď č</w:t>
      </w:r>
      <w:r w:rsidRPr="00C779EB">
        <w:rPr>
          <w:b/>
          <w:bCs/>
          <w:color w:val="auto"/>
        </w:rPr>
        <w:t>.22</w:t>
      </w:r>
      <w:r w:rsidRPr="00C779EB">
        <w:rPr>
          <w:b/>
          <w:bCs/>
          <w:color w:val="auto"/>
        </w:rPr>
        <w:t>7</w:t>
      </w:r>
    </w:p>
    <w:p w14:paraId="7A3AA99D" w14:textId="2575AC78" w:rsidR="00185AD5" w:rsidRPr="00C779EB" w:rsidRDefault="00185AD5" w:rsidP="00CC08B6">
      <w:pPr>
        <w:spacing w:after="0"/>
        <w:jc w:val="both"/>
        <w:rPr>
          <w:color w:val="auto"/>
        </w:rPr>
      </w:pPr>
      <w:r w:rsidRPr="00C779EB">
        <w:rPr>
          <w:color w:val="auto"/>
        </w:rPr>
        <w:t>Verejný obstarávateľ nepovažuje za podstatné pri tvorbe ceny, že nepredložil dokumentáciu k stavbe TAMI Dúbravka, keďže tento projekt nemá priamy súvis so stavbou Nové dopravé prepojenie II/505 s MČ Dúbravka. Taktiež Verejný obstarávateľ nebude poskytovať projektovú dokumentáciu k Predĺženie ET Dúbravka - Devínska nová ves nakoľko takouto dokumentáciou nedisponuje a nemá vedomosť, že takáto PD existuje.</w:t>
      </w:r>
    </w:p>
    <w:p w14:paraId="0D99C35D" w14:textId="77777777" w:rsidR="00CC08B6" w:rsidRPr="00C779EB" w:rsidRDefault="00CC08B6" w:rsidP="00C50564">
      <w:pPr>
        <w:spacing w:after="0"/>
        <w:jc w:val="both"/>
        <w:rPr>
          <w:b/>
          <w:bCs/>
          <w:color w:val="auto"/>
          <w:shd w:val="clear" w:color="auto" w:fill="FFFFFF"/>
        </w:rPr>
      </w:pPr>
    </w:p>
    <w:p w14:paraId="4E7FADCA" w14:textId="1C969F40" w:rsidR="0079574C" w:rsidRPr="00C779EB" w:rsidRDefault="0079574C" w:rsidP="0079574C">
      <w:pPr>
        <w:spacing w:after="0"/>
        <w:jc w:val="both"/>
        <w:rPr>
          <w:b/>
          <w:bCs/>
          <w:color w:val="auto"/>
          <w:shd w:val="clear" w:color="auto" w:fill="FFFFFF"/>
        </w:rPr>
      </w:pPr>
      <w:r w:rsidRPr="00C779EB">
        <w:rPr>
          <w:b/>
          <w:bCs/>
          <w:color w:val="auto"/>
          <w:shd w:val="clear" w:color="auto" w:fill="FFFFFF"/>
        </w:rPr>
        <w:t>Otázka č. 228</w:t>
      </w:r>
    </w:p>
    <w:p w14:paraId="4069C5B1" w14:textId="77777777" w:rsidR="00CF45A7" w:rsidRPr="00C779EB" w:rsidRDefault="00CF45A7" w:rsidP="00FD78E3">
      <w:pPr>
        <w:spacing w:after="150"/>
        <w:ind w:right="14"/>
        <w:jc w:val="both"/>
        <w:rPr>
          <w:color w:val="auto"/>
        </w:rPr>
      </w:pPr>
      <w:r w:rsidRPr="00C779EB">
        <w:rPr>
          <w:color w:val="auto"/>
        </w:rPr>
        <w:t>V nadväznosti na odpoveď č. 109 zo dňa 27.12.2022 žiadame o opätovné zodpovedanie otázky.</w:t>
      </w:r>
    </w:p>
    <w:p w14:paraId="34D1F8EF" w14:textId="77777777" w:rsidR="00CF45A7" w:rsidRPr="00C779EB" w:rsidRDefault="00CF45A7" w:rsidP="00FD78E3">
      <w:pPr>
        <w:ind w:right="14"/>
        <w:jc w:val="both"/>
        <w:rPr>
          <w:color w:val="auto"/>
        </w:rPr>
      </w:pPr>
      <w:r w:rsidRPr="00C779EB">
        <w:rPr>
          <w:color w:val="auto"/>
        </w:rPr>
        <w:t>V projektovej dokumentácii, časť POV je uvedené, cit:</w:t>
      </w:r>
    </w:p>
    <w:p w14:paraId="7647B64C" w14:textId="77777777" w:rsidR="00CF45A7" w:rsidRPr="00C779EB" w:rsidRDefault="00CF45A7" w:rsidP="00FD78E3">
      <w:pPr>
        <w:spacing w:after="87"/>
        <w:ind w:right="14"/>
        <w:jc w:val="both"/>
        <w:rPr>
          <w:color w:val="auto"/>
        </w:rPr>
      </w:pPr>
      <w:r w:rsidRPr="00C779EB">
        <w:rPr>
          <w:color w:val="auto"/>
        </w:rPr>
        <w:t>„ Termín začatia a dokončenia stavby bude upresnený v žiadosti o stavebné povolenie.</w:t>
      </w:r>
    </w:p>
    <w:p w14:paraId="38297AC5" w14:textId="77777777" w:rsidR="00CF45A7" w:rsidRPr="00C779EB" w:rsidRDefault="00CF45A7" w:rsidP="00FD78E3">
      <w:pPr>
        <w:spacing w:after="181" w:line="259" w:lineRule="auto"/>
        <w:jc w:val="both"/>
        <w:rPr>
          <w:color w:val="auto"/>
        </w:rPr>
      </w:pPr>
      <w:r w:rsidRPr="00C779EB">
        <w:rPr>
          <w:rFonts w:eastAsia="Times New Roman"/>
          <w:color w:val="auto"/>
        </w:rPr>
        <w:t>Lehota výstavby:</w:t>
      </w:r>
    </w:p>
    <w:p w14:paraId="2A57A678" w14:textId="77777777" w:rsidR="00CF45A7" w:rsidRPr="00C779EB" w:rsidRDefault="00CF45A7" w:rsidP="00FD78E3">
      <w:pPr>
        <w:spacing w:after="104" w:line="259" w:lineRule="auto"/>
        <w:jc w:val="both"/>
        <w:rPr>
          <w:color w:val="auto"/>
        </w:rPr>
      </w:pPr>
      <w:r w:rsidRPr="00C779EB">
        <w:rPr>
          <w:rFonts w:eastAsia="Times New Roman"/>
          <w:color w:val="auto"/>
        </w:rPr>
        <w:t>14 mesiacov (bez zimnej prestávky)</w:t>
      </w:r>
    </w:p>
    <w:p w14:paraId="7F9A0755" w14:textId="77777777" w:rsidR="00CF45A7" w:rsidRPr="00C779EB" w:rsidRDefault="00CF45A7" w:rsidP="00FD78E3">
      <w:pPr>
        <w:spacing w:after="104" w:line="259" w:lineRule="auto"/>
        <w:jc w:val="both"/>
        <w:rPr>
          <w:color w:val="auto"/>
        </w:rPr>
      </w:pPr>
      <w:r w:rsidRPr="00C779EB">
        <w:rPr>
          <w:rFonts w:eastAsia="Times New Roman"/>
          <w:color w:val="auto"/>
        </w:rPr>
        <w:t>16 mesiacov (s predpokladom zimnej prestávky 2 mesiace)”</w:t>
      </w:r>
    </w:p>
    <w:p w14:paraId="53183B7E" w14:textId="77777777" w:rsidR="00CF45A7" w:rsidRPr="00C779EB" w:rsidRDefault="00CF45A7" w:rsidP="00FD78E3">
      <w:pPr>
        <w:ind w:right="14"/>
        <w:jc w:val="both"/>
        <w:rPr>
          <w:color w:val="auto"/>
        </w:rPr>
      </w:pPr>
      <w:r w:rsidRPr="00C779EB">
        <w:rPr>
          <w:color w:val="auto"/>
        </w:rPr>
        <w:t>Z predchádzajúcich odpovedí verejného obstarávateľa vyplýva, že lehoty výstavby v dĺžke 14 mesiacov je maximálna. Podľa vyššie uvedených údajov vyplýva, že 14 mesiacov je bez zimnej prestávky.</w:t>
      </w:r>
    </w:p>
    <w:p w14:paraId="63AF351A" w14:textId="77777777" w:rsidR="00CF45A7" w:rsidRPr="00C779EB" w:rsidRDefault="00CF45A7" w:rsidP="00FD78E3">
      <w:pPr>
        <w:ind w:right="14"/>
        <w:jc w:val="both"/>
        <w:rPr>
          <w:color w:val="auto"/>
        </w:rPr>
      </w:pPr>
      <w:r w:rsidRPr="00C779EB">
        <w:rPr>
          <w:color w:val="auto"/>
        </w:rPr>
        <w:t>Verejný obstarávateľ odpovedal, že celkovú dobu výstavby určuje projektant v rámci POV. Mala by zahrňovať aj prípadné prestoje (hlavne v zime) a slúži ako predpokladaná doba výstavby v rámci VO.</w:t>
      </w:r>
    </w:p>
    <w:p w14:paraId="5395089A" w14:textId="77777777" w:rsidR="00CF45A7" w:rsidRPr="00C779EB" w:rsidRDefault="00CF45A7" w:rsidP="00FD78E3">
      <w:pPr>
        <w:ind w:right="14"/>
        <w:jc w:val="both"/>
        <w:rPr>
          <w:color w:val="auto"/>
        </w:rPr>
      </w:pPr>
      <w:r w:rsidRPr="00C779EB">
        <w:rPr>
          <w:color w:val="auto"/>
        </w:rPr>
        <w:lastRenderedPageBreak/>
        <w:t>Žiadame znovu o zodpovedanie otázky, aká je skutočná lehota výstavby a či verejný obstarávateľ zohľadnil aj zimnú prestávku.</w:t>
      </w:r>
    </w:p>
    <w:p w14:paraId="5130CA82" w14:textId="77777777" w:rsidR="00E73028" w:rsidRPr="00C779EB" w:rsidRDefault="00E73028" w:rsidP="00E45BA5">
      <w:pPr>
        <w:spacing w:after="0"/>
        <w:jc w:val="both"/>
        <w:rPr>
          <w:b/>
          <w:bCs/>
          <w:color w:val="auto"/>
          <w:shd w:val="clear" w:color="auto" w:fill="FFFFFF"/>
        </w:rPr>
      </w:pPr>
    </w:p>
    <w:p w14:paraId="3C7FFE67" w14:textId="1371AC04" w:rsidR="00CC08B6" w:rsidRPr="00C779EB" w:rsidRDefault="00CC08B6" w:rsidP="00CC08B6">
      <w:pPr>
        <w:spacing w:after="0"/>
        <w:jc w:val="both"/>
        <w:rPr>
          <w:b/>
          <w:bCs/>
          <w:color w:val="auto"/>
        </w:rPr>
      </w:pPr>
      <w:r w:rsidRPr="00C779EB">
        <w:rPr>
          <w:b/>
          <w:bCs/>
          <w:color w:val="auto"/>
          <w:highlight w:val="yellow"/>
        </w:rPr>
        <w:t>Odpoveď č</w:t>
      </w:r>
      <w:r w:rsidRPr="00C779EB">
        <w:rPr>
          <w:b/>
          <w:bCs/>
          <w:color w:val="auto"/>
        </w:rPr>
        <w:t>.22</w:t>
      </w:r>
      <w:r w:rsidRPr="00C779EB">
        <w:rPr>
          <w:b/>
          <w:bCs/>
          <w:color w:val="auto"/>
        </w:rPr>
        <w:t>8</w:t>
      </w:r>
    </w:p>
    <w:p w14:paraId="707A0104" w14:textId="272D8767" w:rsidR="00CC08B6" w:rsidRPr="00C779EB" w:rsidRDefault="00D76D3E" w:rsidP="00E45BA5">
      <w:pPr>
        <w:spacing w:after="0"/>
        <w:jc w:val="both"/>
        <w:rPr>
          <w:color w:val="auto"/>
          <w:shd w:val="clear" w:color="auto" w:fill="FFFFFF"/>
        </w:rPr>
      </w:pPr>
      <w:r w:rsidRPr="00C779EB">
        <w:rPr>
          <w:color w:val="auto"/>
          <w:shd w:val="clear" w:color="auto" w:fill="FFFFFF"/>
        </w:rPr>
        <w:t xml:space="preserve">Verejný obstarávateľ požaduje vypracovanie Harmonogramu od zhotoviteľa s maximálnou dĺžkou trvania 14 </w:t>
      </w:r>
      <w:r w:rsidRPr="00C779EB">
        <w:rPr>
          <w:color w:val="auto"/>
          <w:shd w:val="clear" w:color="auto" w:fill="FFFFFF"/>
        </w:rPr>
        <w:t>mesiacov</w:t>
      </w:r>
      <w:r w:rsidRPr="00C779EB">
        <w:rPr>
          <w:color w:val="auto"/>
          <w:shd w:val="clear" w:color="auto" w:fill="FFFFFF"/>
        </w:rPr>
        <w:t xml:space="preserve">. Zhotoviteľ môže uvažovať so zimnou </w:t>
      </w:r>
      <w:r w:rsidRPr="00C779EB">
        <w:rPr>
          <w:color w:val="auto"/>
          <w:shd w:val="clear" w:color="auto" w:fill="FFFFFF"/>
        </w:rPr>
        <w:t>prestávkou</w:t>
      </w:r>
      <w:r w:rsidRPr="00C779EB">
        <w:rPr>
          <w:color w:val="auto"/>
          <w:shd w:val="clear" w:color="auto" w:fill="FFFFFF"/>
        </w:rPr>
        <w:t xml:space="preserve"> za </w:t>
      </w:r>
      <w:r w:rsidRPr="00C779EB">
        <w:rPr>
          <w:color w:val="auto"/>
          <w:shd w:val="clear" w:color="auto" w:fill="FFFFFF"/>
        </w:rPr>
        <w:t>predpokladu</w:t>
      </w:r>
      <w:r w:rsidRPr="00C779EB">
        <w:rPr>
          <w:color w:val="auto"/>
          <w:shd w:val="clear" w:color="auto" w:fill="FFFFFF"/>
        </w:rPr>
        <w:t xml:space="preserve"> splnenia podmienky dĺžky trvania výstavby celkovo 14 </w:t>
      </w:r>
      <w:r w:rsidRPr="00C779EB">
        <w:rPr>
          <w:color w:val="auto"/>
          <w:shd w:val="clear" w:color="auto" w:fill="FFFFFF"/>
        </w:rPr>
        <w:t>mesiacov</w:t>
      </w:r>
      <w:r w:rsidRPr="00C779EB">
        <w:rPr>
          <w:color w:val="auto"/>
          <w:shd w:val="clear" w:color="auto" w:fill="FFFFFF"/>
        </w:rPr>
        <w:t>.</w:t>
      </w:r>
    </w:p>
    <w:p w14:paraId="4163CB01" w14:textId="77777777" w:rsidR="00D76D3E" w:rsidRPr="00C779EB" w:rsidRDefault="00D76D3E" w:rsidP="00E45BA5">
      <w:pPr>
        <w:spacing w:after="0"/>
        <w:jc w:val="both"/>
        <w:rPr>
          <w:color w:val="auto"/>
          <w:shd w:val="clear" w:color="auto" w:fill="FFFFFF"/>
        </w:rPr>
      </w:pPr>
    </w:p>
    <w:p w14:paraId="133B0EB4" w14:textId="0C053AA7" w:rsidR="0079574C" w:rsidRPr="00C779EB" w:rsidRDefault="0079574C" w:rsidP="0079574C">
      <w:pPr>
        <w:spacing w:after="0"/>
        <w:jc w:val="both"/>
        <w:rPr>
          <w:b/>
          <w:bCs/>
          <w:color w:val="auto"/>
          <w:shd w:val="clear" w:color="auto" w:fill="FFFFFF"/>
        </w:rPr>
      </w:pPr>
      <w:r w:rsidRPr="00C779EB">
        <w:rPr>
          <w:b/>
          <w:bCs/>
          <w:color w:val="auto"/>
          <w:shd w:val="clear" w:color="auto" w:fill="FFFFFF"/>
        </w:rPr>
        <w:t>Otázka č. 229</w:t>
      </w:r>
    </w:p>
    <w:p w14:paraId="3839A00F" w14:textId="77777777" w:rsidR="00B037D8" w:rsidRPr="00C779EB" w:rsidRDefault="00B037D8" w:rsidP="00FD78E3">
      <w:pPr>
        <w:ind w:right="14"/>
        <w:jc w:val="both"/>
        <w:rPr>
          <w:color w:val="auto"/>
        </w:rPr>
      </w:pPr>
      <w:r w:rsidRPr="00C779EB">
        <w:rPr>
          <w:color w:val="auto"/>
        </w:rPr>
        <w:t>V nadväznosti na odpoveď č. 115b a 115c zo dňa 27.12.2022 žiadame o opätovné zodpovedanie otázky</w:t>
      </w:r>
    </w:p>
    <w:p w14:paraId="15BE4042" w14:textId="77777777" w:rsidR="00B037D8" w:rsidRPr="00C779EB" w:rsidRDefault="00B037D8" w:rsidP="00FD78E3">
      <w:pPr>
        <w:ind w:right="14"/>
        <w:jc w:val="both"/>
        <w:rPr>
          <w:color w:val="auto"/>
        </w:rPr>
      </w:pPr>
      <w:r w:rsidRPr="00C779EB">
        <w:rPr>
          <w:color w:val="auto"/>
        </w:rPr>
        <w:t>Žiadame o jednoznačné určenie (áno — nie), či verejný obstarávateľ požaduje, aby kľúčoví odborníci počas trvania zmluvy disponoval napr. osvedčením pre výkon práce na UTZ — elektrických podľa Vyhlášky 205/2010 Z. z. Ministerstva dopravy, pôšt a telekomunikácií Slovenskej republiky o určených technických zariadeniach a určených činnostiach a činnostiach na určených technických zariadeniach k zákonu o dráhach, Osvedčením pre výkon činnosti VTZ podľa Vyhlášky č. 508/2006 Z.z. Ministerstva práce, sociálnych vecí a rodiny Slovenskej republiky, ktorou sa ustanovujú podrobnosti na zaistenie bezpečnosti a ochrany zdravia pri práci s technickými zariadeniami tlakovými, zdvíhacími, elektrickými a plynovými a ktorou sa ustanovujú technické zariadenia, ktoré sa považujú za vyhradené technické zariadenia a dokladmi odbornej spôsobilosti (OS) a BOZP v zmysle interných predpisov ŽSR?</w:t>
      </w:r>
    </w:p>
    <w:p w14:paraId="3EB3F187" w14:textId="77777777" w:rsidR="00B037D8" w:rsidRPr="00C779EB" w:rsidRDefault="00B037D8" w:rsidP="00FD78E3">
      <w:pPr>
        <w:ind w:right="14"/>
        <w:jc w:val="both"/>
        <w:rPr>
          <w:color w:val="auto"/>
        </w:rPr>
      </w:pPr>
      <w:r w:rsidRPr="00C779EB">
        <w:rPr>
          <w:color w:val="auto"/>
        </w:rPr>
        <w:t>Záujemca ako zhotoviteľ pôsobiaci v železničnom segmente, ktorý realizuje stavby pre iných verejných obstarávateľov/obstarávateľov samozrejme vie akými dokladmi majú odborníci disponovať. Nakoľko sa nejedná o zákazku v segmente železničných stavieb, ale hlavným predmetom zákazky je rekonštrukcia cesty a vydávanie vyššie uvedených osvedčení nepatrí pod gesciu verejného obstarávateľa, verejný obstarávateľ môže požadovať iný rozsah dokladov potrebných pre výkon činnosti jednotlivých odborníkov. Verejný obstarávateľ by mal mať vedomosť aké doklady bude od Zhotoviteľa požadovať v rámci realizácie stavby.</w:t>
      </w:r>
    </w:p>
    <w:p w14:paraId="1845A1CF" w14:textId="77777777" w:rsidR="00B037D8" w:rsidRPr="00C779EB" w:rsidRDefault="00B037D8" w:rsidP="00FD78E3">
      <w:pPr>
        <w:spacing w:after="563"/>
        <w:ind w:right="14"/>
        <w:jc w:val="both"/>
        <w:rPr>
          <w:color w:val="auto"/>
        </w:rPr>
      </w:pPr>
      <w:r w:rsidRPr="00C779EB">
        <w:rPr>
          <w:color w:val="auto"/>
        </w:rPr>
        <w:t>Nestanovenie konkrétnych osvedčení a oprávnení ku kľúčovým odborníkom môže znamenať nerovnané zaobchádzanie s uchádzačmi a môže uviesť budúceho Zhotoviteľa, do situácie ktorú nemohol v čase prípravy ponuky predvídať. Uchádzači, ktorí nepôsobia v železničnom segmente nemusia disponovať informáciami a dokladmi, ktoré sú požadované v rámci realizácie stavieb železničných dráh.</w:t>
      </w:r>
    </w:p>
    <w:p w14:paraId="422EDBDB" w14:textId="77777777" w:rsidR="00B037D8" w:rsidRPr="00C779EB" w:rsidRDefault="00B037D8" w:rsidP="0079574C">
      <w:pPr>
        <w:spacing w:after="0"/>
        <w:jc w:val="both"/>
        <w:rPr>
          <w:b/>
          <w:bCs/>
          <w:color w:val="auto"/>
          <w:shd w:val="clear" w:color="auto" w:fill="FFFFFF"/>
        </w:rPr>
      </w:pPr>
    </w:p>
    <w:p w14:paraId="1F4BEEE5" w14:textId="40F448A9" w:rsidR="00CC08B6" w:rsidRPr="00C779EB" w:rsidRDefault="00CC08B6" w:rsidP="00CC08B6">
      <w:pPr>
        <w:spacing w:after="0"/>
        <w:jc w:val="both"/>
        <w:rPr>
          <w:b/>
          <w:bCs/>
          <w:color w:val="auto"/>
        </w:rPr>
      </w:pPr>
      <w:r w:rsidRPr="00C779EB">
        <w:rPr>
          <w:b/>
          <w:bCs/>
          <w:color w:val="auto"/>
          <w:highlight w:val="yellow"/>
        </w:rPr>
        <w:t>Odpoveď č</w:t>
      </w:r>
      <w:r w:rsidRPr="00C779EB">
        <w:rPr>
          <w:b/>
          <w:bCs/>
          <w:color w:val="auto"/>
        </w:rPr>
        <w:t>.22</w:t>
      </w:r>
      <w:r w:rsidRPr="00C779EB">
        <w:rPr>
          <w:b/>
          <w:bCs/>
          <w:color w:val="auto"/>
        </w:rPr>
        <w:t>9</w:t>
      </w:r>
    </w:p>
    <w:p w14:paraId="2527975F" w14:textId="449EA7F5" w:rsidR="00CC08B6" w:rsidRPr="00C779EB" w:rsidRDefault="00A45AB7" w:rsidP="0079574C">
      <w:pPr>
        <w:spacing w:after="0"/>
        <w:jc w:val="both"/>
        <w:rPr>
          <w:color w:val="auto"/>
          <w:shd w:val="clear" w:color="auto" w:fill="FFFFFF"/>
        </w:rPr>
      </w:pPr>
      <w:r w:rsidRPr="00C779EB">
        <w:rPr>
          <w:color w:val="auto"/>
          <w:shd w:val="clear" w:color="auto" w:fill="FFFFFF"/>
        </w:rPr>
        <w:t>Zhotoviteľ ako odborne spôsobilá spoločnosť musí mať vedomosť o skutočnosti, aká spôsobilosť sa vyžaduje pre činnosť jednotných odborníkov a súčasne sa musí riadiť platnou legislatívou.</w:t>
      </w:r>
    </w:p>
    <w:p w14:paraId="08E132ED" w14:textId="77777777" w:rsidR="00A45AB7" w:rsidRPr="00C779EB" w:rsidRDefault="00A45AB7" w:rsidP="0079574C">
      <w:pPr>
        <w:spacing w:after="0"/>
        <w:jc w:val="both"/>
        <w:rPr>
          <w:b/>
          <w:bCs/>
          <w:color w:val="auto"/>
          <w:shd w:val="clear" w:color="auto" w:fill="FFFFFF"/>
        </w:rPr>
      </w:pPr>
    </w:p>
    <w:p w14:paraId="0D6217A9" w14:textId="0410621D" w:rsidR="00220CAD" w:rsidRPr="00C779EB" w:rsidRDefault="00220CAD" w:rsidP="00220CAD">
      <w:pPr>
        <w:spacing w:after="0"/>
        <w:jc w:val="both"/>
        <w:rPr>
          <w:b/>
          <w:bCs/>
          <w:color w:val="auto"/>
          <w:shd w:val="clear" w:color="auto" w:fill="FFFFFF"/>
        </w:rPr>
      </w:pPr>
      <w:r w:rsidRPr="00C779EB">
        <w:rPr>
          <w:b/>
          <w:bCs/>
          <w:color w:val="auto"/>
          <w:shd w:val="clear" w:color="auto" w:fill="FFFFFF"/>
        </w:rPr>
        <w:t>Otázka č. 2</w:t>
      </w:r>
      <w:r w:rsidRPr="00C779EB">
        <w:rPr>
          <w:b/>
          <w:bCs/>
          <w:color w:val="auto"/>
          <w:shd w:val="clear" w:color="auto" w:fill="FFFFFF"/>
        </w:rPr>
        <w:t>30</w:t>
      </w:r>
    </w:p>
    <w:p w14:paraId="3599D5DC" w14:textId="77777777" w:rsidR="00C50564" w:rsidRPr="00C779EB" w:rsidRDefault="00C50564" w:rsidP="00FD78E3">
      <w:pPr>
        <w:ind w:right="14"/>
        <w:jc w:val="both"/>
        <w:rPr>
          <w:color w:val="auto"/>
        </w:rPr>
      </w:pPr>
      <w:r w:rsidRPr="00C779EB">
        <w:rPr>
          <w:color w:val="auto"/>
        </w:rPr>
        <w:t>V nadväznosti na odpoveď č. 124 zo dňa 27.12.2022 žiadame o opätovné zodpovedanie otázky.</w:t>
      </w:r>
    </w:p>
    <w:p w14:paraId="69AE32AF" w14:textId="1995E4AB" w:rsidR="00C50564" w:rsidRPr="00C779EB" w:rsidRDefault="00C50564" w:rsidP="00FD78E3">
      <w:pPr>
        <w:ind w:right="14"/>
        <w:jc w:val="both"/>
        <w:rPr>
          <w:color w:val="auto"/>
        </w:rPr>
      </w:pPr>
      <w:r w:rsidRPr="00C779EB">
        <w:rPr>
          <w:color w:val="auto"/>
        </w:rPr>
        <w:t>Záujemca žiadal o vysvetlenie rozporu v</w:t>
      </w:r>
      <w:r w:rsidR="00E45BA5" w:rsidRPr="00C779EB">
        <w:rPr>
          <w:color w:val="auto"/>
        </w:rPr>
        <w:t xml:space="preserve"> </w:t>
      </w:r>
      <w:r w:rsidRPr="00C779EB">
        <w:rPr>
          <w:color w:val="auto"/>
        </w:rPr>
        <w:t>dĺžke prenájmu provizórneho železničného mostu, a to v súpise prác v dĺžke 80 týždňov a v projektovej dokumentácii v dĺžke 7 mesiacov. To je 58 týždňov (vrátane dvoch týždňov medzi montážami).</w:t>
      </w:r>
    </w:p>
    <w:p w14:paraId="5ADB54A4" w14:textId="77777777" w:rsidR="00C50564" w:rsidRPr="00C779EB" w:rsidRDefault="00C50564" w:rsidP="00FD78E3">
      <w:pPr>
        <w:ind w:right="14"/>
        <w:jc w:val="both"/>
        <w:rPr>
          <w:color w:val="auto"/>
        </w:rPr>
      </w:pPr>
      <w:r w:rsidRPr="00C779EB">
        <w:rPr>
          <w:color w:val="auto"/>
        </w:rPr>
        <w:t>Verejný obstarávateľ upravil lehotu prenájmu na 37 týždňov.</w:t>
      </w:r>
    </w:p>
    <w:p w14:paraId="2B4AF517" w14:textId="25F1AA9F" w:rsidR="00C50564" w:rsidRPr="00C779EB" w:rsidRDefault="00C50564" w:rsidP="00FD78E3">
      <w:pPr>
        <w:spacing w:after="77"/>
        <w:ind w:right="14"/>
        <w:jc w:val="both"/>
        <w:rPr>
          <w:color w:val="auto"/>
        </w:rPr>
      </w:pPr>
      <w:r w:rsidRPr="00C779EB">
        <w:rPr>
          <w:color w:val="auto"/>
        </w:rPr>
        <w:t xml:space="preserve">Žiadame verejného obstarávateľa o vysvetlenie, či dĺžku prenájmu provizórneho železničného mostu konzultoval s odbornou zložkou ŽSR. Zároveň preveroval verejný </w:t>
      </w:r>
      <w:r w:rsidR="00E45BA5" w:rsidRPr="00C779EB">
        <w:rPr>
          <w:color w:val="auto"/>
        </w:rPr>
        <w:t>obstarávateľ</w:t>
      </w:r>
      <w:r w:rsidRPr="00C779EB">
        <w:rPr>
          <w:color w:val="auto"/>
        </w:rPr>
        <w:t xml:space="preserve">, či ŽSR </w:t>
      </w:r>
      <w:r w:rsidRPr="00C779EB">
        <w:rPr>
          <w:color w:val="auto"/>
        </w:rPr>
        <w:lastRenderedPageBreak/>
        <w:t>disponuje dostatočným množstvom k prenájmu požadovaného typu mostného provizória v čase realizácie stavby?</w:t>
      </w:r>
    </w:p>
    <w:p w14:paraId="46F7ABA0" w14:textId="77777777" w:rsidR="00220CAD" w:rsidRPr="00C779EB" w:rsidRDefault="00220CAD" w:rsidP="00E45BA5">
      <w:pPr>
        <w:spacing w:after="0"/>
        <w:jc w:val="both"/>
        <w:rPr>
          <w:b/>
          <w:bCs/>
          <w:color w:val="auto"/>
          <w:shd w:val="clear" w:color="auto" w:fill="FFFFFF"/>
        </w:rPr>
      </w:pPr>
    </w:p>
    <w:p w14:paraId="14918646" w14:textId="3B4D17D6" w:rsidR="00CC08B6" w:rsidRPr="00C779EB" w:rsidRDefault="00CC08B6" w:rsidP="00CC08B6">
      <w:pPr>
        <w:spacing w:after="0"/>
        <w:jc w:val="both"/>
        <w:rPr>
          <w:b/>
          <w:bCs/>
          <w:color w:val="auto"/>
        </w:rPr>
      </w:pPr>
      <w:r w:rsidRPr="00C779EB">
        <w:rPr>
          <w:b/>
          <w:bCs/>
          <w:color w:val="auto"/>
          <w:highlight w:val="yellow"/>
        </w:rPr>
        <w:t>Odpoveď č</w:t>
      </w:r>
      <w:r w:rsidRPr="00C779EB">
        <w:rPr>
          <w:b/>
          <w:bCs/>
          <w:color w:val="auto"/>
        </w:rPr>
        <w:t>.2</w:t>
      </w:r>
      <w:r w:rsidRPr="00C779EB">
        <w:rPr>
          <w:b/>
          <w:bCs/>
          <w:color w:val="auto"/>
        </w:rPr>
        <w:t>30</w:t>
      </w:r>
    </w:p>
    <w:p w14:paraId="073447C5" w14:textId="2BA05CC8" w:rsidR="00D11F54" w:rsidRPr="00C779EB" w:rsidRDefault="00D11F54" w:rsidP="00CC08B6">
      <w:pPr>
        <w:spacing w:after="0"/>
        <w:jc w:val="both"/>
        <w:rPr>
          <w:b/>
          <w:bCs/>
          <w:color w:val="auto"/>
        </w:rPr>
      </w:pPr>
      <w:r w:rsidRPr="00C779EB">
        <w:rPr>
          <w:color w:val="auto"/>
        </w:rPr>
        <w:t xml:space="preserve">Platí dĺžka prenájmu 37 týždňov. V prípade ak by si </w:t>
      </w:r>
      <w:r w:rsidR="006271BB" w:rsidRPr="00C779EB">
        <w:rPr>
          <w:color w:val="auto"/>
        </w:rPr>
        <w:t>uchádzač</w:t>
      </w:r>
      <w:r w:rsidRPr="00C779EB">
        <w:rPr>
          <w:color w:val="auto"/>
        </w:rPr>
        <w:t xml:space="preserve"> vyhodnotil v rámci svojho POV, že potrebuje inú lehotu prenájmu, zahrnie dané predĺžene do ceny súvisiacich položiek</w:t>
      </w:r>
      <w:r w:rsidRPr="00C779EB">
        <w:rPr>
          <w:b/>
          <w:bCs/>
          <w:color w:val="auto"/>
        </w:rPr>
        <w:t>.</w:t>
      </w:r>
    </w:p>
    <w:p w14:paraId="4EEFFDC4" w14:textId="77777777" w:rsidR="00CC08B6" w:rsidRPr="00C779EB" w:rsidRDefault="00CC08B6" w:rsidP="00E45BA5">
      <w:pPr>
        <w:spacing w:after="0"/>
        <w:jc w:val="both"/>
        <w:rPr>
          <w:b/>
          <w:bCs/>
          <w:color w:val="auto"/>
          <w:shd w:val="clear" w:color="auto" w:fill="FFFFFF"/>
        </w:rPr>
      </w:pPr>
    </w:p>
    <w:p w14:paraId="71B8B0CC" w14:textId="0D28C8AB" w:rsidR="00B06284" w:rsidRPr="00C779EB" w:rsidRDefault="00B06284" w:rsidP="00B06284">
      <w:pPr>
        <w:spacing w:after="0"/>
        <w:jc w:val="both"/>
        <w:rPr>
          <w:b/>
          <w:bCs/>
          <w:color w:val="auto"/>
          <w:shd w:val="clear" w:color="auto" w:fill="FFFFFF"/>
        </w:rPr>
      </w:pPr>
      <w:r w:rsidRPr="00C779EB">
        <w:rPr>
          <w:b/>
          <w:bCs/>
          <w:color w:val="auto"/>
          <w:shd w:val="clear" w:color="auto" w:fill="FFFFFF"/>
        </w:rPr>
        <w:t>Otázka č. 23</w:t>
      </w:r>
      <w:r w:rsidRPr="00C779EB">
        <w:rPr>
          <w:b/>
          <w:bCs/>
          <w:color w:val="auto"/>
          <w:shd w:val="clear" w:color="auto" w:fill="FFFFFF"/>
        </w:rPr>
        <w:t>1</w:t>
      </w:r>
    </w:p>
    <w:p w14:paraId="7F1C8FD6" w14:textId="77777777" w:rsidR="00441CB3" w:rsidRPr="00C779EB" w:rsidRDefault="00B06284" w:rsidP="00B06284">
      <w:pPr>
        <w:spacing w:after="0"/>
        <w:jc w:val="both"/>
        <w:rPr>
          <w:color w:val="auto"/>
          <w:shd w:val="clear" w:color="auto" w:fill="FFFFFF"/>
        </w:rPr>
      </w:pPr>
      <w:r w:rsidRPr="00C779EB">
        <w:rPr>
          <w:color w:val="auto"/>
          <w:shd w:val="clear" w:color="auto" w:fill="FFFFFF"/>
        </w:rPr>
        <w:t>V</w:t>
      </w:r>
      <w:r w:rsidRPr="00C779EB">
        <w:rPr>
          <w:color w:val="auto"/>
          <w:shd w:val="clear" w:color="auto" w:fill="FFFFFF"/>
        </w:rPr>
        <w:t xml:space="preserve">ážený verejný obstarávateľ, v súvislosti s vysvetľovaním k predmetnému verejnému obstarávaniu, neboli doposiaľ zodpovedané otázky (vyznačené červenou farbou), ako uviedol verejný obstarávateľ vo vysvetľovaní zo dňa 27.12.2022 (vysvetlenie súťažných podkladov č. </w:t>
      </w:r>
    </w:p>
    <w:p w14:paraId="68799323" w14:textId="545C9713" w:rsidR="00441CB3" w:rsidRPr="00C779EB" w:rsidRDefault="00B06284" w:rsidP="00FD78E3">
      <w:pPr>
        <w:spacing w:after="0"/>
        <w:rPr>
          <w:color w:val="auto"/>
          <w:shd w:val="clear" w:color="auto" w:fill="FFFFFF"/>
        </w:rPr>
      </w:pPr>
      <w:r w:rsidRPr="00C779EB">
        <w:rPr>
          <w:color w:val="auto"/>
          <w:shd w:val="clear" w:color="auto" w:fill="FFFFFF"/>
        </w:rPr>
        <w:t>3 - 141) budú zodpovedané dodatočne.</w:t>
      </w:r>
      <w:r w:rsidRPr="00C779EB">
        <w:rPr>
          <w:color w:val="auto"/>
        </w:rPr>
        <w:br/>
      </w:r>
    </w:p>
    <w:p w14:paraId="02C3501B" w14:textId="490F3BE5" w:rsidR="00B06284" w:rsidRPr="00C779EB" w:rsidRDefault="00B06284" w:rsidP="00B06284">
      <w:pPr>
        <w:spacing w:after="0"/>
        <w:jc w:val="both"/>
        <w:rPr>
          <w:b/>
          <w:bCs/>
          <w:color w:val="auto"/>
          <w:shd w:val="clear" w:color="auto" w:fill="FFFFFF"/>
        </w:rPr>
      </w:pPr>
      <w:r w:rsidRPr="00C779EB">
        <w:rPr>
          <w:color w:val="auto"/>
          <w:shd w:val="clear" w:color="auto" w:fill="FFFFFF"/>
        </w:rPr>
        <w:t>Nakoľko sú 4 pracovné dni do odovzdania ponuky a je potrebné zapracovanie prípadných vysvetlení/doplnení/zmien do ponuky, týmto prosíme verejného obstarávateľa o zváženie, predĺžiť lehotu na predkladanie predmetnej ponuky</w:t>
      </w:r>
      <w:r w:rsidRPr="00C779EB">
        <w:rPr>
          <w:rFonts w:ascii="Open Sans" w:hAnsi="Open Sans" w:cs="Open Sans"/>
          <w:color w:val="auto"/>
          <w:sz w:val="20"/>
          <w:szCs w:val="20"/>
          <w:shd w:val="clear" w:color="auto" w:fill="FFFFFF"/>
        </w:rPr>
        <w:t>.</w:t>
      </w:r>
    </w:p>
    <w:p w14:paraId="646F285F" w14:textId="77777777" w:rsidR="00220CAD" w:rsidRPr="00C779EB" w:rsidRDefault="00220CAD" w:rsidP="0079574C">
      <w:pPr>
        <w:spacing w:after="0"/>
        <w:jc w:val="both"/>
        <w:rPr>
          <w:b/>
          <w:bCs/>
          <w:color w:val="auto"/>
          <w:shd w:val="clear" w:color="auto" w:fill="FFFFFF"/>
        </w:rPr>
      </w:pPr>
    </w:p>
    <w:p w14:paraId="78DD46BD" w14:textId="0580ED0A" w:rsidR="00441CB3" w:rsidRPr="00C779EB" w:rsidRDefault="00441CB3" w:rsidP="00441CB3">
      <w:pPr>
        <w:spacing w:after="0"/>
        <w:jc w:val="both"/>
        <w:rPr>
          <w:b/>
          <w:bCs/>
          <w:color w:val="auto"/>
        </w:rPr>
      </w:pPr>
      <w:r w:rsidRPr="00C779EB">
        <w:rPr>
          <w:b/>
          <w:bCs/>
          <w:color w:val="auto"/>
          <w:highlight w:val="yellow"/>
        </w:rPr>
        <w:t>Odpoveď č</w:t>
      </w:r>
      <w:r w:rsidRPr="00C779EB">
        <w:rPr>
          <w:b/>
          <w:bCs/>
          <w:color w:val="auto"/>
        </w:rPr>
        <w:t>.23</w:t>
      </w:r>
      <w:r w:rsidRPr="00C779EB">
        <w:rPr>
          <w:b/>
          <w:bCs/>
          <w:color w:val="auto"/>
        </w:rPr>
        <w:t>1</w:t>
      </w:r>
    </w:p>
    <w:p w14:paraId="7AD22699" w14:textId="1CE8F0F3" w:rsidR="00D11F54" w:rsidRPr="00C779EB" w:rsidRDefault="00D11F54" w:rsidP="00441CB3">
      <w:pPr>
        <w:spacing w:after="0"/>
        <w:jc w:val="both"/>
        <w:rPr>
          <w:color w:val="auto"/>
        </w:rPr>
      </w:pPr>
      <w:r w:rsidRPr="00C779EB">
        <w:rPr>
          <w:color w:val="auto"/>
        </w:rPr>
        <w:t xml:space="preserve">Verejný obstarávateľ posunul lehotu na predkladanie ponúk </w:t>
      </w:r>
      <w:r w:rsidR="00487675" w:rsidRPr="00C779EB">
        <w:rPr>
          <w:color w:val="auto"/>
        </w:rPr>
        <w:t xml:space="preserve">na termín </w:t>
      </w:r>
      <w:r w:rsidR="00487675" w:rsidRPr="00AD50C8">
        <w:rPr>
          <w:b/>
          <w:bCs/>
          <w:color w:val="auto"/>
        </w:rPr>
        <w:t>06.02.2023.</w:t>
      </w:r>
    </w:p>
    <w:p w14:paraId="384AD3A1" w14:textId="77777777" w:rsidR="00441CB3" w:rsidRPr="00C779EB" w:rsidRDefault="00441CB3" w:rsidP="0079574C">
      <w:pPr>
        <w:spacing w:after="0"/>
        <w:jc w:val="both"/>
        <w:rPr>
          <w:b/>
          <w:bCs/>
          <w:color w:val="auto"/>
          <w:shd w:val="clear" w:color="auto" w:fill="FFFFFF"/>
        </w:rPr>
      </w:pPr>
    </w:p>
    <w:p w14:paraId="11CE1F00" w14:textId="5C5309AF" w:rsidR="00B06284" w:rsidRPr="00C779EB" w:rsidRDefault="00B06284" w:rsidP="00B06284">
      <w:pPr>
        <w:spacing w:after="0"/>
        <w:jc w:val="both"/>
        <w:rPr>
          <w:b/>
          <w:bCs/>
          <w:color w:val="auto"/>
          <w:shd w:val="clear" w:color="auto" w:fill="FFFFFF"/>
        </w:rPr>
      </w:pPr>
      <w:r w:rsidRPr="00C779EB">
        <w:rPr>
          <w:b/>
          <w:bCs/>
          <w:color w:val="auto"/>
          <w:shd w:val="clear" w:color="auto" w:fill="FFFFFF"/>
        </w:rPr>
        <w:t>Otázka č. 23</w:t>
      </w:r>
      <w:r w:rsidRPr="00C779EB">
        <w:rPr>
          <w:b/>
          <w:bCs/>
          <w:color w:val="auto"/>
          <w:shd w:val="clear" w:color="auto" w:fill="FFFFFF"/>
        </w:rPr>
        <w:t>2</w:t>
      </w:r>
    </w:p>
    <w:p w14:paraId="7D8C14D5" w14:textId="77777777" w:rsidR="00AA3E1A" w:rsidRPr="00C779EB" w:rsidRDefault="00AA3E1A" w:rsidP="00B06284">
      <w:pPr>
        <w:spacing w:after="0"/>
        <w:jc w:val="both"/>
        <w:rPr>
          <w:color w:val="auto"/>
          <w:shd w:val="clear" w:color="auto" w:fill="FFFFFF"/>
        </w:rPr>
      </w:pPr>
      <w:r w:rsidRPr="00C779EB">
        <w:rPr>
          <w:color w:val="auto"/>
          <w:shd w:val="clear" w:color="auto" w:fill="FFFFFF"/>
        </w:rPr>
        <w:t>V súťažných podkladoch je uvedené:</w:t>
      </w:r>
    </w:p>
    <w:p w14:paraId="2AABA04D" w14:textId="77777777" w:rsidR="00AA3E1A" w:rsidRPr="00C779EB" w:rsidRDefault="00AA3E1A" w:rsidP="00B06284">
      <w:pPr>
        <w:spacing w:after="0"/>
        <w:jc w:val="both"/>
        <w:rPr>
          <w:color w:val="auto"/>
          <w:shd w:val="clear" w:color="auto" w:fill="FFFFFF"/>
        </w:rPr>
      </w:pPr>
      <w:r w:rsidRPr="00C779EB">
        <w:rPr>
          <w:color w:val="auto"/>
          <w:shd w:val="clear" w:color="auto" w:fill="FFFFFF"/>
        </w:rPr>
        <w:t>Uchádzač vyplní hárky: Všeobecné položky - realizácia a Dokumentácia Zhotoviteľa.</w:t>
      </w:r>
      <w:r w:rsidRPr="00C779EB">
        <w:rPr>
          <w:color w:val="auto"/>
        </w:rPr>
        <w:br/>
      </w:r>
      <w:r w:rsidRPr="00C779EB">
        <w:rPr>
          <w:color w:val="auto"/>
        </w:rPr>
        <w:br/>
      </w:r>
      <w:r w:rsidRPr="00C779EB">
        <w:rPr>
          <w:color w:val="auto"/>
          <w:shd w:val="clear" w:color="auto" w:fill="FFFFFF"/>
        </w:rPr>
        <w:t>Všetky takto ocenené hárky je potrebné následne zoradiť v hárku 1514 Zoznam objektov v ktorom sa uvedú ceny bez DPH a s DPH.</w:t>
      </w:r>
      <w:r w:rsidRPr="00C779EB">
        <w:rPr>
          <w:color w:val="auto"/>
        </w:rPr>
        <w:br/>
      </w:r>
      <w:r w:rsidRPr="00C779EB">
        <w:rPr>
          <w:color w:val="auto"/>
          <w:shd w:val="clear" w:color="auto" w:fill="FFFFFF"/>
        </w:rPr>
        <w:t>Pri zadávaní ceny všetkých častí sa pri tisícoch a miliónoch nesmú zadávať žiadne oddeľovacie znamienka (desatinné čiarky alebo bodky) alebo medzery, cena sa uvedie na 2 desatinné miesta.</w:t>
      </w:r>
      <w:r w:rsidRPr="00C779EB">
        <w:rPr>
          <w:color w:val="auto"/>
        </w:rPr>
        <w:br/>
      </w:r>
      <w:r w:rsidRPr="00C779EB">
        <w:rPr>
          <w:color w:val="auto"/>
          <w:shd w:val="clear" w:color="auto" w:fill="FFFFFF"/>
        </w:rPr>
        <w:t>Jednotková cena predstavuje cenu bez DPH za stanovenú mernú jednotku pre jednotlivú položku.</w:t>
      </w:r>
      <w:r w:rsidRPr="00C779EB">
        <w:rPr>
          <w:color w:val="auto"/>
        </w:rPr>
        <w:br/>
      </w:r>
      <w:r w:rsidRPr="00C779EB">
        <w:rPr>
          <w:color w:val="auto"/>
          <w:shd w:val="clear" w:color="auto" w:fill="FFFFFF"/>
        </w:rPr>
        <w:t>Nesmie sa meniť popis objektov, položiek, veľkosť výmer. Zásah do týchto buniek môže mať</w:t>
      </w:r>
    </w:p>
    <w:p w14:paraId="2E0F216E" w14:textId="77777777" w:rsidR="00441CB3" w:rsidRPr="00C779EB" w:rsidRDefault="00AA3E1A" w:rsidP="00AA3E1A">
      <w:pPr>
        <w:spacing w:after="0"/>
        <w:rPr>
          <w:color w:val="auto"/>
          <w:shd w:val="clear" w:color="auto" w:fill="FFFFFF"/>
        </w:rPr>
      </w:pPr>
      <w:r w:rsidRPr="00C779EB">
        <w:rPr>
          <w:color w:val="auto"/>
          <w:shd w:val="clear" w:color="auto" w:fill="FFFFFF"/>
        </w:rPr>
        <w:t>za následok vylúčenie zo súťaže.</w:t>
      </w:r>
    </w:p>
    <w:p w14:paraId="45790508" w14:textId="77777777" w:rsidR="00441CB3" w:rsidRPr="00C779EB" w:rsidRDefault="00441CB3" w:rsidP="00AA3E1A">
      <w:pPr>
        <w:spacing w:after="0"/>
        <w:rPr>
          <w:color w:val="auto"/>
          <w:shd w:val="clear" w:color="auto" w:fill="FFFFFF"/>
        </w:rPr>
      </w:pPr>
    </w:p>
    <w:p w14:paraId="44951795" w14:textId="5EC1A827" w:rsidR="00441CB3" w:rsidRPr="00C779EB" w:rsidRDefault="00AA3E1A" w:rsidP="00FD78E3">
      <w:pPr>
        <w:spacing w:after="0"/>
        <w:jc w:val="both"/>
        <w:rPr>
          <w:color w:val="auto"/>
          <w:shd w:val="clear" w:color="auto" w:fill="FFFFFF"/>
        </w:rPr>
      </w:pPr>
      <w:r w:rsidRPr="00C779EB">
        <w:rPr>
          <w:color w:val="auto"/>
          <w:shd w:val="clear" w:color="auto" w:fill="FFFFFF"/>
        </w:rPr>
        <w:t>1. Žiadame verejného obstarávateľa o vyňatie/odstránenie krycieho listu z xls súboru „Príloha č. 3 Výkaz výmer _ aktualizovaná“ nakoľko uchádzači hárok „Krycí list“ nevypĺňajú k žiadnemu stavebnému objektu a nie je potrebný v spomínanom výkaze výmer. Odstránenie 44 hárkov „Krycích listov“ v xls súbore „Príloha č. 3 Výkaz výmer - aktualizovaná“ bude prehľadnejšia a efektívnejšia. Máme za to, že verejné obstarávanie by malo byť čo najviac efektívne, ale zároveň aj transparentné a čo najmenej administratívne a časovo náročné.</w:t>
      </w:r>
      <w:r w:rsidRPr="00C779EB">
        <w:rPr>
          <w:color w:val="auto"/>
        </w:rPr>
        <w:br/>
      </w:r>
      <w:r w:rsidRPr="00C779EB">
        <w:rPr>
          <w:color w:val="auto"/>
        </w:rPr>
        <w:br/>
      </w:r>
      <w:r w:rsidRPr="00C779EB">
        <w:rPr>
          <w:color w:val="auto"/>
          <w:shd w:val="clear" w:color="auto" w:fill="FFFFFF"/>
        </w:rPr>
        <w:t>2. Žiadame verejného obstarávateľa o odomknutie buniek v chránenom hárku „1514 Zoznam objektov“, kde nie je možné vykonať zmenu tzn. nedá sa doplniť cena bez DPH a s DPH.</w:t>
      </w:r>
      <w:r w:rsidRPr="00C779EB">
        <w:rPr>
          <w:color w:val="auto"/>
        </w:rPr>
        <w:br/>
      </w:r>
      <w:r w:rsidRPr="00C779EB">
        <w:rPr>
          <w:color w:val="auto"/>
        </w:rPr>
        <w:br/>
      </w:r>
      <w:r w:rsidRPr="00C779EB">
        <w:rPr>
          <w:color w:val="auto"/>
          <w:shd w:val="clear" w:color="auto" w:fill="FFFFFF"/>
        </w:rPr>
        <w:t>3. Žiadame verejného obstarávateľa o kontrolu výkazu výmer, keďže v bode „2.2 Oceňovanie ponuky“ je uvedené, že: V časti 4.4 (príloha č. 3) sa uvedú ceny položiek do buniek stĺpca Cena jednotková (bez DPH), následne sa automaticky prepočítajú na Cena celkom (bez DPH). a Pri zadávaní ceny všetkých častí sa pri tisícoch a miliónoch nesmú zadávať žiadne oddeľovacie znamienka (desatinné čiarky alebo bodky) alebo medzery, cena sa uvedie na 2 desatinné miesta.</w:t>
      </w:r>
      <w:r w:rsidRPr="00C779EB">
        <w:rPr>
          <w:color w:val="auto"/>
        </w:rPr>
        <w:br/>
      </w:r>
      <w:r w:rsidRPr="00C779EB">
        <w:rPr>
          <w:color w:val="auto"/>
        </w:rPr>
        <w:lastRenderedPageBreak/>
        <w:br/>
      </w:r>
      <w:r w:rsidRPr="00C779EB">
        <w:rPr>
          <w:color w:val="auto"/>
          <w:shd w:val="clear" w:color="auto" w:fill="FFFFFF"/>
        </w:rPr>
        <w:t>Nie je to celkom tak ako sa uvádza vyššie, cena celkom sa automaticky prepočítava ale nie je navzorcovaný celý súbor xls „Príloha č. 3 Výkaz výmer - aktualizovaná “, takže sa v niektorých prípadoch stáva, že po uvedení ceny položiek do buniek stĺpca Cena jednotková (bez DPH) nie je automaticky prepočítaná cena celkom (bez DPH).</w:t>
      </w:r>
      <w:r w:rsidRPr="00C779EB">
        <w:rPr>
          <w:color w:val="auto"/>
        </w:rPr>
        <w:br/>
      </w:r>
      <w:r w:rsidRPr="00C779EB">
        <w:rPr>
          <w:color w:val="auto"/>
          <w:shd w:val="clear" w:color="auto" w:fill="FFFFFF"/>
        </w:rPr>
        <w:t>Taktiež verejný y obstarávateľ žiada uviesť cenu zaokrúhlenú na 2 desatinné miesta , ale xls súbor „Príloha č. 3 Výkaz výmer - aktualizovaná“ je naformatovaný na 3 desatinné miesta. Má si uchádzač zavzorcovať a preformatovať výkaz výmer sám alebo verejný obstarávateľ zašle uchádzačom upravený výkaz výmer o tieto zmeny?</w:t>
      </w:r>
    </w:p>
    <w:p w14:paraId="66DBBE12" w14:textId="4048D160" w:rsidR="00AA3E1A" w:rsidRPr="00C779EB" w:rsidRDefault="00AA3E1A" w:rsidP="00441CB3">
      <w:pPr>
        <w:spacing w:after="0"/>
        <w:jc w:val="both"/>
        <w:rPr>
          <w:color w:val="auto"/>
        </w:rPr>
      </w:pPr>
      <w:r w:rsidRPr="00C779EB">
        <w:rPr>
          <w:color w:val="auto"/>
        </w:rPr>
        <w:br/>
      </w:r>
      <w:r w:rsidRPr="00C779EB">
        <w:rPr>
          <w:color w:val="auto"/>
          <w:shd w:val="clear" w:color="auto" w:fill="FFFFFF"/>
        </w:rPr>
        <w:t>Máme za to , že verejné obstarávanie by malo byť čo najviac efektívne, ale zároveň aj transparentné a čo najmenej administratívne a časovo náročné. Máme za to, že všetci uchádzači by mali pracovať s rovnakým výkazom výmer.</w:t>
      </w:r>
    </w:p>
    <w:p w14:paraId="3B3524E6" w14:textId="77777777" w:rsidR="00B06284" w:rsidRPr="00C779EB" w:rsidRDefault="00B06284" w:rsidP="0079574C">
      <w:pPr>
        <w:spacing w:after="0"/>
        <w:jc w:val="both"/>
        <w:rPr>
          <w:b/>
          <w:bCs/>
          <w:color w:val="auto"/>
          <w:sz w:val="32"/>
          <w:szCs w:val="32"/>
          <w:shd w:val="clear" w:color="auto" w:fill="FFFFFF"/>
        </w:rPr>
      </w:pPr>
    </w:p>
    <w:p w14:paraId="40022937" w14:textId="5C12FD38" w:rsidR="00441CB3" w:rsidRPr="00C779EB" w:rsidRDefault="00441CB3" w:rsidP="00441CB3">
      <w:pPr>
        <w:spacing w:after="0"/>
        <w:jc w:val="both"/>
        <w:rPr>
          <w:b/>
          <w:bCs/>
          <w:color w:val="auto"/>
        </w:rPr>
      </w:pPr>
      <w:r w:rsidRPr="00C779EB">
        <w:rPr>
          <w:b/>
          <w:bCs/>
          <w:color w:val="auto"/>
          <w:highlight w:val="yellow"/>
        </w:rPr>
        <w:t>Odpoveď č</w:t>
      </w:r>
      <w:r w:rsidRPr="00C779EB">
        <w:rPr>
          <w:b/>
          <w:bCs/>
          <w:color w:val="auto"/>
        </w:rPr>
        <w:t>.23</w:t>
      </w:r>
      <w:r w:rsidRPr="00C779EB">
        <w:rPr>
          <w:b/>
          <w:bCs/>
          <w:color w:val="auto"/>
        </w:rPr>
        <w:t>2</w:t>
      </w:r>
    </w:p>
    <w:p w14:paraId="5FB122B1" w14:textId="4C3ADA78" w:rsidR="00487675" w:rsidRDefault="009924E5" w:rsidP="00FD78E3">
      <w:pPr>
        <w:pStyle w:val="Odsekzoznamu"/>
        <w:numPr>
          <w:ilvl w:val="0"/>
          <w:numId w:val="39"/>
        </w:numPr>
        <w:spacing w:after="0"/>
        <w:ind w:left="0" w:firstLine="0"/>
        <w:jc w:val="both"/>
        <w:rPr>
          <w:color w:val="auto"/>
        </w:rPr>
      </w:pPr>
      <w:r w:rsidRPr="00C779EB">
        <w:rPr>
          <w:color w:val="auto"/>
        </w:rPr>
        <w:t xml:space="preserve">Krycie listy boli v </w:t>
      </w:r>
      <w:r w:rsidRPr="00C779EB">
        <w:rPr>
          <w:color w:val="auto"/>
        </w:rPr>
        <w:t>výkazu</w:t>
      </w:r>
      <w:r w:rsidRPr="00C779EB">
        <w:rPr>
          <w:color w:val="auto"/>
        </w:rPr>
        <w:t xml:space="preserve"> výmer odstránené.</w:t>
      </w:r>
    </w:p>
    <w:p w14:paraId="452DA508" w14:textId="77777777" w:rsidR="00C779EB" w:rsidRPr="00C779EB" w:rsidRDefault="00C779EB" w:rsidP="00C779EB">
      <w:pPr>
        <w:pStyle w:val="Odsekzoznamu"/>
        <w:numPr>
          <w:ilvl w:val="0"/>
          <w:numId w:val="0"/>
        </w:numPr>
        <w:spacing w:after="0"/>
        <w:jc w:val="both"/>
        <w:rPr>
          <w:color w:val="auto"/>
        </w:rPr>
      </w:pPr>
    </w:p>
    <w:p w14:paraId="4C294B04" w14:textId="7287C11B" w:rsidR="009924E5" w:rsidRDefault="00561C3C" w:rsidP="00FD78E3">
      <w:pPr>
        <w:pStyle w:val="Odsekzoznamu"/>
        <w:numPr>
          <w:ilvl w:val="0"/>
          <w:numId w:val="39"/>
        </w:numPr>
        <w:spacing w:after="0"/>
        <w:ind w:left="0" w:firstLine="0"/>
        <w:jc w:val="both"/>
        <w:rPr>
          <w:color w:val="auto"/>
        </w:rPr>
      </w:pPr>
      <w:r w:rsidRPr="00C779EB">
        <w:rPr>
          <w:color w:val="auto"/>
        </w:rPr>
        <w:t>Uchádzač nevypĺňa hárok 1514 Zoznam objektov, do tohto budú automaticky vypĺňané hodnoty previazané s hárkami Všeobecné položky</w:t>
      </w:r>
    </w:p>
    <w:p w14:paraId="256E0625" w14:textId="77777777" w:rsidR="00C779EB" w:rsidRPr="00C779EB" w:rsidRDefault="00C779EB" w:rsidP="00C779EB">
      <w:pPr>
        <w:pStyle w:val="Odsekzoznamu"/>
        <w:numPr>
          <w:ilvl w:val="0"/>
          <w:numId w:val="0"/>
        </w:numPr>
        <w:ind w:left="1440"/>
        <w:rPr>
          <w:color w:val="auto"/>
        </w:rPr>
      </w:pPr>
    </w:p>
    <w:p w14:paraId="0356E6D7" w14:textId="536B0637" w:rsidR="00561C3C" w:rsidRDefault="00561C3C" w:rsidP="00FD78E3">
      <w:pPr>
        <w:pStyle w:val="Odsekzoznamu"/>
        <w:numPr>
          <w:ilvl w:val="0"/>
          <w:numId w:val="39"/>
        </w:numPr>
        <w:spacing w:after="0"/>
        <w:ind w:left="0" w:firstLine="0"/>
        <w:jc w:val="both"/>
        <w:rPr>
          <w:color w:val="auto"/>
        </w:rPr>
      </w:pPr>
      <w:r w:rsidRPr="00C779EB">
        <w:rPr>
          <w:color w:val="auto"/>
        </w:rPr>
        <w:t xml:space="preserve">Upravené vo </w:t>
      </w:r>
      <w:r w:rsidRPr="00C779EB">
        <w:rPr>
          <w:color w:val="auto"/>
        </w:rPr>
        <w:t>výkaze</w:t>
      </w:r>
      <w:r w:rsidRPr="00C779EB">
        <w:rPr>
          <w:color w:val="auto"/>
        </w:rPr>
        <w:t xml:space="preserve"> výmer</w:t>
      </w:r>
    </w:p>
    <w:p w14:paraId="742C069B" w14:textId="77777777" w:rsidR="00C779EB" w:rsidRPr="00C779EB" w:rsidRDefault="00C779EB" w:rsidP="00C779EB">
      <w:pPr>
        <w:pStyle w:val="Odsekzoznamu"/>
        <w:numPr>
          <w:ilvl w:val="0"/>
          <w:numId w:val="0"/>
        </w:numPr>
        <w:ind w:left="1440"/>
        <w:rPr>
          <w:color w:val="auto"/>
        </w:rPr>
      </w:pPr>
    </w:p>
    <w:p w14:paraId="28CD9368" w14:textId="3F31F7D4" w:rsidR="00561C3C" w:rsidRPr="00C779EB" w:rsidRDefault="00561C3C" w:rsidP="00FD78E3">
      <w:pPr>
        <w:pStyle w:val="Odsekzoznamu"/>
        <w:numPr>
          <w:ilvl w:val="0"/>
          <w:numId w:val="39"/>
        </w:numPr>
        <w:spacing w:after="0"/>
        <w:ind w:left="0" w:firstLine="0"/>
        <w:jc w:val="both"/>
        <w:rPr>
          <w:color w:val="auto"/>
        </w:rPr>
      </w:pPr>
      <w:r w:rsidRPr="00C779EB">
        <w:rPr>
          <w:color w:val="auto"/>
        </w:rPr>
        <w:t xml:space="preserve">Upravené vo </w:t>
      </w:r>
      <w:r w:rsidR="00A11221" w:rsidRPr="00C779EB">
        <w:rPr>
          <w:color w:val="auto"/>
        </w:rPr>
        <w:t>výkaze</w:t>
      </w:r>
      <w:r w:rsidRPr="00C779EB">
        <w:rPr>
          <w:color w:val="auto"/>
        </w:rPr>
        <w:t xml:space="preserve"> výmer</w:t>
      </w:r>
    </w:p>
    <w:p w14:paraId="30896178" w14:textId="77777777" w:rsidR="00561C3C" w:rsidRPr="00C779EB" w:rsidRDefault="00561C3C" w:rsidP="00561C3C">
      <w:pPr>
        <w:spacing w:after="0"/>
        <w:jc w:val="both"/>
        <w:rPr>
          <w:b/>
          <w:bCs/>
          <w:color w:val="auto"/>
        </w:rPr>
      </w:pPr>
    </w:p>
    <w:p w14:paraId="23EA308D" w14:textId="77777777" w:rsidR="0079574C" w:rsidRPr="00C779EB" w:rsidRDefault="0079574C" w:rsidP="003D0A67">
      <w:pPr>
        <w:spacing w:after="0"/>
        <w:jc w:val="both"/>
        <w:rPr>
          <w:b/>
          <w:bCs/>
          <w:color w:val="auto"/>
          <w:shd w:val="clear" w:color="auto" w:fill="FFFFFF"/>
        </w:rPr>
      </w:pPr>
    </w:p>
    <w:p w14:paraId="62A7B350" w14:textId="6E854FC8" w:rsidR="00C2002F" w:rsidRPr="00C779EB" w:rsidRDefault="00C2002F" w:rsidP="0077024E">
      <w:pPr>
        <w:spacing w:after="80"/>
        <w:contextualSpacing w:val="0"/>
        <w:jc w:val="both"/>
        <w:rPr>
          <w:b/>
          <w:bCs/>
          <w:color w:val="auto"/>
        </w:rPr>
      </w:pPr>
    </w:p>
    <w:p w14:paraId="4F513522" w14:textId="37AF02F8" w:rsidR="008C1621" w:rsidRPr="00C779EB" w:rsidRDefault="008C1621" w:rsidP="0077024E">
      <w:pPr>
        <w:spacing w:after="80"/>
        <w:ind w:firstLine="426"/>
        <w:contextualSpacing w:val="0"/>
        <w:jc w:val="both"/>
        <w:rPr>
          <w:color w:val="auto"/>
          <w:shd w:val="clear" w:color="auto" w:fill="FFFFFF"/>
          <w:lang w:val="en-US"/>
        </w:rPr>
      </w:pPr>
      <w:r w:rsidRPr="00C779EB">
        <w:rPr>
          <w:color w:val="auto"/>
          <w:shd w:val="clear" w:color="auto" w:fill="FFFFFF"/>
        </w:rPr>
        <w:t>S pozdravom</w:t>
      </w:r>
    </w:p>
    <w:p w14:paraId="79702BEB" w14:textId="77777777" w:rsidR="008C1621" w:rsidRPr="00C779EB" w:rsidRDefault="008C1621" w:rsidP="0077024E">
      <w:pPr>
        <w:spacing w:after="80"/>
        <w:ind w:firstLine="426"/>
        <w:contextualSpacing w:val="0"/>
        <w:jc w:val="both"/>
        <w:rPr>
          <w:color w:val="auto"/>
          <w:shd w:val="clear" w:color="auto" w:fill="FFFFFF"/>
        </w:rPr>
      </w:pPr>
    </w:p>
    <w:p w14:paraId="5F51DD04" w14:textId="5B48A360" w:rsidR="008C1621" w:rsidRPr="00C779EB" w:rsidRDefault="001814AD" w:rsidP="0077024E">
      <w:pPr>
        <w:tabs>
          <w:tab w:val="center" w:pos="6237"/>
        </w:tabs>
        <w:spacing w:after="80"/>
        <w:contextualSpacing w:val="0"/>
        <w:jc w:val="both"/>
        <w:rPr>
          <w:color w:val="auto"/>
          <w:shd w:val="clear" w:color="auto" w:fill="FFFFFF"/>
        </w:rPr>
      </w:pPr>
      <w:r w:rsidRPr="00C779EB">
        <w:rPr>
          <w:color w:val="auto"/>
          <w:shd w:val="clear" w:color="auto" w:fill="FFFFFF"/>
        </w:rPr>
        <w:tab/>
      </w:r>
    </w:p>
    <w:p w14:paraId="6298CC06" w14:textId="702ACA65" w:rsidR="008C1621" w:rsidRPr="00C779EB" w:rsidRDefault="008C1621" w:rsidP="0077024E">
      <w:pPr>
        <w:tabs>
          <w:tab w:val="center" w:pos="6237"/>
        </w:tabs>
        <w:spacing w:after="80"/>
        <w:contextualSpacing w:val="0"/>
        <w:jc w:val="both"/>
        <w:rPr>
          <w:color w:val="auto"/>
          <w:shd w:val="clear" w:color="auto" w:fill="FFFFFF"/>
        </w:rPr>
      </w:pPr>
      <w:r w:rsidRPr="00C779EB">
        <w:rPr>
          <w:color w:val="auto"/>
          <w:shd w:val="clear" w:color="auto" w:fill="FFFFFF"/>
        </w:rPr>
        <w:tab/>
        <w:t>Mgr. Michal Garaj</w:t>
      </w:r>
      <w:r w:rsidR="007B6C6E" w:rsidRPr="00C779EB">
        <w:rPr>
          <w:color w:val="auto"/>
          <w:shd w:val="clear" w:color="auto" w:fill="FFFFFF"/>
        </w:rPr>
        <w:t xml:space="preserve"> v. r.</w:t>
      </w:r>
    </w:p>
    <w:p w14:paraId="1AD7FFC3" w14:textId="77777777" w:rsidR="008C1621" w:rsidRPr="00C779EB" w:rsidRDefault="008C1621" w:rsidP="0077024E">
      <w:pPr>
        <w:tabs>
          <w:tab w:val="center" w:pos="6237"/>
        </w:tabs>
        <w:spacing w:after="80"/>
        <w:contextualSpacing w:val="0"/>
        <w:jc w:val="both"/>
        <w:rPr>
          <w:color w:val="auto"/>
          <w:shd w:val="clear" w:color="auto" w:fill="FFFFFF"/>
        </w:rPr>
      </w:pPr>
      <w:r w:rsidRPr="00C779EB">
        <w:rPr>
          <w:color w:val="auto"/>
          <w:shd w:val="clear" w:color="auto" w:fill="FFFFFF"/>
        </w:rPr>
        <w:tab/>
        <w:t>vedúci oddelenia verejného obstarávania</w:t>
      </w:r>
    </w:p>
    <w:p w14:paraId="25653E5A" w14:textId="217BD7C7" w:rsidR="008B480B" w:rsidRPr="00C779EB" w:rsidRDefault="008C1621" w:rsidP="0077024E">
      <w:pPr>
        <w:tabs>
          <w:tab w:val="center" w:pos="6237"/>
        </w:tabs>
        <w:spacing w:after="80"/>
        <w:contextualSpacing w:val="0"/>
        <w:jc w:val="both"/>
        <w:rPr>
          <w:color w:val="auto"/>
        </w:rPr>
      </w:pPr>
      <w:r w:rsidRPr="00C779EB">
        <w:rPr>
          <w:color w:val="auto"/>
          <w:shd w:val="clear" w:color="auto" w:fill="FFFFFF"/>
        </w:rPr>
        <w:tab/>
      </w:r>
    </w:p>
    <w:sectPr w:rsidR="008B480B" w:rsidRPr="00C779EB" w:rsidSect="0015496C">
      <w:headerReference w:type="default" r:id="rId28"/>
      <w:footerReference w:type="default" r:id="rId29"/>
      <w:pgSz w:w="11906" w:h="16838"/>
      <w:pgMar w:top="1843"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42289" w14:textId="77777777" w:rsidR="004062BF" w:rsidRDefault="004062BF">
      <w:pPr>
        <w:spacing w:after="0"/>
      </w:pPr>
      <w:r>
        <w:separator/>
      </w:r>
    </w:p>
  </w:endnote>
  <w:endnote w:type="continuationSeparator" w:id="0">
    <w:p w14:paraId="2283A3E0" w14:textId="77777777" w:rsidR="004062BF" w:rsidRDefault="004062BF">
      <w:pPr>
        <w:spacing w:after="0"/>
      </w:pPr>
      <w:r>
        <w:continuationSeparator/>
      </w:r>
    </w:p>
  </w:endnote>
  <w:endnote w:type="continuationNotice" w:id="1">
    <w:p w14:paraId="42A2FF61" w14:textId="77777777" w:rsidR="004062BF" w:rsidRDefault="004062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41629"/>
      <w:docPartObj>
        <w:docPartGallery w:val="Page Numbers (Bottom of Page)"/>
        <w:docPartUnique/>
      </w:docPartObj>
    </w:sdtPr>
    <w:sdtEndPr/>
    <w:sdtContent>
      <w:p w14:paraId="4A18CC47" w14:textId="5F9F37DB" w:rsidR="00E95791" w:rsidRDefault="00E95791">
        <w:pPr>
          <w:pStyle w:val="Pta"/>
          <w:jc w:val="right"/>
        </w:pPr>
        <w:r>
          <w:fldChar w:fldCharType="begin"/>
        </w:r>
        <w:r>
          <w:instrText>PAGE   \* MERGEFORMAT</w:instrText>
        </w:r>
        <w:r>
          <w:fldChar w:fldCharType="separate"/>
        </w:r>
        <w:r>
          <w:t>2</w:t>
        </w:r>
        <w:r>
          <w:fldChar w:fldCharType="end"/>
        </w:r>
      </w:p>
    </w:sdtContent>
  </w:sdt>
  <w:p w14:paraId="7146F228" w14:textId="77777777" w:rsidR="00E95791" w:rsidRDefault="00E957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4EE6D" w14:textId="77777777" w:rsidR="004062BF" w:rsidRDefault="004062BF">
      <w:pPr>
        <w:spacing w:after="0"/>
      </w:pPr>
      <w:r>
        <w:separator/>
      </w:r>
    </w:p>
  </w:footnote>
  <w:footnote w:type="continuationSeparator" w:id="0">
    <w:p w14:paraId="7D32D816" w14:textId="77777777" w:rsidR="004062BF" w:rsidRDefault="004062BF">
      <w:pPr>
        <w:spacing w:after="0"/>
      </w:pPr>
      <w:r>
        <w:continuationSeparator/>
      </w:r>
    </w:p>
  </w:footnote>
  <w:footnote w:type="continuationNotice" w:id="1">
    <w:p w14:paraId="5991A526" w14:textId="77777777" w:rsidR="004062BF" w:rsidRDefault="004062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57B3" w14:textId="77777777" w:rsidR="00627324" w:rsidRDefault="00627324" w:rsidP="00627324">
    <w:pPr>
      <w:pStyle w:val="Hlavika"/>
      <w:framePr w:w="10937" w:h="1236" w:hRule="exact" w:hSpace="142" w:wrap="around" w:vAnchor="page" w:hAnchor="page" w:x="625" w:y="568"/>
      <w:tabs>
        <w:tab w:val="clear" w:pos="4536"/>
        <w:tab w:val="center" w:pos="6237"/>
      </w:tabs>
      <w:spacing w:after="40"/>
      <w:ind w:right="1009" w:firstLine="993"/>
      <w:contextualSpacing w:val="0"/>
      <w:jc w:val="center"/>
      <w:rPr>
        <w:rFonts w:eastAsiaTheme="minorHAnsi"/>
        <w:b/>
        <w:color w:val="auto"/>
      </w:rPr>
    </w:pPr>
    <w:r>
      <w:rPr>
        <w:b/>
      </w:rPr>
      <w:t>MAGISTRÁT HLAVNÉHO MESTA SLOVENSKEJ REPUBLIKY BRATISLAVY</w:t>
    </w:r>
  </w:p>
  <w:p w14:paraId="6F794637" w14:textId="77777777" w:rsidR="00627324" w:rsidRDefault="00627324" w:rsidP="00627324">
    <w:pPr>
      <w:pStyle w:val="Hlavika"/>
      <w:framePr w:w="10937" w:h="1236" w:hRule="exact" w:hSpace="142" w:wrap="around" w:vAnchor="page" w:hAnchor="page" w:x="625" w:y="568"/>
      <w:tabs>
        <w:tab w:val="clear" w:pos="4536"/>
        <w:tab w:val="center" w:pos="5103"/>
      </w:tabs>
      <w:spacing w:after="40"/>
      <w:ind w:right="1009" w:firstLine="709"/>
      <w:contextualSpacing w:val="0"/>
      <w:jc w:val="center"/>
      <w:rPr>
        <w:b/>
      </w:rPr>
    </w:pPr>
    <w:r>
      <w:rPr>
        <w:b/>
      </w:rPr>
      <w:t>oddelenie verejného obstarávania</w:t>
    </w:r>
  </w:p>
  <w:p w14:paraId="1A87A42B" w14:textId="77777777" w:rsidR="00627324" w:rsidRDefault="00627324" w:rsidP="00627324">
    <w:pPr>
      <w:pStyle w:val="Hlavika"/>
      <w:framePr w:w="10937" w:h="1236" w:hRule="exact" w:hSpace="142" w:wrap="around" w:vAnchor="page" w:hAnchor="page" w:x="625" w:y="568"/>
      <w:tabs>
        <w:tab w:val="clear" w:pos="4536"/>
        <w:tab w:val="center" w:pos="5103"/>
      </w:tabs>
      <w:spacing w:after="40"/>
      <w:ind w:right="1009" w:firstLine="709"/>
      <w:contextualSpacing w:val="0"/>
      <w:jc w:val="center"/>
    </w:pPr>
    <w:r>
      <w:t>Primaciálne nám. 1, 814 99  Bratislava 1</w:t>
    </w:r>
  </w:p>
  <w:p w14:paraId="60B1C695" w14:textId="77777777" w:rsidR="00627324" w:rsidRDefault="00627324" w:rsidP="00627324">
    <w:pPr>
      <w:pStyle w:val="Hlavika"/>
      <w:framePr w:w="10937" w:h="1236" w:hRule="exact" w:hSpace="142" w:wrap="around" w:vAnchor="page" w:hAnchor="page" w:x="625" w:y="568"/>
      <w:pBdr>
        <w:bottom w:val="single" w:sz="4" w:space="2" w:color="auto"/>
      </w:pBdr>
      <w:tabs>
        <w:tab w:val="clear" w:pos="4536"/>
        <w:tab w:val="center" w:pos="6237"/>
      </w:tabs>
      <w:ind w:right="1154"/>
      <w:rPr>
        <w:rFonts w:ascii="Arial" w:hAnsi="Arial"/>
        <w:b/>
        <w:sz w:val="6"/>
      </w:rPr>
    </w:pPr>
  </w:p>
  <w:p w14:paraId="1F1C2E7A" w14:textId="77777777" w:rsidR="00627324" w:rsidRDefault="00627324" w:rsidP="00627324">
    <w:pPr>
      <w:framePr w:w="10937" w:h="1236" w:hRule="exact" w:hSpace="142" w:wrap="around" w:vAnchor="page" w:hAnchor="page" w:x="625" w:y="568"/>
    </w:pPr>
  </w:p>
  <w:p w14:paraId="45F4F1A7" w14:textId="1179D667" w:rsidR="0015496C" w:rsidRPr="00627324" w:rsidRDefault="00627324" w:rsidP="00627324">
    <w:pPr>
      <w:pStyle w:val="Hlavika"/>
    </w:pPr>
    <w:r>
      <w:rPr>
        <w:noProof/>
        <w:lang w:val="en-US" w:eastAsia="en-US"/>
      </w:rPr>
      <w:drawing>
        <wp:anchor distT="0" distB="0" distL="114300" distR="114300" simplePos="0" relativeHeight="251658240" behindDoc="1" locked="0" layoutInCell="1" allowOverlap="1" wp14:anchorId="475340C3" wp14:editId="3402B8A1">
          <wp:simplePos x="0" y="0"/>
          <wp:positionH relativeFrom="column">
            <wp:posOffset>-499745</wp:posOffset>
          </wp:positionH>
          <wp:positionV relativeFrom="paragraph">
            <wp:posOffset>-87630</wp:posOffset>
          </wp:positionV>
          <wp:extent cx="680720" cy="581025"/>
          <wp:effectExtent l="0" t="0" r="5080" b="9525"/>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5810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4052" style="width:11.25pt;height:11.25pt" coordsize="" o:spt="100" o:bullet="t" adj="0,,0" path="" stroked="f">
        <v:stroke joinstyle="miter"/>
        <v:imagedata r:id="rId1" o:title="image14"/>
        <v:formulas/>
        <v:path o:connecttype="segments"/>
      </v:shape>
    </w:pict>
  </w:numPicBullet>
  <w:numPicBullet w:numPicBulletId="1">
    <w:pict>
      <v:shape id="_x0000_i4053" style="width:11.25pt;height:11.25pt" coordsize="" o:spt="100" o:bullet="t" adj="0,,0" path="" stroked="f">
        <v:stroke joinstyle="miter"/>
        <v:imagedata r:id="rId2" o:title="image15"/>
        <v:formulas/>
        <v:path o:connecttype="segments"/>
      </v:shape>
    </w:pict>
  </w:numPicBullet>
  <w:abstractNum w:abstractNumId="0" w15:restartNumberingAfterBreak="0">
    <w:nsid w:val="02872870"/>
    <w:multiLevelType w:val="hybridMultilevel"/>
    <w:tmpl w:val="CD76AA44"/>
    <w:lvl w:ilvl="0" w:tplc="A1967682">
      <w:start w:val="1"/>
      <w:numFmt w:val="lowerLetter"/>
      <w:lvlText w:val="%1)"/>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1C8522">
      <w:start w:val="1"/>
      <w:numFmt w:val="lowerLetter"/>
      <w:lvlText w:val="%2"/>
      <w:lvlJc w:val="left"/>
      <w:pPr>
        <w:ind w:left="15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E0805A">
      <w:start w:val="1"/>
      <w:numFmt w:val="lowerRoman"/>
      <w:lvlText w:val="%3"/>
      <w:lvlJc w:val="left"/>
      <w:pPr>
        <w:ind w:left="2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F853E6">
      <w:start w:val="1"/>
      <w:numFmt w:val="decimal"/>
      <w:lvlText w:val="%4"/>
      <w:lvlJc w:val="left"/>
      <w:pPr>
        <w:ind w:left="29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B4B3BE">
      <w:start w:val="1"/>
      <w:numFmt w:val="lowerLetter"/>
      <w:lvlText w:val="%5"/>
      <w:lvlJc w:val="left"/>
      <w:pPr>
        <w:ind w:left="36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E04EFC">
      <w:start w:val="1"/>
      <w:numFmt w:val="lowerRoman"/>
      <w:lvlText w:val="%6"/>
      <w:lvlJc w:val="left"/>
      <w:pPr>
        <w:ind w:left="43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725F2E">
      <w:start w:val="1"/>
      <w:numFmt w:val="decimal"/>
      <w:lvlText w:val="%7"/>
      <w:lvlJc w:val="left"/>
      <w:pPr>
        <w:ind w:left="5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300EAA">
      <w:start w:val="1"/>
      <w:numFmt w:val="lowerLetter"/>
      <w:lvlText w:val="%8"/>
      <w:lvlJc w:val="left"/>
      <w:pPr>
        <w:ind w:left="5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2A637C">
      <w:start w:val="1"/>
      <w:numFmt w:val="lowerRoman"/>
      <w:lvlText w:val="%9"/>
      <w:lvlJc w:val="left"/>
      <w:pPr>
        <w:ind w:left="6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27301C"/>
    <w:multiLevelType w:val="hybridMultilevel"/>
    <w:tmpl w:val="3CE6BE7A"/>
    <w:lvl w:ilvl="0" w:tplc="EA0EC6D8">
      <w:start w:val="1"/>
      <w:numFmt w:val="lowerLetter"/>
      <w:lvlText w:val="%1)"/>
      <w:lvlJc w:val="left"/>
      <w:pPr>
        <w:ind w:left="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50DA6A">
      <w:start w:val="1"/>
      <w:numFmt w:val="lowerLetter"/>
      <w:lvlText w:val="%2"/>
      <w:lvlJc w:val="left"/>
      <w:pPr>
        <w:ind w:left="1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723AFC">
      <w:start w:val="1"/>
      <w:numFmt w:val="lowerRoman"/>
      <w:lvlText w:val="%3"/>
      <w:lvlJc w:val="left"/>
      <w:pPr>
        <w:ind w:left="1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4E8090">
      <w:start w:val="1"/>
      <w:numFmt w:val="decimal"/>
      <w:lvlText w:val="%4"/>
      <w:lvlJc w:val="left"/>
      <w:pPr>
        <w:ind w:left="2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1A1716">
      <w:start w:val="1"/>
      <w:numFmt w:val="lowerLetter"/>
      <w:lvlText w:val="%5"/>
      <w:lvlJc w:val="left"/>
      <w:pPr>
        <w:ind w:left="3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24D7FE">
      <w:start w:val="1"/>
      <w:numFmt w:val="lowerRoman"/>
      <w:lvlText w:val="%6"/>
      <w:lvlJc w:val="left"/>
      <w:pPr>
        <w:ind w:left="3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289DB2">
      <w:start w:val="1"/>
      <w:numFmt w:val="decimal"/>
      <w:lvlText w:val="%7"/>
      <w:lvlJc w:val="left"/>
      <w:pPr>
        <w:ind w:left="4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A8B7EC">
      <w:start w:val="1"/>
      <w:numFmt w:val="lowerLetter"/>
      <w:lvlText w:val="%8"/>
      <w:lvlJc w:val="left"/>
      <w:pPr>
        <w:ind w:left="5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BD8F4A2">
      <w:start w:val="1"/>
      <w:numFmt w:val="lowerRoman"/>
      <w:lvlText w:val="%9"/>
      <w:lvlJc w:val="left"/>
      <w:pPr>
        <w:ind w:left="6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2315DF"/>
    <w:multiLevelType w:val="hybridMultilevel"/>
    <w:tmpl w:val="F142FA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B703F6"/>
    <w:multiLevelType w:val="hybridMultilevel"/>
    <w:tmpl w:val="8EF8328C"/>
    <w:lvl w:ilvl="0" w:tplc="9E582E82">
      <w:start w:val="1"/>
      <w:numFmt w:val="lowerLetter"/>
      <w:lvlText w:val="%1)"/>
      <w:lvlJc w:val="left"/>
      <w:pPr>
        <w:ind w:left="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7A0E86">
      <w:start w:val="1"/>
      <w:numFmt w:val="lowerLetter"/>
      <w:lvlText w:val="%2"/>
      <w:lvlJc w:val="left"/>
      <w:pPr>
        <w:ind w:left="1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78E0370">
      <w:start w:val="1"/>
      <w:numFmt w:val="lowerRoman"/>
      <w:lvlText w:val="%3"/>
      <w:lvlJc w:val="left"/>
      <w:pPr>
        <w:ind w:left="18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1AE519A">
      <w:start w:val="1"/>
      <w:numFmt w:val="decimal"/>
      <w:lvlText w:val="%4"/>
      <w:lvlJc w:val="left"/>
      <w:pPr>
        <w:ind w:left="25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72FF28">
      <w:start w:val="1"/>
      <w:numFmt w:val="lowerLetter"/>
      <w:lvlText w:val="%5"/>
      <w:lvlJc w:val="left"/>
      <w:pPr>
        <w:ind w:left="33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0CFA6C">
      <w:start w:val="1"/>
      <w:numFmt w:val="lowerRoman"/>
      <w:lvlText w:val="%6"/>
      <w:lvlJc w:val="left"/>
      <w:pPr>
        <w:ind w:left="40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16B1B4">
      <w:start w:val="1"/>
      <w:numFmt w:val="decimal"/>
      <w:lvlText w:val="%7"/>
      <w:lvlJc w:val="left"/>
      <w:pPr>
        <w:ind w:left="4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F6CBA2">
      <w:start w:val="1"/>
      <w:numFmt w:val="lowerLetter"/>
      <w:lvlText w:val="%8"/>
      <w:lvlJc w:val="left"/>
      <w:pPr>
        <w:ind w:left="5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9964E46">
      <w:start w:val="1"/>
      <w:numFmt w:val="lowerRoman"/>
      <w:lvlText w:val="%9"/>
      <w:lvlJc w:val="left"/>
      <w:pPr>
        <w:ind w:left="6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594A37"/>
    <w:multiLevelType w:val="hybridMultilevel"/>
    <w:tmpl w:val="B48E40AE"/>
    <w:lvl w:ilvl="0" w:tplc="BA942F98">
      <w:start w:val="1"/>
      <w:numFmt w:val="lowerLetter"/>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4C95F8">
      <w:start w:val="1"/>
      <w:numFmt w:val="lowerLetter"/>
      <w:lvlText w:val="%2"/>
      <w:lvlJc w:val="left"/>
      <w:pPr>
        <w:ind w:left="1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FE02322">
      <w:start w:val="1"/>
      <w:numFmt w:val="lowerRoman"/>
      <w:lvlText w:val="%3"/>
      <w:lvlJc w:val="left"/>
      <w:pPr>
        <w:ind w:left="22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7CCE0CC">
      <w:start w:val="1"/>
      <w:numFmt w:val="decimal"/>
      <w:lvlText w:val="%4"/>
      <w:lvlJc w:val="left"/>
      <w:pPr>
        <w:ind w:left="29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844182">
      <w:start w:val="1"/>
      <w:numFmt w:val="lowerLetter"/>
      <w:lvlText w:val="%5"/>
      <w:lvlJc w:val="left"/>
      <w:pPr>
        <w:ind w:left="36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2FE3FC2">
      <w:start w:val="1"/>
      <w:numFmt w:val="lowerRoman"/>
      <w:lvlText w:val="%6"/>
      <w:lvlJc w:val="left"/>
      <w:pPr>
        <w:ind w:left="4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EC6F9B0">
      <w:start w:val="1"/>
      <w:numFmt w:val="decimal"/>
      <w:lvlText w:val="%7"/>
      <w:lvlJc w:val="left"/>
      <w:pPr>
        <w:ind w:left="5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FC86B0">
      <w:start w:val="1"/>
      <w:numFmt w:val="lowerLetter"/>
      <w:lvlText w:val="%8"/>
      <w:lvlJc w:val="left"/>
      <w:pPr>
        <w:ind w:left="5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7C94EC">
      <w:start w:val="1"/>
      <w:numFmt w:val="lowerRoman"/>
      <w:lvlText w:val="%9"/>
      <w:lvlJc w:val="left"/>
      <w:pPr>
        <w:ind w:left="6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AF20F14"/>
    <w:multiLevelType w:val="hybridMultilevel"/>
    <w:tmpl w:val="2CF04D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0430C8"/>
    <w:multiLevelType w:val="hybridMultilevel"/>
    <w:tmpl w:val="22D818EA"/>
    <w:lvl w:ilvl="0" w:tplc="494675E4">
      <w:start w:val="1"/>
      <w:numFmt w:val="lowerLetter"/>
      <w:lvlText w:val="%1)"/>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BC2340">
      <w:start w:val="1"/>
      <w:numFmt w:val="lowerLetter"/>
      <w:lvlText w:val="%2"/>
      <w:lvlJc w:val="left"/>
      <w:pPr>
        <w:ind w:left="1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F2679A">
      <w:start w:val="1"/>
      <w:numFmt w:val="lowerRoman"/>
      <w:lvlText w:val="%3"/>
      <w:lvlJc w:val="left"/>
      <w:pPr>
        <w:ind w:left="2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8E9DEA">
      <w:start w:val="1"/>
      <w:numFmt w:val="decimal"/>
      <w:lvlText w:val="%4"/>
      <w:lvlJc w:val="left"/>
      <w:pPr>
        <w:ind w:left="29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E6F0EE">
      <w:start w:val="1"/>
      <w:numFmt w:val="lowerLetter"/>
      <w:lvlText w:val="%5"/>
      <w:lvlJc w:val="left"/>
      <w:pPr>
        <w:ind w:left="3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B206A8">
      <w:start w:val="1"/>
      <w:numFmt w:val="lowerRoman"/>
      <w:lvlText w:val="%6"/>
      <w:lvlJc w:val="left"/>
      <w:pPr>
        <w:ind w:left="4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4C623E">
      <w:start w:val="1"/>
      <w:numFmt w:val="decimal"/>
      <w:lvlText w:val="%7"/>
      <w:lvlJc w:val="left"/>
      <w:pPr>
        <w:ind w:left="5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D8783C">
      <w:start w:val="1"/>
      <w:numFmt w:val="lowerLetter"/>
      <w:lvlText w:val="%8"/>
      <w:lvlJc w:val="left"/>
      <w:pPr>
        <w:ind w:left="5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B6D3E4">
      <w:start w:val="1"/>
      <w:numFmt w:val="lowerRoman"/>
      <w:lvlText w:val="%9"/>
      <w:lvlJc w:val="left"/>
      <w:pPr>
        <w:ind w:left="6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5341A8"/>
    <w:multiLevelType w:val="hybridMultilevel"/>
    <w:tmpl w:val="E676C760"/>
    <w:lvl w:ilvl="0" w:tplc="49B647E2">
      <w:start w:val="1"/>
      <w:numFmt w:val="lowerLetter"/>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E124D09"/>
    <w:multiLevelType w:val="hybridMultilevel"/>
    <w:tmpl w:val="F2BE12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EA734F2"/>
    <w:multiLevelType w:val="hybridMultilevel"/>
    <w:tmpl w:val="E43C7A4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5A7F70"/>
    <w:multiLevelType w:val="hybridMultilevel"/>
    <w:tmpl w:val="7918ECE2"/>
    <w:lvl w:ilvl="0" w:tplc="24E491CC">
      <w:start w:val="1"/>
      <w:numFmt w:val="bullet"/>
      <w:lvlText w:val="•"/>
      <w:lvlJc w:val="left"/>
      <w:pPr>
        <w:ind w:left="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EA4A84">
      <w:start w:val="1"/>
      <w:numFmt w:val="bullet"/>
      <w:lvlText w:val="o"/>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8E68748">
      <w:start w:val="1"/>
      <w:numFmt w:val="bullet"/>
      <w:lvlText w:val="▪"/>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2EF65A">
      <w:start w:val="1"/>
      <w:numFmt w:val="bullet"/>
      <w:lvlText w:val="•"/>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F8BBCE">
      <w:start w:val="1"/>
      <w:numFmt w:val="bullet"/>
      <w:lvlText w:val="o"/>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863292">
      <w:start w:val="1"/>
      <w:numFmt w:val="bullet"/>
      <w:lvlText w:val="▪"/>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48653A">
      <w:start w:val="1"/>
      <w:numFmt w:val="bullet"/>
      <w:lvlText w:val="•"/>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186578">
      <w:start w:val="1"/>
      <w:numFmt w:val="bullet"/>
      <w:lvlText w:val="o"/>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86BD30">
      <w:start w:val="1"/>
      <w:numFmt w:val="bullet"/>
      <w:lvlText w:val="▪"/>
      <w:lvlJc w:val="left"/>
      <w:pPr>
        <w:ind w:left="6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5FA342A"/>
    <w:multiLevelType w:val="hybridMultilevel"/>
    <w:tmpl w:val="43E892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29B0F02"/>
    <w:multiLevelType w:val="hybridMultilevel"/>
    <w:tmpl w:val="B9905C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6424F5A"/>
    <w:multiLevelType w:val="hybridMultilevel"/>
    <w:tmpl w:val="7528DA7C"/>
    <w:lvl w:ilvl="0" w:tplc="474A688A">
      <w:start w:val="1"/>
      <w:numFmt w:val="lowerLetter"/>
      <w:lvlText w:val="%1)"/>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6844B6">
      <w:start w:val="1"/>
      <w:numFmt w:val="lowerLetter"/>
      <w:lvlText w:val="%2."/>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EA1A64">
      <w:start w:val="1"/>
      <w:numFmt w:val="lowerRoman"/>
      <w:lvlText w:val="%3"/>
      <w:lvlJc w:val="left"/>
      <w:pPr>
        <w:ind w:left="1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0C730A">
      <w:start w:val="1"/>
      <w:numFmt w:val="decimal"/>
      <w:lvlText w:val="%4"/>
      <w:lvlJc w:val="left"/>
      <w:pPr>
        <w:ind w:left="2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DE5F88">
      <w:start w:val="1"/>
      <w:numFmt w:val="lowerLetter"/>
      <w:lvlText w:val="%5"/>
      <w:lvlJc w:val="left"/>
      <w:pPr>
        <w:ind w:left="3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7E4084">
      <w:start w:val="1"/>
      <w:numFmt w:val="lowerRoman"/>
      <w:lvlText w:val="%6"/>
      <w:lvlJc w:val="left"/>
      <w:pPr>
        <w:ind w:left="4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14345A">
      <w:start w:val="1"/>
      <w:numFmt w:val="decimal"/>
      <w:lvlText w:val="%7"/>
      <w:lvlJc w:val="left"/>
      <w:pPr>
        <w:ind w:left="4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F80AA0">
      <w:start w:val="1"/>
      <w:numFmt w:val="lowerLetter"/>
      <w:lvlText w:val="%8"/>
      <w:lvlJc w:val="left"/>
      <w:pPr>
        <w:ind w:left="5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96D434">
      <w:start w:val="1"/>
      <w:numFmt w:val="lowerRoman"/>
      <w:lvlText w:val="%9"/>
      <w:lvlJc w:val="left"/>
      <w:pPr>
        <w:ind w:left="6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9C50BCC"/>
    <w:multiLevelType w:val="hybridMultilevel"/>
    <w:tmpl w:val="6090DF86"/>
    <w:lvl w:ilvl="0" w:tplc="9A5C60AE">
      <w:start w:val="1"/>
      <w:numFmt w:val="lowerLetter"/>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70E2E4">
      <w:start w:val="1"/>
      <w:numFmt w:val="lowerLetter"/>
      <w:lvlText w:val="%2"/>
      <w:lvlJc w:val="left"/>
      <w:pPr>
        <w:ind w:left="14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F8F02C">
      <w:start w:val="1"/>
      <w:numFmt w:val="lowerRoman"/>
      <w:lvlText w:val="%3"/>
      <w:lvlJc w:val="left"/>
      <w:pPr>
        <w:ind w:left="22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A3A7F24">
      <w:start w:val="1"/>
      <w:numFmt w:val="decimal"/>
      <w:lvlText w:val="%4"/>
      <w:lvlJc w:val="left"/>
      <w:pPr>
        <w:ind w:left="2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59C4300">
      <w:start w:val="1"/>
      <w:numFmt w:val="lowerLetter"/>
      <w:lvlText w:val="%5"/>
      <w:lvlJc w:val="left"/>
      <w:pPr>
        <w:ind w:left="3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3EADA0">
      <w:start w:val="1"/>
      <w:numFmt w:val="lowerRoman"/>
      <w:lvlText w:val="%6"/>
      <w:lvlJc w:val="left"/>
      <w:pPr>
        <w:ind w:left="4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06B25E">
      <w:start w:val="1"/>
      <w:numFmt w:val="decimal"/>
      <w:lvlText w:val="%7"/>
      <w:lvlJc w:val="left"/>
      <w:pPr>
        <w:ind w:left="5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CB7AA">
      <w:start w:val="1"/>
      <w:numFmt w:val="lowerLetter"/>
      <w:lvlText w:val="%8"/>
      <w:lvlJc w:val="left"/>
      <w:pPr>
        <w:ind w:left="5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6ACAB2">
      <w:start w:val="1"/>
      <w:numFmt w:val="lowerRoman"/>
      <w:lvlText w:val="%9"/>
      <w:lvlJc w:val="left"/>
      <w:pPr>
        <w:ind w:left="6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B806667"/>
    <w:multiLevelType w:val="hybridMultilevel"/>
    <w:tmpl w:val="EBD6F8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040A77"/>
    <w:multiLevelType w:val="hybridMultilevel"/>
    <w:tmpl w:val="4978DFBA"/>
    <w:lvl w:ilvl="0" w:tplc="74D2148E">
      <w:start w:val="1"/>
      <w:numFmt w:val="lowerLetter"/>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4675F8">
      <w:start w:val="1"/>
      <w:numFmt w:val="lowerLetter"/>
      <w:lvlText w:val="%2"/>
      <w:lvlJc w:val="left"/>
      <w:pPr>
        <w:ind w:left="1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326702">
      <w:start w:val="1"/>
      <w:numFmt w:val="lowerRoman"/>
      <w:lvlText w:val="%3"/>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483DE0">
      <w:start w:val="1"/>
      <w:numFmt w:val="decimal"/>
      <w:lvlText w:val="%4"/>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562CAE">
      <w:start w:val="1"/>
      <w:numFmt w:val="lowerLetter"/>
      <w:lvlText w:val="%5"/>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B6F3EA">
      <w:start w:val="1"/>
      <w:numFmt w:val="lowerRoman"/>
      <w:lvlText w:val="%6"/>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D87C26">
      <w:start w:val="1"/>
      <w:numFmt w:val="decimal"/>
      <w:lvlText w:val="%7"/>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B25CFC">
      <w:start w:val="1"/>
      <w:numFmt w:val="lowerLetter"/>
      <w:lvlText w:val="%8"/>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7A3474">
      <w:start w:val="1"/>
      <w:numFmt w:val="lowerRoman"/>
      <w:lvlText w:val="%9"/>
      <w:lvlJc w:val="left"/>
      <w:pPr>
        <w:ind w:left="6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1EF24BA"/>
    <w:multiLevelType w:val="hybridMultilevel"/>
    <w:tmpl w:val="693C96C8"/>
    <w:lvl w:ilvl="0" w:tplc="138080BC">
      <w:start w:val="1"/>
      <w:numFmt w:val="lowerLetter"/>
      <w:lvlText w:val="%1)"/>
      <w:lvlJc w:val="left"/>
      <w:pPr>
        <w:ind w:left="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CA0796">
      <w:start w:val="1"/>
      <w:numFmt w:val="lowerLetter"/>
      <w:lvlText w:val="%2"/>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F6DDB8">
      <w:start w:val="1"/>
      <w:numFmt w:val="lowerRoman"/>
      <w:lvlText w:val="%3"/>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90A1AA">
      <w:start w:val="1"/>
      <w:numFmt w:val="decimal"/>
      <w:lvlText w:val="%4"/>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F6EE7A">
      <w:start w:val="1"/>
      <w:numFmt w:val="lowerLetter"/>
      <w:lvlText w:val="%5"/>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BC074B8">
      <w:start w:val="1"/>
      <w:numFmt w:val="lowerRoman"/>
      <w:lvlText w:val="%6"/>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41A9BBE">
      <w:start w:val="1"/>
      <w:numFmt w:val="decimal"/>
      <w:lvlText w:val="%7"/>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37461EC">
      <w:start w:val="1"/>
      <w:numFmt w:val="lowerLetter"/>
      <w:lvlText w:val="%8"/>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ECD5B4">
      <w:start w:val="1"/>
      <w:numFmt w:val="lowerRoman"/>
      <w:lvlText w:val="%9"/>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2DF2174"/>
    <w:multiLevelType w:val="multilevel"/>
    <w:tmpl w:val="13261E60"/>
    <w:lvl w:ilvl="0">
      <w:start w:val="4"/>
      <w:numFmt w:val="decimal"/>
      <w:lvlText w:val="%1"/>
      <w:lvlJc w:val="left"/>
      <w:pPr>
        <w:ind w:left="116" w:hanging="720"/>
      </w:pPr>
      <w:rPr>
        <w:rFonts w:hint="default"/>
        <w:lang w:val="sk-SK" w:eastAsia="en-US" w:bidi="ar-SA"/>
      </w:rPr>
    </w:lvl>
    <w:lvl w:ilvl="1">
      <w:start w:val="4"/>
      <w:numFmt w:val="decimal"/>
      <w:lvlText w:val="%1.%2"/>
      <w:lvlJc w:val="left"/>
      <w:pPr>
        <w:ind w:left="116" w:hanging="720"/>
      </w:pPr>
      <w:rPr>
        <w:rFonts w:hint="default"/>
        <w:lang w:val="sk-SK" w:eastAsia="en-US" w:bidi="ar-SA"/>
      </w:rPr>
    </w:lvl>
    <w:lvl w:ilvl="2">
      <w:start w:val="1"/>
      <w:numFmt w:val="decimal"/>
      <w:lvlText w:val="%1.%2.%3"/>
      <w:lvlJc w:val="left"/>
      <w:pPr>
        <w:ind w:left="116" w:hanging="720"/>
      </w:pPr>
      <w:rPr>
        <w:rFonts w:ascii="Arial Narrow" w:eastAsia="Arial" w:hAnsi="Arial Narrow" w:cs="Arial" w:hint="default"/>
        <w:spacing w:val="-15"/>
        <w:w w:val="99"/>
        <w:sz w:val="22"/>
        <w:szCs w:val="22"/>
        <w:lang w:val="sk-SK" w:eastAsia="en-US" w:bidi="ar-SA"/>
      </w:rPr>
    </w:lvl>
    <w:lvl w:ilvl="3">
      <w:numFmt w:val="bullet"/>
      <w:lvlText w:val="•"/>
      <w:lvlJc w:val="left"/>
      <w:pPr>
        <w:ind w:left="2960" w:hanging="720"/>
      </w:pPr>
      <w:rPr>
        <w:rFonts w:hint="default"/>
        <w:lang w:val="sk-SK" w:eastAsia="en-US" w:bidi="ar-SA"/>
      </w:rPr>
    </w:lvl>
    <w:lvl w:ilvl="4">
      <w:numFmt w:val="bullet"/>
      <w:lvlText w:val="•"/>
      <w:lvlJc w:val="left"/>
      <w:pPr>
        <w:ind w:left="3907" w:hanging="720"/>
      </w:pPr>
      <w:rPr>
        <w:rFonts w:hint="default"/>
        <w:lang w:val="sk-SK" w:eastAsia="en-US" w:bidi="ar-SA"/>
      </w:rPr>
    </w:lvl>
    <w:lvl w:ilvl="5">
      <w:numFmt w:val="bullet"/>
      <w:lvlText w:val="•"/>
      <w:lvlJc w:val="left"/>
      <w:pPr>
        <w:ind w:left="4854" w:hanging="720"/>
      </w:pPr>
      <w:rPr>
        <w:rFonts w:hint="default"/>
        <w:lang w:val="sk-SK" w:eastAsia="en-US" w:bidi="ar-SA"/>
      </w:rPr>
    </w:lvl>
    <w:lvl w:ilvl="6">
      <w:numFmt w:val="bullet"/>
      <w:lvlText w:val="•"/>
      <w:lvlJc w:val="left"/>
      <w:pPr>
        <w:ind w:left="5801" w:hanging="720"/>
      </w:pPr>
      <w:rPr>
        <w:rFonts w:hint="default"/>
        <w:lang w:val="sk-SK" w:eastAsia="en-US" w:bidi="ar-SA"/>
      </w:rPr>
    </w:lvl>
    <w:lvl w:ilvl="7">
      <w:numFmt w:val="bullet"/>
      <w:lvlText w:val="•"/>
      <w:lvlJc w:val="left"/>
      <w:pPr>
        <w:ind w:left="6748" w:hanging="720"/>
      </w:pPr>
      <w:rPr>
        <w:rFonts w:hint="default"/>
        <w:lang w:val="sk-SK" w:eastAsia="en-US" w:bidi="ar-SA"/>
      </w:rPr>
    </w:lvl>
    <w:lvl w:ilvl="8">
      <w:numFmt w:val="bullet"/>
      <w:lvlText w:val="•"/>
      <w:lvlJc w:val="left"/>
      <w:pPr>
        <w:ind w:left="7695" w:hanging="720"/>
      </w:pPr>
      <w:rPr>
        <w:rFonts w:hint="default"/>
        <w:lang w:val="sk-SK" w:eastAsia="en-US" w:bidi="ar-SA"/>
      </w:rPr>
    </w:lvl>
  </w:abstractNum>
  <w:abstractNum w:abstractNumId="19" w15:restartNumberingAfterBreak="0">
    <w:nsid w:val="44913838"/>
    <w:multiLevelType w:val="hybridMultilevel"/>
    <w:tmpl w:val="008EC8A6"/>
    <w:lvl w:ilvl="0" w:tplc="20F477B0">
      <w:start w:val="1"/>
      <w:numFmt w:val="lowerLetter"/>
      <w:lvlText w:val="%1)"/>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86F84C">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22EDEE">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DA3450">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B06B1E">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A8D804">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2852AC">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DC14DE">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C43D2A">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5E63CE3"/>
    <w:multiLevelType w:val="hybridMultilevel"/>
    <w:tmpl w:val="5F70B6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A3402B6"/>
    <w:multiLevelType w:val="hybridMultilevel"/>
    <w:tmpl w:val="8D429ED2"/>
    <w:lvl w:ilvl="0" w:tplc="489AC1BA">
      <w:start w:val="1"/>
      <w:numFmt w:val="lowerLetter"/>
      <w:lvlText w:val="%1)"/>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4D76C">
      <w:start w:val="1"/>
      <w:numFmt w:val="lowerLetter"/>
      <w:lvlText w:val="%2"/>
      <w:lvlJc w:val="left"/>
      <w:pPr>
        <w:ind w:left="10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EA6872">
      <w:start w:val="1"/>
      <w:numFmt w:val="lowerRoman"/>
      <w:lvlText w:val="%3"/>
      <w:lvlJc w:val="left"/>
      <w:pPr>
        <w:ind w:left="18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04EE0E">
      <w:start w:val="1"/>
      <w:numFmt w:val="decimal"/>
      <w:lvlText w:val="%4"/>
      <w:lvlJc w:val="left"/>
      <w:pPr>
        <w:ind w:left="25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2C41020">
      <w:start w:val="1"/>
      <w:numFmt w:val="lowerLetter"/>
      <w:lvlText w:val="%5"/>
      <w:lvlJc w:val="left"/>
      <w:pPr>
        <w:ind w:left="32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3D0B850">
      <w:start w:val="1"/>
      <w:numFmt w:val="lowerRoman"/>
      <w:lvlText w:val="%6"/>
      <w:lvlJc w:val="left"/>
      <w:pPr>
        <w:ind w:left="39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94E936">
      <w:start w:val="1"/>
      <w:numFmt w:val="decimal"/>
      <w:lvlText w:val="%7"/>
      <w:lvlJc w:val="left"/>
      <w:pPr>
        <w:ind w:left="46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32D494">
      <w:start w:val="1"/>
      <w:numFmt w:val="lowerLetter"/>
      <w:lvlText w:val="%8"/>
      <w:lvlJc w:val="left"/>
      <w:pPr>
        <w:ind w:left="5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9F46AA0">
      <w:start w:val="1"/>
      <w:numFmt w:val="lowerRoman"/>
      <w:lvlText w:val="%9"/>
      <w:lvlJc w:val="left"/>
      <w:pPr>
        <w:ind w:left="61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043135"/>
    <w:multiLevelType w:val="hybridMultilevel"/>
    <w:tmpl w:val="44A28D92"/>
    <w:lvl w:ilvl="0" w:tplc="BE74F13A">
      <w:start w:val="1"/>
      <w:numFmt w:val="lowerLetter"/>
      <w:lvlText w:val="%1)"/>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BACF1C">
      <w:start w:val="1"/>
      <w:numFmt w:val="lowerLetter"/>
      <w:lvlText w:val="%2"/>
      <w:lvlJc w:val="left"/>
      <w:pPr>
        <w:ind w:left="1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E80266">
      <w:start w:val="1"/>
      <w:numFmt w:val="lowerRoman"/>
      <w:lvlText w:val="%3"/>
      <w:lvlJc w:val="left"/>
      <w:pPr>
        <w:ind w:left="21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5E41C04">
      <w:start w:val="1"/>
      <w:numFmt w:val="decimal"/>
      <w:lvlText w:val="%4"/>
      <w:lvlJc w:val="left"/>
      <w:pPr>
        <w:ind w:left="28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C4C316">
      <w:start w:val="1"/>
      <w:numFmt w:val="lowerLetter"/>
      <w:lvlText w:val="%5"/>
      <w:lvlJc w:val="left"/>
      <w:pPr>
        <w:ind w:left="36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7A4ABA">
      <w:start w:val="1"/>
      <w:numFmt w:val="lowerRoman"/>
      <w:lvlText w:val="%6"/>
      <w:lvlJc w:val="left"/>
      <w:pPr>
        <w:ind w:left="43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09E1464">
      <w:start w:val="1"/>
      <w:numFmt w:val="decimal"/>
      <w:lvlText w:val="%7"/>
      <w:lvlJc w:val="left"/>
      <w:pPr>
        <w:ind w:left="50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CC6F16A">
      <w:start w:val="1"/>
      <w:numFmt w:val="lowerLetter"/>
      <w:lvlText w:val="%8"/>
      <w:lvlJc w:val="left"/>
      <w:pPr>
        <w:ind w:left="57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BCCA84">
      <w:start w:val="1"/>
      <w:numFmt w:val="lowerRoman"/>
      <w:lvlText w:val="%9"/>
      <w:lvlJc w:val="left"/>
      <w:pPr>
        <w:ind w:left="6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C3479C0"/>
    <w:multiLevelType w:val="hybridMultilevel"/>
    <w:tmpl w:val="2E68CB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CC95315"/>
    <w:multiLevelType w:val="hybridMultilevel"/>
    <w:tmpl w:val="993C40F2"/>
    <w:lvl w:ilvl="0" w:tplc="56E4EF9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C63AE8">
      <w:start w:val="1"/>
      <w:numFmt w:val="lowerLetter"/>
      <w:lvlRestart w:val="0"/>
      <w:lvlText w:val="%2)"/>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6E97BA">
      <w:start w:val="1"/>
      <w:numFmt w:val="lowerRoman"/>
      <w:lvlText w:val="%3"/>
      <w:lvlJc w:val="left"/>
      <w:pPr>
        <w:ind w:left="1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0284D0">
      <w:start w:val="1"/>
      <w:numFmt w:val="decimal"/>
      <w:lvlText w:val="%4"/>
      <w:lvlJc w:val="left"/>
      <w:pPr>
        <w:ind w:left="21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3986804">
      <w:start w:val="1"/>
      <w:numFmt w:val="lowerLetter"/>
      <w:lvlText w:val="%5"/>
      <w:lvlJc w:val="left"/>
      <w:pPr>
        <w:ind w:left="28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063B38">
      <w:start w:val="1"/>
      <w:numFmt w:val="lowerRoman"/>
      <w:lvlText w:val="%6"/>
      <w:lvlJc w:val="left"/>
      <w:pPr>
        <w:ind w:left="36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4EA1F2A">
      <w:start w:val="1"/>
      <w:numFmt w:val="decimal"/>
      <w:lvlText w:val="%7"/>
      <w:lvlJc w:val="left"/>
      <w:pPr>
        <w:ind w:left="43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94CEF6A">
      <w:start w:val="1"/>
      <w:numFmt w:val="lowerLetter"/>
      <w:lvlText w:val="%8"/>
      <w:lvlJc w:val="left"/>
      <w:pPr>
        <w:ind w:left="50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F4C69A">
      <w:start w:val="1"/>
      <w:numFmt w:val="lowerRoman"/>
      <w:lvlText w:val="%9"/>
      <w:lvlJc w:val="left"/>
      <w:pPr>
        <w:ind w:left="57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3A455E2"/>
    <w:multiLevelType w:val="hybridMultilevel"/>
    <w:tmpl w:val="636480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332F2C"/>
    <w:multiLevelType w:val="hybridMultilevel"/>
    <w:tmpl w:val="89B68F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AAE654E"/>
    <w:multiLevelType w:val="hybridMultilevel"/>
    <w:tmpl w:val="591E629C"/>
    <w:lvl w:ilvl="0" w:tplc="9238EBEE">
      <w:start w:val="1"/>
      <w:numFmt w:val="bullet"/>
      <w:lvlText w:val="•"/>
      <w:lvlJc w:val="left"/>
      <w:pPr>
        <w:ind w:left="7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F5A15DC">
      <w:start w:val="1"/>
      <w:numFmt w:val="bullet"/>
      <w:lvlText w:val="o"/>
      <w:lvlJc w:val="left"/>
      <w:pPr>
        <w:ind w:left="17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24CC5E">
      <w:start w:val="1"/>
      <w:numFmt w:val="bullet"/>
      <w:lvlText w:val="▪"/>
      <w:lvlJc w:val="left"/>
      <w:pPr>
        <w:ind w:left="25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9AE8A0">
      <w:start w:val="1"/>
      <w:numFmt w:val="bullet"/>
      <w:lvlText w:val="•"/>
      <w:lvlJc w:val="left"/>
      <w:pPr>
        <w:ind w:left="32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28AC9A8">
      <w:start w:val="1"/>
      <w:numFmt w:val="bullet"/>
      <w:lvlText w:val="o"/>
      <w:lvlJc w:val="left"/>
      <w:pPr>
        <w:ind w:left="39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0AE920">
      <w:start w:val="1"/>
      <w:numFmt w:val="bullet"/>
      <w:lvlText w:val="▪"/>
      <w:lvlJc w:val="left"/>
      <w:pPr>
        <w:ind w:left="46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5EAF48">
      <w:start w:val="1"/>
      <w:numFmt w:val="bullet"/>
      <w:lvlText w:val="•"/>
      <w:lvlJc w:val="left"/>
      <w:pPr>
        <w:ind w:left="53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2A6C9BA">
      <w:start w:val="1"/>
      <w:numFmt w:val="bullet"/>
      <w:lvlText w:val="o"/>
      <w:lvlJc w:val="left"/>
      <w:pPr>
        <w:ind w:left="6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AEC53A">
      <w:start w:val="1"/>
      <w:numFmt w:val="bullet"/>
      <w:lvlText w:val="▪"/>
      <w:lvlJc w:val="left"/>
      <w:pPr>
        <w:ind w:left="68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B6C5F81"/>
    <w:multiLevelType w:val="hybridMultilevel"/>
    <w:tmpl w:val="26F85156"/>
    <w:lvl w:ilvl="0" w:tplc="AAA869B6">
      <w:start w:val="1"/>
      <w:numFmt w:val="lowerLetter"/>
      <w:lvlText w:val="%1)"/>
      <w:lvlJc w:val="left"/>
      <w:pPr>
        <w:ind w:left="4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C2680EE">
      <w:start w:val="1"/>
      <w:numFmt w:val="lowerLetter"/>
      <w:lvlText w:val="%2"/>
      <w:lvlJc w:val="left"/>
      <w:pPr>
        <w:ind w:left="1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82FC9C">
      <w:start w:val="1"/>
      <w:numFmt w:val="lowerRoman"/>
      <w:lvlText w:val="%3"/>
      <w:lvlJc w:val="left"/>
      <w:pPr>
        <w:ind w:left="18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5228E2A">
      <w:start w:val="1"/>
      <w:numFmt w:val="decimal"/>
      <w:lvlText w:val="%4"/>
      <w:lvlJc w:val="left"/>
      <w:pPr>
        <w:ind w:left="2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38043C">
      <w:start w:val="1"/>
      <w:numFmt w:val="lowerLetter"/>
      <w:lvlText w:val="%5"/>
      <w:lvlJc w:val="left"/>
      <w:pPr>
        <w:ind w:left="32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9A21FA">
      <w:start w:val="1"/>
      <w:numFmt w:val="lowerRoman"/>
      <w:lvlText w:val="%6"/>
      <w:lvlJc w:val="left"/>
      <w:pPr>
        <w:ind w:left="40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D0F42C">
      <w:start w:val="1"/>
      <w:numFmt w:val="decimal"/>
      <w:lvlText w:val="%7"/>
      <w:lvlJc w:val="left"/>
      <w:pPr>
        <w:ind w:left="47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500EFA">
      <w:start w:val="1"/>
      <w:numFmt w:val="lowerLetter"/>
      <w:lvlText w:val="%8"/>
      <w:lvlJc w:val="left"/>
      <w:pPr>
        <w:ind w:left="54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B446D38">
      <w:start w:val="1"/>
      <w:numFmt w:val="lowerRoman"/>
      <w:lvlText w:val="%9"/>
      <w:lvlJc w:val="left"/>
      <w:pPr>
        <w:ind w:left="61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D86006B"/>
    <w:multiLevelType w:val="hybridMultilevel"/>
    <w:tmpl w:val="48AC7E00"/>
    <w:lvl w:ilvl="0" w:tplc="9BD6FE32">
      <w:start w:val="1"/>
      <w:numFmt w:val="decimal"/>
      <w:pStyle w:val="Bezriadkovania"/>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09A1C1C"/>
    <w:multiLevelType w:val="hybridMultilevel"/>
    <w:tmpl w:val="E94CA974"/>
    <w:lvl w:ilvl="0" w:tplc="F506986C">
      <w:start w:val="1"/>
      <w:numFmt w:val="lowerLetter"/>
      <w:lvlText w:val="%1)"/>
      <w:lvlJc w:val="left"/>
      <w:pPr>
        <w:ind w:left="720" w:hanging="360"/>
      </w:pPr>
      <w:rPr>
        <w:rFonts w:eastAsia="Calibri"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32C410C"/>
    <w:multiLevelType w:val="hybridMultilevel"/>
    <w:tmpl w:val="59EE5F5E"/>
    <w:lvl w:ilvl="0" w:tplc="13749E20">
      <w:start w:val="1"/>
      <w:numFmt w:val="lowerLetter"/>
      <w:lvlText w:val="%1)"/>
      <w:lvlJc w:val="left"/>
      <w:pPr>
        <w:ind w:left="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0097C0">
      <w:start w:val="1"/>
      <w:numFmt w:val="lowerLetter"/>
      <w:lvlText w:val="%2"/>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3ADDD0">
      <w:start w:val="1"/>
      <w:numFmt w:val="lowerRoman"/>
      <w:lvlText w:val="%3"/>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F28526">
      <w:start w:val="1"/>
      <w:numFmt w:val="decimal"/>
      <w:lvlText w:val="%4"/>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3407E6">
      <w:start w:val="1"/>
      <w:numFmt w:val="lowerLetter"/>
      <w:lvlText w:val="%5"/>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DA05B2">
      <w:start w:val="1"/>
      <w:numFmt w:val="lowerRoman"/>
      <w:lvlText w:val="%6"/>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4E33EE">
      <w:start w:val="1"/>
      <w:numFmt w:val="decimal"/>
      <w:lvlText w:val="%7"/>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401D90">
      <w:start w:val="1"/>
      <w:numFmt w:val="lowerLetter"/>
      <w:lvlText w:val="%8"/>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DC5F6A">
      <w:start w:val="1"/>
      <w:numFmt w:val="lowerRoman"/>
      <w:lvlText w:val="%9"/>
      <w:lvlJc w:val="left"/>
      <w:pPr>
        <w:ind w:left="6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55E5E60"/>
    <w:multiLevelType w:val="hybridMultilevel"/>
    <w:tmpl w:val="57164970"/>
    <w:lvl w:ilvl="0" w:tplc="A1500C2A">
      <w:start w:val="1"/>
      <w:numFmt w:val="lowerLetter"/>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7859F8">
      <w:start w:val="1"/>
      <w:numFmt w:val="lowerLetter"/>
      <w:lvlText w:val="%2"/>
      <w:lvlJc w:val="left"/>
      <w:pPr>
        <w:ind w:left="10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8E6044">
      <w:start w:val="1"/>
      <w:numFmt w:val="lowerRoman"/>
      <w:lvlText w:val="%3"/>
      <w:lvlJc w:val="left"/>
      <w:pPr>
        <w:ind w:left="18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7819EE">
      <w:start w:val="1"/>
      <w:numFmt w:val="decimal"/>
      <w:lvlText w:val="%4"/>
      <w:lvlJc w:val="left"/>
      <w:pPr>
        <w:ind w:left="25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F265D8">
      <w:start w:val="1"/>
      <w:numFmt w:val="lowerLetter"/>
      <w:lvlText w:val="%5"/>
      <w:lvlJc w:val="left"/>
      <w:pPr>
        <w:ind w:left="32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36D560">
      <w:start w:val="1"/>
      <w:numFmt w:val="lowerRoman"/>
      <w:lvlText w:val="%6"/>
      <w:lvlJc w:val="left"/>
      <w:pPr>
        <w:ind w:left="39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48A5A8">
      <w:start w:val="1"/>
      <w:numFmt w:val="decimal"/>
      <w:lvlText w:val="%7"/>
      <w:lvlJc w:val="left"/>
      <w:pPr>
        <w:ind w:left="46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3EDFBC">
      <w:start w:val="1"/>
      <w:numFmt w:val="lowerLetter"/>
      <w:lvlText w:val="%8"/>
      <w:lvlJc w:val="left"/>
      <w:pPr>
        <w:ind w:left="5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8D66D90">
      <w:start w:val="1"/>
      <w:numFmt w:val="lowerRoman"/>
      <w:lvlText w:val="%9"/>
      <w:lvlJc w:val="left"/>
      <w:pPr>
        <w:ind w:left="61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6920042"/>
    <w:multiLevelType w:val="hybridMultilevel"/>
    <w:tmpl w:val="46885176"/>
    <w:lvl w:ilvl="0" w:tplc="9C9C9AC6">
      <w:start w:val="1"/>
      <w:numFmt w:val="lowerLetter"/>
      <w:lvlText w:val="%1)"/>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A4625C">
      <w:start w:val="1"/>
      <w:numFmt w:val="lowerLetter"/>
      <w:lvlText w:val="%2"/>
      <w:lvlJc w:val="left"/>
      <w:pPr>
        <w:ind w:left="1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582F3A">
      <w:start w:val="1"/>
      <w:numFmt w:val="lowerRoman"/>
      <w:lvlText w:val="%3"/>
      <w:lvlJc w:val="left"/>
      <w:pPr>
        <w:ind w:left="1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02F22E">
      <w:start w:val="1"/>
      <w:numFmt w:val="decimal"/>
      <w:lvlText w:val="%4"/>
      <w:lvlJc w:val="left"/>
      <w:pPr>
        <w:ind w:left="2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5C0484">
      <w:start w:val="1"/>
      <w:numFmt w:val="lowerLetter"/>
      <w:lvlText w:val="%5"/>
      <w:lvlJc w:val="left"/>
      <w:pPr>
        <w:ind w:left="3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DA8136">
      <w:start w:val="1"/>
      <w:numFmt w:val="lowerRoman"/>
      <w:lvlText w:val="%6"/>
      <w:lvlJc w:val="left"/>
      <w:pPr>
        <w:ind w:left="3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50C268E">
      <w:start w:val="1"/>
      <w:numFmt w:val="decimal"/>
      <w:lvlText w:val="%7"/>
      <w:lvlJc w:val="left"/>
      <w:pPr>
        <w:ind w:left="4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90C95A">
      <w:start w:val="1"/>
      <w:numFmt w:val="lowerLetter"/>
      <w:lvlText w:val="%8"/>
      <w:lvlJc w:val="left"/>
      <w:pPr>
        <w:ind w:left="5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6044C2">
      <w:start w:val="1"/>
      <w:numFmt w:val="lowerRoman"/>
      <w:lvlText w:val="%9"/>
      <w:lvlJc w:val="left"/>
      <w:pPr>
        <w:ind w:left="6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7204721"/>
    <w:multiLevelType w:val="hybridMultilevel"/>
    <w:tmpl w:val="FDEA99AC"/>
    <w:lvl w:ilvl="0" w:tplc="E8D60CA8">
      <w:start w:val="1"/>
      <w:numFmt w:val="lowerLetter"/>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CCD176">
      <w:start w:val="1"/>
      <w:numFmt w:val="lowerLetter"/>
      <w:lvlText w:val="%2"/>
      <w:lvlJc w:val="left"/>
      <w:pPr>
        <w:ind w:left="1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406B56">
      <w:start w:val="1"/>
      <w:numFmt w:val="lowerRoman"/>
      <w:lvlText w:val="%3"/>
      <w:lvlJc w:val="left"/>
      <w:pPr>
        <w:ind w:left="2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22B81C">
      <w:start w:val="1"/>
      <w:numFmt w:val="decimal"/>
      <w:lvlText w:val="%4"/>
      <w:lvlJc w:val="left"/>
      <w:pPr>
        <w:ind w:left="2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E003C2">
      <w:start w:val="1"/>
      <w:numFmt w:val="lowerLetter"/>
      <w:lvlText w:val="%5"/>
      <w:lvlJc w:val="left"/>
      <w:pPr>
        <w:ind w:left="3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BA7AE8">
      <w:start w:val="1"/>
      <w:numFmt w:val="lowerRoman"/>
      <w:lvlText w:val="%6"/>
      <w:lvlJc w:val="left"/>
      <w:pPr>
        <w:ind w:left="4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CE94CA">
      <w:start w:val="1"/>
      <w:numFmt w:val="decimal"/>
      <w:lvlText w:val="%7"/>
      <w:lvlJc w:val="left"/>
      <w:pPr>
        <w:ind w:left="5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8E393C">
      <w:start w:val="1"/>
      <w:numFmt w:val="lowerLetter"/>
      <w:lvlText w:val="%8"/>
      <w:lvlJc w:val="left"/>
      <w:pPr>
        <w:ind w:left="5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D4FB9E">
      <w:start w:val="1"/>
      <w:numFmt w:val="lowerRoman"/>
      <w:lvlText w:val="%9"/>
      <w:lvlJc w:val="left"/>
      <w:pPr>
        <w:ind w:left="6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A3D5B3B"/>
    <w:multiLevelType w:val="hybridMultilevel"/>
    <w:tmpl w:val="9242982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2E33BC"/>
    <w:multiLevelType w:val="hybridMultilevel"/>
    <w:tmpl w:val="1276BEF0"/>
    <w:lvl w:ilvl="0" w:tplc="5DF6F91A">
      <w:start w:val="1"/>
      <w:numFmt w:val="decimal"/>
      <w:lvlText w:val="%1."/>
      <w:lvlJc w:val="left"/>
      <w:pPr>
        <w:ind w:left="360" w:hanging="360"/>
      </w:pPr>
      <w:rPr>
        <w:rFonts w:hint="default"/>
        <w:color w:val="1F497D"/>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7C714DC0"/>
    <w:multiLevelType w:val="hybridMultilevel"/>
    <w:tmpl w:val="6AA6C6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pStyle w:val="Odsekzoznamu"/>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98842704">
    <w:abstractNumId w:val="29"/>
  </w:num>
  <w:num w:numId="2" w16cid:durableId="799760661">
    <w:abstractNumId w:val="38"/>
  </w:num>
  <w:num w:numId="3" w16cid:durableId="200017849">
    <w:abstractNumId w:val="36"/>
  </w:num>
  <w:num w:numId="4" w16cid:durableId="805045802">
    <w:abstractNumId w:val="33"/>
  </w:num>
  <w:num w:numId="5" w16cid:durableId="1670909753">
    <w:abstractNumId w:val="17"/>
  </w:num>
  <w:num w:numId="6" w16cid:durableId="1785347715">
    <w:abstractNumId w:val="21"/>
  </w:num>
  <w:num w:numId="7" w16cid:durableId="115486968">
    <w:abstractNumId w:val="32"/>
  </w:num>
  <w:num w:numId="8" w16cid:durableId="397674319">
    <w:abstractNumId w:val="34"/>
  </w:num>
  <w:num w:numId="9" w16cid:durableId="222495968">
    <w:abstractNumId w:val="22"/>
  </w:num>
  <w:num w:numId="10" w16cid:durableId="1805149682">
    <w:abstractNumId w:val="3"/>
  </w:num>
  <w:num w:numId="11" w16cid:durableId="1460491981">
    <w:abstractNumId w:val="4"/>
  </w:num>
  <w:num w:numId="12" w16cid:durableId="218983122">
    <w:abstractNumId w:val="1"/>
  </w:num>
  <w:num w:numId="13" w16cid:durableId="1476530680">
    <w:abstractNumId w:val="31"/>
  </w:num>
  <w:num w:numId="14" w16cid:durableId="538860112">
    <w:abstractNumId w:val="19"/>
  </w:num>
  <w:num w:numId="15" w16cid:durableId="1882936829">
    <w:abstractNumId w:val="14"/>
  </w:num>
  <w:num w:numId="16" w16cid:durableId="1658067344">
    <w:abstractNumId w:val="28"/>
  </w:num>
  <w:num w:numId="17" w16cid:durableId="768239351">
    <w:abstractNumId w:val="24"/>
  </w:num>
  <w:num w:numId="18" w16cid:durableId="2075928852">
    <w:abstractNumId w:val="27"/>
  </w:num>
  <w:num w:numId="19" w16cid:durableId="1270700083">
    <w:abstractNumId w:val="16"/>
  </w:num>
  <w:num w:numId="20" w16cid:durableId="256181512">
    <w:abstractNumId w:val="6"/>
  </w:num>
  <w:num w:numId="21" w16cid:durableId="379090944">
    <w:abstractNumId w:val="13"/>
  </w:num>
  <w:num w:numId="22" w16cid:durableId="1111820188">
    <w:abstractNumId w:val="10"/>
  </w:num>
  <w:num w:numId="23" w16cid:durableId="855730582">
    <w:abstractNumId w:val="0"/>
  </w:num>
  <w:num w:numId="24" w16cid:durableId="1732462634">
    <w:abstractNumId w:val="25"/>
  </w:num>
  <w:num w:numId="25" w16cid:durableId="296566007">
    <w:abstractNumId w:val="5"/>
  </w:num>
  <w:num w:numId="26" w16cid:durableId="473176948">
    <w:abstractNumId w:val="30"/>
  </w:num>
  <w:num w:numId="27" w16cid:durableId="17699203">
    <w:abstractNumId w:val="7"/>
  </w:num>
  <w:num w:numId="28" w16cid:durableId="20790226">
    <w:abstractNumId w:val="20"/>
  </w:num>
  <w:num w:numId="29" w16cid:durableId="541331316">
    <w:abstractNumId w:val="8"/>
  </w:num>
  <w:num w:numId="30" w16cid:durableId="1263566341">
    <w:abstractNumId w:val="35"/>
  </w:num>
  <w:num w:numId="31" w16cid:durableId="1047535410">
    <w:abstractNumId w:val="2"/>
  </w:num>
  <w:num w:numId="32" w16cid:durableId="644433729">
    <w:abstractNumId w:val="12"/>
  </w:num>
  <w:num w:numId="33" w16cid:durableId="424230762">
    <w:abstractNumId w:val="18"/>
  </w:num>
  <w:num w:numId="34" w16cid:durableId="408843623">
    <w:abstractNumId w:val="26"/>
  </w:num>
  <w:num w:numId="35" w16cid:durableId="1896162265">
    <w:abstractNumId w:val="15"/>
  </w:num>
  <w:num w:numId="36" w16cid:durableId="412118921">
    <w:abstractNumId w:val="11"/>
  </w:num>
  <w:num w:numId="37" w16cid:durableId="1317029532">
    <w:abstractNumId w:val="23"/>
  </w:num>
  <w:num w:numId="38" w16cid:durableId="2116829956">
    <w:abstractNumId w:val="37"/>
  </w:num>
  <w:num w:numId="39" w16cid:durableId="97336934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9F"/>
    <w:rsid w:val="0000156E"/>
    <w:rsid w:val="0000349F"/>
    <w:rsid w:val="00004072"/>
    <w:rsid w:val="0000570A"/>
    <w:rsid w:val="000063C3"/>
    <w:rsid w:val="000067EF"/>
    <w:rsid w:val="00007EA1"/>
    <w:rsid w:val="00012426"/>
    <w:rsid w:val="00012CDE"/>
    <w:rsid w:val="00012D44"/>
    <w:rsid w:val="00014C7C"/>
    <w:rsid w:val="00014E9A"/>
    <w:rsid w:val="000167F2"/>
    <w:rsid w:val="00016843"/>
    <w:rsid w:val="00016930"/>
    <w:rsid w:val="00016B6C"/>
    <w:rsid w:val="000177BC"/>
    <w:rsid w:val="00021AAF"/>
    <w:rsid w:val="00022035"/>
    <w:rsid w:val="0002461D"/>
    <w:rsid w:val="00024A87"/>
    <w:rsid w:val="00030CA4"/>
    <w:rsid w:val="0003394F"/>
    <w:rsid w:val="00033CD2"/>
    <w:rsid w:val="00034239"/>
    <w:rsid w:val="00034CA3"/>
    <w:rsid w:val="00034D65"/>
    <w:rsid w:val="00035973"/>
    <w:rsid w:val="00037025"/>
    <w:rsid w:val="0004070A"/>
    <w:rsid w:val="0004253D"/>
    <w:rsid w:val="0004256F"/>
    <w:rsid w:val="0004490E"/>
    <w:rsid w:val="00045FD7"/>
    <w:rsid w:val="00046B3D"/>
    <w:rsid w:val="00046BF4"/>
    <w:rsid w:val="00050867"/>
    <w:rsid w:val="00054819"/>
    <w:rsid w:val="00054DD4"/>
    <w:rsid w:val="00056CBC"/>
    <w:rsid w:val="000575BC"/>
    <w:rsid w:val="0006100A"/>
    <w:rsid w:val="00061A09"/>
    <w:rsid w:val="00062562"/>
    <w:rsid w:val="00064EBD"/>
    <w:rsid w:val="00065865"/>
    <w:rsid w:val="00065A1F"/>
    <w:rsid w:val="00067054"/>
    <w:rsid w:val="00067322"/>
    <w:rsid w:val="00067D72"/>
    <w:rsid w:val="00072102"/>
    <w:rsid w:val="00073C41"/>
    <w:rsid w:val="00073D54"/>
    <w:rsid w:val="000745B2"/>
    <w:rsid w:val="00075682"/>
    <w:rsid w:val="00076F58"/>
    <w:rsid w:val="00080D0C"/>
    <w:rsid w:val="00083193"/>
    <w:rsid w:val="000831BD"/>
    <w:rsid w:val="0008595A"/>
    <w:rsid w:val="000865D9"/>
    <w:rsid w:val="000918CB"/>
    <w:rsid w:val="00091E85"/>
    <w:rsid w:val="00092628"/>
    <w:rsid w:val="00095B27"/>
    <w:rsid w:val="000977D3"/>
    <w:rsid w:val="000A02F7"/>
    <w:rsid w:val="000A0E71"/>
    <w:rsid w:val="000A181F"/>
    <w:rsid w:val="000A238E"/>
    <w:rsid w:val="000A2E6C"/>
    <w:rsid w:val="000A577E"/>
    <w:rsid w:val="000A5EB8"/>
    <w:rsid w:val="000B1351"/>
    <w:rsid w:val="000B32CA"/>
    <w:rsid w:val="000B34FC"/>
    <w:rsid w:val="000B4306"/>
    <w:rsid w:val="000B55D4"/>
    <w:rsid w:val="000B600E"/>
    <w:rsid w:val="000B7B7F"/>
    <w:rsid w:val="000C04B2"/>
    <w:rsid w:val="000C050F"/>
    <w:rsid w:val="000C08AC"/>
    <w:rsid w:val="000C46C8"/>
    <w:rsid w:val="000C4E19"/>
    <w:rsid w:val="000C5083"/>
    <w:rsid w:val="000C6DA8"/>
    <w:rsid w:val="000D0F04"/>
    <w:rsid w:val="000D1FAD"/>
    <w:rsid w:val="000D554A"/>
    <w:rsid w:val="000D6D27"/>
    <w:rsid w:val="000E110D"/>
    <w:rsid w:val="000E1889"/>
    <w:rsid w:val="000E68D4"/>
    <w:rsid w:val="000E6D7B"/>
    <w:rsid w:val="000F0932"/>
    <w:rsid w:val="000F56BB"/>
    <w:rsid w:val="000F5DD3"/>
    <w:rsid w:val="000F6A12"/>
    <w:rsid w:val="000F7D0F"/>
    <w:rsid w:val="00102094"/>
    <w:rsid w:val="001031B9"/>
    <w:rsid w:val="00103B26"/>
    <w:rsid w:val="00105062"/>
    <w:rsid w:val="001121F2"/>
    <w:rsid w:val="001165B2"/>
    <w:rsid w:val="00117384"/>
    <w:rsid w:val="00117486"/>
    <w:rsid w:val="00125628"/>
    <w:rsid w:val="00125960"/>
    <w:rsid w:val="00125D32"/>
    <w:rsid w:val="00127D7E"/>
    <w:rsid w:val="0013258B"/>
    <w:rsid w:val="00132B3E"/>
    <w:rsid w:val="00133550"/>
    <w:rsid w:val="001338F1"/>
    <w:rsid w:val="00134185"/>
    <w:rsid w:val="00135DB2"/>
    <w:rsid w:val="0013703B"/>
    <w:rsid w:val="00141E49"/>
    <w:rsid w:val="00142FD7"/>
    <w:rsid w:val="00143015"/>
    <w:rsid w:val="001434E8"/>
    <w:rsid w:val="0014503A"/>
    <w:rsid w:val="001465A1"/>
    <w:rsid w:val="00147F35"/>
    <w:rsid w:val="00151D2D"/>
    <w:rsid w:val="0015399F"/>
    <w:rsid w:val="0015496C"/>
    <w:rsid w:val="00154F06"/>
    <w:rsid w:val="00162B6D"/>
    <w:rsid w:val="001639C1"/>
    <w:rsid w:val="001659D9"/>
    <w:rsid w:val="00166FAE"/>
    <w:rsid w:val="00170645"/>
    <w:rsid w:val="001711F0"/>
    <w:rsid w:val="00171558"/>
    <w:rsid w:val="00171F8D"/>
    <w:rsid w:val="00172578"/>
    <w:rsid w:val="001726EA"/>
    <w:rsid w:val="00172B22"/>
    <w:rsid w:val="001745A8"/>
    <w:rsid w:val="00174998"/>
    <w:rsid w:val="00174DEA"/>
    <w:rsid w:val="0017521C"/>
    <w:rsid w:val="0017524C"/>
    <w:rsid w:val="001753A7"/>
    <w:rsid w:val="0017665D"/>
    <w:rsid w:val="0017797D"/>
    <w:rsid w:val="00177DD4"/>
    <w:rsid w:val="0018034C"/>
    <w:rsid w:val="001814AD"/>
    <w:rsid w:val="0018253D"/>
    <w:rsid w:val="00184D57"/>
    <w:rsid w:val="00185231"/>
    <w:rsid w:val="00185AD5"/>
    <w:rsid w:val="00186FD9"/>
    <w:rsid w:val="00191D5F"/>
    <w:rsid w:val="00195140"/>
    <w:rsid w:val="001A273E"/>
    <w:rsid w:val="001A28AF"/>
    <w:rsid w:val="001A3881"/>
    <w:rsid w:val="001A5CFE"/>
    <w:rsid w:val="001A5FF9"/>
    <w:rsid w:val="001B125F"/>
    <w:rsid w:val="001B1697"/>
    <w:rsid w:val="001B1AC6"/>
    <w:rsid w:val="001B3C94"/>
    <w:rsid w:val="001B6AE5"/>
    <w:rsid w:val="001B740D"/>
    <w:rsid w:val="001C0D90"/>
    <w:rsid w:val="001C19D8"/>
    <w:rsid w:val="001C3698"/>
    <w:rsid w:val="001C54A2"/>
    <w:rsid w:val="001C630D"/>
    <w:rsid w:val="001D0E8A"/>
    <w:rsid w:val="001D4037"/>
    <w:rsid w:val="001D41BC"/>
    <w:rsid w:val="001D5F85"/>
    <w:rsid w:val="001D63A4"/>
    <w:rsid w:val="001E3DB5"/>
    <w:rsid w:val="001E451A"/>
    <w:rsid w:val="001E4641"/>
    <w:rsid w:val="001E5DBC"/>
    <w:rsid w:val="001E66BA"/>
    <w:rsid w:val="001E67CB"/>
    <w:rsid w:val="001F047D"/>
    <w:rsid w:val="001F16BE"/>
    <w:rsid w:val="001F1831"/>
    <w:rsid w:val="001F3528"/>
    <w:rsid w:val="001F60ED"/>
    <w:rsid w:val="002004E6"/>
    <w:rsid w:val="0020055E"/>
    <w:rsid w:val="002014FF"/>
    <w:rsid w:val="002051D2"/>
    <w:rsid w:val="00207311"/>
    <w:rsid w:val="0021110C"/>
    <w:rsid w:val="00212093"/>
    <w:rsid w:val="00213375"/>
    <w:rsid w:val="00215778"/>
    <w:rsid w:val="00215B23"/>
    <w:rsid w:val="00220591"/>
    <w:rsid w:val="00220CAD"/>
    <w:rsid w:val="0022328A"/>
    <w:rsid w:val="00223CD8"/>
    <w:rsid w:val="00224B06"/>
    <w:rsid w:val="00225D81"/>
    <w:rsid w:val="002263C2"/>
    <w:rsid w:val="002354EC"/>
    <w:rsid w:val="002406CA"/>
    <w:rsid w:val="002412E8"/>
    <w:rsid w:val="00243937"/>
    <w:rsid w:val="0024529E"/>
    <w:rsid w:val="002452A8"/>
    <w:rsid w:val="002456C2"/>
    <w:rsid w:val="00245CF3"/>
    <w:rsid w:val="00246261"/>
    <w:rsid w:val="00247344"/>
    <w:rsid w:val="00250C36"/>
    <w:rsid w:val="0025156C"/>
    <w:rsid w:val="00251F9D"/>
    <w:rsid w:val="00252EE5"/>
    <w:rsid w:val="00253346"/>
    <w:rsid w:val="002534A9"/>
    <w:rsid w:val="00256D32"/>
    <w:rsid w:val="002614A9"/>
    <w:rsid w:val="002627B2"/>
    <w:rsid w:val="002648F1"/>
    <w:rsid w:val="00264F91"/>
    <w:rsid w:val="00273076"/>
    <w:rsid w:val="0027535F"/>
    <w:rsid w:val="00277B22"/>
    <w:rsid w:val="00282A12"/>
    <w:rsid w:val="00286589"/>
    <w:rsid w:val="00290733"/>
    <w:rsid w:val="002920A4"/>
    <w:rsid w:val="00294AA2"/>
    <w:rsid w:val="00296FC9"/>
    <w:rsid w:val="002A2008"/>
    <w:rsid w:val="002A4559"/>
    <w:rsid w:val="002A5EDB"/>
    <w:rsid w:val="002A5FF9"/>
    <w:rsid w:val="002A6000"/>
    <w:rsid w:val="002A6ED4"/>
    <w:rsid w:val="002A779E"/>
    <w:rsid w:val="002B1630"/>
    <w:rsid w:val="002B1703"/>
    <w:rsid w:val="002B180D"/>
    <w:rsid w:val="002B2E23"/>
    <w:rsid w:val="002B3972"/>
    <w:rsid w:val="002B4891"/>
    <w:rsid w:val="002B5286"/>
    <w:rsid w:val="002B5C6A"/>
    <w:rsid w:val="002B76AA"/>
    <w:rsid w:val="002B797D"/>
    <w:rsid w:val="002C4039"/>
    <w:rsid w:val="002C4E9C"/>
    <w:rsid w:val="002C53B1"/>
    <w:rsid w:val="002D0410"/>
    <w:rsid w:val="002D0EA3"/>
    <w:rsid w:val="002D2C30"/>
    <w:rsid w:val="002D2F13"/>
    <w:rsid w:val="002D3812"/>
    <w:rsid w:val="002D5406"/>
    <w:rsid w:val="002D746A"/>
    <w:rsid w:val="002E2987"/>
    <w:rsid w:val="002E3B96"/>
    <w:rsid w:val="002E40E6"/>
    <w:rsid w:val="002E545B"/>
    <w:rsid w:val="002E6421"/>
    <w:rsid w:val="002E6837"/>
    <w:rsid w:val="002E69BB"/>
    <w:rsid w:val="002F157D"/>
    <w:rsid w:val="002F3789"/>
    <w:rsid w:val="002F3E2A"/>
    <w:rsid w:val="002F4536"/>
    <w:rsid w:val="002F4FE5"/>
    <w:rsid w:val="002F739F"/>
    <w:rsid w:val="002F77F9"/>
    <w:rsid w:val="00300330"/>
    <w:rsid w:val="003009AF"/>
    <w:rsid w:val="00301463"/>
    <w:rsid w:val="003017B5"/>
    <w:rsid w:val="00304271"/>
    <w:rsid w:val="00305D4C"/>
    <w:rsid w:val="003068D7"/>
    <w:rsid w:val="003073AA"/>
    <w:rsid w:val="0031095A"/>
    <w:rsid w:val="00317C8D"/>
    <w:rsid w:val="00321352"/>
    <w:rsid w:val="003231EE"/>
    <w:rsid w:val="003248BA"/>
    <w:rsid w:val="0032495F"/>
    <w:rsid w:val="00324F00"/>
    <w:rsid w:val="003267A0"/>
    <w:rsid w:val="0033263A"/>
    <w:rsid w:val="0033283C"/>
    <w:rsid w:val="00332CBC"/>
    <w:rsid w:val="00337833"/>
    <w:rsid w:val="00341E23"/>
    <w:rsid w:val="00342208"/>
    <w:rsid w:val="0034241A"/>
    <w:rsid w:val="00345852"/>
    <w:rsid w:val="00345C45"/>
    <w:rsid w:val="00346CCC"/>
    <w:rsid w:val="00351C69"/>
    <w:rsid w:val="00351D4E"/>
    <w:rsid w:val="003531AF"/>
    <w:rsid w:val="00357C75"/>
    <w:rsid w:val="003601D9"/>
    <w:rsid w:val="003601FC"/>
    <w:rsid w:val="003625DC"/>
    <w:rsid w:val="00363BBC"/>
    <w:rsid w:val="0036407F"/>
    <w:rsid w:val="00366FB1"/>
    <w:rsid w:val="00370627"/>
    <w:rsid w:val="003722EB"/>
    <w:rsid w:val="0037593F"/>
    <w:rsid w:val="00375F16"/>
    <w:rsid w:val="003802C4"/>
    <w:rsid w:val="0038041A"/>
    <w:rsid w:val="00380E05"/>
    <w:rsid w:val="003830AF"/>
    <w:rsid w:val="00384FF3"/>
    <w:rsid w:val="003851A4"/>
    <w:rsid w:val="0038613F"/>
    <w:rsid w:val="00387E87"/>
    <w:rsid w:val="00390C46"/>
    <w:rsid w:val="003926BD"/>
    <w:rsid w:val="00394024"/>
    <w:rsid w:val="0039572D"/>
    <w:rsid w:val="003A08F4"/>
    <w:rsid w:val="003A4568"/>
    <w:rsid w:val="003A6C76"/>
    <w:rsid w:val="003B0C91"/>
    <w:rsid w:val="003B0E2D"/>
    <w:rsid w:val="003B467A"/>
    <w:rsid w:val="003B7D72"/>
    <w:rsid w:val="003C21EF"/>
    <w:rsid w:val="003C4486"/>
    <w:rsid w:val="003C57D6"/>
    <w:rsid w:val="003C6ED7"/>
    <w:rsid w:val="003D0571"/>
    <w:rsid w:val="003D0A67"/>
    <w:rsid w:val="003D17F8"/>
    <w:rsid w:val="003D1986"/>
    <w:rsid w:val="003D2B5B"/>
    <w:rsid w:val="003D3815"/>
    <w:rsid w:val="003D59B6"/>
    <w:rsid w:val="003D6E95"/>
    <w:rsid w:val="003D7CC5"/>
    <w:rsid w:val="003E04D5"/>
    <w:rsid w:val="003E0C8D"/>
    <w:rsid w:val="003E3F47"/>
    <w:rsid w:val="003E4C0B"/>
    <w:rsid w:val="003E62A8"/>
    <w:rsid w:val="003F1805"/>
    <w:rsid w:val="003F187A"/>
    <w:rsid w:val="003F1F62"/>
    <w:rsid w:val="003F2362"/>
    <w:rsid w:val="003F5A1A"/>
    <w:rsid w:val="003F732E"/>
    <w:rsid w:val="00401992"/>
    <w:rsid w:val="00405C35"/>
    <w:rsid w:val="004062BF"/>
    <w:rsid w:val="0041065A"/>
    <w:rsid w:val="0041185B"/>
    <w:rsid w:val="00412CD2"/>
    <w:rsid w:val="00416355"/>
    <w:rsid w:val="0041765F"/>
    <w:rsid w:val="00417C4C"/>
    <w:rsid w:val="00417D25"/>
    <w:rsid w:val="00420550"/>
    <w:rsid w:val="00420BD8"/>
    <w:rsid w:val="004210B3"/>
    <w:rsid w:val="0042129F"/>
    <w:rsid w:val="0042130A"/>
    <w:rsid w:val="0042299C"/>
    <w:rsid w:val="00425CCC"/>
    <w:rsid w:val="00426BCE"/>
    <w:rsid w:val="00431E58"/>
    <w:rsid w:val="0043342C"/>
    <w:rsid w:val="00434672"/>
    <w:rsid w:val="00434A27"/>
    <w:rsid w:val="00434EDB"/>
    <w:rsid w:val="0043629E"/>
    <w:rsid w:val="00440781"/>
    <w:rsid w:val="0044095B"/>
    <w:rsid w:val="00441CB3"/>
    <w:rsid w:val="004430FE"/>
    <w:rsid w:val="00451EBC"/>
    <w:rsid w:val="00453C3C"/>
    <w:rsid w:val="00455017"/>
    <w:rsid w:val="00455165"/>
    <w:rsid w:val="004570A9"/>
    <w:rsid w:val="00460EE8"/>
    <w:rsid w:val="00464F1F"/>
    <w:rsid w:val="00465199"/>
    <w:rsid w:val="004659F3"/>
    <w:rsid w:val="00470503"/>
    <w:rsid w:val="004714B2"/>
    <w:rsid w:val="004726A1"/>
    <w:rsid w:val="00474B6B"/>
    <w:rsid w:val="004759E3"/>
    <w:rsid w:val="00476963"/>
    <w:rsid w:val="0048014A"/>
    <w:rsid w:val="00480A40"/>
    <w:rsid w:val="00484FF6"/>
    <w:rsid w:val="004866D5"/>
    <w:rsid w:val="00487675"/>
    <w:rsid w:val="004918C0"/>
    <w:rsid w:val="00492A35"/>
    <w:rsid w:val="00494C40"/>
    <w:rsid w:val="0049586D"/>
    <w:rsid w:val="00495DB3"/>
    <w:rsid w:val="0049783E"/>
    <w:rsid w:val="00497B69"/>
    <w:rsid w:val="004A04EB"/>
    <w:rsid w:val="004A0C72"/>
    <w:rsid w:val="004A0D0D"/>
    <w:rsid w:val="004A1217"/>
    <w:rsid w:val="004A52F7"/>
    <w:rsid w:val="004A5B8F"/>
    <w:rsid w:val="004A6245"/>
    <w:rsid w:val="004A7895"/>
    <w:rsid w:val="004B12C0"/>
    <w:rsid w:val="004B3EA3"/>
    <w:rsid w:val="004B71A8"/>
    <w:rsid w:val="004B7959"/>
    <w:rsid w:val="004C4894"/>
    <w:rsid w:val="004C5C02"/>
    <w:rsid w:val="004C68ED"/>
    <w:rsid w:val="004C711D"/>
    <w:rsid w:val="004D16CA"/>
    <w:rsid w:val="004D1C11"/>
    <w:rsid w:val="004D26F5"/>
    <w:rsid w:val="004D2BE2"/>
    <w:rsid w:val="004D2DE3"/>
    <w:rsid w:val="004D390E"/>
    <w:rsid w:val="004D588E"/>
    <w:rsid w:val="004D6F64"/>
    <w:rsid w:val="004D72F4"/>
    <w:rsid w:val="004D76AF"/>
    <w:rsid w:val="004E1193"/>
    <w:rsid w:val="004E27C1"/>
    <w:rsid w:val="004E4421"/>
    <w:rsid w:val="004E7E41"/>
    <w:rsid w:val="004F38B3"/>
    <w:rsid w:val="004F4278"/>
    <w:rsid w:val="004F4F8F"/>
    <w:rsid w:val="004F6282"/>
    <w:rsid w:val="004F769D"/>
    <w:rsid w:val="004F771E"/>
    <w:rsid w:val="00500C78"/>
    <w:rsid w:val="005014F2"/>
    <w:rsid w:val="00505648"/>
    <w:rsid w:val="00505B99"/>
    <w:rsid w:val="00506F89"/>
    <w:rsid w:val="0051004E"/>
    <w:rsid w:val="00510B30"/>
    <w:rsid w:val="0051315F"/>
    <w:rsid w:val="00514230"/>
    <w:rsid w:val="00516C01"/>
    <w:rsid w:val="00516D92"/>
    <w:rsid w:val="00517AD0"/>
    <w:rsid w:val="00520286"/>
    <w:rsid w:val="0052362F"/>
    <w:rsid w:val="005238C3"/>
    <w:rsid w:val="00523BDB"/>
    <w:rsid w:val="005242E3"/>
    <w:rsid w:val="00527CC4"/>
    <w:rsid w:val="005300C5"/>
    <w:rsid w:val="0053016A"/>
    <w:rsid w:val="005307AD"/>
    <w:rsid w:val="00530911"/>
    <w:rsid w:val="005343F6"/>
    <w:rsid w:val="00535987"/>
    <w:rsid w:val="00536C51"/>
    <w:rsid w:val="00545672"/>
    <w:rsid w:val="00545797"/>
    <w:rsid w:val="00552F0C"/>
    <w:rsid w:val="00553E3D"/>
    <w:rsid w:val="00557644"/>
    <w:rsid w:val="00561C3C"/>
    <w:rsid w:val="005624B2"/>
    <w:rsid w:val="00563D56"/>
    <w:rsid w:val="00565C36"/>
    <w:rsid w:val="00567A60"/>
    <w:rsid w:val="005745B1"/>
    <w:rsid w:val="005749D7"/>
    <w:rsid w:val="00586F20"/>
    <w:rsid w:val="005872FA"/>
    <w:rsid w:val="0059242B"/>
    <w:rsid w:val="00593499"/>
    <w:rsid w:val="0059351D"/>
    <w:rsid w:val="00594829"/>
    <w:rsid w:val="00595A6F"/>
    <w:rsid w:val="00596048"/>
    <w:rsid w:val="00597E0B"/>
    <w:rsid w:val="005A008A"/>
    <w:rsid w:val="005A0BA2"/>
    <w:rsid w:val="005A2EB6"/>
    <w:rsid w:val="005A341D"/>
    <w:rsid w:val="005A75D4"/>
    <w:rsid w:val="005B0359"/>
    <w:rsid w:val="005B04D3"/>
    <w:rsid w:val="005B30E0"/>
    <w:rsid w:val="005B3DA4"/>
    <w:rsid w:val="005B5291"/>
    <w:rsid w:val="005B598A"/>
    <w:rsid w:val="005C3148"/>
    <w:rsid w:val="005C49D1"/>
    <w:rsid w:val="005C4C6F"/>
    <w:rsid w:val="005C4E9F"/>
    <w:rsid w:val="005D3EA1"/>
    <w:rsid w:val="005D404D"/>
    <w:rsid w:val="005D62EF"/>
    <w:rsid w:val="005E01C1"/>
    <w:rsid w:val="005E14B2"/>
    <w:rsid w:val="005E1A6E"/>
    <w:rsid w:val="005E2C56"/>
    <w:rsid w:val="005E3B2D"/>
    <w:rsid w:val="005E4025"/>
    <w:rsid w:val="005E4FA4"/>
    <w:rsid w:val="005F2DD5"/>
    <w:rsid w:val="005F57AF"/>
    <w:rsid w:val="00601166"/>
    <w:rsid w:val="00603252"/>
    <w:rsid w:val="00605327"/>
    <w:rsid w:val="00605F23"/>
    <w:rsid w:val="0060699E"/>
    <w:rsid w:val="00610895"/>
    <w:rsid w:val="00611EFF"/>
    <w:rsid w:val="0061285F"/>
    <w:rsid w:val="00612DAA"/>
    <w:rsid w:val="00612F14"/>
    <w:rsid w:val="00614403"/>
    <w:rsid w:val="006148C6"/>
    <w:rsid w:val="006154D7"/>
    <w:rsid w:val="00615705"/>
    <w:rsid w:val="00615EE3"/>
    <w:rsid w:val="0061763C"/>
    <w:rsid w:val="00622EC2"/>
    <w:rsid w:val="00623898"/>
    <w:rsid w:val="00624C4C"/>
    <w:rsid w:val="00625BAC"/>
    <w:rsid w:val="006271BB"/>
    <w:rsid w:val="00627324"/>
    <w:rsid w:val="00627717"/>
    <w:rsid w:val="00630B4A"/>
    <w:rsid w:val="006347CB"/>
    <w:rsid w:val="00636109"/>
    <w:rsid w:val="006361AC"/>
    <w:rsid w:val="00636806"/>
    <w:rsid w:val="00637FD2"/>
    <w:rsid w:val="00640E70"/>
    <w:rsid w:val="0064251F"/>
    <w:rsid w:val="006428B9"/>
    <w:rsid w:val="006434D5"/>
    <w:rsid w:val="00643F41"/>
    <w:rsid w:val="00644C58"/>
    <w:rsid w:val="00644D7F"/>
    <w:rsid w:val="006454A8"/>
    <w:rsid w:val="006470CC"/>
    <w:rsid w:val="00651C5F"/>
    <w:rsid w:val="00652252"/>
    <w:rsid w:val="00652EC7"/>
    <w:rsid w:val="006544CC"/>
    <w:rsid w:val="00655596"/>
    <w:rsid w:val="0066175C"/>
    <w:rsid w:val="006617FD"/>
    <w:rsid w:val="00662609"/>
    <w:rsid w:val="0066326B"/>
    <w:rsid w:val="006644CF"/>
    <w:rsid w:val="006702C4"/>
    <w:rsid w:val="00670554"/>
    <w:rsid w:val="00670FC9"/>
    <w:rsid w:val="006729E2"/>
    <w:rsid w:val="00673191"/>
    <w:rsid w:val="0067464A"/>
    <w:rsid w:val="00677D59"/>
    <w:rsid w:val="00681C89"/>
    <w:rsid w:val="00682E0D"/>
    <w:rsid w:val="0068475A"/>
    <w:rsid w:val="006858BE"/>
    <w:rsid w:val="00687ACA"/>
    <w:rsid w:val="006910F8"/>
    <w:rsid w:val="006914C5"/>
    <w:rsid w:val="0069390F"/>
    <w:rsid w:val="00697E53"/>
    <w:rsid w:val="006A0542"/>
    <w:rsid w:val="006A1F7F"/>
    <w:rsid w:val="006A3AB6"/>
    <w:rsid w:val="006A440E"/>
    <w:rsid w:val="006A6A70"/>
    <w:rsid w:val="006A7D14"/>
    <w:rsid w:val="006B0D13"/>
    <w:rsid w:val="006B5B18"/>
    <w:rsid w:val="006B75A5"/>
    <w:rsid w:val="006C1EA1"/>
    <w:rsid w:val="006C4460"/>
    <w:rsid w:val="006C4505"/>
    <w:rsid w:val="006C6C6E"/>
    <w:rsid w:val="006D0295"/>
    <w:rsid w:val="006D0F96"/>
    <w:rsid w:val="006D1DB0"/>
    <w:rsid w:val="006D341A"/>
    <w:rsid w:val="006D3843"/>
    <w:rsid w:val="006D49E5"/>
    <w:rsid w:val="006D4E64"/>
    <w:rsid w:val="006D5080"/>
    <w:rsid w:val="006D7B30"/>
    <w:rsid w:val="006E2236"/>
    <w:rsid w:val="006E4474"/>
    <w:rsid w:val="006E480B"/>
    <w:rsid w:val="006E4A7D"/>
    <w:rsid w:val="006E63B9"/>
    <w:rsid w:val="006E6597"/>
    <w:rsid w:val="006F034E"/>
    <w:rsid w:val="006F08E3"/>
    <w:rsid w:val="006F1069"/>
    <w:rsid w:val="006F174D"/>
    <w:rsid w:val="006F1B5B"/>
    <w:rsid w:val="006F2065"/>
    <w:rsid w:val="006F2C79"/>
    <w:rsid w:val="006F3498"/>
    <w:rsid w:val="006F4898"/>
    <w:rsid w:val="006F5C95"/>
    <w:rsid w:val="006F6047"/>
    <w:rsid w:val="00700EA5"/>
    <w:rsid w:val="007023C2"/>
    <w:rsid w:val="00705543"/>
    <w:rsid w:val="00706F42"/>
    <w:rsid w:val="00707B95"/>
    <w:rsid w:val="00716817"/>
    <w:rsid w:val="007178B4"/>
    <w:rsid w:val="00724349"/>
    <w:rsid w:val="007243BA"/>
    <w:rsid w:val="0072445F"/>
    <w:rsid w:val="007255C8"/>
    <w:rsid w:val="007300D6"/>
    <w:rsid w:val="00730EE6"/>
    <w:rsid w:val="00731025"/>
    <w:rsid w:val="007312A3"/>
    <w:rsid w:val="00732378"/>
    <w:rsid w:val="00732F8A"/>
    <w:rsid w:val="00735CD5"/>
    <w:rsid w:val="007365AA"/>
    <w:rsid w:val="00737A20"/>
    <w:rsid w:val="00737D7C"/>
    <w:rsid w:val="007436A0"/>
    <w:rsid w:val="007438E8"/>
    <w:rsid w:val="00746E69"/>
    <w:rsid w:val="00747CF1"/>
    <w:rsid w:val="00751438"/>
    <w:rsid w:val="00751D49"/>
    <w:rsid w:val="00756FA0"/>
    <w:rsid w:val="00757C49"/>
    <w:rsid w:val="00757C7D"/>
    <w:rsid w:val="00761E83"/>
    <w:rsid w:val="00762B65"/>
    <w:rsid w:val="00762CCF"/>
    <w:rsid w:val="00762DD7"/>
    <w:rsid w:val="00764B97"/>
    <w:rsid w:val="0076556C"/>
    <w:rsid w:val="007668DD"/>
    <w:rsid w:val="007675E4"/>
    <w:rsid w:val="0077024E"/>
    <w:rsid w:val="00775152"/>
    <w:rsid w:val="007761CA"/>
    <w:rsid w:val="00777BAB"/>
    <w:rsid w:val="007809BB"/>
    <w:rsid w:val="00781FB3"/>
    <w:rsid w:val="00782853"/>
    <w:rsid w:val="00786EB5"/>
    <w:rsid w:val="007907C0"/>
    <w:rsid w:val="007942A9"/>
    <w:rsid w:val="007950CA"/>
    <w:rsid w:val="0079574C"/>
    <w:rsid w:val="00795EBF"/>
    <w:rsid w:val="00797812"/>
    <w:rsid w:val="0079797C"/>
    <w:rsid w:val="00797A01"/>
    <w:rsid w:val="007A2F95"/>
    <w:rsid w:val="007A3154"/>
    <w:rsid w:val="007A42AC"/>
    <w:rsid w:val="007A64FD"/>
    <w:rsid w:val="007A6DA0"/>
    <w:rsid w:val="007A7444"/>
    <w:rsid w:val="007B1925"/>
    <w:rsid w:val="007B6C6E"/>
    <w:rsid w:val="007B7ABA"/>
    <w:rsid w:val="007B7E14"/>
    <w:rsid w:val="007C01F7"/>
    <w:rsid w:val="007C02B5"/>
    <w:rsid w:val="007C32E4"/>
    <w:rsid w:val="007C3643"/>
    <w:rsid w:val="007C4DEA"/>
    <w:rsid w:val="007C61C7"/>
    <w:rsid w:val="007D3F4B"/>
    <w:rsid w:val="007D6214"/>
    <w:rsid w:val="007D7E5E"/>
    <w:rsid w:val="007E015A"/>
    <w:rsid w:val="007E54CC"/>
    <w:rsid w:val="007E5B6E"/>
    <w:rsid w:val="007E7D80"/>
    <w:rsid w:val="007F4772"/>
    <w:rsid w:val="007F4A75"/>
    <w:rsid w:val="007F6B6D"/>
    <w:rsid w:val="0080442E"/>
    <w:rsid w:val="0080638C"/>
    <w:rsid w:val="00806B45"/>
    <w:rsid w:val="00810E0C"/>
    <w:rsid w:val="008143C4"/>
    <w:rsid w:val="008150E1"/>
    <w:rsid w:val="00815454"/>
    <w:rsid w:val="0081568F"/>
    <w:rsid w:val="00815A83"/>
    <w:rsid w:val="00821264"/>
    <w:rsid w:val="00823691"/>
    <w:rsid w:val="00823AB8"/>
    <w:rsid w:val="00824256"/>
    <w:rsid w:val="00824EBB"/>
    <w:rsid w:val="00825974"/>
    <w:rsid w:val="00830425"/>
    <w:rsid w:val="00831965"/>
    <w:rsid w:val="008319CA"/>
    <w:rsid w:val="00834AE8"/>
    <w:rsid w:val="00836086"/>
    <w:rsid w:val="00836D06"/>
    <w:rsid w:val="00840784"/>
    <w:rsid w:val="0084125B"/>
    <w:rsid w:val="00842DE5"/>
    <w:rsid w:val="0084585C"/>
    <w:rsid w:val="008467A4"/>
    <w:rsid w:val="00847785"/>
    <w:rsid w:val="0085195B"/>
    <w:rsid w:val="00851F6D"/>
    <w:rsid w:val="00853030"/>
    <w:rsid w:val="00860614"/>
    <w:rsid w:val="008606F2"/>
    <w:rsid w:val="00860744"/>
    <w:rsid w:val="008614F3"/>
    <w:rsid w:val="008615BB"/>
    <w:rsid w:val="00861950"/>
    <w:rsid w:val="00861ADA"/>
    <w:rsid w:val="008637A8"/>
    <w:rsid w:val="008734BF"/>
    <w:rsid w:val="00873C7F"/>
    <w:rsid w:val="0087422B"/>
    <w:rsid w:val="00874F4E"/>
    <w:rsid w:val="00875C14"/>
    <w:rsid w:val="00877F23"/>
    <w:rsid w:val="00880A79"/>
    <w:rsid w:val="00880F47"/>
    <w:rsid w:val="008816CC"/>
    <w:rsid w:val="00883EDF"/>
    <w:rsid w:val="00884240"/>
    <w:rsid w:val="00887748"/>
    <w:rsid w:val="008901FE"/>
    <w:rsid w:val="00891DAD"/>
    <w:rsid w:val="00891DE8"/>
    <w:rsid w:val="0089225D"/>
    <w:rsid w:val="00896693"/>
    <w:rsid w:val="00896D28"/>
    <w:rsid w:val="008A2124"/>
    <w:rsid w:val="008A2D44"/>
    <w:rsid w:val="008A64E4"/>
    <w:rsid w:val="008A7912"/>
    <w:rsid w:val="008B0B28"/>
    <w:rsid w:val="008B0BDB"/>
    <w:rsid w:val="008B0FA9"/>
    <w:rsid w:val="008B480B"/>
    <w:rsid w:val="008B5027"/>
    <w:rsid w:val="008B57D1"/>
    <w:rsid w:val="008B60CC"/>
    <w:rsid w:val="008B6439"/>
    <w:rsid w:val="008B66A2"/>
    <w:rsid w:val="008B76B4"/>
    <w:rsid w:val="008C070D"/>
    <w:rsid w:val="008C1621"/>
    <w:rsid w:val="008C25C4"/>
    <w:rsid w:val="008C2F9D"/>
    <w:rsid w:val="008C340E"/>
    <w:rsid w:val="008C6721"/>
    <w:rsid w:val="008C7092"/>
    <w:rsid w:val="008C7E64"/>
    <w:rsid w:val="008D738A"/>
    <w:rsid w:val="008E0B08"/>
    <w:rsid w:val="008E11AC"/>
    <w:rsid w:val="008E1C67"/>
    <w:rsid w:val="008E1E11"/>
    <w:rsid w:val="008E1E1F"/>
    <w:rsid w:val="008E343E"/>
    <w:rsid w:val="008E5199"/>
    <w:rsid w:val="008F1691"/>
    <w:rsid w:val="008F1B66"/>
    <w:rsid w:val="008F1E73"/>
    <w:rsid w:val="008F33D0"/>
    <w:rsid w:val="008F3535"/>
    <w:rsid w:val="008F35A5"/>
    <w:rsid w:val="008F4147"/>
    <w:rsid w:val="009013C3"/>
    <w:rsid w:val="009014F8"/>
    <w:rsid w:val="00901E3A"/>
    <w:rsid w:val="00901FB9"/>
    <w:rsid w:val="0090205D"/>
    <w:rsid w:val="00902DEA"/>
    <w:rsid w:val="0090377D"/>
    <w:rsid w:val="00904BFB"/>
    <w:rsid w:val="00910123"/>
    <w:rsid w:val="0091137D"/>
    <w:rsid w:val="00913AAB"/>
    <w:rsid w:val="009145AB"/>
    <w:rsid w:val="00916A5A"/>
    <w:rsid w:val="00916C54"/>
    <w:rsid w:val="00917001"/>
    <w:rsid w:val="0092449D"/>
    <w:rsid w:val="00924629"/>
    <w:rsid w:val="00924E2C"/>
    <w:rsid w:val="00925057"/>
    <w:rsid w:val="009255AE"/>
    <w:rsid w:val="00931242"/>
    <w:rsid w:val="00931AC6"/>
    <w:rsid w:val="00932528"/>
    <w:rsid w:val="009329C4"/>
    <w:rsid w:val="00933D09"/>
    <w:rsid w:val="00934430"/>
    <w:rsid w:val="009349A1"/>
    <w:rsid w:val="0093502B"/>
    <w:rsid w:val="00935E8C"/>
    <w:rsid w:val="00936EDD"/>
    <w:rsid w:val="00940714"/>
    <w:rsid w:val="0094215D"/>
    <w:rsid w:val="009443CD"/>
    <w:rsid w:val="0094748B"/>
    <w:rsid w:val="009510E4"/>
    <w:rsid w:val="00952531"/>
    <w:rsid w:val="00952ABD"/>
    <w:rsid w:val="0095408B"/>
    <w:rsid w:val="009549A6"/>
    <w:rsid w:val="009552D5"/>
    <w:rsid w:val="009555CE"/>
    <w:rsid w:val="00957E13"/>
    <w:rsid w:val="009631A4"/>
    <w:rsid w:val="00964BBB"/>
    <w:rsid w:val="00966C5F"/>
    <w:rsid w:val="00967E79"/>
    <w:rsid w:val="009712DA"/>
    <w:rsid w:val="0097193B"/>
    <w:rsid w:val="00971F17"/>
    <w:rsid w:val="00972376"/>
    <w:rsid w:val="00975D6A"/>
    <w:rsid w:val="00976417"/>
    <w:rsid w:val="009811C7"/>
    <w:rsid w:val="0098148F"/>
    <w:rsid w:val="00981A06"/>
    <w:rsid w:val="009848A8"/>
    <w:rsid w:val="00985DF1"/>
    <w:rsid w:val="009861F3"/>
    <w:rsid w:val="00986730"/>
    <w:rsid w:val="00990FCD"/>
    <w:rsid w:val="00991C8F"/>
    <w:rsid w:val="009924E5"/>
    <w:rsid w:val="009A05B6"/>
    <w:rsid w:val="009A2DAC"/>
    <w:rsid w:val="009A315D"/>
    <w:rsid w:val="009A427C"/>
    <w:rsid w:val="009A69C7"/>
    <w:rsid w:val="009A7B11"/>
    <w:rsid w:val="009A7F4C"/>
    <w:rsid w:val="009B2D54"/>
    <w:rsid w:val="009B2FE6"/>
    <w:rsid w:val="009B4989"/>
    <w:rsid w:val="009B77A0"/>
    <w:rsid w:val="009C33F4"/>
    <w:rsid w:val="009D2305"/>
    <w:rsid w:val="009D2D6B"/>
    <w:rsid w:val="009D4F27"/>
    <w:rsid w:val="009E1632"/>
    <w:rsid w:val="009E4197"/>
    <w:rsid w:val="009E66D6"/>
    <w:rsid w:val="009F280D"/>
    <w:rsid w:val="009F2F74"/>
    <w:rsid w:val="009F50FF"/>
    <w:rsid w:val="009F7852"/>
    <w:rsid w:val="00A01567"/>
    <w:rsid w:val="00A017E9"/>
    <w:rsid w:val="00A04B6F"/>
    <w:rsid w:val="00A05CE9"/>
    <w:rsid w:val="00A11221"/>
    <w:rsid w:val="00A11BCF"/>
    <w:rsid w:val="00A11D1B"/>
    <w:rsid w:val="00A12799"/>
    <w:rsid w:val="00A13B39"/>
    <w:rsid w:val="00A14231"/>
    <w:rsid w:val="00A16F5F"/>
    <w:rsid w:val="00A17401"/>
    <w:rsid w:val="00A1754C"/>
    <w:rsid w:val="00A17FBD"/>
    <w:rsid w:val="00A207A1"/>
    <w:rsid w:val="00A21D08"/>
    <w:rsid w:val="00A22227"/>
    <w:rsid w:val="00A23A0D"/>
    <w:rsid w:val="00A25370"/>
    <w:rsid w:val="00A327F9"/>
    <w:rsid w:val="00A32A91"/>
    <w:rsid w:val="00A36D87"/>
    <w:rsid w:val="00A3776A"/>
    <w:rsid w:val="00A43298"/>
    <w:rsid w:val="00A43FA4"/>
    <w:rsid w:val="00A447BA"/>
    <w:rsid w:val="00A45AB7"/>
    <w:rsid w:val="00A47276"/>
    <w:rsid w:val="00A47B12"/>
    <w:rsid w:val="00A47CCB"/>
    <w:rsid w:val="00A50EB2"/>
    <w:rsid w:val="00A61AC6"/>
    <w:rsid w:val="00A647ED"/>
    <w:rsid w:val="00A66968"/>
    <w:rsid w:val="00A674DF"/>
    <w:rsid w:val="00A70704"/>
    <w:rsid w:val="00A70F72"/>
    <w:rsid w:val="00A73694"/>
    <w:rsid w:val="00A82CA9"/>
    <w:rsid w:val="00A84734"/>
    <w:rsid w:val="00A91768"/>
    <w:rsid w:val="00A93E80"/>
    <w:rsid w:val="00A95C52"/>
    <w:rsid w:val="00A95EA3"/>
    <w:rsid w:val="00A97220"/>
    <w:rsid w:val="00A9784A"/>
    <w:rsid w:val="00A97EDF"/>
    <w:rsid w:val="00AA0456"/>
    <w:rsid w:val="00AA3E1A"/>
    <w:rsid w:val="00AA3F6B"/>
    <w:rsid w:val="00AA4BC0"/>
    <w:rsid w:val="00AB3F05"/>
    <w:rsid w:val="00AB5BCB"/>
    <w:rsid w:val="00AB6470"/>
    <w:rsid w:val="00AB66E0"/>
    <w:rsid w:val="00AC19DD"/>
    <w:rsid w:val="00AC25AA"/>
    <w:rsid w:val="00AC3105"/>
    <w:rsid w:val="00AC4B10"/>
    <w:rsid w:val="00AD01C4"/>
    <w:rsid w:val="00AD16A5"/>
    <w:rsid w:val="00AD3206"/>
    <w:rsid w:val="00AD3D65"/>
    <w:rsid w:val="00AD50C8"/>
    <w:rsid w:val="00AD6FE8"/>
    <w:rsid w:val="00AD7DED"/>
    <w:rsid w:val="00AE0388"/>
    <w:rsid w:val="00AE4CE5"/>
    <w:rsid w:val="00AE65F2"/>
    <w:rsid w:val="00AE66E5"/>
    <w:rsid w:val="00AE76F6"/>
    <w:rsid w:val="00AF0E70"/>
    <w:rsid w:val="00AF1080"/>
    <w:rsid w:val="00AF501F"/>
    <w:rsid w:val="00AF7AFF"/>
    <w:rsid w:val="00B00E8C"/>
    <w:rsid w:val="00B01D34"/>
    <w:rsid w:val="00B02497"/>
    <w:rsid w:val="00B03400"/>
    <w:rsid w:val="00B037D8"/>
    <w:rsid w:val="00B05FD2"/>
    <w:rsid w:val="00B06284"/>
    <w:rsid w:val="00B06A7E"/>
    <w:rsid w:val="00B101E4"/>
    <w:rsid w:val="00B1286F"/>
    <w:rsid w:val="00B13BD4"/>
    <w:rsid w:val="00B13FF5"/>
    <w:rsid w:val="00B150D5"/>
    <w:rsid w:val="00B166BC"/>
    <w:rsid w:val="00B22FD8"/>
    <w:rsid w:val="00B24465"/>
    <w:rsid w:val="00B24B5D"/>
    <w:rsid w:val="00B25DA5"/>
    <w:rsid w:val="00B26F31"/>
    <w:rsid w:val="00B2751D"/>
    <w:rsid w:val="00B304D4"/>
    <w:rsid w:val="00B3055D"/>
    <w:rsid w:val="00B30F46"/>
    <w:rsid w:val="00B31C71"/>
    <w:rsid w:val="00B33AF0"/>
    <w:rsid w:val="00B365D1"/>
    <w:rsid w:val="00B36ACF"/>
    <w:rsid w:val="00B408C3"/>
    <w:rsid w:val="00B4397E"/>
    <w:rsid w:val="00B45471"/>
    <w:rsid w:val="00B47C72"/>
    <w:rsid w:val="00B50CEC"/>
    <w:rsid w:val="00B527D2"/>
    <w:rsid w:val="00B575F7"/>
    <w:rsid w:val="00B57E64"/>
    <w:rsid w:val="00B6069E"/>
    <w:rsid w:val="00B6138A"/>
    <w:rsid w:val="00B61C45"/>
    <w:rsid w:val="00B62CF2"/>
    <w:rsid w:val="00B63104"/>
    <w:rsid w:val="00B64D74"/>
    <w:rsid w:val="00B6749B"/>
    <w:rsid w:val="00B7009C"/>
    <w:rsid w:val="00B72392"/>
    <w:rsid w:val="00B724F1"/>
    <w:rsid w:val="00B73B8F"/>
    <w:rsid w:val="00B7593C"/>
    <w:rsid w:val="00B759DC"/>
    <w:rsid w:val="00B76AFC"/>
    <w:rsid w:val="00B82B30"/>
    <w:rsid w:val="00B82E6E"/>
    <w:rsid w:val="00B867F7"/>
    <w:rsid w:val="00B872F8"/>
    <w:rsid w:val="00B87AE2"/>
    <w:rsid w:val="00B94099"/>
    <w:rsid w:val="00B95FD0"/>
    <w:rsid w:val="00B9703D"/>
    <w:rsid w:val="00BA065C"/>
    <w:rsid w:val="00BA2FD9"/>
    <w:rsid w:val="00BA3DED"/>
    <w:rsid w:val="00BA456E"/>
    <w:rsid w:val="00BA525C"/>
    <w:rsid w:val="00BB1E73"/>
    <w:rsid w:val="00BB261A"/>
    <w:rsid w:val="00BB511D"/>
    <w:rsid w:val="00BB7234"/>
    <w:rsid w:val="00BC0754"/>
    <w:rsid w:val="00BC0A95"/>
    <w:rsid w:val="00BC1C7C"/>
    <w:rsid w:val="00BC2AAD"/>
    <w:rsid w:val="00BC4E3E"/>
    <w:rsid w:val="00BC60B4"/>
    <w:rsid w:val="00BC66DF"/>
    <w:rsid w:val="00BC6B03"/>
    <w:rsid w:val="00BC7692"/>
    <w:rsid w:val="00BD232D"/>
    <w:rsid w:val="00BD2FCA"/>
    <w:rsid w:val="00BD7DF0"/>
    <w:rsid w:val="00BE47F8"/>
    <w:rsid w:val="00BE4DF3"/>
    <w:rsid w:val="00BE62BC"/>
    <w:rsid w:val="00BF0B45"/>
    <w:rsid w:val="00BF323F"/>
    <w:rsid w:val="00BF3619"/>
    <w:rsid w:val="00BF3D56"/>
    <w:rsid w:val="00BF6EF0"/>
    <w:rsid w:val="00C00C47"/>
    <w:rsid w:val="00C03836"/>
    <w:rsid w:val="00C0403B"/>
    <w:rsid w:val="00C10F62"/>
    <w:rsid w:val="00C16E03"/>
    <w:rsid w:val="00C2002F"/>
    <w:rsid w:val="00C204B2"/>
    <w:rsid w:val="00C21158"/>
    <w:rsid w:val="00C23D76"/>
    <w:rsid w:val="00C24823"/>
    <w:rsid w:val="00C24A7C"/>
    <w:rsid w:val="00C27418"/>
    <w:rsid w:val="00C2776B"/>
    <w:rsid w:val="00C27A94"/>
    <w:rsid w:val="00C32931"/>
    <w:rsid w:val="00C33C82"/>
    <w:rsid w:val="00C35C8C"/>
    <w:rsid w:val="00C35DF2"/>
    <w:rsid w:val="00C36223"/>
    <w:rsid w:val="00C37D9C"/>
    <w:rsid w:val="00C37E1F"/>
    <w:rsid w:val="00C40CEF"/>
    <w:rsid w:val="00C414FA"/>
    <w:rsid w:val="00C42276"/>
    <w:rsid w:val="00C43518"/>
    <w:rsid w:val="00C443C2"/>
    <w:rsid w:val="00C44466"/>
    <w:rsid w:val="00C44AAB"/>
    <w:rsid w:val="00C45F6E"/>
    <w:rsid w:val="00C47FB0"/>
    <w:rsid w:val="00C50564"/>
    <w:rsid w:val="00C51CCC"/>
    <w:rsid w:val="00C61020"/>
    <w:rsid w:val="00C65DD8"/>
    <w:rsid w:val="00C66945"/>
    <w:rsid w:val="00C66AD8"/>
    <w:rsid w:val="00C73B18"/>
    <w:rsid w:val="00C73C37"/>
    <w:rsid w:val="00C75076"/>
    <w:rsid w:val="00C75E50"/>
    <w:rsid w:val="00C779EB"/>
    <w:rsid w:val="00C77C75"/>
    <w:rsid w:val="00C8006D"/>
    <w:rsid w:val="00C821C1"/>
    <w:rsid w:val="00C84A24"/>
    <w:rsid w:val="00C877D6"/>
    <w:rsid w:val="00C91F8E"/>
    <w:rsid w:val="00C93E04"/>
    <w:rsid w:val="00C94368"/>
    <w:rsid w:val="00C973FD"/>
    <w:rsid w:val="00CA1C0B"/>
    <w:rsid w:val="00CA2E4E"/>
    <w:rsid w:val="00CA3433"/>
    <w:rsid w:val="00CA4331"/>
    <w:rsid w:val="00CA4B82"/>
    <w:rsid w:val="00CB4725"/>
    <w:rsid w:val="00CB6B47"/>
    <w:rsid w:val="00CB7ACA"/>
    <w:rsid w:val="00CB7B3B"/>
    <w:rsid w:val="00CC014E"/>
    <w:rsid w:val="00CC08B6"/>
    <w:rsid w:val="00CC2792"/>
    <w:rsid w:val="00CC6330"/>
    <w:rsid w:val="00CC6ECF"/>
    <w:rsid w:val="00CD0E71"/>
    <w:rsid w:val="00CD29B9"/>
    <w:rsid w:val="00CD59E4"/>
    <w:rsid w:val="00CD5B54"/>
    <w:rsid w:val="00CD7AF9"/>
    <w:rsid w:val="00CE1D49"/>
    <w:rsid w:val="00CE3C97"/>
    <w:rsid w:val="00CE3D86"/>
    <w:rsid w:val="00CE689E"/>
    <w:rsid w:val="00CF064F"/>
    <w:rsid w:val="00CF1588"/>
    <w:rsid w:val="00CF3700"/>
    <w:rsid w:val="00CF45A7"/>
    <w:rsid w:val="00D011F9"/>
    <w:rsid w:val="00D11F54"/>
    <w:rsid w:val="00D11F7F"/>
    <w:rsid w:val="00D1429E"/>
    <w:rsid w:val="00D1602C"/>
    <w:rsid w:val="00D16CE6"/>
    <w:rsid w:val="00D20003"/>
    <w:rsid w:val="00D20678"/>
    <w:rsid w:val="00D2073E"/>
    <w:rsid w:val="00D227B6"/>
    <w:rsid w:val="00D22FA1"/>
    <w:rsid w:val="00D2676A"/>
    <w:rsid w:val="00D26CD2"/>
    <w:rsid w:val="00D27CF6"/>
    <w:rsid w:val="00D27F06"/>
    <w:rsid w:val="00D31072"/>
    <w:rsid w:val="00D338EA"/>
    <w:rsid w:val="00D34213"/>
    <w:rsid w:val="00D35189"/>
    <w:rsid w:val="00D35254"/>
    <w:rsid w:val="00D36768"/>
    <w:rsid w:val="00D4544D"/>
    <w:rsid w:val="00D47E1D"/>
    <w:rsid w:val="00D50302"/>
    <w:rsid w:val="00D529A4"/>
    <w:rsid w:val="00D53BBD"/>
    <w:rsid w:val="00D547D9"/>
    <w:rsid w:val="00D555AF"/>
    <w:rsid w:val="00D57642"/>
    <w:rsid w:val="00D57BE9"/>
    <w:rsid w:val="00D57CCD"/>
    <w:rsid w:val="00D602A1"/>
    <w:rsid w:val="00D60A99"/>
    <w:rsid w:val="00D6420C"/>
    <w:rsid w:val="00D64A81"/>
    <w:rsid w:val="00D64EA3"/>
    <w:rsid w:val="00D72289"/>
    <w:rsid w:val="00D723E7"/>
    <w:rsid w:val="00D73C7D"/>
    <w:rsid w:val="00D73FCB"/>
    <w:rsid w:val="00D768AF"/>
    <w:rsid w:val="00D76D3E"/>
    <w:rsid w:val="00D7705D"/>
    <w:rsid w:val="00D77B67"/>
    <w:rsid w:val="00D807BF"/>
    <w:rsid w:val="00D8294A"/>
    <w:rsid w:val="00D82F85"/>
    <w:rsid w:val="00D864FC"/>
    <w:rsid w:val="00D87EAD"/>
    <w:rsid w:val="00D90CB4"/>
    <w:rsid w:val="00D91159"/>
    <w:rsid w:val="00D91301"/>
    <w:rsid w:val="00D91576"/>
    <w:rsid w:val="00D91D74"/>
    <w:rsid w:val="00D91F00"/>
    <w:rsid w:val="00D9412C"/>
    <w:rsid w:val="00D95341"/>
    <w:rsid w:val="00D95F14"/>
    <w:rsid w:val="00D966A4"/>
    <w:rsid w:val="00DA0AB9"/>
    <w:rsid w:val="00DA0C0C"/>
    <w:rsid w:val="00DA3F26"/>
    <w:rsid w:val="00DA4139"/>
    <w:rsid w:val="00DA612B"/>
    <w:rsid w:val="00DA6737"/>
    <w:rsid w:val="00DA6FCA"/>
    <w:rsid w:val="00DB153A"/>
    <w:rsid w:val="00DB3D52"/>
    <w:rsid w:val="00DB43D7"/>
    <w:rsid w:val="00DB48E2"/>
    <w:rsid w:val="00DB5244"/>
    <w:rsid w:val="00DC19F9"/>
    <w:rsid w:val="00DC314A"/>
    <w:rsid w:val="00DC364C"/>
    <w:rsid w:val="00DC650C"/>
    <w:rsid w:val="00DD1C42"/>
    <w:rsid w:val="00DD6B43"/>
    <w:rsid w:val="00DD7170"/>
    <w:rsid w:val="00DE04B9"/>
    <w:rsid w:val="00DE0B49"/>
    <w:rsid w:val="00DE50ED"/>
    <w:rsid w:val="00DE639A"/>
    <w:rsid w:val="00DE6DE8"/>
    <w:rsid w:val="00DE72D5"/>
    <w:rsid w:val="00DE7D6E"/>
    <w:rsid w:val="00DF0E80"/>
    <w:rsid w:val="00DF1165"/>
    <w:rsid w:val="00DF1546"/>
    <w:rsid w:val="00DF4608"/>
    <w:rsid w:val="00DF5B3D"/>
    <w:rsid w:val="00E000FB"/>
    <w:rsid w:val="00E0096D"/>
    <w:rsid w:val="00E024EC"/>
    <w:rsid w:val="00E02541"/>
    <w:rsid w:val="00E0255C"/>
    <w:rsid w:val="00E112B9"/>
    <w:rsid w:val="00E1204A"/>
    <w:rsid w:val="00E14ABC"/>
    <w:rsid w:val="00E14AE6"/>
    <w:rsid w:val="00E15219"/>
    <w:rsid w:val="00E16E17"/>
    <w:rsid w:val="00E2193F"/>
    <w:rsid w:val="00E223A0"/>
    <w:rsid w:val="00E269D5"/>
    <w:rsid w:val="00E27F6B"/>
    <w:rsid w:val="00E33580"/>
    <w:rsid w:val="00E33C8E"/>
    <w:rsid w:val="00E3425A"/>
    <w:rsid w:val="00E342D3"/>
    <w:rsid w:val="00E34C9B"/>
    <w:rsid w:val="00E35AB9"/>
    <w:rsid w:val="00E35B87"/>
    <w:rsid w:val="00E40003"/>
    <w:rsid w:val="00E408A2"/>
    <w:rsid w:val="00E42E65"/>
    <w:rsid w:val="00E45BA5"/>
    <w:rsid w:val="00E53402"/>
    <w:rsid w:val="00E548E9"/>
    <w:rsid w:val="00E561E4"/>
    <w:rsid w:val="00E606B4"/>
    <w:rsid w:val="00E60A9B"/>
    <w:rsid w:val="00E62045"/>
    <w:rsid w:val="00E63DBA"/>
    <w:rsid w:val="00E643D1"/>
    <w:rsid w:val="00E661EE"/>
    <w:rsid w:val="00E67603"/>
    <w:rsid w:val="00E70635"/>
    <w:rsid w:val="00E73028"/>
    <w:rsid w:val="00E8190C"/>
    <w:rsid w:val="00E82F5E"/>
    <w:rsid w:val="00E8336E"/>
    <w:rsid w:val="00E83CB6"/>
    <w:rsid w:val="00E85064"/>
    <w:rsid w:val="00E8614A"/>
    <w:rsid w:val="00E8649E"/>
    <w:rsid w:val="00E878AD"/>
    <w:rsid w:val="00E91131"/>
    <w:rsid w:val="00E91800"/>
    <w:rsid w:val="00E95791"/>
    <w:rsid w:val="00EA0724"/>
    <w:rsid w:val="00EA2427"/>
    <w:rsid w:val="00EA31CB"/>
    <w:rsid w:val="00EA6C2C"/>
    <w:rsid w:val="00EA73B9"/>
    <w:rsid w:val="00EA7891"/>
    <w:rsid w:val="00EB18E0"/>
    <w:rsid w:val="00EC023D"/>
    <w:rsid w:val="00EC19B2"/>
    <w:rsid w:val="00EC1B45"/>
    <w:rsid w:val="00EC21F1"/>
    <w:rsid w:val="00EC2E30"/>
    <w:rsid w:val="00EC36EB"/>
    <w:rsid w:val="00EC6274"/>
    <w:rsid w:val="00EC6A54"/>
    <w:rsid w:val="00ED0462"/>
    <w:rsid w:val="00ED1586"/>
    <w:rsid w:val="00ED1A9C"/>
    <w:rsid w:val="00ED2BA4"/>
    <w:rsid w:val="00ED4DF9"/>
    <w:rsid w:val="00ED6C1B"/>
    <w:rsid w:val="00ED720E"/>
    <w:rsid w:val="00ED7275"/>
    <w:rsid w:val="00EE0C8A"/>
    <w:rsid w:val="00EE127C"/>
    <w:rsid w:val="00EE2DF1"/>
    <w:rsid w:val="00EE632F"/>
    <w:rsid w:val="00EE6F86"/>
    <w:rsid w:val="00EE6FBF"/>
    <w:rsid w:val="00EF0344"/>
    <w:rsid w:val="00EF0723"/>
    <w:rsid w:val="00EF1756"/>
    <w:rsid w:val="00EF5231"/>
    <w:rsid w:val="00EF5B0B"/>
    <w:rsid w:val="00F0065A"/>
    <w:rsid w:val="00F020F0"/>
    <w:rsid w:val="00F0324C"/>
    <w:rsid w:val="00F114D5"/>
    <w:rsid w:val="00F1312D"/>
    <w:rsid w:val="00F13145"/>
    <w:rsid w:val="00F13233"/>
    <w:rsid w:val="00F138AA"/>
    <w:rsid w:val="00F140AD"/>
    <w:rsid w:val="00F2084E"/>
    <w:rsid w:val="00F26887"/>
    <w:rsid w:val="00F301C6"/>
    <w:rsid w:val="00F30FA1"/>
    <w:rsid w:val="00F315A0"/>
    <w:rsid w:val="00F31AEC"/>
    <w:rsid w:val="00F327B7"/>
    <w:rsid w:val="00F341D8"/>
    <w:rsid w:val="00F343F8"/>
    <w:rsid w:val="00F36A18"/>
    <w:rsid w:val="00F41E9F"/>
    <w:rsid w:val="00F42B44"/>
    <w:rsid w:val="00F45F84"/>
    <w:rsid w:val="00F47256"/>
    <w:rsid w:val="00F5083E"/>
    <w:rsid w:val="00F50A1C"/>
    <w:rsid w:val="00F536AC"/>
    <w:rsid w:val="00F53ADA"/>
    <w:rsid w:val="00F558EA"/>
    <w:rsid w:val="00F57567"/>
    <w:rsid w:val="00F61BB0"/>
    <w:rsid w:val="00F62FD6"/>
    <w:rsid w:val="00F64C11"/>
    <w:rsid w:val="00F66367"/>
    <w:rsid w:val="00F66B4A"/>
    <w:rsid w:val="00F67423"/>
    <w:rsid w:val="00F704B8"/>
    <w:rsid w:val="00F72D02"/>
    <w:rsid w:val="00F742AC"/>
    <w:rsid w:val="00F815A9"/>
    <w:rsid w:val="00F83400"/>
    <w:rsid w:val="00F85D83"/>
    <w:rsid w:val="00F8793C"/>
    <w:rsid w:val="00F9256C"/>
    <w:rsid w:val="00F93B5A"/>
    <w:rsid w:val="00F964D5"/>
    <w:rsid w:val="00F979FB"/>
    <w:rsid w:val="00F97A40"/>
    <w:rsid w:val="00FA0330"/>
    <w:rsid w:val="00FA0CAA"/>
    <w:rsid w:val="00FA1E50"/>
    <w:rsid w:val="00FA2087"/>
    <w:rsid w:val="00FA431B"/>
    <w:rsid w:val="00FA50BC"/>
    <w:rsid w:val="00FB0168"/>
    <w:rsid w:val="00FB14E4"/>
    <w:rsid w:val="00FB22D9"/>
    <w:rsid w:val="00FB3299"/>
    <w:rsid w:val="00FB4917"/>
    <w:rsid w:val="00FB5C6A"/>
    <w:rsid w:val="00FB6FDF"/>
    <w:rsid w:val="00FB7E6F"/>
    <w:rsid w:val="00FC026C"/>
    <w:rsid w:val="00FC09A2"/>
    <w:rsid w:val="00FC165B"/>
    <w:rsid w:val="00FC1B51"/>
    <w:rsid w:val="00FC31DA"/>
    <w:rsid w:val="00FC6096"/>
    <w:rsid w:val="00FC76AE"/>
    <w:rsid w:val="00FD2A83"/>
    <w:rsid w:val="00FD352F"/>
    <w:rsid w:val="00FD5DCF"/>
    <w:rsid w:val="00FD704A"/>
    <w:rsid w:val="00FD78E3"/>
    <w:rsid w:val="00FD7C8D"/>
    <w:rsid w:val="00FE0EBB"/>
    <w:rsid w:val="00FE1FC1"/>
    <w:rsid w:val="00FE1FD8"/>
    <w:rsid w:val="00FE2BB8"/>
    <w:rsid w:val="00FE3BE2"/>
    <w:rsid w:val="00FE3FEE"/>
    <w:rsid w:val="00FE4FE2"/>
    <w:rsid w:val="00FE6647"/>
    <w:rsid w:val="00FE6AB7"/>
    <w:rsid w:val="00FE6EDE"/>
    <w:rsid w:val="00FE7DDD"/>
    <w:rsid w:val="00FF2EBF"/>
    <w:rsid w:val="0B0BAA32"/>
    <w:rsid w:val="1611068B"/>
    <w:rsid w:val="23A25CEE"/>
    <w:rsid w:val="3A2FAFC2"/>
    <w:rsid w:val="3BCB8023"/>
    <w:rsid w:val="57131BBD"/>
    <w:rsid w:val="5AE8F37F"/>
    <w:rsid w:val="6169CD2A"/>
    <w:rsid w:val="67AB1F46"/>
    <w:rsid w:val="6A5E1C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6BFBB"/>
  <w15:chartTrackingRefBased/>
  <w15:docId w15:val="{ACC9A5A0-4A3C-444D-9D60-88562E6C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454A8"/>
    <w:pPr>
      <w:spacing w:after="120" w:line="240" w:lineRule="auto"/>
      <w:contextualSpacing/>
    </w:pPr>
    <w:rPr>
      <w:rFonts w:ascii="Times New Roman" w:eastAsia="Calibri" w:hAnsi="Times New Roman" w:cs="Times New Roman"/>
      <w:color w:val="000000" w:themeColor="text1"/>
      <w:sz w:val="24"/>
      <w:szCs w:val="24"/>
      <w:lang w:eastAsia="sk-SK"/>
    </w:rPr>
  </w:style>
  <w:style w:type="paragraph" w:styleId="Nadpis1">
    <w:name w:val="heading 1"/>
    <w:basedOn w:val="Normlny"/>
    <w:next w:val="Normlny"/>
    <w:link w:val="Nadpis1Char"/>
    <w:uiPriority w:val="9"/>
    <w:qFormat/>
    <w:rsid w:val="001A3881"/>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1A3881"/>
    <w:pPr>
      <w:keepNext/>
      <w:keepLines/>
      <w:spacing w:before="40"/>
      <w:outlineLvl w:val="1"/>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A3881"/>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3068D7"/>
    <w:rPr>
      <w:rFonts w:ascii="Times New Roman" w:hAnsi="Times New Roman"/>
      <w:color w:val="auto"/>
      <w:sz w:val="24"/>
    </w:rPr>
  </w:style>
  <w:style w:type="character" w:customStyle="1" w:styleId="Nadpis2Char">
    <w:name w:val="Nadpis 2 Char"/>
    <w:basedOn w:val="Predvolenpsmoodseku"/>
    <w:link w:val="Nadpis2"/>
    <w:uiPriority w:val="9"/>
    <w:rsid w:val="001A3881"/>
    <w:rPr>
      <w:rFonts w:asciiTheme="majorHAnsi" w:eastAsiaTheme="majorEastAsia" w:hAnsiTheme="majorHAnsi" w:cstheme="majorBidi"/>
      <w:color w:val="2F5496" w:themeColor="accent1" w:themeShade="BF"/>
      <w:sz w:val="32"/>
      <w:szCs w:val="32"/>
    </w:rPr>
  </w:style>
  <w:style w:type="paragraph" w:styleId="Bezriadkovania">
    <w:name w:val="No Spacing"/>
    <w:aliases w:val="Odsek 1."/>
    <w:basedOn w:val="Odsekzoznamu"/>
    <w:uiPriority w:val="1"/>
    <w:qFormat/>
    <w:rsid w:val="0089225D"/>
    <w:pPr>
      <w:numPr>
        <w:ilvl w:val="0"/>
        <w:numId w:val="1"/>
      </w:numPr>
      <w:spacing w:after="160"/>
      <w:contextualSpacing w:val="0"/>
      <w:jc w:val="both"/>
    </w:pPr>
  </w:style>
  <w:style w:type="paragraph" w:styleId="Odsekzoznamu">
    <w:name w:val="List Paragraph"/>
    <w:aliases w:val="Odsek a),body,Odsek zoznamu2,Bullet Number,lp1,lp11,List Paragraph11,Bullet 1,Use Case List Paragraph,Nad,Odstavec cíl se seznamem,Odstavec_muj,Bullet List,FooterText,numbered,List Paragraph1,Paragraphe de liste1,Odsek,ODRAZKY PRVA UROVEN"/>
    <w:basedOn w:val="Normlny"/>
    <w:link w:val="OdsekzoznamuChar"/>
    <w:uiPriority w:val="34"/>
    <w:qFormat/>
    <w:rsid w:val="0089225D"/>
    <w:pPr>
      <w:numPr>
        <w:ilvl w:val="1"/>
        <w:numId w:val="2"/>
      </w:numPr>
    </w:pPr>
  </w:style>
  <w:style w:type="paragraph" w:styleId="Hlavika">
    <w:name w:val="header"/>
    <w:basedOn w:val="Normlny"/>
    <w:link w:val="HlavikaChar"/>
    <w:rsid w:val="008C1621"/>
    <w:pPr>
      <w:tabs>
        <w:tab w:val="center" w:pos="4536"/>
        <w:tab w:val="right" w:pos="9072"/>
      </w:tabs>
    </w:pPr>
  </w:style>
  <w:style w:type="character" w:customStyle="1" w:styleId="HlavikaChar">
    <w:name w:val="Hlavička Char"/>
    <w:basedOn w:val="Predvolenpsmoodseku"/>
    <w:link w:val="Hlavika"/>
    <w:rsid w:val="008C1621"/>
    <w:rPr>
      <w:rFonts w:ascii="Times New Roman" w:eastAsia="Calibri" w:hAnsi="Times New Roman" w:cs="Times New Roman"/>
      <w:color w:val="000000" w:themeColor="text1"/>
      <w:sz w:val="24"/>
      <w:szCs w:val="24"/>
      <w:lang w:eastAsia="sk-SK"/>
    </w:rPr>
  </w:style>
  <w:style w:type="character" w:styleId="Hypertextovprepojenie">
    <w:name w:val="Hyperlink"/>
    <w:basedOn w:val="Predvolenpsmoodseku"/>
    <w:uiPriority w:val="99"/>
    <w:unhideWhenUsed/>
    <w:rsid w:val="008C1621"/>
    <w:rPr>
      <w:color w:val="0000FF"/>
      <w:u w:val="single"/>
    </w:rPr>
  </w:style>
  <w:style w:type="paragraph" w:styleId="Textbubliny">
    <w:name w:val="Balloon Text"/>
    <w:basedOn w:val="Normlny"/>
    <w:link w:val="TextbublinyChar"/>
    <w:uiPriority w:val="99"/>
    <w:semiHidden/>
    <w:unhideWhenUsed/>
    <w:rsid w:val="00363BBC"/>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63BBC"/>
    <w:rPr>
      <w:rFonts w:ascii="Segoe UI" w:eastAsia="Calibri" w:hAnsi="Segoe UI" w:cs="Segoe UI"/>
      <w:color w:val="000000" w:themeColor="text1"/>
      <w:sz w:val="18"/>
      <w:szCs w:val="18"/>
      <w:lang w:eastAsia="sk-SK"/>
    </w:rPr>
  </w:style>
  <w:style w:type="paragraph" w:styleId="Pta">
    <w:name w:val="footer"/>
    <w:basedOn w:val="Normlny"/>
    <w:link w:val="PtaChar"/>
    <w:uiPriority w:val="99"/>
    <w:unhideWhenUsed/>
    <w:rsid w:val="00EE6F86"/>
    <w:pPr>
      <w:tabs>
        <w:tab w:val="center" w:pos="4536"/>
        <w:tab w:val="right" w:pos="9072"/>
      </w:tabs>
      <w:spacing w:after="0"/>
    </w:pPr>
  </w:style>
  <w:style w:type="character" w:customStyle="1" w:styleId="PtaChar">
    <w:name w:val="Päta Char"/>
    <w:basedOn w:val="Predvolenpsmoodseku"/>
    <w:link w:val="Pta"/>
    <w:uiPriority w:val="99"/>
    <w:rsid w:val="00EE6F86"/>
    <w:rPr>
      <w:rFonts w:ascii="Times New Roman" w:eastAsia="Calibri" w:hAnsi="Times New Roman" w:cs="Times New Roman"/>
      <w:color w:val="000000" w:themeColor="text1"/>
      <w:sz w:val="24"/>
      <w:szCs w:val="24"/>
      <w:lang w:eastAsia="sk-SK"/>
    </w:rPr>
  </w:style>
  <w:style w:type="character" w:styleId="Odkaznakomentr">
    <w:name w:val="annotation reference"/>
    <w:basedOn w:val="Predvolenpsmoodseku"/>
    <w:uiPriority w:val="99"/>
    <w:semiHidden/>
    <w:unhideWhenUsed/>
    <w:rsid w:val="00527CC4"/>
    <w:rPr>
      <w:sz w:val="16"/>
      <w:szCs w:val="16"/>
    </w:rPr>
  </w:style>
  <w:style w:type="paragraph" w:styleId="Textkomentra">
    <w:name w:val="annotation text"/>
    <w:basedOn w:val="Normlny"/>
    <w:link w:val="TextkomentraChar"/>
    <w:uiPriority w:val="99"/>
    <w:unhideWhenUsed/>
    <w:rsid w:val="00527CC4"/>
    <w:rPr>
      <w:sz w:val="20"/>
      <w:szCs w:val="20"/>
    </w:rPr>
  </w:style>
  <w:style w:type="character" w:customStyle="1" w:styleId="TextkomentraChar">
    <w:name w:val="Text komentára Char"/>
    <w:basedOn w:val="Predvolenpsmoodseku"/>
    <w:link w:val="Textkomentra"/>
    <w:uiPriority w:val="99"/>
    <w:rsid w:val="00527CC4"/>
    <w:rPr>
      <w:rFonts w:ascii="Times New Roman" w:eastAsia="Calibri" w:hAnsi="Times New Roman" w:cs="Times New Roman"/>
      <w:color w:val="000000" w:themeColor="text1"/>
      <w:sz w:val="20"/>
      <w:szCs w:val="20"/>
      <w:lang w:eastAsia="sk-SK"/>
    </w:rPr>
  </w:style>
  <w:style w:type="paragraph" w:styleId="Predmetkomentra">
    <w:name w:val="annotation subject"/>
    <w:basedOn w:val="Textkomentra"/>
    <w:next w:val="Textkomentra"/>
    <w:link w:val="PredmetkomentraChar"/>
    <w:uiPriority w:val="99"/>
    <w:semiHidden/>
    <w:unhideWhenUsed/>
    <w:rsid w:val="00527CC4"/>
    <w:rPr>
      <w:b/>
      <w:bCs/>
    </w:rPr>
  </w:style>
  <w:style w:type="character" w:customStyle="1" w:styleId="PredmetkomentraChar">
    <w:name w:val="Predmet komentára Char"/>
    <w:basedOn w:val="TextkomentraChar"/>
    <w:link w:val="Predmetkomentra"/>
    <w:uiPriority w:val="99"/>
    <w:semiHidden/>
    <w:rsid w:val="00527CC4"/>
    <w:rPr>
      <w:rFonts w:ascii="Times New Roman" w:eastAsia="Calibri" w:hAnsi="Times New Roman" w:cs="Times New Roman"/>
      <w:b/>
      <w:bCs/>
      <w:color w:val="000000" w:themeColor="text1"/>
      <w:sz w:val="20"/>
      <w:szCs w:val="20"/>
      <w:lang w:eastAsia="sk-SK"/>
    </w:rPr>
  </w:style>
  <w:style w:type="paragraph" w:customStyle="1" w:styleId="xmsonormal">
    <w:name w:val="x_msonormal"/>
    <w:basedOn w:val="Normlny"/>
    <w:rsid w:val="00BB511D"/>
    <w:pPr>
      <w:spacing w:before="100" w:beforeAutospacing="1" w:after="100" w:afterAutospacing="1"/>
      <w:contextualSpacing w:val="0"/>
    </w:pPr>
    <w:rPr>
      <w:rFonts w:eastAsia="Times New Roman"/>
      <w:color w:val="auto"/>
      <w:lang w:val="en-US" w:eastAsia="en-US"/>
    </w:rPr>
  </w:style>
  <w:style w:type="character" w:customStyle="1" w:styleId="OdsekzoznamuChar">
    <w:name w:val="Odsek zoznamu Char"/>
    <w:aliases w:val="Odsek a) Char,body Char,Odsek zoznamu2 Char,Bullet Number Char,lp1 Char,lp11 Char,List Paragraph11 Char,Bullet 1 Char,Use Case List Paragraph Char,Nad Char,Odstavec cíl se seznamem Char,Odstavec_muj Char,Bullet List Char,numbered Char"/>
    <w:basedOn w:val="Predvolenpsmoodseku"/>
    <w:link w:val="Odsekzoznamu"/>
    <w:uiPriority w:val="34"/>
    <w:qFormat/>
    <w:locked/>
    <w:rsid w:val="00E27F6B"/>
    <w:rPr>
      <w:rFonts w:ascii="Times New Roman" w:eastAsia="Calibri" w:hAnsi="Times New Roman" w:cs="Times New Roman"/>
      <w:color w:val="000000" w:themeColor="text1"/>
      <w:sz w:val="24"/>
      <w:szCs w:val="24"/>
      <w:lang w:eastAsia="sk-SK"/>
    </w:rPr>
  </w:style>
  <w:style w:type="character" w:customStyle="1" w:styleId="eop">
    <w:name w:val="eop"/>
    <w:rsid w:val="00E27F6B"/>
  </w:style>
  <w:style w:type="paragraph" w:customStyle="1" w:styleId="paragraph">
    <w:name w:val="paragraph"/>
    <w:basedOn w:val="Normlny"/>
    <w:rsid w:val="00E27F6B"/>
    <w:pPr>
      <w:spacing w:after="0"/>
      <w:contextualSpacing w:val="0"/>
    </w:pPr>
    <w:rPr>
      <w:rFonts w:eastAsia="Times New Roman"/>
      <w:color w:val="auto"/>
    </w:rPr>
  </w:style>
  <w:style w:type="character" w:customStyle="1" w:styleId="normaltextrun">
    <w:name w:val="normaltextrun"/>
    <w:basedOn w:val="Predvolenpsmoodseku"/>
    <w:rsid w:val="00E27F6B"/>
  </w:style>
  <w:style w:type="paragraph" w:styleId="Revzia">
    <w:name w:val="Revision"/>
    <w:hidden/>
    <w:uiPriority w:val="99"/>
    <w:semiHidden/>
    <w:rsid w:val="00125D32"/>
    <w:pPr>
      <w:spacing w:after="0" w:line="240" w:lineRule="auto"/>
    </w:pPr>
    <w:rPr>
      <w:rFonts w:ascii="Times New Roman" w:eastAsia="Calibri" w:hAnsi="Times New Roman" w:cs="Times New Roman"/>
      <w:color w:val="000000" w:themeColor="text1"/>
      <w:sz w:val="24"/>
      <w:szCs w:val="24"/>
      <w:lang w:eastAsia="sk-SK"/>
    </w:rPr>
  </w:style>
  <w:style w:type="paragraph" w:customStyle="1" w:styleId="Default">
    <w:name w:val="Default"/>
    <w:rsid w:val="00EE2DF1"/>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table" w:styleId="Mriekatabuky">
    <w:name w:val="Table Grid"/>
    <w:basedOn w:val="Normlnatabuka"/>
    <w:uiPriority w:val="39"/>
    <w:rsid w:val="00491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2E2987"/>
    <w:rPr>
      <w:color w:val="605E5C"/>
      <w:shd w:val="clear" w:color="auto" w:fill="E1DFDD"/>
    </w:rPr>
  </w:style>
  <w:style w:type="paragraph" w:styleId="Zkladntext">
    <w:name w:val="Body Text"/>
    <w:basedOn w:val="Normlny"/>
    <w:link w:val="ZkladntextChar"/>
    <w:uiPriority w:val="1"/>
    <w:qFormat/>
    <w:rsid w:val="0037593F"/>
    <w:pPr>
      <w:widowControl w:val="0"/>
      <w:autoSpaceDE w:val="0"/>
      <w:autoSpaceDN w:val="0"/>
      <w:spacing w:after="0"/>
      <w:ind w:left="116"/>
      <w:contextualSpacing w:val="0"/>
    </w:pPr>
    <w:rPr>
      <w:rFonts w:ascii="Arial" w:eastAsia="Arial" w:hAnsi="Arial" w:cs="Arial"/>
      <w:color w:val="auto"/>
      <w:lang w:eastAsia="en-US"/>
    </w:rPr>
  </w:style>
  <w:style w:type="character" w:customStyle="1" w:styleId="ZkladntextChar">
    <w:name w:val="Základný text Char"/>
    <w:basedOn w:val="Predvolenpsmoodseku"/>
    <w:link w:val="Zkladntext"/>
    <w:uiPriority w:val="1"/>
    <w:rsid w:val="0037593F"/>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9992">
      <w:bodyDiv w:val="1"/>
      <w:marLeft w:val="0"/>
      <w:marRight w:val="0"/>
      <w:marTop w:val="0"/>
      <w:marBottom w:val="0"/>
      <w:divBdr>
        <w:top w:val="none" w:sz="0" w:space="0" w:color="auto"/>
        <w:left w:val="none" w:sz="0" w:space="0" w:color="auto"/>
        <w:bottom w:val="none" w:sz="0" w:space="0" w:color="auto"/>
        <w:right w:val="none" w:sz="0" w:space="0" w:color="auto"/>
      </w:divBdr>
    </w:div>
    <w:div w:id="38289097">
      <w:bodyDiv w:val="1"/>
      <w:marLeft w:val="0"/>
      <w:marRight w:val="0"/>
      <w:marTop w:val="0"/>
      <w:marBottom w:val="0"/>
      <w:divBdr>
        <w:top w:val="none" w:sz="0" w:space="0" w:color="auto"/>
        <w:left w:val="none" w:sz="0" w:space="0" w:color="auto"/>
        <w:bottom w:val="none" w:sz="0" w:space="0" w:color="auto"/>
        <w:right w:val="none" w:sz="0" w:space="0" w:color="auto"/>
      </w:divBdr>
    </w:div>
    <w:div w:id="154416984">
      <w:bodyDiv w:val="1"/>
      <w:marLeft w:val="0"/>
      <w:marRight w:val="0"/>
      <w:marTop w:val="0"/>
      <w:marBottom w:val="0"/>
      <w:divBdr>
        <w:top w:val="none" w:sz="0" w:space="0" w:color="auto"/>
        <w:left w:val="none" w:sz="0" w:space="0" w:color="auto"/>
        <w:bottom w:val="none" w:sz="0" w:space="0" w:color="auto"/>
        <w:right w:val="none" w:sz="0" w:space="0" w:color="auto"/>
      </w:divBdr>
    </w:div>
    <w:div w:id="238906286">
      <w:bodyDiv w:val="1"/>
      <w:marLeft w:val="0"/>
      <w:marRight w:val="0"/>
      <w:marTop w:val="0"/>
      <w:marBottom w:val="0"/>
      <w:divBdr>
        <w:top w:val="none" w:sz="0" w:space="0" w:color="auto"/>
        <w:left w:val="none" w:sz="0" w:space="0" w:color="auto"/>
        <w:bottom w:val="none" w:sz="0" w:space="0" w:color="auto"/>
        <w:right w:val="none" w:sz="0" w:space="0" w:color="auto"/>
      </w:divBdr>
    </w:div>
    <w:div w:id="315305842">
      <w:bodyDiv w:val="1"/>
      <w:marLeft w:val="0"/>
      <w:marRight w:val="0"/>
      <w:marTop w:val="0"/>
      <w:marBottom w:val="0"/>
      <w:divBdr>
        <w:top w:val="none" w:sz="0" w:space="0" w:color="auto"/>
        <w:left w:val="none" w:sz="0" w:space="0" w:color="auto"/>
        <w:bottom w:val="none" w:sz="0" w:space="0" w:color="auto"/>
        <w:right w:val="none" w:sz="0" w:space="0" w:color="auto"/>
      </w:divBdr>
    </w:div>
    <w:div w:id="337541290">
      <w:bodyDiv w:val="1"/>
      <w:marLeft w:val="0"/>
      <w:marRight w:val="0"/>
      <w:marTop w:val="0"/>
      <w:marBottom w:val="0"/>
      <w:divBdr>
        <w:top w:val="none" w:sz="0" w:space="0" w:color="auto"/>
        <w:left w:val="none" w:sz="0" w:space="0" w:color="auto"/>
        <w:bottom w:val="none" w:sz="0" w:space="0" w:color="auto"/>
        <w:right w:val="none" w:sz="0" w:space="0" w:color="auto"/>
      </w:divBdr>
    </w:div>
    <w:div w:id="341589773">
      <w:bodyDiv w:val="1"/>
      <w:marLeft w:val="0"/>
      <w:marRight w:val="0"/>
      <w:marTop w:val="0"/>
      <w:marBottom w:val="0"/>
      <w:divBdr>
        <w:top w:val="none" w:sz="0" w:space="0" w:color="auto"/>
        <w:left w:val="none" w:sz="0" w:space="0" w:color="auto"/>
        <w:bottom w:val="none" w:sz="0" w:space="0" w:color="auto"/>
        <w:right w:val="none" w:sz="0" w:space="0" w:color="auto"/>
      </w:divBdr>
    </w:div>
    <w:div w:id="374427242">
      <w:bodyDiv w:val="1"/>
      <w:marLeft w:val="0"/>
      <w:marRight w:val="0"/>
      <w:marTop w:val="0"/>
      <w:marBottom w:val="0"/>
      <w:divBdr>
        <w:top w:val="none" w:sz="0" w:space="0" w:color="auto"/>
        <w:left w:val="none" w:sz="0" w:space="0" w:color="auto"/>
        <w:bottom w:val="none" w:sz="0" w:space="0" w:color="auto"/>
        <w:right w:val="none" w:sz="0" w:space="0" w:color="auto"/>
      </w:divBdr>
    </w:div>
    <w:div w:id="485167245">
      <w:bodyDiv w:val="1"/>
      <w:marLeft w:val="0"/>
      <w:marRight w:val="0"/>
      <w:marTop w:val="0"/>
      <w:marBottom w:val="0"/>
      <w:divBdr>
        <w:top w:val="none" w:sz="0" w:space="0" w:color="auto"/>
        <w:left w:val="none" w:sz="0" w:space="0" w:color="auto"/>
        <w:bottom w:val="none" w:sz="0" w:space="0" w:color="auto"/>
        <w:right w:val="none" w:sz="0" w:space="0" w:color="auto"/>
      </w:divBdr>
    </w:div>
    <w:div w:id="542449175">
      <w:bodyDiv w:val="1"/>
      <w:marLeft w:val="0"/>
      <w:marRight w:val="0"/>
      <w:marTop w:val="0"/>
      <w:marBottom w:val="0"/>
      <w:divBdr>
        <w:top w:val="none" w:sz="0" w:space="0" w:color="auto"/>
        <w:left w:val="none" w:sz="0" w:space="0" w:color="auto"/>
        <w:bottom w:val="none" w:sz="0" w:space="0" w:color="auto"/>
        <w:right w:val="none" w:sz="0" w:space="0" w:color="auto"/>
      </w:divBdr>
    </w:div>
    <w:div w:id="542792948">
      <w:bodyDiv w:val="1"/>
      <w:marLeft w:val="0"/>
      <w:marRight w:val="0"/>
      <w:marTop w:val="0"/>
      <w:marBottom w:val="0"/>
      <w:divBdr>
        <w:top w:val="none" w:sz="0" w:space="0" w:color="auto"/>
        <w:left w:val="none" w:sz="0" w:space="0" w:color="auto"/>
        <w:bottom w:val="none" w:sz="0" w:space="0" w:color="auto"/>
        <w:right w:val="none" w:sz="0" w:space="0" w:color="auto"/>
      </w:divBdr>
    </w:div>
    <w:div w:id="573591288">
      <w:bodyDiv w:val="1"/>
      <w:marLeft w:val="0"/>
      <w:marRight w:val="0"/>
      <w:marTop w:val="0"/>
      <w:marBottom w:val="0"/>
      <w:divBdr>
        <w:top w:val="none" w:sz="0" w:space="0" w:color="auto"/>
        <w:left w:val="none" w:sz="0" w:space="0" w:color="auto"/>
        <w:bottom w:val="none" w:sz="0" w:space="0" w:color="auto"/>
        <w:right w:val="none" w:sz="0" w:space="0" w:color="auto"/>
      </w:divBdr>
    </w:div>
    <w:div w:id="578952314">
      <w:bodyDiv w:val="1"/>
      <w:marLeft w:val="0"/>
      <w:marRight w:val="0"/>
      <w:marTop w:val="0"/>
      <w:marBottom w:val="0"/>
      <w:divBdr>
        <w:top w:val="none" w:sz="0" w:space="0" w:color="auto"/>
        <w:left w:val="none" w:sz="0" w:space="0" w:color="auto"/>
        <w:bottom w:val="none" w:sz="0" w:space="0" w:color="auto"/>
        <w:right w:val="none" w:sz="0" w:space="0" w:color="auto"/>
      </w:divBdr>
    </w:div>
    <w:div w:id="609508837">
      <w:bodyDiv w:val="1"/>
      <w:marLeft w:val="0"/>
      <w:marRight w:val="0"/>
      <w:marTop w:val="0"/>
      <w:marBottom w:val="0"/>
      <w:divBdr>
        <w:top w:val="none" w:sz="0" w:space="0" w:color="auto"/>
        <w:left w:val="none" w:sz="0" w:space="0" w:color="auto"/>
        <w:bottom w:val="none" w:sz="0" w:space="0" w:color="auto"/>
        <w:right w:val="none" w:sz="0" w:space="0" w:color="auto"/>
      </w:divBdr>
    </w:div>
    <w:div w:id="620502912">
      <w:bodyDiv w:val="1"/>
      <w:marLeft w:val="0"/>
      <w:marRight w:val="0"/>
      <w:marTop w:val="0"/>
      <w:marBottom w:val="0"/>
      <w:divBdr>
        <w:top w:val="none" w:sz="0" w:space="0" w:color="auto"/>
        <w:left w:val="none" w:sz="0" w:space="0" w:color="auto"/>
        <w:bottom w:val="none" w:sz="0" w:space="0" w:color="auto"/>
        <w:right w:val="none" w:sz="0" w:space="0" w:color="auto"/>
      </w:divBdr>
    </w:div>
    <w:div w:id="712390797">
      <w:bodyDiv w:val="1"/>
      <w:marLeft w:val="0"/>
      <w:marRight w:val="0"/>
      <w:marTop w:val="0"/>
      <w:marBottom w:val="0"/>
      <w:divBdr>
        <w:top w:val="none" w:sz="0" w:space="0" w:color="auto"/>
        <w:left w:val="none" w:sz="0" w:space="0" w:color="auto"/>
        <w:bottom w:val="none" w:sz="0" w:space="0" w:color="auto"/>
        <w:right w:val="none" w:sz="0" w:space="0" w:color="auto"/>
      </w:divBdr>
    </w:div>
    <w:div w:id="721831998">
      <w:bodyDiv w:val="1"/>
      <w:marLeft w:val="0"/>
      <w:marRight w:val="0"/>
      <w:marTop w:val="0"/>
      <w:marBottom w:val="0"/>
      <w:divBdr>
        <w:top w:val="none" w:sz="0" w:space="0" w:color="auto"/>
        <w:left w:val="none" w:sz="0" w:space="0" w:color="auto"/>
        <w:bottom w:val="none" w:sz="0" w:space="0" w:color="auto"/>
        <w:right w:val="none" w:sz="0" w:space="0" w:color="auto"/>
      </w:divBdr>
    </w:div>
    <w:div w:id="731736210">
      <w:bodyDiv w:val="1"/>
      <w:marLeft w:val="0"/>
      <w:marRight w:val="0"/>
      <w:marTop w:val="0"/>
      <w:marBottom w:val="0"/>
      <w:divBdr>
        <w:top w:val="none" w:sz="0" w:space="0" w:color="auto"/>
        <w:left w:val="none" w:sz="0" w:space="0" w:color="auto"/>
        <w:bottom w:val="none" w:sz="0" w:space="0" w:color="auto"/>
        <w:right w:val="none" w:sz="0" w:space="0" w:color="auto"/>
      </w:divBdr>
    </w:div>
    <w:div w:id="740982016">
      <w:bodyDiv w:val="1"/>
      <w:marLeft w:val="0"/>
      <w:marRight w:val="0"/>
      <w:marTop w:val="0"/>
      <w:marBottom w:val="0"/>
      <w:divBdr>
        <w:top w:val="none" w:sz="0" w:space="0" w:color="auto"/>
        <w:left w:val="none" w:sz="0" w:space="0" w:color="auto"/>
        <w:bottom w:val="none" w:sz="0" w:space="0" w:color="auto"/>
        <w:right w:val="none" w:sz="0" w:space="0" w:color="auto"/>
      </w:divBdr>
    </w:div>
    <w:div w:id="760488574">
      <w:bodyDiv w:val="1"/>
      <w:marLeft w:val="0"/>
      <w:marRight w:val="0"/>
      <w:marTop w:val="0"/>
      <w:marBottom w:val="0"/>
      <w:divBdr>
        <w:top w:val="none" w:sz="0" w:space="0" w:color="auto"/>
        <w:left w:val="none" w:sz="0" w:space="0" w:color="auto"/>
        <w:bottom w:val="none" w:sz="0" w:space="0" w:color="auto"/>
        <w:right w:val="none" w:sz="0" w:space="0" w:color="auto"/>
      </w:divBdr>
    </w:div>
    <w:div w:id="780610011">
      <w:bodyDiv w:val="1"/>
      <w:marLeft w:val="0"/>
      <w:marRight w:val="0"/>
      <w:marTop w:val="0"/>
      <w:marBottom w:val="0"/>
      <w:divBdr>
        <w:top w:val="none" w:sz="0" w:space="0" w:color="auto"/>
        <w:left w:val="none" w:sz="0" w:space="0" w:color="auto"/>
        <w:bottom w:val="none" w:sz="0" w:space="0" w:color="auto"/>
        <w:right w:val="none" w:sz="0" w:space="0" w:color="auto"/>
      </w:divBdr>
    </w:div>
    <w:div w:id="880753448">
      <w:bodyDiv w:val="1"/>
      <w:marLeft w:val="0"/>
      <w:marRight w:val="0"/>
      <w:marTop w:val="0"/>
      <w:marBottom w:val="0"/>
      <w:divBdr>
        <w:top w:val="none" w:sz="0" w:space="0" w:color="auto"/>
        <w:left w:val="none" w:sz="0" w:space="0" w:color="auto"/>
        <w:bottom w:val="none" w:sz="0" w:space="0" w:color="auto"/>
        <w:right w:val="none" w:sz="0" w:space="0" w:color="auto"/>
      </w:divBdr>
    </w:div>
    <w:div w:id="881594489">
      <w:bodyDiv w:val="1"/>
      <w:marLeft w:val="0"/>
      <w:marRight w:val="0"/>
      <w:marTop w:val="0"/>
      <w:marBottom w:val="0"/>
      <w:divBdr>
        <w:top w:val="none" w:sz="0" w:space="0" w:color="auto"/>
        <w:left w:val="none" w:sz="0" w:space="0" w:color="auto"/>
        <w:bottom w:val="none" w:sz="0" w:space="0" w:color="auto"/>
        <w:right w:val="none" w:sz="0" w:space="0" w:color="auto"/>
      </w:divBdr>
    </w:div>
    <w:div w:id="901408493">
      <w:bodyDiv w:val="1"/>
      <w:marLeft w:val="0"/>
      <w:marRight w:val="0"/>
      <w:marTop w:val="0"/>
      <w:marBottom w:val="0"/>
      <w:divBdr>
        <w:top w:val="none" w:sz="0" w:space="0" w:color="auto"/>
        <w:left w:val="none" w:sz="0" w:space="0" w:color="auto"/>
        <w:bottom w:val="none" w:sz="0" w:space="0" w:color="auto"/>
        <w:right w:val="none" w:sz="0" w:space="0" w:color="auto"/>
      </w:divBdr>
    </w:div>
    <w:div w:id="914583346">
      <w:bodyDiv w:val="1"/>
      <w:marLeft w:val="0"/>
      <w:marRight w:val="0"/>
      <w:marTop w:val="0"/>
      <w:marBottom w:val="0"/>
      <w:divBdr>
        <w:top w:val="none" w:sz="0" w:space="0" w:color="auto"/>
        <w:left w:val="none" w:sz="0" w:space="0" w:color="auto"/>
        <w:bottom w:val="none" w:sz="0" w:space="0" w:color="auto"/>
        <w:right w:val="none" w:sz="0" w:space="0" w:color="auto"/>
      </w:divBdr>
    </w:div>
    <w:div w:id="925381872">
      <w:bodyDiv w:val="1"/>
      <w:marLeft w:val="0"/>
      <w:marRight w:val="0"/>
      <w:marTop w:val="0"/>
      <w:marBottom w:val="0"/>
      <w:divBdr>
        <w:top w:val="none" w:sz="0" w:space="0" w:color="auto"/>
        <w:left w:val="none" w:sz="0" w:space="0" w:color="auto"/>
        <w:bottom w:val="none" w:sz="0" w:space="0" w:color="auto"/>
        <w:right w:val="none" w:sz="0" w:space="0" w:color="auto"/>
      </w:divBdr>
    </w:div>
    <w:div w:id="950819594">
      <w:bodyDiv w:val="1"/>
      <w:marLeft w:val="0"/>
      <w:marRight w:val="0"/>
      <w:marTop w:val="0"/>
      <w:marBottom w:val="0"/>
      <w:divBdr>
        <w:top w:val="none" w:sz="0" w:space="0" w:color="auto"/>
        <w:left w:val="none" w:sz="0" w:space="0" w:color="auto"/>
        <w:bottom w:val="none" w:sz="0" w:space="0" w:color="auto"/>
        <w:right w:val="none" w:sz="0" w:space="0" w:color="auto"/>
      </w:divBdr>
    </w:div>
    <w:div w:id="955867043">
      <w:bodyDiv w:val="1"/>
      <w:marLeft w:val="0"/>
      <w:marRight w:val="0"/>
      <w:marTop w:val="0"/>
      <w:marBottom w:val="0"/>
      <w:divBdr>
        <w:top w:val="none" w:sz="0" w:space="0" w:color="auto"/>
        <w:left w:val="none" w:sz="0" w:space="0" w:color="auto"/>
        <w:bottom w:val="none" w:sz="0" w:space="0" w:color="auto"/>
        <w:right w:val="none" w:sz="0" w:space="0" w:color="auto"/>
      </w:divBdr>
    </w:div>
    <w:div w:id="976911699">
      <w:bodyDiv w:val="1"/>
      <w:marLeft w:val="0"/>
      <w:marRight w:val="0"/>
      <w:marTop w:val="0"/>
      <w:marBottom w:val="0"/>
      <w:divBdr>
        <w:top w:val="none" w:sz="0" w:space="0" w:color="auto"/>
        <w:left w:val="none" w:sz="0" w:space="0" w:color="auto"/>
        <w:bottom w:val="none" w:sz="0" w:space="0" w:color="auto"/>
        <w:right w:val="none" w:sz="0" w:space="0" w:color="auto"/>
      </w:divBdr>
    </w:div>
    <w:div w:id="997802355">
      <w:bodyDiv w:val="1"/>
      <w:marLeft w:val="0"/>
      <w:marRight w:val="0"/>
      <w:marTop w:val="0"/>
      <w:marBottom w:val="0"/>
      <w:divBdr>
        <w:top w:val="none" w:sz="0" w:space="0" w:color="auto"/>
        <w:left w:val="none" w:sz="0" w:space="0" w:color="auto"/>
        <w:bottom w:val="none" w:sz="0" w:space="0" w:color="auto"/>
        <w:right w:val="none" w:sz="0" w:space="0" w:color="auto"/>
      </w:divBdr>
    </w:div>
    <w:div w:id="1013144552">
      <w:bodyDiv w:val="1"/>
      <w:marLeft w:val="0"/>
      <w:marRight w:val="0"/>
      <w:marTop w:val="0"/>
      <w:marBottom w:val="0"/>
      <w:divBdr>
        <w:top w:val="none" w:sz="0" w:space="0" w:color="auto"/>
        <w:left w:val="none" w:sz="0" w:space="0" w:color="auto"/>
        <w:bottom w:val="none" w:sz="0" w:space="0" w:color="auto"/>
        <w:right w:val="none" w:sz="0" w:space="0" w:color="auto"/>
      </w:divBdr>
    </w:div>
    <w:div w:id="1044720972">
      <w:bodyDiv w:val="1"/>
      <w:marLeft w:val="0"/>
      <w:marRight w:val="0"/>
      <w:marTop w:val="0"/>
      <w:marBottom w:val="0"/>
      <w:divBdr>
        <w:top w:val="none" w:sz="0" w:space="0" w:color="auto"/>
        <w:left w:val="none" w:sz="0" w:space="0" w:color="auto"/>
        <w:bottom w:val="none" w:sz="0" w:space="0" w:color="auto"/>
        <w:right w:val="none" w:sz="0" w:space="0" w:color="auto"/>
      </w:divBdr>
    </w:div>
    <w:div w:id="1102186189">
      <w:bodyDiv w:val="1"/>
      <w:marLeft w:val="0"/>
      <w:marRight w:val="0"/>
      <w:marTop w:val="0"/>
      <w:marBottom w:val="0"/>
      <w:divBdr>
        <w:top w:val="none" w:sz="0" w:space="0" w:color="auto"/>
        <w:left w:val="none" w:sz="0" w:space="0" w:color="auto"/>
        <w:bottom w:val="none" w:sz="0" w:space="0" w:color="auto"/>
        <w:right w:val="none" w:sz="0" w:space="0" w:color="auto"/>
      </w:divBdr>
    </w:div>
    <w:div w:id="1135022629">
      <w:bodyDiv w:val="1"/>
      <w:marLeft w:val="0"/>
      <w:marRight w:val="0"/>
      <w:marTop w:val="0"/>
      <w:marBottom w:val="0"/>
      <w:divBdr>
        <w:top w:val="none" w:sz="0" w:space="0" w:color="auto"/>
        <w:left w:val="none" w:sz="0" w:space="0" w:color="auto"/>
        <w:bottom w:val="none" w:sz="0" w:space="0" w:color="auto"/>
        <w:right w:val="none" w:sz="0" w:space="0" w:color="auto"/>
      </w:divBdr>
    </w:div>
    <w:div w:id="1145313260">
      <w:bodyDiv w:val="1"/>
      <w:marLeft w:val="0"/>
      <w:marRight w:val="0"/>
      <w:marTop w:val="0"/>
      <w:marBottom w:val="0"/>
      <w:divBdr>
        <w:top w:val="none" w:sz="0" w:space="0" w:color="auto"/>
        <w:left w:val="none" w:sz="0" w:space="0" w:color="auto"/>
        <w:bottom w:val="none" w:sz="0" w:space="0" w:color="auto"/>
        <w:right w:val="none" w:sz="0" w:space="0" w:color="auto"/>
      </w:divBdr>
    </w:div>
    <w:div w:id="1149632581">
      <w:bodyDiv w:val="1"/>
      <w:marLeft w:val="0"/>
      <w:marRight w:val="0"/>
      <w:marTop w:val="0"/>
      <w:marBottom w:val="0"/>
      <w:divBdr>
        <w:top w:val="none" w:sz="0" w:space="0" w:color="auto"/>
        <w:left w:val="none" w:sz="0" w:space="0" w:color="auto"/>
        <w:bottom w:val="none" w:sz="0" w:space="0" w:color="auto"/>
        <w:right w:val="none" w:sz="0" w:space="0" w:color="auto"/>
      </w:divBdr>
    </w:div>
    <w:div w:id="1163281035">
      <w:bodyDiv w:val="1"/>
      <w:marLeft w:val="0"/>
      <w:marRight w:val="0"/>
      <w:marTop w:val="0"/>
      <w:marBottom w:val="0"/>
      <w:divBdr>
        <w:top w:val="none" w:sz="0" w:space="0" w:color="auto"/>
        <w:left w:val="none" w:sz="0" w:space="0" w:color="auto"/>
        <w:bottom w:val="none" w:sz="0" w:space="0" w:color="auto"/>
        <w:right w:val="none" w:sz="0" w:space="0" w:color="auto"/>
      </w:divBdr>
    </w:div>
    <w:div w:id="1172599179">
      <w:bodyDiv w:val="1"/>
      <w:marLeft w:val="0"/>
      <w:marRight w:val="0"/>
      <w:marTop w:val="0"/>
      <w:marBottom w:val="0"/>
      <w:divBdr>
        <w:top w:val="none" w:sz="0" w:space="0" w:color="auto"/>
        <w:left w:val="none" w:sz="0" w:space="0" w:color="auto"/>
        <w:bottom w:val="none" w:sz="0" w:space="0" w:color="auto"/>
        <w:right w:val="none" w:sz="0" w:space="0" w:color="auto"/>
      </w:divBdr>
    </w:div>
    <w:div w:id="1182745142">
      <w:bodyDiv w:val="1"/>
      <w:marLeft w:val="0"/>
      <w:marRight w:val="0"/>
      <w:marTop w:val="0"/>
      <w:marBottom w:val="0"/>
      <w:divBdr>
        <w:top w:val="none" w:sz="0" w:space="0" w:color="auto"/>
        <w:left w:val="none" w:sz="0" w:space="0" w:color="auto"/>
        <w:bottom w:val="none" w:sz="0" w:space="0" w:color="auto"/>
        <w:right w:val="none" w:sz="0" w:space="0" w:color="auto"/>
      </w:divBdr>
    </w:div>
    <w:div w:id="1190294982">
      <w:bodyDiv w:val="1"/>
      <w:marLeft w:val="0"/>
      <w:marRight w:val="0"/>
      <w:marTop w:val="0"/>
      <w:marBottom w:val="0"/>
      <w:divBdr>
        <w:top w:val="none" w:sz="0" w:space="0" w:color="auto"/>
        <w:left w:val="none" w:sz="0" w:space="0" w:color="auto"/>
        <w:bottom w:val="none" w:sz="0" w:space="0" w:color="auto"/>
        <w:right w:val="none" w:sz="0" w:space="0" w:color="auto"/>
      </w:divBdr>
    </w:div>
    <w:div w:id="1205942585">
      <w:bodyDiv w:val="1"/>
      <w:marLeft w:val="0"/>
      <w:marRight w:val="0"/>
      <w:marTop w:val="0"/>
      <w:marBottom w:val="0"/>
      <w:divBdr>
        <w:top w:val="none" w:sz="0" w:space="0" w:color="auto"/>
        <w:left w:val="none" w:sz="0" w:space="0" w:color="auto"/>
        <w:bottom w:val="none" w:sz="0" w:space="0" w:color="auto"/>
        <w:right w:val="none" w:sz="0" w:space="0" w:color="auto"/>
      </w:divBdr>
      <w:divsChild>
        <w:div w:id="475493911">
          <w:marLeft w:val="0"/>
          <w:marRight w:val="0"/>
          <w:marTop w:val="0"/>
          <w:marBottom w:val="0"/>
          <w:divBdr>
            <w:top w:val="none" w:sz="0" w:space="0" w:color="auto"/>
            <w:left w:val="none" w:sz="0" w:space="0" w:color="auto"/>
            <w:bottom w:val="none" w:sz="0" w:space="0" w:color="auto"/>
            <w:right w:val="none" w:sz="0" w:space="0" w:color="auto"/>
          </w:divBdr>
        </w:div>
        <w:div w:id="670528564">
          <w:marLeft w:val="0"/>
          <w:marRight w:val="0"/>
          <w:marTop w:val="0"/>
          <w:marBottom w:val="0"/>
          <w:divBdr>
            <w:top w:val="none" w:sz="0" w:space="0" w:color="auto"/>
            <w:left w:val="none" w:sz="0" w:space="0" w:color="auto"/>
            <w:bottom w:val="none" w:sz="0" w:space="0" w:color="auto"/>
            <w:right w:val="none" w:sz="0" w:space="0" w:color="auto"/>
          </w:divBdr>
        </w:div>
      </w:divsChild>
    </w:div>
    <w:div w:id="1214854570">
      <w:bodyDiv w:val="1"/>
      <w:marLeft w:val="0"/>
      <w:marRight w:val="0"/>
      <w:marTop w:val="0"/>
      <w:marBottom w:val="0"/>
      <w:divBdr>
        <w:top w:val="none" w:sz="0" w:space="0" w:color="auto"/>
        <w:left w:val="none" w:sz="0" w:space="0" w:color="auto"/>
        <w:bottom w:val="none" w:sz="0" w:space="0" w:color="auto"/>
        <w:right w:val="none" w:sz="0" w:space="0" w:color="auto"/>
      </w:divBdr>
    </w:div>
    <w:div w:id="1216773358">
      <w:bodyDiv w:val="1"/>
      <w:marLeft w:val="0"/>
      <w:marRight w:val="0"/>
      <w:marTop w:val="0"/>
      <w:marBottom w:val="0"/>
      <w:divBdr>
        <w:top w:val="none" w:sz="0" w:space="0" w:color="auto"/>
        <w:left w:val="none" w:sz="0" w:space="0" w:color="auto"/>
        <w:bottom w:val="none" w:sz="0" w:space="0" w:color="auto"/>
        <w:right w:val="none" w:sz="0" w:space="0" w:color="auto"/>
      </w:divBdr>
    </w:div>
    <w:div w:id="1231383276">
      <w:bodyDiv w:val="1"/>
      <w:marLeft w:val="0"/>
      <w:marRight w:val="0"/>
      <w:marTop w:val="0"/>
      <w:marBottom w:val="0"/>
      <w:divBdr>
        <w:top w:val="none" w:sz="0" w:space="0" w:color="auto"/>
        <w:left w:val="none" w:sz="0" w:space="0" w:color="auto"/>
        <w:bottom w:val="none" w:sz="0" w:space="0" w:color="auto"/>
        <w:right w:val="none" w:sz="0" w:space="0" w:color="auto"/>
      </w:divBdr>
    </w:div>
    <w:div w:id="1244291763">
      <w:bodyDiv w:val="1"/>
      <w:marLeft w:val="0"/>
      <w:marRight w:val="0"/>
      <w:marTop w:val="0"/>
      <w:marBottom w:val="0"/>
      <w:divBdr>
        <w:top w:val="none" w:sz="0" w:space="0" w:color="auto"/>
        <w:left w:val="none" w:sz="0" w:space="0" w:color="auto"/>
        <w:bottom w:val="none" w:sz="0" w:space="0" w:color="auto"/>
        <w:right w:val="none" w:sz="0" w:space="0" w:color="auto"/>
      </w:divBdr>
    </w:div>
    <w:div w:id="1247421253">
      <w:bodyDiv w:val="1"/>
      <w:marLeft w:val="0"/>
      <w:marRight w:val="0"/>
      <w:marTop w:val="0"/>
      <w:marBottom w:val="0"/>
      <w:divBdr>
        <w:top w:val="none" w:sz="0" w:space="0" w:color="auto"/>
        <w:left w:val="none" w:sz="0" w:space="0" w:color="auto"/>
        <w:bottom w:val="none" w:sz="0" w:space="0" w:color="auto"/>
        <w:right w:val="none" w:sz="0" w:space="0" w:color="auto"/>
      </w:divBdr>
    </w:div>
    <w:div w:id="1255359314">
      <w:bodyDiv w:val="1"/>
      <w:marLeft w:val="0"/>
      <w:marRight w:val="0"/>
      <w:marTop w:val="0"/>
      <w:marBottom w:val="0"/>
      <w:divBdr>
        <w:top w:val="none" w:sz="0" w:space="0" w:color="auto"/>
        <w:left w:val="none" w:sz="0" w:space="0" w:color="auto"/>
        <w:bottom w:val="none" w:sz="0" w:space="0" w:color="auto"/>
        <w:right w:val="none" w:sz="0" w:space="0" w:color="auto"/>
      </w:divBdr>
    </w:div>
    <w:div w:id="1284113786">
      <w:bodyDiv w:val="1"/>
      <w:marLeft w:val="0"/>
      <w:marRight w:val="0"/>
      <w:marTop w:val="0"/>
      <w:marBottom w:val="0"/>
      <w:divBdr>
        <w:top w:val="none" w:sz="0" w:space="0" w:color="auto"/>
        <w:left w:val="none" w:sz="0" w:space="0" w:color="auto"/>
        <w:bottom w:val="none" w:sz="0" w:space="0" w:color="auto"/>
        <w:right w:val="none" w:sz="0" w:space="0" w:color="auto"/>
      </w:divBdr>
    </w:div>
    <w:div w:id="1289817243">
      <w:bodyDiv w:val="1"/>
      <w:marLeft w:val="0"/>
      <w:marRight w:val="0"/>
      <w:marTop w:val="0"/>
      <w:marBottom w:val="0"/>
      <w:divBdr>
        <w:top w:val="none" w:sz="0" w:space="0" w:color="auto"/>
        <w:left w:val="none" w:sz="0" w:space="0" w:color="auto"/>
        <w:bottom w:val="none" w:sz="0" w:space="0" w:color="auto"/>
        <w:right w:val="none" w:sz="0" w:space="0" w:color="auto"/>
      </w:divBdr>
    </w:div>
    <w:div w:id="1341809152">
      <w:bodyDiv w:val="1"/>
      <w:marLeft w:val="0"/>
      <w:marRight w:val="0"/>
      <w:marTop w:val="0"/>
      <w:marBottom w:val="0"/>
      <w:divBdr>
        <w:top w:val="none" w:sz="0" w:space="0" w:color="auto"/>
        <w:left w:val="none" w:sz="0" w:space="0" w:color="auto"/>
        <w:bottom w:val="none" w:sz="0" w:space="0" w:color="auto"/>
        <w:right w:val="none" w:sz="0" w:space="0" w:color="auto"/>
      </w:divBdr>
    </w:div>
    <w:div w:id="1381630503">
      <w:bodyDiv w:val="1"/>
      <w:marLeft w:val="0"/>
      <w:marRight w:val="0"/>
      <w:marTop w:val="0"/>
      <w:marBottom w:val="0"/>
      <w:divBdr>
        <w:top w:val="none" w:sz="0" w:space="0" w:color="auto"/>
        <w:left w:val="none" w:sz="0" w:space="0" w:color="auto"/>
        <w:bottom w:val="none" w:sz="0" w:space="0" w:color="auto"/>
        <w:right w:val="none" w:sz="0" w:space="0" w:color="auto"/>
      </w:divBdr>
    </w:div>
    <w:div w:id="1415516948">
      <w:bodyDiv w:val="1"/>
      <w:marLeft w:val="0"/>
      <w:marRight w:val="0"/>
      <w:marTop w:val="0"/>
      <w:marBottom w:val="0"/>
      <w:divBdr>
        <w:top w:val="none" w:sz="0" w:space="0" w:color="auto"/>
        <w:left w:val="none" w:sz="0" w:space="0" w:color="auto"/>
        <w:bottom w:val="none" w:sz="0" w:space="0" w:color="auto"/>
        <w:right w:val="none" w:sz="0" w:space="0" w:color="auto"/>
      </w:divBdr>
    </w:div>
    <w:div w:id="1443718976">
      <w:bodyDiv w:val="1"/>
      <w:marLeft w:val="0"/>
      <w:marRight w:val="0"/>
      <w:marTop w:val="0"/>
      <w:marBottom w:val="0"/>
      <w:divBdr>
        <w:top w:val="none" w:sz="0" w:space="0" w:color="auto"/>
        <w:left w:val="none" w:sz="0" w:space="0" w:color="auto"/>
        <w:bottom w:val="none" w:sz="0" w:space="0" w:color="auto"/>
        <w:right w:val="none" w:sz="0" w:space="0" w:color="auto"/>
      </w:divBdr>
    </w:div>
    <w:div w:id="1458790535">
      <w:bodyDiv w:val="1"/>
      <w:marLeft w:val="0"/>
      <w:marRight w:val="0"/>
      <w:marTop w:val="0"/>
      <w:marBottom w:val="0"/>
      <w:divBdr>
        <w:top w:val="none" w:sz="0" w:space="0" w:color="auto"/>
        <w:left w:val="none" w:sz="0" w:space="0" w:color="auto"/>
        <w:bottom w:val="none" w:sz="0" w:space="0" w:color="auto"/>
        <w:right w:val="none" w:sz="0" w:space="0" w:color="auto"/>
      </w:divBdr>
    </w:div>
    <w:div w:id="1542940391">
      <w:bodyDiv w:val="1"/>
      <w:marLeft w:val="0"/>
      <w:marRight w:val="0"/>
      <w:marTop w:val="0"/>
      <w:marBottom w:val="0"/>
      <w:divBdr>
        <w:top w:val="none" w:sz="0" w:space="0" w:color="auto"/>
        <w:left w:val="none" w:sz="0" w:space="0" w:color="auto"/>
        <w:bottom w:val="none" w:sz="0" w:space="0" w:color="auto"/>
        <w:right w:val="none" w:sz="0" w:space="0" w:color="auto"/>
      </w:divBdr>
    </w:div>
    <w:div w:id="1594629444">
      <w:bodyDiv w:val="1"/>
      <w:marLeft w:val="0"/>
      <w:marRight w:val="0"/>
      <w:marTop w:val="0"/>
      <w:marBottom w:val="0"/>
      <w:divBdr>
        <w:top w:val="none" w:sz="0" w:space="0" w:color="auto"/>
        <w:left w:val="none" w:sz="0" w:space="0" w:color="auto"/>
        <w:bottom w:val="none" w:sz="0" w:space="0" w:color="auto"/>
        <w:right w:val="none" w:sz="0" w:space="0" w:color="auto"/>
      </w:divBdr>
    </w:div>
    <w:div w:id="1597982312">
      <w:bodyDiv w:val="1"/>
      <w:marLeft w:val="0"/>
      <w:marRight w:val="0"/>
      <w:marTop w:val="0"/>
      <w:marBottom w:val="0"/>
      <w:divBdr>
        <w:top w:val="none" w:sz="0" w:space="0" w:color="auto"/>
        <w:left w:val="none" w:sz="0" w:space="0" w:color="auto"/>
        <w:bottom w:val="none" w:sz="0" w:space="0" w:color="auto"/>
        <w:right w:val="none" w:sz="0" w:space="0" w:color="auto"/>
      </w:divBdr>
    </w:div>
    <w:div w:id="1614702388">
      <w:bodyDiv w:val="1"/>
      <w:marLeft w:val="0"/>
      <w:marRight w:val="0"/>
      <w:marTop w:val="0"/>
      <w:marBottom w:val="0"/>
      <w:divBdr>
        <w:top w:val="none" w:sz="0" w:space="0" w:color="auto"/>
        <w:left w:val="none" w:sz="0" w:space="0" w:color="auto"/>
        <w:bottom w:val="none" w:sz="0" w:space="0" w:color="auto"/>
        <w:right w:val="none" w:sz="0" w:space="0" w:color="auto"/>
      </w:divBdr>
    </w:div>
    <w:div w:id="1634410168">
      <w:bodyDiv w:val="1"/>
      <w:marLeft w:val="0"/>
      <w:marRight w:val="0"/>
      <w:marTop w:val="0"/>
      <w:marBottom w:val="0"/>
      <w:divBdr>
        <w:top w:val="none" w:sz="0" w:space="0" w:color="auto"/>
        <w:left w:val="none" w:sz="0" w:space="0" w:color="auto"/>
        <w:bottom w:val="none" w:sz="0" w:space="0" w:color="auto"/>
        <w:right w:val="none" w:sz="0" w:space="0" w:color="auto"/>
      </w:divBdr>
    </w:div>
    <w:div w:id="1651859349">
      <w:bodyDiv w:val="1"/>
      <w:marLeft w:val="0"/>
      <w:marRight w:val="0"/>
      <w:marTop w:val="0"/>
      <w:marBottom w:val="0"/>
      <w:divBdr>
        <w:top w:val="none" w:sz="0" w:space="0" w:color="auto"/>
        <w:left w:val="none" w:sz="0" w:space="0" w:color="auto"/>
        <w:bottom w:val="none" w:sz="0" w:space="0" w:color="auto"/>
        <w:right w:val="none" w:sz="0" w:space="0" w:color="auto"/>
      </w:divBdr>
    </w:div>
    <w:div w:id="1656032775">
      <w:bodyDiv w:val="1"/>
      <w:marLeft w:val="0"/>
      <w:marRight w:val="0"/>
      <w:marTop w:val="0"/>
      <w:marBottom w:val="0"/>
      <w:divBdr>
        <w:top w:val="none" w:sz="0" w:space="0" w:color="auto"/>
        <w:left w:val="none" w:sz="0" w:space="0" w:color="auto"/>
        <w:bottom w:val="none" w:sz="0" w:space="0" w:color="auto"/>
        <w:right w:val="none" w:sz="0" w:space="0" w:color="auto"/>
      </w:divBdr>
    </w:div>
    <w:div w:id="1669290537">
      <w:bodyDiv w:val="1"/>
      <w:marLeft w:val="0"/>
      <w:marRight w:val="0"/>
      <w:marTop w:val="0"/>
      <w:marBottom w:val="0"/>
      <w:divBdr>
        <w:top w:val="none" w:sz="0" w:space="0" w:color="auto"/>
        <w:left w:val="none" w:sz="0" w:space="0" w:color="auto"/>
        <w:bottom w:val="none" w:sz="0" w:space="0" w:color="auto"/>
        <w:right w:val="none" w:sz="0" w:space="0" w:color="auto"/>
      </w:divBdr>
    </w:div>
    <w:div w:id="1676299270">
      <w:bodyDiv w:val="1"/>
      <w:marLeft w:val="0"/>
      <w:marRight w:val="0"/>
      <w:marTop w:val="0"/>
      <w:marBottom w:val="0"/>
      <w:divBdr>
        <w:top w:val="none" w:sz="0" w:space="0" w:color="auto"/>
        <w:left w:val="none" w:sz="0" w:space="0" w:color="auto"/>
        <w:bottom w:val="none" w:sz="0" w:space="0" w:color="auto"/>
        <w:right w:val="none" w:sz="0" w:space="0" w:color="auto"/>
      </w:divBdr>
    </w:div>
    <w:div w:id="1751845705">
      <w:bodyDiv w:val="1"/>
      <w:marLeft w:val="0"/>
      <w:marRight w:val="0"/>
      <w:marTop w:val="0"/>
      <w:marBottom w:val="0"/>
      <w:divBdr>
        <w:top w:val="none" w:sz="0" w:space="0" w:color="auto"/>
        <w:left w:val="none" w:sz="0" w:space="0" w:color="auto"/>
        <w:bottom w:val="none" w:sz="0" w:space="0" w:color="auto"/>
        <w:right w:val="none" w:sz="0" w:space="0" w:color="auto"/>
      </w:divBdr>
    </w:div>
    <w:div w:id="1752004527">
      <w:bodyDiv w:val="1"/>
      <w:marLeft w:val="0"/>
      <w:marRight w:val="0"/>
      <w:marTop w:val="0"/>
      <w:marBottom w:val="0"/>
      <w:divBdr>
        <w:top w:val="none" w:sz="0" w:space="0" w:color="auto"/>
        <w:left w:val="none" w:sz="0" w:space="0" w:color="auto"/>
        <w:bottom w:val="none" w:sz="0" w:space="0" w:color="auto"/>
        <w:right w:val="none" w:sz="0" w:space="0" w:color="auto"/>
      </w:divBdr>
    </w:div>
    <w:div w:id="1758089178">
      <w:bodyDiv w:val="1"/>
      <w:marLeft w:val="0"/>
      <w:marRight w:val="0"/>
      <w:marTop w:val="0"/>
      <w:marBottom w:val="0"/>
      <w:divBdr>
        <w:top w:val="none" w:sz="0" w:space="0" w:color="auto"/>
        <w:left w:val="none" w:sz="0" w:space="0" w:color="auto"/>
        <w:bottom w:val="none" w:sz="0" w:space="0" w:color="auto"/>
        <w:right w:val="none" w:sz="0" w:space="0" w:color="auto"/>
      </w:divBdr>
    </w:div>
    <w:div w:id="1766077681">
      <w:bodyDiv w:val="1"/>
      <w:marLeft w:val="0"/>
      <w:marRight w:val="0"/>
      <w:marTop w:val="0"/>
      <w:marBottom w:val="0"/>
      <w:divBdr>
        <w:top w:val="none" w:sz="0" w:space="0" w:color="auto"/>
        <w:left w:val="none" w:sz="0" w:space="0" w:color="auto"/>
        <w:bottom w:val="none" w:sz="0" w:space="0" w:color="auto"/>
        <w:right w:val="none" w:sz="0" w:space="0" w:color="auto"/>
      </w:divBdr>
    </w:div>
    <w:div w:id="1783185413">
      <w:bodyDiv w:val="1"/>
      <w:marLeft w:val="0"/>
      <w:marRight w:val="0"/>
      <w:marTop w:val="0"/>
      <w:marBottom w:val="0"/>
      <w:divBdr>
        <w:top w:val="none" w:sz="0" w:space="0" w:color="auto"/>
        <w:left w:val="none" w:sz="0" w:space="0" w:color="auto"/>
        <w:bottom w:val="none" w:sz="0" w:space="0" w:color="auto"/>
        <w:right w:val="none" w:sz="0" w:space="0" w:color="auto"/>
      </w:divBdr>
    </w:div>
    <w:div w:id="1851604277">
      <w:bodyDiv w:val="1"/>
      <w:marLeft w:val="0"/>
      <w:marRight w:val="0"/>
      <w:marTop w:val="0"/>
      <w:marBottom w:val="0"/>
      <w:divBdr>
        <w:top w:val="none" w:sz="0" w:space="0" w:color="auto"/>
        <w:left w:val="none" w:sz="0" w:space="0" w:color="auto"/>
        <w:bottom w:val="none" w:sz="0" w:space="0" w:color="auto"/>
        <w:right w:val="none" w:sz="0" w:space="0" w:color="auto"/>
      </w:divBdr>
    </w:div>
    <w:div w:id="1896235609">
      <w:bodyDiv w:val="1"/>
      <w:marLeft w:val="0"/>
      <w:marRight w:val="0"/>
      <w:marTop w:val="0"/>
      <w:marBottom w:val="0"/>
      <w:divBdr>
        <w:top w:val="none" w:sz="0" w:space="0" w:color="auto"/>
        <w:left w:val="none" w:sz="0" w:space="0" w:color="auto"/>
        <w:bottom w:val="none" w:sz="0" w:space="0" w:color="auto"/>
        <w:right w:val="none" w:sz="0" w:space="0" w:color="auto"/>
      </w:divBdr>
    </w:div>
    <w:div w:id="1959331696">
      <w:bodyDiv w:val="1"/>
      <w:marLeft w:val="0"/>
      <w:marRight w:val="0"/>
      <w:marTop w:val="0"/>
      <w:marBottom w:val="0"/>
      <w:divBdr>
        <w:top w:val="none" w:sz="0" w:space="0" w:color="auto"/>
        <w:left w:val="none" w:sz="0" w:space="0" w:color="auto"/>
        <w:bottom w:val="none" w:sz="0" w:space="0" w:color="auto"/>
        <w:right w:val="none" w:sz="0" w:space="0" w:color="auto"/>
      </w:divBdr>
    </w:div>
    <w:div w:id="1960599815">
      <w:bodyDiv w:val="1"/>
      <w:marLeft w:val="0"/>
      <w:marRight w:val="0"/>
      <w:marTop w:val="0"/>
      <w:marBottom w:val="0"/>
      <w:divBdr>
        <w:top w:val="none" w:sz="0" w:space="0" w:color="auto"/>
        <w:left w:val="none" w:sz="0" w:space="0" w:color="auto"/>
        <w:bottom w:val="none" w:sz="0" w:space="0" w:color="auto"/>
        <w:right w:val="none" w:sz="0" w:space="0" w:color="auto"/>
      </w:divBdr>
    </w:div>
    <w:div w:id="2005038388">
      <w:bodyDiv w:val="1"/>
      <w:marLeft w:val="0"/>
      <w:marRight w:val="0"/>
      <w:marTop w:val="0"/>
      <w:marBottom w:val="0"/>
      <w:divBdr>
        <w:top w:val="none" w:sz="0" w:space="0" w:color="auto"/>
        <w:left w:val="none" w:sz="0" w:space="0" w:color="auto"/>
        <w:bottom w:val="none" w:sz="0" w:space="0" w:color="auto"/>
        <w:right w:val="none" w:sz="0" w:space="0" w:color="auto"/>
      </w:divBdr>
    </w:div>
    <w:div w:id="2035037434">
      <w:bodyDiv w:val="1"/>
      <w:marLeft w:val="0"/>
      <w:marRight w:val="0"/>
      <w:marTop w:val="0"/>
      <w:marBottom w:val="0"/>
      <w:divBdr>
        <w:top w:val="none" w:sz="0" w:space="0" w:color="auto"/>
        <w:left w:val="none" w:sz="0" w:space="0" w:color="auto"/>
        <w:bottom w:val="none" w:sz="0" w:space="0" w:color="auto"/>
        <w:right w:val="none" w:sz="0" w:space="0" w:color="auto"/>
      </w:divBdr>
    </w:div>
    <w:div w:id="2044554148">
      <w:bodyDiv w:val="1"/>
      <w:marLeft w:val="0"/>
      <w:marRight w:val="0"/>
      <w:marTop w:val="0"/>
      <w:marBottom w:val="0"/>
      <w:divBdr>
        <w:top w:val="none" w:sz="0" w:space="0" w:color="auto"/>
        <w:left w:val="none" w:sz="0" w:space="0" w:color="auto"/>
        <w:bottom w:val="none" w:sz="0" w:space="0" w:color="auto"/>
        <w:right w:val="none" w:sz="0" w:space="0" w:color="auto"/>
      </w:divBdr>
    </w:div>
    <w:div w:id="2060393687">
      <w:bodyDiv w:val="1"/>
      <w:marLeft w:val="0"/>
      <w:marRight w:val="0"/>
      <w:marTop w:val="0"/>
      <w:marBottom w:val="0"/>
      <w:divBdr>
        <w:top w:val="none" w:sz="0" w:space="0" w:color="auto"/>
        <w:left w:val="none" w:sz="0" w:space="0" w:color="auto"/>
        <w:bottom w:val="none" w:sz="0" w:space="0" w:color="auto"/>
        <w:right w:val="none" w:sz="0" w:space="0" w:color="auto"/>
      </w:divBdr>
    </w:div>
    <w:div w:id="2086687004">
      <w:bodyDiv w:val="1"/>
      <w:marLeft w:val="0"/>
      <w:marRight w:val="0"/>
      <w:marTop w:val="0"/>
      <w:marBottom w:val="0"/>
      <w:divBdr>
        <w:top w:val="none" w:sz="0" w:space="0" w:color="auto"/>
        <w:left w:val="none" w:sz="0" w:space="0" w:color="auto"/>
        <w:bottom w:val="none" w:sz="0" w:space="0" w:color="auto"/>
        <w:right w:val="none" w:sz="0" w:space="0" w:color="auto"/>
      </w:divBdr>
    </w:div>
    <w:div w:id="2097164073">
      <w:bodyDiv w:val="1"/>
      <w:marLeft w:val="0"/>
      <w:marRight w:val="0"/>
      <w:marTop w:val="0"/>
      <w:marBottom w:val="0"/>
      <w:divBdr>
        <w:top w:val="none" w:sz="0" w:space="0" w:color="auto"/>
        <w:left w:val="none" w:sz="0" w:space="0" w:color="auto"/>
        <w:bottom w:val="none" w:sz="0" w:space="0" w:color="auto"/>
        <w:right w:val="none" w:sz="0" w:space="0" w:color="auto"/>
      </w:divBdr>
    </w:div>
    <w:div w:id="2098943653">
      <w:bodyDiv w:val="1"/>
      <w:marLeft w:val="0"/>
      <w:marRight w:val="0"/>
      <w:marTop w:val="0"/>
      <w:marBottom w:val="0"/>
      <w:divBdr>
        <w:top w:val="none" w:sz="0" w:space="0" w:color="auto"/>
        <w:left w:val="none" w:sz="0" w:space="0" w:color="auto"/>
        <w:bottom w:val="none" w:sz="0" w:space="0" w:color="auto"/>
        <w:right w:val="none" w:sz="0" w:space="0" w:color="auto"/>
      </w:divBdr>
    </w:div>
    <w:div w:id="2138142923">
      <w:bodyDiv w:val="1"/>
      <w:marLeft w:val="0"/>
      <w:marRight w:val="0"/>
      <w:marTop w:val="0"/>
      <w:marBottom w:val="0"/>
      <w:divBdr>
        <w:top w:val="none" w:sz="0" w:space="0" w:color="auto"/>
        <w:left w:val="none" w:sz="0" w:space="0" w:color="auto"/>
        <w:bottom w:val="none" w:sz="0" w:space="0" w:color="auto"/>
        <w:right w:val="none" w:sz="0" w:space="0" w:color="auto"/>
      </w:divBdr>
    </w:div>
    <w:div w:id="214383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b.sk/manual-verejnych-priestorov/principy-a-standardy/zastavky-a-pristresky-mhd/" TargetMode="External"/><Relationship Id="rId18" Type="http://schemas.openxmlformats.org/officeDocument/2006/relationships/hyperlink" Target="https://zbgis.skgeodesy.sk/mkzbgis/sk/kataster/detail/kataster/participant/806099/4025/1?pos=48.200222,17.033927,21" TargetMode="External"/><Relationship Id="rId26" Type="http://schemas.openxmlformats.org/officeDocument/2006/relationships/image" Target="media/image12.jpg"/><Relationship Id="rId3" Type="http://schemas.openxmlformats.org/officeDocument/2006/relationships/customXml" Target="../customXml/item3.xml"/><Relationship Id="rId21" Type="http://schemas.openxmlformats.org/officeDocument/2006/relationships/image" Target="media/image8.jpg"/><Relationship Id="rId7" Type="http://schemas.openxmlformats.org/officeDocument/2006/relationships/settings" Target="settings.xml"/><Relationship Id="rId12" Type="http://schemas.openxmlformats.org/officeDocument/2006/relationships/image" Target="cid:image003.jpg@01D90596.A2D03E50" TargetMode="External"/><Relationship Id="rId17" Type="http://schemas.openxmlformats.org/officeDocument/2006/relationships/hyperlink" Target="https://zbgis.skgeodesy.sk/mkzbgis/sk/kataster/detail/kataster/participant/806099/4025/1?pos=48.200222,17.033927,21" TargetMode="External"/><Relationship Id="rId25" Type="http://schemas.openxmlformats.org/officeDocument/2006/relationships/image" Target="media/image11.jp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7.jp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image" Target="media/image10.jpg"/><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hyperlink" Target="https://www.crz.gov.sk/data/att/3473060.pd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mib.sk/manual-verejnych-priestorov/principy-a-standardy/zastavky-a-pristresky-mh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9.jpg"/><Relationship Id="rId27" Type="http://schemas.openxmlformats.org/officeDocument/2006/relationships/image" Target="media/image13.jp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17" ma:contentTypeDescription="Create a new document." ma:contentTypeScope="" ma:versionID="e22ce8dffa93af9e56642788e63f85c2">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81f5582bfbe72949e6e8ccfc3126b1c7"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b109657-a981-45e9-accc-f4b6203c2974" xsi:nil="true"/>
    <lcf76f155ced4ddcb4097134ff3c332f xmlns="d6f25a68-2b8f-4a5b-9db1-9252afa83e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7B567F-4B85-4C15-8FF2-57AFFF165708}">
  <ds:schemaRefs>
    <ds:schemaRef ds:uri="http://schemas.openxmlformats.org/officeDocument/2006/bibliography"/>
  </ds:schemaRefs>
</ds:datastoreItem>
</file>

<file path=customXml/itemProps2.xml><?xml version="1.0" encoding="utf-8"?>
<ds:datastoreItem xmlns:ds="http://schemas.openxmlformats.org/officeDocument/2006/customXml" ds:itemID="{1DE96108-F478-4FDB-891D-BB4AC359BEE2}">
  <ds:schemaRefs>
    <ds:schemaRef ds:uri="http://schemas.microsoft.com/sharepoint/v3/contenttype/forms"/>
  </ds:schemaRefs>
</ds:datastoreItem>
</file>

<file path=customXml/itemProps3.xml><?xml version="1.0" encoding="utf-8"?>
<ds:datastoreItem xmlns:ds="http://schemas.openxmlformats.org/officeDocument/2006/customXml" ds:itemID="{38F88761-F34A-47FF-B095-918C9DF4E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85B399-035B-497F-B5BC-99814BDF4BD9}">
  <ds:schemaRefs>
    <ds:schemaRef ds:uri="http://schemas.openxmlformats.org/package/2006/metadata/core-properties"/>
    <ds:schemaRef ds:uri="d6f25a68-2b8f-4a5b-9db1-9252afa83edf"/>
    <ds:schemaRef ds:uri="http://purl.org/dc/elements/1.1/"/>
    <ds:schemaRef ds:uri="http://schemas.microsoft.com/office/2006/documentManagement/types"/>
    <ds:schemaRef ds:uri="http://www.w3.org/XML/1998/namespace"/>
    <ds:schemaRef ds:uri="http://schemas.microsoft.com/office/infopath/2007/PartnerControls"/>
    <ds:schemaRef ds:uri="5b109657-a981-45e9-accc-f4b6203c2974"/>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10285</TotalTime>
  <Pages>52</Pages>
  <Words>19375</Words>
  <Characters>110442</Characters>
  <Application>Microsoft Office Word</Application>
  <DocSecurity>0</DocSecurity>
  <Lines>920</Lines>
  <Paragraphs>259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129558</CharactersWithSpaces>
  <SharedDoc>false</SharedDoc>
  <HLinks>
    <vt:vector size="24" baseType="variant">
      <vt:variant>
        <vt:i4>2162805</vt:i4>
      </vt:variant>
      <vt:variant>
        <vt:i4>9</vt:i4>
      </vt:variant>
      <vt:variant>
        <vt:i4>0</vt:i4>
      </vt:variant>
      <vt:variant>
        <vt:i4>5</vt:i4>
      </vt:variant>
      <vt:variant>
        <vt:lpwstr>https://www.crz.gov.sk/data/att/3473060.pdf</vt:lpwstr>
      </vt:variant>
      <vt:variant>
        <vt:lpwstr/>
      </vt:variant>
      <vt:variant>
        <vt:i4>8192050</vt:i4>
      </vt:variant>
      <vt:variant>
        <vt:i4>6</vt:i4>
      </vt:variant>
      <vt:variant>
        <vt:i4>0</vt:i4>
      </vt:variant>
      <vt:variant>
        <vt:i4>5</vt:i4>
      </vt:variant>
      <vt:variant>
        <vt:lpwstr>https://mib.sk/manual-verejnych-priestorov/principy-a-standardy/zastavky-a-pristresky-mhd/</vt:lpwstr>
      </vt:variant>
      <vt:variant>
        <vt:lpwstr/>
      </vt:variant>
      <vt:variant>
        <vt:i4>6488173</vt:i4>
      </vt:variant>
      <vt:variant>
        <vt:i4>3</vt:i4>
      </vt:variant>
      <vt:variant>
        <vt:i4>0</vt:i4>
      </vt:variant>
      <vt:variant>
        <vt:i4>5</vt:i4>
      </vt:variant>
      <vt:variant>
        <vt:lpwstr>https://zbgis.skgeodesy.sk/mkzbgis/sk/kataster/detail/kataster/participant/806099/4025/1?pos=48.200222,17.033927,21</vt:lpwstr>
      </vt:variant>
      <vt:variant>
        <vt:lpwstr/>
      </vt:variant>
      <vt:variant>
        <vt:i4>6488173</vt:i4>
      </vt:variant>
      <vt:variant>
        <vt:i4>0</vt:i4>
      </vt:variant>
      <vt:variant>
        <vt:i4>0</vt:i4>
      </vt:variant>
      <vt:variant>
        <vt:i4>5</vt:i4>
      </vt:variant>
      <vt:variant>
        <vt:lpwstr>https://zbgis.skgeodesy.sk/mkzbgis/sk/kataster/detail/kataster/participant/806099/4025/1?pos=48.200222,17.033927,21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Záhorec Andrej, JUDr.</cp:lastModifiedBy>
  <cp:revision>493</cp:revision>
  <cp:lastPrinted>2021-04-22T21:07:00Z</cp:lastPrinted>
  <dcterms:created xsi:type="dcterms:W3CDTF">2023-01-12T08:50:00Z</dcterms:created>
  <dcterms:modified xsi:type="dcterms:W3CDTF">2023-01-26T15:25:00Z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MediaServiceImageTags">
    <vt:lpwstr/>
  </property>
</Properties>
</file>