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9E1D" w14:textId="77777777" w:rsidR="00E95E96" w:rsidRPr="00504A1D" w:rsidRDefault="00E95E96" w:rsidP="00504A1D">
      <w:pPr>
        <w:jc w:val="both"/>
        <w:rPr>
          <w:noProof/>
          <w:sz w:val="24"/>
          <w:szCs w:val="24"/>
        </w:rPr>
      </w:pPr>
    </w:p>
    <w:p w14:paraId="7FCE9516" w14:textId="77777777" w:rsidR="00504A1D" w:rsidRPr="00504A1D" w:rsidRDefault="00504A1D" w:rsidP="00504A1D">
      <w:pPr>
        <w:jc w:val="both"/>
        <w:rPr>
          <w:b/>
          <w:noProof/>
          <w:sz w:val="24"/>
          <w:szCs w:val="24"/>
        </w:rPr>
      </w:pPr>
      <w:r w:rsidRPr="00504A1D">
        <w:rPr>
          <w:b/>
          <w:noProof/>
          <w:sz w:val="24"/>
          <w:szCs w:val="24"/>
        </w:rPr>
        <w:t xml:space="preserve">Obchodné podmienky dodania predmetu zákazky </w:t>
      </w:r>
    </w:p>
    <w:p w14:paraId="73ADF9F0" w14:textId="43FD0063" w:rsidR="00504A1D" w:rsidRPr="00504A1D" w:rsidRDefault="00504A1D" w:rsidP="00504A1D">
      <w:pPr>
        <w:jc w:val="both"/>
        <w:rPr>
          <w:b/>
          <w:noProof/>
          <w:sz w:val="24"/>
          <w:szCs w:val="24"/>
        </w:rPr>
      </w:pPr>
      <w:r w:rsidRPr="00504A1D">
        <w:rPr>
          <w:b/>
          <w:noProof/>
          <w:sz w:val="24"/>
          <w:szCs w:val="24"/>
        </w:rPr>
        <w:t>Príloha k objednávke na predmet zákazky „</w:t>
      </w:r>
      <w:r w:rsidR="00B61BAC" w:rsidRPr="00B61BAC">
        <w:rPr>
          <w:b/>
          <w:noProof/>
          <w:sz w:val="24"/>
          <w:szCs w:val="24"/>
        </w:rPr>
        <w:t>Irigačno odsávacie zariadenie pre laparoskopiu a hysteroskopiu</w:t>
      </w:r>
      <w:r w:rsidRPr="00504A1D">
        <w:rPr>
          <w:b/>
          <w:noProof/>
          <w:sz w:val="24"/>
          <w:szCs w:val="24"/>
        </w:rPr>
        <w:t xml:space="preserve">“ </w:t>
      </w:r>
    </w:p>
    <w:p w14:paraId="4B6D508A" w14:textId="77777777" w:rsidR="00504A1D" w:rsidRPr="00504A1D" w:rsidRDefault="00504A1D" w:rsidP="00504A1D">
      <w:pPr>
        <w:jc w:val="both"/>
        <w:rPr>
          <w:b/>
          <w:noProof/>
          <w:sz w:val="24"/>
          <w:szCs w:val="24"/>
        </w:rPr>
      </w:pPr>
    </w:p>
    <w:p w14:paraId="6443C9B6" w14:textId="77777777" w:rsidR="00504A1D" w:rsidRPr="00504A1D" w:rsidRDefault="00504A1D" w:rsidP="00504A1D">
      <w:pPr>
        <w:pStyle w:val="Normlnywebov"/>
        <w:jc w:val="both"/>
        <w:rPr>
          <w:noProof/>
        </w:rPr>
      </w:pPr>
      <w:r w:rsidRPr="00504A1D">
        <w:rPr>
          <w:noProof/>
        </w:rPr>
        <w:t xml:space="preserve">Osobitné požiadavky na plnenie: </w:t>
      </w:r>
    </w:p>
    <w:p w14:paraId="179E3F7C" w14:textId="74BA038D" w:rsidR="00504A1D" w:rsidRPr="00504A1D" w:rsidRDefault="00504A1D" w:rsidP="00504A1D">
      <w:pPr>
        <w:pStyle w:val="Normlnywebov"/>
        <w:numPr>
          <w:ilvl w:val="0"/>
          <w:numId w:val="7"/>
        </w:numPr>
        <w:jc w:val="both"/>
        <w:rPr>
          <w:noProof/>
        </w:rPr>
      </w:pPr>
      <w:r w:rsidRPr="00504A1D">
        <w:rPr>
          <w:noProof/>
        </w:rPr>
        <w:t xml:space="preserve">Vrátane dopravy na miesto plnenia. </w:t>
      </w:r>
    </w:p>
    <w:p w14:paraId="2CF62EE5" w14:textId="26A5D8A8" w:rsidR="00504A1D" w:rsidRPr="00504A1D" w:rsidRDefault="00504A1D" w:rsidP="00504A1D">
      <w:pPr>
        <w:pStyle w:val="Normlnywebov"/>
        <w:numPr>
          <w:ilvl w:val="0"/>
          <w:numId w:val="7"/>
        </w:numPr>
        <w:jc w:val="both"/>
        <w:rPr>
          <w:noProof/>
        </w:rPr>
      </w:pPr>
      <w:r w:rsidRPr="00504A1D">
        <w:rPr>
          <w:noProof/>
        </w:rPr>
        <w:t xml:space="preserve">Vrátane zaškolenia max. 3 osôb . </w:t>
      </w:r>
    </w:p>
    <w:p w14:paraId="7B71DF87" w14:textId="28D34AA7" w:rsidR="00504A1D" w:rsidRPr="00504A1D" w:rsidRDefault="00504A1D" w:rsidP="00504A1D">
      <w:pPr>
        <w:pStyle w:val="Normlnywebov"/>
        <w:numPr>
          <w:ilvl w:val="0"/>
          <w:numId w:val="7"/>
        </w:numPr>
        <w:jc w:val="both"/>
        <w:rPr>
          <w:noProof/>
        </w:rPr>
      </w:pPr>
      <w:r w:rsidRPr="00504A1D">
        <w:rPr>
          <w:noProof/>
        </w:rPr>
        <w:t xml:space="preserve">Nový, doposiaľ nepoužitý tovar. </w:t>
      </w:r>
    </w:p>
    <w:p w14:paraId="5A99442A" w14:textId="401A9652" w:rsidR="00504A1D" w:rsidRPr="00504A1D" w:rsidRDefault="00504A1D" w:rsidP="00504A1D">
      <w:pPr>
        <w:pStyle w:val="Normlnywebov"/>
        <w:numPr>
          <w:ilvl w:val="0"/>
          <w:numId w:val="7"/>
        </w:numPr>
        <w:jc w:val="both"/>
        <w:rPr>
          <w:noProof/>
        </w:rPr>
      </w:pPr>
      <w:r w:rsidRPr="00504A1D">
        <w:rPr>
          <w:noProof/>
        </w:rPr>
        <w:t xml:space="preserve">Vrátane inštalácie a uvedenie do prevádzky na mieste plnenia. </w:t>
      </w:r>
    </w:p>
    <w:p w14:paraId="4EDC5C71" w14:textId="7DFD9670" w:rsidR="00504A1D" w:rsidRPr="00504A1D" w:rsidRDefault="00504A1D" w:rsidP="00504A1D">
      <w:pPr>
        <w:pStyle w:val="Normlnywebov"/>
        <w:numPr>
          <w:ilvl w:val="0"/>
          <w:numId w:val="7"/>
        </w:numPr>
        <w:jc w:val="both"/>
        <w:rPr>
          <w:noProof/>
        </w:rPr>
      </w:pPr>
      <w:r w:rsidRPr="00504A1D">
        <w:rPr>
          <w:noProof/>
        </w:rPr>
        <w:t xml:space="preserve">Uchádzač na predmet zákazky poskytne záruku 24 mesiacov od uvedenia </w:t>
      </w:r>
      <w:r>
        <w:rPr>
          <w:noProof/>
        </w:rPr>
        <w:t xml:space="preserve">do </w:t>
      </w:r>
      <w:r w:rsidRPr="00504A1D">
        <w:rPr>
          <w:noProof/>
        </w:rPr>
        <w:t xml:space="preserve">prevádzky </w:t>
      </w:r>
    </w:p>
    <w:p w14:paraId="76D33EA1" w14:textId="77777777" w:rsidR="00504A1D" w:rsidRPr="00504A1D" w:rsidRDefault="00504A1D" w:rsidP="00504A1D">
      <w:pPr>
        <w:pStyle w:val="Normlnywebov"/>
        <w:jc w:val="both"/>
        <w:rPr>
          <w:noProof/>
        </w:rPr>
      </w:pPr>
      <w:r w:rsidRPr="00504A1D">
        <w:rPr>
          <w:noProof/>
        </w:rPr>
        <w:t xml:space="preserve">Požaduje sa: </w:t>
      </w:r>
    </w:p>
    <w:p w14:paraId="21168FB1" w14:textId="6FA7E1DF" w:rsidR="00504A1D" w:rsidRDefault="00504A1D" w:rsidP="00504A1D">
      <w:pPr>
        <w:pStyle w:val="Normlnywebov"/>
        <w:numPr>
          <w:ilvl w:val="0"/>
          <w:numId w:val="8"/>
        </w:numPr>
        <w:spacing w:before="0" w:beforeAutospacing="0" w:after="0" w:afterAutospacing="0"/>
        <w:jc w:val="both"/>
        <w:rPr>
          <w:noProof/>
        </w:rPr>
      </w:pPr>
      <w:r w:rsidRPr="00504A1D">
        <w:rPr>
          <w:noProof/>
        </w:rPr>
        <w:t>bezplatné poskytnutie autorizovaného záručného servisu a bezplatnej údržby predmetu zmluvy počas trvania záručnej doby (v pracovných dňoch aj počas sviatkov a dní pracovného pokoja)</w:t>
      </w:r>
    </w:p>
    <w:p w14:paraId="511A530D" w14:textId="0A6DD337" w:rsidR="00504A1D" w:rsidRDefault="00504A1D" w:rsidP="00504A1D">
      <w:pPr>
        <w:pStyle w:val="Normlnywebov"/>
        <w:numPr>
          <w:ilvl w:val="0"/>
          <w:numId w:val="8"/>
        </w:numPr>
        <w:spacing w:before="0" w:beforeAutospacing="0" w:after="0" w:afterAutospacing="0"/>
        <w:jc w:val="both"/>
        <w:rPr>
          <w:noProof/>
        </w:rPr>
      </w:pPr>
      <w:r w:rsidRPr="00504A1D">
        <w:rPr>
          <w:noProof/>
        </w:rPr>
        <w:t>vykonávanie záručného a pozáručného servisu odborne kvalifikovanými osobami</w:t>
      </w:r>
    </w:p>
    <w:p w14:paraId="79932DAC" w14:textId="65E96809" w:rsidR="00504A1D" w:rsidRPr="00504A1D" w:rsidRDefault="00504A1D" w:rsidP="00504A1D">
      <w:pPr>
        <w:pStyle w:val="Normlnywebov"/>
        <w:numPr>
          <w:ilvl w:val="0"/>
          <w:numId w:val="8"/>
        </w:numPr>
        <w:spacing w:before="0" w:beforeAutospacing="0" w:after="0" w:afterAutospacing="0"/>
        <w:jc w:val="both"/>
        <w:rPr>
          <w:noProof/>
        </w:rPr>
      </w:pPr>
      <w:r w:rsidRPr="00504A1D">
        <w:rPr>
          <w:noProof/>
        </w:rPr>
        <w:t xml:space="preserve">v prípade podstatného porušenia zmluvných podmienok si objednávateľ vyhradzuje právo odstúpiť od zmluvy. </w:t>
      </w:r>
    </w:p>
    <w:p w14:paraId="1E4C1E6A" w14:textId="77777777" w:rsidR="00504A1D" w:rsidRPr="00504A1D" w:rsidRDefault="00504A1D" w:rsidP="00504A1D">
      <w:pPr>
        <w:pStyle w:val="Normlnywebov"/>
        <w:ind w:left="360"/>
        <w:jc w:val="both"/>
        <w:rPr>
          <w:noProof/>
        </w:rPr>
      </w:pPr>
      <w:r w:rsidRPr="00504A1D">
        <w:rPr>
          <w:noProof/>
        </w:rPr>
        <w:t xml:space="preserve">Súčasťou dodania musí byť: faktúra, dodací list, ktorý musí obsahovať súpis položiek daného tovaru, záručný list inštalačný/odovzdávací protokol, návod na obsluhu v slovenskom resp. českom jazyku, všetky platné certifikáty a osvedčenia, doklad o pridelení ŠÚKL kódu a iné. </w:t>
      </w:r>
    </w:p>
    <w:p w14:paraId="693796F5" w14:textId="0632B341" w:rsidR="00504A1D" w:rsidRPr="00504A1D" w:rsidRDefault="00504A1D" w:rsidP="00395D9C">
      <w:pPr>
        <w:pStyle w:val="Normlnywebov"/>
        <w:ind w:left="360"/>
        <w:jc w:val="both"/>
        <w:rPr>
          <w:noProof/>
        </w:rPr>
      </w:pPr>
      <w:r w:rsidRPr="00504A1D">
        <w:rPr>
          <w:noProof/>
        </w:rPr>
        <w:t>Kúpna cena je stanovená ako cena pevná a nemenná, pričom zahŕňa cenu tovaru vrátane všetkých jeho modulov/komponentov nevyhnutných pre jeho riadne užívanie, dodanie do miesta plnenia, vrátane jeho vybalenia, inštalácie, zaškolenia obsluhy, záručného servisu (2 roky), ekologickej likvidácie obalov, vrátane všetkých dokumentov nevyhnutných pre jeho riadne užívanie v</w:t>
      </w:r>
      <w:r w:rsidR="00395D9C">
        <w:rPr>
          <w:noProof/>
        </w:rPr>
        <w:t xml:space="preserve"> </w:t>
      </w:r>
      <w:r w:rsidRPr="00504A1D">
        <w:rPr>
          <w:noProof/>
        </w:rPr>
        <w:t xml:space="preserve">súlade s normami a právnymi predpismi platnými a účinnými na území Slovenskej republiky a Európskej únie. </w:t>
      </w:r>
    </w:p>
    <w:p w14:paraId="14A715AA" w14:textId="77777777" w:rsidR="00504A1D" w:rsidRPr="00504A1D" w:rsidRDefault="00504A1D" w:rsidP="00395D9C">
      <w:pPr>
        <w:pStyle w:val="Normlnywebov"/>
        <w:ind w:left="360"/>
        <w:jc w:val="both"/>
        <w:rPr>
          <w:noProof/>
        </w:rPr>
      </w:pPr>
      <w:r w:rsidRPr="00504A1D">
        <w:rPr>
          <w:noProof/>
        </w:rPr>
        <w:t>Dodávateľ je povinný vystaviť faktúru za dodávku tovaru/poskytnutie služby najneskôr do piateho pracovného dňa v mesiaci, nasledujúcom po dni dodania tovaru, poskytnutí služby.</w:t>
      </w:r>
      <w:r w:rsidRPr="00504A1D">
        <w:rPr>
          <w:noProof/>
        </w:rPr>
        <w:br/>
        <w:t xml:space="preserve">Objednávateľ neposkytuje na dodanie tovaru/poskytnutie služby preddavky ani zálohové platby. Lehota splatnosti faktúry je stanovená na 60 dní odo dňa doručenia faktúry (obsahujúcej všetky náležitosti stanovené platnými a účinnými právnymi predpismi) objednávateľovi. Úhrada sa považuje za vykonanú v súlade s objednávkou, ak vposledný deň 60 dňovej lehoty budú odčítané finančné prostriedky z účtu objednávateľa v prospech účtu dodávateľa tovaru/poskytovateľa služieb. </w:t>
      </w:r>
    </w:p>
    <w:p w14:paraId="3F9BE20D" w14:textId="1C9C854F" w:rsidR="00A761E5" w:rsidRPr="00504A1D" w:rsidRDefault="00504A1D" w:rsidP="00395D9C">
      <w:pPr>
        <w:pStyle w:val="Normlnywebov"/>
        <w:ind w:left="360"/>
        <w:jc w:val="both"/>
        <w:rPr>
          <w:noProof/>
        </w:rPr>
      </w:pPr>
      <w:r w:rsidRPr="00504A1D">
        <w:rPr>
          <w:noProof/>
        </w:rPr>
        <w:t xml:space="preserve">Objednávateľ má nárok na uplatnenie zmluvnej pokuty voči dodávateľovi tovaru/poskytovateľovi služby pri omeškaní s dodaním tovaru/poskytnutím služby v hodnote 3% z celkovej ceny tovaru/služby, a to v prípade akéhokoľvek omeškania dodávateľa, t.j. aj v prípade omeškania čo i len o jeden deň. Dodávateľ je povinný kontaktovať najneskôr tri pracovné dni pred dodávkou tovaru kontaktnú osobu </w:t>
      </w:r>
      <w:r w:rsidRPr="00504A1D">
        <w:rPr>
          <w:noProof/>
        </w:rPr>
        <w:lastRenderedPageBreak/>
        <w:t xml:space="preserve">objednávateľa: Ing. Vladislav Obložinský, tel.: 0917 169138, + 421 2 48234971, fax: </w:t>
      </w:r>
      <w:r w:rsidRPr="00504A1D">
        <w:rPr>
          <w:noProof/>
          <w:color w:val="00AFEF"/>
        </w:rPr>
        <w:t>vladislav.oblozinsky@unb.sk</w:t>
      </w:r>
    </w:p>
    <w:sectPr w:rsidR="00A761E5" w:rsidRPr="00504A1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3407" w14:textId="77777777" w:rsidR="00661E49" w:rsidRDefault="00661E49" w:rsidP="007E1F49">
      <w:r>
        <w:separator/>
      </w:r>
    </w:p>
  </w:endnote>
  <w:endnote w:type="continuationSeparator" w:id="0">
    <w:p w14:paraId="2F66EA93" w14:textId="77777777" w:rsidR="00661E49" w:rsidRDefault="00661E49" w:rsidP="007E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E8B5" w14:textId="77777777" w:rsidR="00661E49" w:rsidRDefault="00661E49" w:rsidP="007E1F49">
      <w:r>
        <w:separator/>
      </w:r>
    </w:p>
  </w:footnote>
  <w:footnote w:type="continuationSeparator" w:id="0">
    <w:p w14:paraId="0656273E" w14:textId="77777777" w:rsidR="00661E49" w:rsidRDefault="00661E49" w:rsidP="007E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7F17" w14:textId="02D3A7D9" w:rsidR="007E1F49" w:rsidRPr="00942592" w:rsidRDefault="00942592">
    <w:pPr>
      <w:pStyle w:val="Hlavika"/>
      <w:rPr>
        <w:rFonts w:ascii="Arial" w:hAnsi="Arial" w:cs="Arial"/>
        <w:b/>
        <w:sz w:val="26"/>
        <w:szCs w:val="26"/>
      </w:rPr>
    </w:pPr>
    <w:r>
      <w:rPr>
        <w:rFonts w:ascii="Arial" w:hAnsi="Arial" w:cs="Arial"/>
        <w:b/>
        <w:sz w:val="26"/>
        <w:szCs w:val="26"/>
      </w:rPr>
      <w:tab/>
    </w:r>
    <w:r>
      <w:rPr>
        <w:rFonts w:ascii="Arial" w:hAnsi="Arial" w:cs="Arial"/>
        <w:b/>
        <w:sz w:val="26"/>
        <w:szCs w:val="26"/>
      </w:rPr>
      <w:tab/>
      <w:t xml:space="preserve">    </w:t>
    </w:r>
    <w:r w:rsidR="007E1F49" w:rsidRPr="00942592">
      <w:rPr>
        <w:rFonts w:ascii="Arial" w:hAnsi="Arial" w:cs="Arial"/>
        <w:b/>
        <w:sz w:val="26"/>
        <w:szCs w:val="26"/>
      </w:rPr>
      <w:t xml:space="preserve">Príloha č. </w:t>
    </w:r>
    <w:r w:rsidR="00504A1D">
      <w:rPr>
        <w:rFonts w:ascii="Arial" w:hAnsi="Arial" w:cs="Arial"/>
        <w:b/>
        <w:sz w:val="26"/>
        <w:szCs w:val="26"/>
      </w:rPr>
      <w:t>4</w:t>
    </w:r>
  </w:p>
  <w:p w14:paraId="3A1B62E8" w14:textId="77777777" w:rsidR="007E1F49" w:rsidRDefault="007E1F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FE9"/>
    <w:multiLevelType w:val="hybridMultilevel"/>
    <w:tmpl w:val="6DF491A6"/>
    <w:lvl w:ilvl="0" w:tplc="0542255E">
      <w:start w:val="1"/>
      <w:numFmt w:val="bullet"/>
      <w:lvlText w:val="-"/>
      <w:lvlJc w:val="left"/>
      <w:pPr>
        <w:ind w:left="360" w:hanging="360"/>
      </w:pPr>
      <w:rPr>
        <w:rFonts w:ascii="Courier New" w:hAnsi="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9E0680B"/>
    <w:multiLevelType w:val="hybridMultilevel"/>
    <w:tmpl w:val="E50A48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322F5B"/>
    <w:multiLevelType w:val="hybridMultilevel"/>
    <w:tmpl w:val="BF3A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336B1"/>
    <w:multiLevelType w:val="multilevel"/>
    <w:tmpl w:val="B2F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127D0"/>
    <w:multiLevelType w:val="multilevel"/>
    <w:tmpl w:val="1938CF76"/>
    <w:lvl w:ilvl="0">
      <w:start w:val="1"/>
      <w:numFmt w:val="upperLetter"/>
      <w:pStyle w:val="Nadpis1"/>
      <w:lvlText w:val="%1."/>
      <w:lvlJc w:val="left"/>
      <w:pPr>
        <w:ind w:left="284" w:hanging="284"/>
      </w:pPr>
      <w:rPr>
        <w:rFonts w:hint="default"/>
      </w:rPr>
    </w:lvl>
    <w:lvl w:ilvl="1">
      <w:start w:val="1"/>
      <w:numFmt w:val="decimal"/>
      <w:pStyle w:val="Nadpis2"/>
      <w:lvlText w:val="%2."/>
      <w:lvlJc w:val="left"/>
      <w:pPr>
        <w:ind w:left="284" w:hanging="284"/>
      </w:pPr>
      <w:rPr>
        <w:rFonts w:hint="default"/>
      </w:rPr>
    </w:lvl>
    <w:lvl w:ilvl="2">
      <w:start w:val="1"/>
      <w:numFmt w:val="decimal"/>
      <w:lvlText w:val="%2.%3"/>
      <w:lvlJc w:val="left"/>
      <w:pPr>
        <w:ind w:left="567" w:hanging="567"/>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2F0B46"/>
    <w:multiLevelType w:val="hybridMultilevel"/>
    <w:tmpl w:val="6730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666BC"/>
    <w:multiLevelType w:val="hybridMultilevel"/>
    <w:tmpl w:val="896C7B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73337FA"/>
    <w:multiLevelType w:val="multilevel"/>
    <w:tmpl w:val="F0545600"/>
    <w:lvl w:ilvl="0">
      <w:start w:val="1"/>
      <w:numFmt w:val="decimal"/>
      <w:pStyle w:val="Normlny-nadpisZmluva"/>
      <w:suff w:val="space"/>
      <w:lvlText w:val="Článok %1 -"/>
      <w:lvlJc w:val="center"/>
      <w:pPr>
        <w:ind w:left="3403"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964"/>
        </w:tabs>
        <w:ind w:left="964" w:hanging="680"/>
      </w:pPr>
      <w:rPr>
        <w:rFonts w:ascii="Arial" w:hAnsi="Arial" w:cs="Arial" w:hint="default"/>
        <w:b w:val="0"/>
        <w:i w:val="0"/>
        <w:sz w:val="22"/>
      </w:rPr>
    </w:lvl>
    <w:lvl w:ilvl="2">
      <w:start w:val="1"/>
      <w:numFmt w:val="decimal"/>
      <w:lvlText w:val="%1.%2.%3"/>
      <w:lvlJc w:val="left"/>
      <w:pPr>
        <w:tabs>
          <w:tab w:val="num" w:pos="434"/>
        </w:tabs>
        <w:ind w:left="1058" w:hanging="738"/>
      </w:pPr>
      <w:rPr>
        <w:rFonts w:ascii="Arial" w:hAnsi="Arial" w:cs="Arial" w:hint="default"/>
        <w:b w:val="0"/>
        <w:i w:val="0"/>
        <w:sz w:val="22"/>
        <w:szCs w:val="22"/>
      </w:rPr>
    </w:lvl>
    <w:lvl w:ilvl="3">
      <w:start w:val="1"/>
      <w:numFmt w:val="decimal"/>
      <w:lvlText w:val="%1.%2.%3.%4"/>
      <w:lvlJc w:val="left"/>
      <w:pPr>
        <w:tabs>
          <w:tab w:val="num" w:pos="1058"/>
        </w:tabs>
        <w:ind w:left="2231" w:hanging="1287"/>
      </w:pPr>
      <w:rPr>
        <w:rFonts w:hint="default"/>
        <w:sz w:val="22"/>
      </w:rPr>
    </w:lvl>
    <w:lvl w:ilvl="4">
      <w:start w:val="1"/>
      <w:numFmt w:val="lowerLetter"/>
      <w:lvlText w:val="%5)"/>
      <w:lvlJc w:val="left"/>
      <w:pPr>
        <w:ind w:left="1440" w:hanging="360"/>
      </w:pPr>
      <w:rPr>
        <w:rFonts w:hint="default"/>
        <w:sz w:val="22"/>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16cid:durableId="1632397273">
    <w:abstractNumId w:val="7"/>
  </w:num>
  <w:num w:numId="2" w16cid:durableId="1056317234">
    <w:abstractNumId w:val="0"/>
  </w:num>
  <w:num w:numId="3" w16cid:durableId="199709770">
    <w:abstractNumId w:val="2"/>
  </w:num>
  <w:num w:numId="4" w16cid:durableId="2088764066">
    <w:abstractNumId w:val="5"/>
  </w:num>
  <w:num w:numId="5" w16cid:durableId="1663005030">
    <w:abstractNumId w:val="4"/>
  </w:num>
  <w:num w:numId="6" w16cid:durableId="1706059751">
    <w:abstractNumId w:val="6"/>
  </w:num>
  <w:num w:numId="7" w16cid:durableId="974601162">
    <w:abstractNumId w:val="3"/>
  </w:num>
  <w:num w:numId="8" w16cid:durableId="208622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DC"/>
    <w:rsid w:val="0006652E"/>
    <w:rsid w:val="00070A66"/>
    <w:rsid w:val="0007392A"/>
    <w:rsid w:val="000B6418"/>
    <w:rsid w:val="000C659A"/>
    <w:rsid w:val="000C6DE4"/>
    <w:rsid w:val="000E4888"/>
    <w:rsid w:val="000F2AA1"/>
    <w:rsid w:val="0010458C"/>
    <w:rsid w:val="00105496"/>
    <w:rsid w:val="00110DCD"/>
    <w:rsid w:val="00117138"/>
    <w:rsid w:val="00176283"/>
    <w:rsid w:val="001B2E9A"/>
    <w:rsid w:val="001B3364"/>
    <w:rsid w:val="001B7B75"/>
    <w:rsid w:val="001C7851"/>
    <w:rsid w:val="001D0FD9"/>
    <w:rsid w:val="001F1DF3"/>
    <w:rsid w:val="002367D3"/>
    <w:rsid w:val="0026758B"/>
    <w:rsid w:val="00295BB2"/>
    <w:rsid w:val="002E13C4"/>
    <w:rsid w:val="00304A94"/>
    <w:rsid w:val="00355CBE"/>
    <w:rsid w:val="00376053"/>
    <w:rsid w:val="00384890"/>
    <w:rsid w:val="00395D9C"/>
    <w:rsid w:val="003A6D7D"/>
    <w:rsid w:val="003B3719"/>
    <w:rsid w:val="003B4F40"/>
    <w:rsid w:val="00404FD4"/>
    <w:rsid w:val="00443501"/>
    <w:rsid w:val="00466A50"/>
    <w:rsid w:val="00477365"/>
    <w:rsid w:val="00482AA4"/>
    <w:rsid w:val="004A0F3C"/>
    <w:rsid w:val="004E1903"/>
    <w:rsid w:val="00504A1D"/>
    <w:rsid w:val="00512F88"/>
    <w:rsid w:val="005145E5"/>
    <w:rsid w:val="0053552E"/>
    <w:rsid w:val="0055008F"/>
    <w:rsid w:val="0058258F"/>
    <w:rsid w:val="005902BA"/>
    <w:rsid w:val="005C0CB5"/>
    <w:rsid w:val="005E1DB9"/>
    <w:rsid w:val="00600291"/>
    <w:rsid w:val="00621A81"/>
    <w:rsid w:val="00624407"/>
    <w:rsid w:val="00627BF2"/>
    <w:rsid w:val="00661E49"/>
    <w:rsid w:val="00681D6F"/>
    <w:rsid w:val="00690318"/>
    <w:rsid w:val="006A5C89"/>
    <w:rsid w:val="00710C3D"/>
    <w:rsid w:val="00711070"/>
    <w:rsid w:val="00730C8F"/>
    <w:rsid w:val="00737978"/>
    <w:rsid w:val="00786C4E"/>
    <w:rsid w:val="007962B3"/>
    <w:rsid w:val="007E1F49"/>
    <w:rsid w:val="007E6119"/>
    <w:rsid w:val="00813396"/>
    <w:rsid w:val="008151FB"/>
    <w:rsid w:val="008626B5"/>
    <w:rsid w:val="008B3FC2"/>
    <w:rsid w:val="00922D7B"/>
    <w:rsid w:val="00942592"/>
    <w:rsid w:val="00A761E5"/>
    <w:rsid w:val="00A80562"/>
    <w:rsid w:val="00AA426F"/>
    <w:rsid w:val="00AA6D53"/>
    <w:rsid w:val="00AC7785"/>
    <w:rsid w:val="00AD4F68"/>
    <w:rsid w:val="00AD74B2"/>
    <w:rsid w:val="00B35098"/>
    <w:rsid w:val="00B60EC7"/>
    <w:rsid w:val="00B61BAC"/>
    <w:rsid w:val="00B969BD"/>
    <w:rsid w:val="00BD2C1F"/>
    <w:rsid w:val="00C50962"/>
    <w:rsid w:val="00C64164"/>
    <w:rsid w:val="00C745CF"/>
    <w:rsid w:val="00C76E5A"/>
    <w:rsid w:val="00CD3C8C"/>
    <w:rsid w:val="00CD4471"/>
    <w:rsid w:val="00CD4C94"/>
    <w:rsid w:val="00CE0A74"/>
    <w:rsid w:val="00CF127A"/>
    <w:rsid w:val="00D016E5"/>
    <w:rsid w:val="00D04D43"/>
    <w:rsid w:val="00D167CA"/>
    <w:rsid w:val="00D36A01"/>
    <w:rsid w:val="00DA5DA2"/>
    <w:rsid w:val="00E060C1"/>
    <w:rsid w:val="00E20419"/>
    <w:rsid w:val="00E35F83"/>
    <w:rsid w:val="00E65D1A"/>
    <w:rsid w:val="00E8722B"/>
    <w:rsid w:val="00E91156"/>
    <w:rsid w:val="00E95E96"/>
    <w:rsid w:val="00F31C8A"/>
    <w:rsid w:val="00F33BDC"/>
    <w:rsid w:val="00FC45EE"/>
    <w:rsid w:val="00FF2659"/>
    <w:rsid w:val="00FF500E"/>
    <w:rsid w:val="00FF54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3C02"/>
  <w15:chartTrackingRefBased/>
  <w15:docId w15:val="{A9B46813-B276-467C-842B-04BDFBCD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BDC"/>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autoRedefine/>
    <w:uiPriority w:val="9"/>
    <w:qFormat/>
    <w:rsid w:val="00404FD4"/>
    <w:pPr>
      <w:keepNext/>
      <w:keepLines/>
      <w:numPr>
        <w:numId w:val="5"/>
      </w:numPr>
      <w:spacing w:line="360" w:lineRule="auto"/>
      <w:ind w:right="57"/>
      <w:outlineLvl w:val="0"/>
    </w:pPr>
    <w:rPr>
      <w:rFonts w:ascii="Arial" w:eastAsiaTheme="majorEastAsia" w:hAnsi="Arial" w:cs="Arial"/>
      <w:b/>
      <w:sz w:val="22"/>
      <w:szCs w:val="22"/>
      <w:lang w:eastAsia="en-US"/>
    </w:rPr>
  </w:style>
  <w:style w:type="paragraph" w:styleId="Nadpis2">
    <w:name w:val="heading 2"/>
    <w:basedOn w:val="Normlny"/>
    <w:next w:val="Normlny"/>
    <w:link w:val="Nadpis2Char"/>
    <w:autoRedefine/>
    <w:uiPriority w:val="9"/>
    <w:unhideWhenUsed/>
    <w:qFormat/>
    <w:rsid w:val="00404FD4"/>
    <w:pPr>
      <w:keepNext/>
      <w:keepLines/>
      <w:numPr>
        <w:ilvl w:val="1"/>
        <w:numId w:val="5"/>
      </w:numPr>
      <w:shd w:val="clear" w:color="auto" w:fill="BDD6EE" w:themeFill="accent1" w:themeFillTint="66"/>
      <w:tabs>
        <w:tab w:val="left" w:pos="567"/>
      </w:tabs>
      <w:spacing w:before="100" w:beforeAutospacing="1"/>
      <w:jc w:val="both"/>
      <w:outlineLvl w:val="1"/>
    </w:pPr>
    <w:rPr>
      <w:rFonts w:ascii="Arial" w:eastAsiaTheme="majorEastAsia" w:hAnsi="Arial" w:cstheme="majorBidi"/>
      <w:b/>
      <w:sz w:val="22"/>
      <w:szCs w:val="26"/>
      <w:lang w:eastAsia="en-US"/>
    </w:rPr>
  </w:style>
  <w:style w:type="paragraph" w:styleId="Nadpis3">
    <w:name w:val="heading 3"/>
    <w:basedOn w:val="Normlny"/>
    <w:next w:val="Normlny"/>
    <w:link w:val="Nadpis3Char"/>
    <w:autoRedefine/>
    <w:uiPriority w:val="9"/>
    <w:unhideWhenUsed/>
    <w:qFormat/>
    <w:rsid w:val="00404FD4"/>
    <w:pPr>
      <w:spacing w:before="240" w:after="240"/>
      <w:jc w:val="both"/>
      <w:outlineLvl w:val="2"/>
    </w:pPr>
    <w:rPr>
      <w:rFonts w:ascii="Arial" w:eastAsiaTheme="majorEastAsia" w:hAnsi="Arial" w:cstheme="majorBid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nadpisZmluva">
    <w:name w:val="Normálny - nadpis Zmluva"/>
    <w:basedOn w:val="Normlny"/>
    <w:qFormat/>
    <w:rsid w:val="00F33BDC"/>
    <w:pPr>
      <w:numPr>
        <w:numId w:val="1"/>
      </w:numPr>
      <w:spacing w:before="240" w:after="200" w:line="276" w:lineRule="auto"/>
      <w:contextualSpacing/>
      <w:jc w:val="both"/>
    </w:pPr>
    <w:rPr>
      <w:rFonts w:ascii="Arial" w:hAnsi="Arial"/>
      <w:b/>
      <w:caps/>
      <w:sz w:val="22"/>
      <w:szCs w:val="24"/>
      <w:lang w:eastAsia="cs-CZ"/>
    </w:rPr>
  </w:style>
  <w:style w:type="paragraph" w:customStyle="1" w:styleId="Normlny-zmluva2rove">
    <w:name w:val="Normálny - zmluva 2. úroveň"/>
    <w:basedOn w:val="Normlny"/>
    <w:qFormat/>
    <w:rsid w:val="00F33BDC"/>
    <w:pPr>
      <w:numPr>
        <w:ilvl w:val="1"/>
        <w:numId w:val="1"/>
      </w:numPr>
      <w:tabs>
        <w:tab w:val="clear" w:pos="964"/>
        <w:tab w:val="num" w:pos="680"/>
      </w:tabs>
      <w:spacing w:after="60" w:line="276" w:lineRule="auto"/>
      <w:ind w:left="680"/>
      <w:jc w:val="both"/>
    </w:pPr>
    <w:rPr>
      <w:rFonts w:ascii="Arial" w:hAnsi="Arial"/>
      <w:sz w:val="22"/>
      <w:lang w:eastAsia="cs-CZ"/>
    </w:rPr>
  </w:style>
  <w:style w:type="paragraph" w:styleId="Odsekzoznamu">
    <w:name w:val="List Paragraph"/>
    <w:basedOn w:val="Normlny"/>
    <w:uiPriority w:val="34"/>
    <w:qFormat/>
    <w:rsid w:val="00105496"/>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Hlavika">
    <w:name w:val="header"/>
    <w:basedOn w:val="Normlny"/>
    <w:link w:val="HlavikaChar"/>
    <w:uiPriority w:val="99"/>
    <w:unhideWhenUsed/>
    <w:rsid w:val="007E1F49"/>
    <w:pPr>
      <w:tabs>
        <w:tab w:val="center" w:pos="4536"/>
        <w:tab w:val="right" w:pos="9072"/>
      </w:tabs>
    </w:pPr>
  </w:style>
  <w:style w:type="character" w:customStyle="1" w:styleId="HlavikaChar">
    <w:name w:val="Hlavička Char"/>
    <w:basedOn w:val="Predvolenpsmoodseku"/>
    <w:link w:val="Hlavika"/>
    <w:uiPriority w:val="99"/>
    <w:rsid w:val="007E1F4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E1F49"/>
    <w:pPr>
      <w:tabs>
        <w:tab w:val="center" w:pos="4536"/>
        <w:tab w:val="right" w:pos="9072"/>
      </w:tabs>
    </w:pPr>
  </w:style>
  <w:style w:type="character" w:customStyle="1" w:styleId="PtaChar">
    <w:name w:val="Päta Char"/>
    <w:basedOn w:val="Predvolenpsmoodseku"/>
    <w:link w:val="Pta"/>
    <w:uiPriority w:val="99"/>
    <w:rsid w:val="007E1F49"/>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1F1DF3"/>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1DF3"/>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
    <w:rsid w:val="00404FD4"/>
    <w:rPr>
      <w:rFonts w:ascii="Arial" w:eastAsiaTheme="majorEastAsia" w:hAnsi="Arial" w:cs="Arial"/>
      <w:b/>
    </w:rPr>
  </w:style>
  <w:style w:type="character" w:customStyle="1" w:styleId="Nadpis2Char">
    <w:name w:val="Nadpis 2 Char"/>
    <w:basedOn w:val="Predvolenpsmoodseku"/>
    <w:link w:val="Nadpis2"/>
    <w:uiPriority w:val="9"/>
    <w:rsid w:val="00404FD4"/>
    <w:rPr>
      <w:rFonts w:ascii="Arial" w:eastAsiaTheme="majorEastAsia" w:hAnsi="Arial" w:cstheme="majorBidi"/>
      <w:b/>
      <w:szCs w:val="26"/>
      <w:shd w:val="clear" w:color="auto" w:fill="BDD6EE" w:themeFill="accent1" w:themeFillTint="66"/>
    </w:rPr>
  </w:style>
  <w:style w:type="character" w:customStyle="1" w:styleId="Nadpis3Char">
    <w:name w:val="Nadpis 3 Char"/>
    <w:basedOn w:val="Predvolenpsmoodseku"/>
    <w:link w:val="Nadpis3"/>
    <w:uiPriority w:val="9"/>
    <w:rsid w:val="00404FD4"/>
    <w:rPr>
      <w:rFonts w:ascii="Arial" w:eastAsiaTheme="majorEastAsia" w:hAnsi="Arial" w:cstheme="majorBidi"/>
    </w:rPr>
  </w:style>
  <w:style w:type="character" w:customStyle="1" w:styleId="markedcontent">
    <w:name w:val="markedcontent"/>
    <w:basedOn w:val="Predvolenpsmoodseku"/>
    <w:rsid w:val="00E95E96"/>
  </w:style>
  <w:style w:type="character" w:customStyle="1" w:styleId="jlqj4b">
    <w:name w:val="jlqj4b"/>
    <w:basedOn w:val="Predvolenpsmoodseku"/>
    <w:rsid w:val="001C7851"/>
  </w:style>
  <w:style w:type="paragraph" w:styleId="Normlnywebov">
    <w:name w:val="Normal (Web)"/>
    <w:basedOn w:val="Normlny"/>
    <w:uiPriority w:val="99"/>
    <w:unhideWhenUsed/>
    <w:rsid w:val="00504A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67276">
      <w:bodyDiv w:val="1"/>
      <w:marLeft w:val="0"/>
      <w:marRight w:val="0"/>
      <w:marTop w:val="0"/>
      <w:marBottom w:val="0"/>
      <w:divBdr>
        <w:top w:val="none" w:sz="0" w:space="0" w:color="auto"/>
        <w:left w:val="none" w:sz="0" w:space="0" w:color="auto"/>
        <w:bottom w:val="none" w:sz="0" w:space="0" w:color="auto"/>
        <w:right w:val="none" w:sz="0" w:space="0" w:color="auto"/>
      </w:divBdr>
      <w:divsChild>
        <w:div w:id="595134660">
          <w:marLeft w:val="0"/>
          <w:marRight w:val="0"/>
          <w:marTop w:val="0"/>
          <w:marBottom w:val="0"/>
          <w:divBdr>
            <w:top w:val="none" w:sz="0" w:space="0" w:color="auto"/>
            <w:left w:val="none" w:sz="0" w:space="0" w:color="auto"/>
            <w:bottom w:val="none" w:sz="0" w:space="0" w:color="auto"/>
            <w:right w:val="none" w:sz="0" w:space="0" w:color="auto"/>
          </w:divBdr>
          <w:divsChild>
            <w:div w:id="895623344">
              <w:marLeft w:val="0"/>
              <w:marRight w:val="0"/>
              <w:marTop w:val="0"/>
              <w:marBottom w:val="0"/>
              <w:divBdr>
                <w:top w:val="none" w:sz="0" w:space="0" w:color="auto"/>
                <w:left w:val="none" w:sz="0" w:space="0" w:color="auto"/>
                <w:bottom w:val="none" w:sz="0" w:space="0" w:color="auto"/>
                <w:right w:val="none" w:sz="0" w:space="0" w:color="auto"/>
              </w:divBdr>
              <w:divsChild>
                <w:div w:id="15869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436</Words>
  <Characters>2490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BVS a.s.</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Matusova</dc:creator>
  <cp:keywords/>
  <dc:description/>
  <cp:lastModifiedBy>Viera Kunová</cp:lastModifiedBy>
  <cp:revision>10</cp:revision>
  <cp:lastPrinted>2020-09-02T12:20:00Z</cp:lastPrinted>
  <dcterms:created xsi:type="dcterms:W3CDTF">2022-02-11T07:49:00Z</dcterms:created>
  <dcterms:modified xsi:type="dcterms:W3CDTF">2022-11-28T20:02:00Z</dcterms:modified>
</cp:coreProperties>
</file>