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38366" w14:textId="77777777" w:rsidR="002729C1" w:rsidRPr="002729C1" w:rsidRDefault="002729C1" w:rsidP="002729C1">
      <w:pPr>
        <w:jc w:val="center"/>
        <w:rPr>
          <w:rFonts w:ascii="Arial" w:hAnsi="Arial" w:cs="Arial"/>
          <w:color w:val="FF0000"/>
        </w:rPr>
      </w:pPr>
    </w:p>
    <w:p w14:paraId="6BD4BFBC" w14:textId="77777777" w:rsidR="002729C1" w:rsidRPr="002729C1" w:rsidRDefault="002729C1" w:rsidP="002729C1">
      <w:pPr>
        <w:tabs>
          <w:tab w:val="left" w:pos="8080"/>
        </w:tabs>
        <w:jc w:val="center"/>
        <w:rPr>
          <w:rFonts w:ascii="Arial" w:hAnsi="Arial" w:cs="Arial"/>
          <w:color w:val="FF0000"/>
        </w:rPr>
      </w:pPr>
    </w:p>
    <w:p w14:paraId="5BCC8DC6" w14:textId="77777777" w:rsidR="002729C1" w:rsidRPr="002729C1" w:rsidRDefault="002729C1" w:rsidP="002729C1">
      <w:pPr>
        <w:jc w:val="center"/>
        <w:rPr>
          <w:rFonts w:ascii="Arial" w:hAnsi="Arial" w:cs="Arial"/>
          <w:color w:val="FF0000"/>
        </w:rPr>
      </w:pPr>
    </w:p>
    <w:p w14:paraId="5167D625" w14:textId="77777777" w:rsidR="002729C1" w:rsidRPr="002729C1" w:rsidRDefault="002729C1" w:rsidP="002729C1">
      <w:pPr>
        <w:jc w:val="center"/>
        <w:rPr>
          <w:rFonts w:ascii="Arial" w:hAnsi="Arial" w:cs="Arial"/>
          <w:color w:val="FF0000"/>
        </w:rPr>
      </w:pPr>
    </w:p>
    <w:p w14:paraId="178F34E4" w14:textId="77777777" w:rsidR="002729C1" w:rsidRPr="002729C1" w:rsidRDefault="002729C1" w:rsidP="002729C1">
      <w:pPr>
        <w:jc w:val="center"/>
        <w:rPr>
          <w:rFonts w:ascii="Arial" w:hAnsi="Arial" w:cs="Arial"/>
          <w:color w:val="FF0000"/>
        </w:rPr>
      </w:pPr>
    </w:p>
    <w:p w14:paraId="6BECD46F" w14:textId="77777777" w:rsidR="002729C1" w:rsidRPr="003B4EF5" w:rsidRDefault="002729C1" w:rsidP="002729C1">
      <w:pPr>
        <w:tabs>
          <w:tab w:val="left" w:pos="1617"/>
          <w:tab w:val="center" w:pos="4536"/>
        </w:tabs>
        <w:rPr>
          <w:rFonts w:ascii="Arial" w:hAnsi="Arial" w:cs="Arial"/>
          <w:b/>
          <w:w w:val="115"/>
          <w:sz w:val="32"/>
          <w:szCs w:val="32"/>
        </w:rPr>
      </w:pPr>
      <w:r w:rsidRPr="002729C1">
        <w:rPr>
          <w:rFonts w:ascii="Arial" w:hAnsi="Arial" w:cs="Arial"/>
          <w:b/>
          <w:color w:val="FF0000"/>
          <w:w w:val="115"/>
          <w:sz w:val="32"/>
          <w:szCs w:val="32"/>
        </w:rPr>
        <w:tab/>
      </w:r>
      <w:r w:rsidRPr="003B4EF5">
        <w:rPr>
          <w:rFonts w:ascii="Arial" w:hAnsi="Arial" w:cs="Arial"/>
          <w:b/>
          <w:w w:val="115"/>
          <w:sz w:val="32"/>
          <w:szCs w:val="32"/>
        </w:rPr>
        <w:tab/>
        <w:t>PROJEKTOVÁ DOKUMENTÁCIA</w:t>
      </w:r>
    </w:p>
    <w:p w14:paraId="779E9CB5" w14:textId="77777777" w:rsidR="002729C1" w:rsidRPr="00F430B0" w:rsidRDefault="002729C1" w:rsidP="002729C1">
      <w:pPr>
        <w:jc w:val="center"/>
        <w:rPr>
          <w:rFonts w:ascii="Arial" w:hAnsi="Arial" w:cs="Arial"/>
          <w:b/>
          <w:sz w:val="24"/>
          <w:szCs w:val="24"/>
        </w:rPr>
      </w:pPr>
      <w:r w:rsidRPr="00F430B0">
        <w:rPr>
          <w:rFonts w:ascii="Arial" w:hAnsi="Arial" w:cs="Arial"/>
          <w:b/>
          <w:w w:val="115"/>
          <w:sz w:val="24"/>
          <w:szCs w:val="24"/>
        </w:rPr>
        <w:t>PRE STAVEBNÉ POVOLENIE</w:t>
      </w:r>
    </w:p>
    <w:p w14:paraId="1AEECBA9" w14:textId="77777777" w:rsidR="002729C1" w:rsidRPr="00F430B0" w:rsidRDefault="002729C1" w:rsidP="002729C1">
      <w:pPr>
        <w:rPr>
          <w:sz w:val="24"/>
          <w:szCs w:val="24"/>
        </w:rPr>
      </w:pPr>
    </w:p>
    <w:p w14:paraId="5607C844" w14:textId="77777777" w:rsidR="002729C1" w:rsidRPr="003B4EF5" w:rsidRDefault="002729C1" w:rsidP="002729C1"/>
    <w:p w14:paraId="039AC98D" w14:textId="77777777" w:rsidR="002729C1" w:rsidRPr="003B4EF5" w:rsidRDefault="002729C1" w:rsidP="002729C1"/>
    <w:p w14:paraId="6432C877" w14:textId="77777777" w:rsidR="002729C1" w:rsidRPr="003B4EF5" w:rsidRDefault="002729C1" w:rsidP="002729C1">
      <w:pPr>
        <w:pStyle w:val="Nadpis6"/>
        <w:rPr>
          <w:color w:val="auto"/>
        </w:rPr>
      </w:pPr>
    </w:p>
    <w:p w14:paraId="0B415773" w14:textId="77777777" w:rsidR="002729C1" w:rsidRPr="003B4EF5" w:rsidRDefault="002729C1" w:rsidP="002729C1">
      <w:pPr>
        <w:pStyle w:val="Nadpis6"/>
        <w:rPr>
          <w:rFonts w:ascii="Arial" w:hAnsi="Arial" w:cs="Arial"/>
          <w:b/>
          <w:color w:val="auto"/>
          <w:w w:val="115"/>
          <w:sz w:val="32"/>
          <w:szCs w:val="32"/>
        </w:rPr>
      </w:pPr>
      <w:r w:rsidRPr="003B4EF5">
        <w:rPr>
          <w:rFonts w:ascii="Arial" w:hAnsi="Arial" w:cs="Arial"/>
          <w:b/>
          <w:color w:val="auto"/>
          <w:sz w:val="32"/>
          <w:szCs w:val="32"/>
        </w:rPr>
        <w:t>PROFESNÁ ČASŤ</w:t>
      </w:r>
      <w:r w:rsidR="00035B48">
        <w:rPr>
          <w:rFonts w:ascii="Arial" w:hAnsi="Arial" w:cs="Arial"/>
          <w:b/>
          <w:color w:val="auto"/>
          <w:sz w:val="32"/>
          <w:szCs w:val="32"/>
        </w:rPr>
        <w:t xml:space="preserve"> 5.1</w:t>
      </w:r>
      <w:r w:rsidR="00F430B0">
        <w:rPr>
          <w:rFonts w:ascii="Arial" w:hAnsi="Arial" w:cs="Arial"/>
          <w:b/>
          <w:color w:val="auto"/>
          <w:sz w:val="32"/>
          <w:szCs w:val="32"/>
        </w:rPr>
        <w:t>:</w:t>
      </w:r>
      <w:r w:rsidRPr="003B4EF5">
        <w:rPr>
          <w:rFonts w:ascii="Arial" w:hAnsi="Arial" w:cs="Arial"/>
          <w:b/>
          <w:color w:val="auto"/>
          <w:sz w:val="32"/>
          <w:szCs w:val="32"/>
        </w:rPr>
        <w:t xml:space="preserve">  Protipožiarne zabezpečenie stavby</w:t>
      </w:r>
    </w:p>
    <w:p w14:paraId="64C47E90" w14:textId="77777777" w:rsidR="002729C1" w:rsidRPr="002729C1" w:rsidRDefault="002729C1" w:rsidP="002729C1">
      <w:pPr>
        <w:rPr>
          <w:color w:val="FF0000"/>
          <w:w w:val="115"/>
        </w:rPr>
      </w:pPr>
    </w:p>
    <w:p w14:paraId="61384575" w14:textId="77777777" w:rsidR="002729C1" w:rsidRPr="002729C1" w:rsidRDefault="002729C1" w:rsidP="002729C1">
      <w:pPr>
        <w:rPr>
          <w:color w:val="FF0000"/>
          <w:w w:val="115"/>
        </w:rPr>
      </w:pPr>
    </w:p>
    <w:p w14:paraId="46CD8FF7" w14:textId="77777777" w:rsidR="002729C1" w:rsidRPr="002729C1" w:rsidRDefault="002729C1" w:rsidP="002729C1">
      <w:pPr>
        <w:rPr>
          <w:color w:val="FF0000"/>
          <w:w w:val="115"/>
        </w:rPr>
      </w:pPr>
    </w:p>
    <w:p w14:paraId="5718D73D" w14:textId="77777777" w:rsidR="002729C1" w:rsidRPr="002729C1" w:rsidRDefault="002729C1" w:rsidP="002729C1">
      <w:pPr>
        <w:rPr>
          <w:color w:val="FF0000"/>
          <w:w w:val="115"/>
        </w:rPr>
      </w:pPr>
    </w:p>
    <w:p w14:paraId="6F061733" w14:textId="77777777" w:rsidR="002729C1" w:rsidRPr="002729C1" w:rsidRDefault="002729C1" w:rsidP="002729C1">
      <w:pPr>
        <w:rPr>
          <w:color w:val="FF0000"/>
          <w:w w:val="115"/>
        </w:rPr>
      </w:pPr>
    </w:p>
    <w:p w14:paraId="57B4E9C6" w14:textId="77777777" w:rsidR="002729C1" w:rsidRPr="003B4EF5" w:rsidRDefault="002729C1" w:rsidP="002729C1">
      <w:pPr>
        <w:jc w:val="center"/>
        <w:rPr>
          <w:rFonts w:ascii="Arial" w:hAnsi="Arial" w:cs="Arial"/>
          <w:b/>
          <w:w w:val="115"/>
          <w:sz w:val="28"/>
          <w:szCs w:val="28"/>
        </w:rPr>
      </w:pPr>
      <w:r w:rsidRPr="003B4EF5">
        <w:rPr>
          <w:rFonts w:ascii="Arial" w:hAnsi="Arial" w:cs="Arial"/>
          <w:b/>
          <w:w w:val="115"/>
          <w:sz w:val="28"/>
          <w:szCs w:val="28"/>
        </w:rPr>
        <w:t>TECHNICKÁ SPRÁVA</w:t>
      </w:r>
    </w:p>
    <w:p w14:paraId="527940A6" w14:textId="77777777" w:rsidR="002729C1" w:rsidRPr="002729C1" w:rsidRDefault="002729C1" w:rsidP="002729C1">
      <w:pPr>
        <w:ind w:left="567"/>
        <w:rPr>
          <w:rFonts w:ascii="Arial" w:hAnsi="Arial" w:cs="Arial"/>
          <w:color w:val="FF0000"/>
        </w:rPr>
      </w:pPr>
    </w:p>
    <w:p w14:paraId="10B1F37A" w14:textId="77777777" w:rsidR="002729C1" w:rsidRPr="00375663" w:rsidRDefault="002729C1" w:rsidP="002729C1">
      <w:pPr>
        <w:ind w:left="567"/>
        <w:rPr>
          <w:rFonts w:ascii="Arial" w:hAnsi="Arial" w:cs="Arial"/>
          <w:color w:val="FF0000"/>
        </w:rPr>
      </w:pPr>
    </w:p>
    <w:p w14:paraId="15D65AA0" w14:textId="77777777" w:rsidR="00F430B0" w:rsidRPr="00375663" w:rsidRDefault="00EC70C2" w:rsidP="00EC70C2">
      <w:pPr>
        <w:pStyle w:val="Nzov"/>
        <w:spacing w:line="480" w:lineRule="auto"/>
        <w:ind w:left="1985" w:hanging="2127"/>
        <w:jc w:val="left"/>
        <w:rPr>
          <w:rFonts w:ascii="Arial" w:hAnsi="Arial" w:cs="Arial"/>
          <w:b w:val="0"/>
          <w:sz w:val="22"/>
        </w:rPr>
      </w:pPr>
      <w:r w:rsidRPr="00375663">
        <w:rPr>
          <w:rFonts w:ascii="Arial" w:hAnsi="Arial" w:cs="Arial"/>
          <w:b w:val="0"/>
          <w:sz w:val="22"/>
        </w:rPr>
        <w:t xml:space="preserve">  </w:t>
      </w:r>
      <w:r w:rsidR="002729C1" w:rsidRPr="00375663">
        <w:rPr>
          <w:rFonts w:ascii="Arial" w:hAnsi="Arial" w:cs="Arial"/>
          <w:b w:val="0"/>
          <w:sz w:val="22"/>
        </w:rPr>
        <w:t xml:space="preserve">Názov :                    </w:t>
      </w:r>
      <w:r w:rsidR="00014299">
        <w:rPr>
          <w:rFonts w:ascii="Arial" w:hAnsi="Arial" w:cs="Arial"/>
          <w:b w:val="0"/>
          <w:sz w:val="22"/>
        </w:rPr>
        <w:t xml:space="preserve"> </w:t>
      </w:r>
      <w:r w:rsidR="00F430B0" w:rsidRPr="00375663">
        <w:rPr>
          <w:rFonts w:ascii="Arial" w:hAnsi="Arial" w:cs="Arial"/>
          <w:b w:val="0"/>
          <w:sz w:val="22"/>
        </w:rPr>
        <w:t>ROZŠÍRENIE SKLADOVACÍCH PRIESTOROV O KÓJE NA           SKLADOVANIE PLAST</w:t>
      </w:r>
      <w:r w:rsidRPr="00375663">
        <w:rPr>
          <w:rFonts w:ascii="Arial" w:hAnsi="Arial" w:cs="Arial"/>
          <w:b w:val="0"/>
          <w:sz w:val="22"/>
        </w:rPr>
        <w:t>.</w:t>
      </w:r>
      <w:r w:rsidR="00F430B0" w:rsidRPr="00375663">
        <w:rPr>
          <w:rFonts w:ascii="Arial" w:hAnsi="Arial" w:cs="Arial"/>
          <w:b w:val="0"/>
          <w:sz w:val="22"/>
        </w:rPr>
        <w:t xml:space="preserve"> ODPADU, SKLA A KOVOVÉHO ŠROTU.</w:t>
      </w:r>
    </w:p>
    <w:p w14:paraId="5B5F74A7" w14:textId="77777777" w:rsidR="00F430B0" w:rsidRPr="00375663" w:rsidRDefault="002729C1" w:rsidP="00EC70C2">
      <w:pPr>
        <w:pStyle w:val="Nzov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375663">
        <w:rPr>
          <w:rFonts w:ascii="Arial" w:hAnsi="Arial" w:cs="Arial"/>
          <w:b w:val="0"/>
          <w:sz w:val="22"/>
        </w:rPr>
        <w:t xml:space="preserve">Miesto stavby:       </w:t>
      </w:r>
      <w:r w:rsidR="00014299">
        <w:rPr>
          <w:rFonts w:ascii="Arial" w:hAnsi="Arial" w:cs="Arial"/>
          <w:b w:val="0"/>
          <w:sz w:val="22"/>
        </w:rPr>
        <w:t xml:space="preserve"> </w:t>
      </w:r>
      <w:r w:rsidRPr="00375663">
        <w:rPr>
          <w:rFonts w:ascii="Arial" w:hAnsi="Arial" w:cs="Arial"/>
          <w:b w:val="0"/>
          <w:sz w:val="22"/>
        </w:rPr>
        <w:t xml:space="preserve"> </w:t>
      </w:r>
      <w:r w:rsidR="00014299">
        <w:rPr>
          <w:rFonts w:ascii="Arial" w:hAnsi="Arial" w:cs="Arial"/>
          <w:b w:val="0"/>
          <w:sz w:val="22"/>
        </w:rPr>
        <w:t xml:space="preserve"> </w:t>
      </w:r>
      <w:r w:rsidR="00F430B0" w:rsidRPr="00375663">
        <w:rPr>
          <w:rFonts w:ascii="Arial" w:hAnsi="Arial" w:cs="Arial"/>
          <w:b w:val="0"/>
          <w:sz w:val="22"/>
        </w:rPr>
        <w:t>Bratislava – Ružinov</w:t>
      </w:r>
      <w:r w:rsidR="00B851D0">
        <w:rPr>
          <w:rFonts w:ascii="Arial" w:hAnsi="Arial" w:cs="Arial"/>
          <w:b w:val="0"/>
          <w:sz w:val="22"/>
        </w:rPr>
        <w:t>,</w:t>
      </w:r>
      <w:r w:rsidR="00F430B0" w:rsidRPr="00375663">
        <w:rPr>
          <w:rFonts w:ascii="Arial" w:hAnsi="Arial" w:cs="Arial"/>
          <w:b w:val="0"/>
          <w:sz w:val="22"/>
        </w:rPr>
        <w:t xml:space="preserve"> p.</w:t>
      </w:r>
      <w:r w:rsidR="00B851D0">
        <w:rPr>
          <w:rFonts w:ascii="Arial" w:hAnsi="Arial" w:cs="Arial"/>
          <w:b w:val="0"/>
          <w:sz w:val="22"/>
        </w:rPr>
        <w:t xml:space="preserve"> </w:t>
      </w:r>
      <w:r w:rsidR="00F430B0" w:rsidRPr="00375663">
        <w:rPr>
          <w:rFonts w:ascii="Arial" w:hAnsi="Arial" w:cs="Arial"/>
          <w:b w:val="0"/>
          <w:sz w:val="22"/>
        </w:rPr>
        <w:t>č. 3973/6, 3979/65, 3979/71</w:t>
      </w:r>
    </w:p>
    <w:p w14:paraId="780B2446" w14:textId="77777777" w:rsidR="002729C1" w:rsidRPr="00375663" w:rsidRDefault="00F430B0" w:rsidP="00EC70C2">
      <w:pPr>
        <w:pStyle w:val="Nzov"/>
        <w:spacing w:line="480" w:lineRule="auto"/>
        <w:jc w:val="left"/>
        <w:rPr>
          <w:rFonts w:ascii="Arial" w:eastAsiaTheme="minorHAnsi" w:hAnsi="Arial" w:cs="Arial"/>
          <w:b w:val="0"/>
          <w:sz w:val="22"/>
          <w:lang w:eastAsia="en-US"/>
        </w:rPr>
      </w:pPr>
      <w:r w:rsidRPr="00375663">
        <w:rPr>
          <w:rFonts w:ascii="Arial" w:hAnsi="Arial" w:cs="Arial"/>
          <w:b w:val="0"/>
          <w:sz w:val="22"/>
        </w:rPr>
        <w:t xml:space="preserve">Stavebník:             </w:t>
      </w:r>
      <w:r w:rsidR="00014299">
        <w:rPr>
          <w:rFonts w:ascii="Arial" w:hAnsi="Arial" w:cs="Arial"/>
          <w:b w:val="0"/>
          <w:sz w:val="22"/>
        </w:rPr>
        <w:t xml:space="preserve">  </w:t>
      </w:r>
      <w:r w:rsidRPr="00375663">
        <w:rPr>
          <w:rFonts w:ascii="Arial" w:hAnsi="Arial" w:cs="Arial"/>
          <w:b w:val="0"/>
          <w:sz w:val="22"/>
        </w:rPr>
        <w:t xml:space="preserve"> Odvoz a likvidácia odpadu </w:t>
      </w:r>
      <w:proofErr w:type="spellStart"/>
      <w:r w:rsidRPr="00375663">
        <w:rPr>
          <w:rFonts w:ascii="Arial" w:hAnsi="Arial" w:cs="Arial"/>
          <w:b w:val="0"/>
          <w:sz w:val="22"/>
        </w:rPr>
        <w:t>a.s</w:t>
      </w:r>
      <w:proofErr w:type="spellEnd"/>
      <w:r w:rsidRPr="00375663">
        <w:rPr>
          <w:rFonts w:ascii="Arial" w:hAnsi="Arial" w:cs="Arial"/>
          <w:b w:val="0"/>
          <w:sz w:val="22"/>
        </w:rPr>
        <w:t xml:space="preserve">., </w:t>
      </w:r>
      <w:proofErr w:type="spellStart"/>
      <w:r w:rsidRPr="00375663">
        <w:rPr>
          <w:rFonts w:ascii="Arial" w:hAnsi="Arial" w:cs="Arial"/>
          <w:b w:val="0"/>
          <w:sz w:val="22"/>
        </w:rPr>
        <w:t>Ivánska</w:t>
      </w:r>
      <w:proofErr w:type="spellEnd"/>
      <w:r w:rsidRPr="00375663">
        <w:rPr>
          <w:rFonts w:ascii="Arial" w:hAnsi="Arial" w:cs="Arial"/>
          <w:b w:val="0"/>
          <w:sz w:val="22"/>
        </w:rPr>
        <w:t xml:space="preserve"> cesta 22, 821 04 Bratislava</w:t>
      </w:r>
      <w:r w:rsidR="002729C1" w:rsidRPr="00375663">
        <w:rPr>
          <w:rFonts w:ascii="Arial" w:hAnsi="Arial" w:cs="Arial"/>
          <w:b w:val="0"/>
          <w:sz w:val="22"/>
        </w:rPr>
        <w:t xml:space="preserve">:                    </w:t>
      </w:r>
    </w:p>
    <w:p w14:paraId="5E7B8A10" w14:textId="77777777" w:rsidR="00F430B0" w:rsidRPr="00375663" w:rsidRDefault="002729C1" w:rsidP="00EC70C2">
      <w:pPr>
        <w:pStyle w:val="Nzov"/>
        <w:spacing w:line="480" w:lineRule="auto"/>
        <w:jc w:val="left"/>
        <w:rPr>
          <w:rFonts w:ascii="Arial" w:hAnsi="Arial" w:cs="Arial"/>
          <w:b w:val="0"/>
          <w:sz w:val="22"/>
        </w:rPr>
      </w:pPr>
      <w:proofErr w:type="spellStart"/>
      <w:r w:rsidRPr="00375663">
        <w:rPr>
          <w:rFonts w:ascii="Arial" w:hAnsi="Arial" w:cs="Arial"/>
          <w:b w:val="0"/>
          <w:sz w:val="22"/>
        </w:rPr>
        <w:t>Zodp</w:t>
      </w:r>
      <w:proofErr w:type="spellEnd"/>
      <w:r w:rsidRPr="00375663">
        <w:rPr>
          <w:rFonts w:ascii="Arial" w:hAnsi="Arial" w:cs="Arial"/>
          <w:b w:val="0"/>
          <w:sz w:val="22"/>
        </w:rPr>
        <w:t>. projektant:</w:t>
      </w:r>
      <w:r w:rsidR="00F430B0" w:rsidRPr="00375663">
        <w:rPr>
          <w:rFonts w:ascii="Arial" w:hAnsi="Arial" w:cs="Arial"/>
          <w:b w:val="0"/>
          <w:sz w:val="22"/>
        </w:rPr>
        <w:t xml:space="preserve">    </w:t>
      </w:r>
      <w:r w:rsidR="00014299">
        <w:rPr>
          <w:rFonts w:ascii="Arial" w:hAnsi="Arial" w:cs="Arial"/>
          <w:b w:val="0"/>
          <w:sz w:val="22"/>
        </w:rPr>
        <w:t xml:space="preserve">  </w:t>
      </w:r>
      <w:r w:rsidR="00F430B0" w:rsidRPr="00375663">
        <w:rPr>
          <w:rFonts w:ascii="Arial" w:hAnsi="Arial" w:cs="Arial"/>
          <w:b w:val="0"/>
          <w:sz w:val="22"/>
        </w:rPr>
        <w:t xml:space="preserve">Ing. arch. Ján </w:t>
      </w:r>
      <w:proofErr w:type="spellStart"/>
      <w:r w:rsidR="00F430B0" w:rsidRPr="00375663">
        <w:rPr>
          <w:rFonts w:ascii="Arial" w:hAnsi="Arial" w:cs="Arial"/>
          <w:b w:val="0"/>
          <w:sz w:val="22"/>
        </w:rPr>
        <w:t>Gallo</w:t>
      </w:r>
      <w:proofErr w:type="spellEnd"/>
      <w:r w:rsidR="00F430B0" w:rsidRPr="00375663">
        <w:rPr>
          <w:rFonts w:ascii="Arial" w:hAnsi="Arial" w:cs="Arial"/>
          <w:b w:val="0"/>
          <w:sz w:val="22"/>
        </w:rPr>
        <w:t xml:space="preserve">, Ing. Roman Hanák aut. </w:t>
      </w:r>
      <w:proofErr w:type="spellStart"/>
      <w:r w:rsidR="00F430B0" w:rsidRPr="00375663">
        <w:rPr>
          <w:rFonts w:ascii="Arial" w:hAnsi="Arial" w:cs="Arial"/>
          <w:b w:val="0"/>
          <w:sz w:val="22"/>
        </w:rPr>
        <w:t>ing.</w:t>
      </w:r>
      <w:proofErr w:type="spellEnd"/>
    </w:p>
    <w:p w14:paraId="446C72BC" w14:textId="77777777" w:rsidR="002729C1" w:rsidRPr="00375663" w:rsidRDefault="002729C1" w:rsidP="00EC70C2">
      <w:pPr>
        <w:pStyle w:val="Nzov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375663">
        <w:rPr>
          <w:rFonts w:ascii="Arial" w:hAnsi="Arial" w:cs="Arial"/>
          <w:b w:val="0"/>
          <w:sz w:val="22"/>
        </w:rPr>
        <w:t xml:space="preserve">PBS vypracoval:     </w:t>
      </w:r>
      <w:r w:rsidR="00014299">
        <w:rPr>
          <w:rFonts w:ascii="Arial" w:hAnsi="Arial" w:cs="Arial"/>
          <w:b w:val="0"/>
          <w:sz w:val="22"/>
        </w:rPr>
        <w:t xml:space="preserve">  </w:t>
      </w:r>
      <w:r w:rsidRPr="00375663">
        <w:rPr>
          <w:rFonts w:ascii="Arial" w:hAnsi="Arial" w:cs="Arial"/>
          <w:b w:val="0"/>
          <w:sz w:val="22"/>
        </w:rPr>
        <w:t>Ing. Daniel Kňažko – špecialista PO</w:t>
      </w:r>
    </w:p>
    <w:p w14:paraId="0F7A77DB" w14:textId="77777777" w:rsidR="002729C1" w:rsidRPr="00375663" w:rsidRDefault="002729C1" w:rsidP="00EC70C2">
      <w:pPr>
        <w:pStyle w:val="Nzov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375663">
        <w:rPr>
          <w:rFonts w:ascii="Arial" w:hAnsi="Arial" w:cs="Arial"/>
          <w:b w:val="0"/>
          <w:sz w:val="22"/>
        </w:rPr>
        <w:t xml:space="preserve">Stupeň:                   </w:t>
      </w:r>
      <w:r w:rsidR="00014299">
        <w:rPr>
          <w:rFonts w:ascii="Arial" w:hAnsi="Arial" w:cs="Arial"/>
          <w:b w:val="0"/>
          <w:sz w:val="22"/>
        </w:rPr>
        <w:t xml:space="preserve">  </w:t>
      </w:r>
      <w:r w:rsidR="00F430B0" w:rsidRPr="00375663">
        <w:rPr>
          <w:rFonts w:ascii="Arial" w:hAnsi="Arial" w:cs="Arial"/>
          <w:b w:val="0"/>
          <w:sz w:val="22"/>
        </w:rPr>
        <w:t>Jednostupňový p</w:t>
      </w:r>
      <w:r w:rsidRPr="00375663">
        <w:rPr>
          <w:rFonts w:ascii="Arial" w:hAnsi="Arial" w:cs="Arial"/>
          <w:b w:val="0"/>
          <w:sz w:val="22"/>
        </w:rPr>
        <w:t xml:space="preserve">rojekt </w:t>
      </w:r>
    </w:p>
    <w:p w14:paraId="6854D310" w14:textId="77777777" w:rsidR="002729C1" w:rsidRPr="003B4EF5" w:rsidRDefault="002729C1" w:rsidP="002729C1">
      <w:pPr>
        <w:spacing w:line="360" w:lineRule="auto"/>
        <w:rPr>
          <w:rFonts w:ascii="Arial" w:hAnsi="Arial" w:cs="Arial"/>
        </w:rPr>
      </w:pPr>
    </w:p>
    <w:p w14:paraId="19320A18" w14:textId="77777777" w:rsidR="002729C1" w:rsidRPr="003B4EF5" w:rsidRDefault="002729C1" w:rsidP="002729C1">
      <w:pPr>
        <w:spacing w:line="480" w:lineRule="auto"/>
        <w:rPr>
          <w:rFonts w:ascii="Arial" w:hAnsi="Arial" w:cs="Arial"/>
          <w:sz w:val="24"/>
          <w:szCs w:val="24"/>
        </w:rPr>
      </w:pPr>
      <w:r w:rsidRPr="003B4EF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Dátum:  0</w:t>
      </w:r>
      <w:r w:rsidR="00F430B0">
        <w:rPr>
          <w:rFonts w:ascii="Arial" w:hAnsi="Arial" w:cs="Arial"/>
          <w:sz w:val="24"/>
          <w:szCs w:val="24"/>
        </w:rPr>
        <w:t>3/2023</w:t>
      </w:r>
    </w:p>
    <w:p w14:paraId="2FBA092C" w14:textId="77777777" w:rsidR="002729C1" w:rsidRPr="008438B2" w:rsidRDefault="002729C1" w:rsidP="002729C1">
      <w:pPr>
        <w:pStyle w:val="Odsekzoznamu"/>
        <w:numPr>
          <w:ilvl w:val="0"/>
          <w:numId w:val="3"/>
        </w:numPr>
        <w:spacing w:line="276" w:lineRule="auto"/>
        <w:rPr>
          <w:rFonts w:ascii="Arial" w:hAnsi="Arial" w:cs="Arial"/>
          <w:b/>
          <w:bCs/>
          <w:szCs w:val="24"/>
        </w:rPr>
      </w:pPr>
      <w:r w:rsidRPr="008438B2">
        <w:rPr>
          <w:rFonts w:ascii="Arial" w:hAnsi="Arial" w:cs="Arial"/>
          <w:b/>
          <w:bCs/>
          <w:szCs w:val="24"/>
        </w:rPr>
        <w:lastRenderedPageBreak/>
        <w:t>ÚVOD</w:t>
      </w:r>
    </w:p>
    <w:p w14:paraId="0EFE9748" w14:textId="77777777" w:rsidR="0031645F" w:rsidRDefault="002729C1" w:rsidP="002729C1">
      <w:pPr>
        <w:jc w:val="both"/>
        <w:rPr>
          <w:rFonts w:ascii="Arial" w:hAnsi="Arial" w:cs="Arial"/>
        </w:rPr>
      </w:pPr>
      <w:r w:rsidRPr="008438B2">
        <w:rPr>
          <w:rFonts w:ascii="Arial" w:hAnsi="Arial" w:cs="Arial"/>
        </w:rPr>
        <w:t>Riešenie protipožiarnej bezpečnosti stavby je vypracované pre stavbu pod názvom „</w:t>
      </w:r>
      <w:r w:rsidR="00375663">
        <w:rPr>
          <w:rFonts w:ascii="Arial" w:hAnsi="Arial" w:cs="Arial"/>
        </w:rPr>
        <w:t>R</w:t>
      </w:r>
      <w:r w:rsidR="00375663" w:rsidRPr="00EC70C2">
        <w:rPr>
          <w:rFonts w:ascii="Arial" w:hAnsi="Arial" w:cs="Arial"/>
        </w:rPr>
        <w:t>ozšírenie skladovacích priestorov o kóje na</w:t>
      </w:r>
      <w:r w:rsidR="00375663">
        <w:rPr>
          <w:rFonts w:ascii="Arial" w:hAnsi="Arial" w:cs="Arial"/>
        </w:rPr>
        <w:t xml:space="preserve"> </w:t>
      </w:r>
      <w:r w:rsidR="00375663" w:rsidRPr="00EC70C2">
        <w:rPr>
          <w:rFonts w:ascii="Arial" w:hAnsi="Arial" w:cs="Arial"/>
        </w:rPr>
        <w:t>skladovanie plast</w:t>
      </w:r>
      <w:r w:rsidR="00375663">
        <w:rPr>
          <w:rFonts w:ascii="Arial" w:hAnsi="Arial" w:cs="Arial"/>
        </w:rPr>
        <w:t>.</w:t>
      </w:r>
      <w:r w:rsidR="00375663" w:rsidRPr="00EC70C2">
        <w:rPr>
          <w:rFonts w:ascii="Arial" w:hAnsi="Arial" w:cs="Arial"/>
        </w:rPr>
        <w:t xml:space="preserve"> odpadu, skla a kovového šrotu</w:t>
      </w:r>
      <w:r w:rsidRPr="008438B2">
        <w:rPr>
          <w:rFonts w:ascii="Arial" w:hAnsi="Arial" w:cs="Arial"/>
        </w:rPr>
        <w:t xml:space="preserve">“, ktorá sa nachádza na </w:t>
      </w:r>
      <w:proofErr w:type="spellStart"/>
      <w:r w:rsidRPr="008438B2">
        <w:rPr>
          <w:rFonts w:ascii="Arial" w:hAnsi="Arial" w:cs="Arial"/>
        </w:rPr>
        <w:t>parc</w:t>
      </w:r>
      <w:proofErr w:type="spellEnd"/>
      <w:r w:rsidRPr="008438B2">
        <w:rPr>
          <w:rFonts w:ascii="Arial" w:hAnsi="Arial" w:cs="Arial"/>
        </w:rPr>
        <w:t xml:space="preserve">. č. </w:t>
      </w:r>
      <w:r w:rsidR="00375663" w:rsidRPr="00375663">
        <w:rPr>
          <w:rFonts w:ascii="Arial" w:hAnsi="Arial" w:cs="Arial"/>
        </w:rPr>
        <w:t>3973/6, 3979/65, 3979/71</w:t>
      </w:r>
      <w:r w:rsidR="00375663">
        <w:rPr>
          <w:rFonts w:ascii="Arial" w:hAnsi="Arial" w:cs="Arial"/>
        </w:rPr>
        <w:t xml:space="preserve"> </w:t>
      </w:r>
      <w:r w:rsidRPr="008438B2">
        <w:rPr>
          <w:rFonts w:ascii="Arial" w:hAnsi="Arial" w:cs="Arial"/>
        </w:rPr>
        <w:t>v</w:t>
      </w:r>
      <w:r w:rsidR="00375663">
        <w:rPr>
          <w:rFonts w:ascii="Arial" w:hAnsi="Arial" w:cs="Arial"/>
        </w:rPr>
        <w:t> Bratislava Ružinov</w:t>
      </w:r>
      <w:r w:rsidRPr="008438B2">
        <w:rPr>
          <w:rFonts w:ascii="Arial" w:hAnsi="Arial" w:cs="Arial"/>
        </w:rPr>
        <w:t xml:space="preserve">. Spracovaná dokumentácia riešenia protipožiarnej bezpečnosti  je súčasťou projektovej dokumentácie stavby </w:t>
      </w:r>
      <w:r w:rsidR="003B4EF5" w:rsidRPr="008438B2">
        <w:rPr>
          <w:rFonts w:ascii="Arial" w:hAnsi="Arial" w:cs="Arial"/>
        </w:rPr>
        <w:t xml:space="preserve">vypracovanej </w:t>
      </w:r>
      <w:r w:rsidR="0031645F" w:rsidRPr="0031645F">
        <w:rPr>
          <w:rFonts w:ascii="Arial" w:hAnsi="Arial" w:cs="Arial"/>
        </w:rPr>
        <w:t xml:space="preserve">Ing. arch. Ján </w:t>
      </w:r>
      <w:proofErr w:type="spellStart"/>
      <w:r w:rsidR="0031645F" w:rsidRPr="0031645F">
        <w:rPr>
          <w:rFonts w:ascii="Arial" w:hAnsi="Arial" w:cs="Arial"/>
        </w:rPr>
        <w:t>Gallo</w:t>
      </w:r>
      <w:proofErr w:type="spellEnd"/>
      <w:r w:rsidR="0031645F" w:rsidRPr="0031645F">
        <w:rPr>
          <w:rFonts w:ascii="Arial" w:hAnsi="Arial" w:cs="Arial"/>
        </w:rPr>
        <w:t xml:space="preserve">, Ing. Roman Hanák aut. </w:t>
      </w:r>
      <w:proofErr w:type="spellStart"/>
      <w:r w:rsidR="0031645F" w:rsidRPr="0031645F">
        <w:rPr>
          <w:rFonts w:ascii="Arial" w:hAnsi="Arial" w:cs="Arial"/>
        </w:rPr>
        <w:t>ing.</w:t>
      </w:r>
      <w:proofErr w:type="spellEnd"/>
      <w:r w:rsidR="00360DB0">
        <w:rPr>
          <w:rFonts w:ascii="Arial" w:hAnsi="Arial" w:cs="Arial"/>
        </w:rPr>
        <w:t xml:space="preserve"> </w:t>
      </w:r>
      <w:r w:rsidR="0031645F">
        <w:rPr>
          <w:rFonts w:ascii="Arial" w:hAnsi="Arial" w:cs="Arial"/>
        </w:rPr>
        <w:t>febr</w:t>
      </w:r>
      <w:r w:rsidRPr="008438B2">
        <w:rPr>
          <w:rFonts w:ascii="Arial" w:hAnsi="Arial" w:cs="Arial"/>
        </w:rPr>
        <w:t>uár 202</w:t>
      </w:r>
      <w:r w:rsidR="0031645F">
        <w:rPr>
          <w:rFonts w:ascii="Arial" w:hAnsi="Arial" w:cs="Arial"/>
        </w:rPr>
        <w:t>3</w:t>
      </w:r>
      <w:r w:rsidRPr="008438B2">
        <w:rPr>
          <w:rFonts w:ascii="Arial" w:hAnsi="Arial" w:cs="Arial"/>
        </w:rPr>
        <w:t xml:space="preserve">,  </w:t>
      </w:r>
      <w:r w:rsidR="0031645F">
        <w:rPr>
          <w:rFonts w:ascii="Arial" w:hAnsi="Arial" w:cs="Arial"/>
        </w:rPr>
        <w:t>ako jednostupňový projekt</w:t>
      </w:r>
      <w:r w:rsidRPr="008438B2">
        <w:rPr>
          <w:rFonts w:ascii="Arial" w:hAnsi="Arial" w:cs="Arial"/>
        </w:rPr>
        <w:t xml:space="preserve">. Investorom stavby je </w:t>
      </w:r>
      <w:r w:rsidR="0031645F" w:rsidRPr="0031645F">
        <w:rPr>
          <w:rFonts w:ascii="Arial" w:hAnsi="Arial" w:cs="Arial"/>
        </w:rPr>
        <w:t xml:space="preserve">Odvoz a likvidácia odpadu </w:t>
      </w:r>
      <w:proofErr w:type="spellStart"/>
      <w:r w:rsidR="0031645F" w:rsidRPr="0031645F">
        <w:rPr>
          <w:rFonts w:ascii="Arial" w:hAnsi="Arial" w:cs="Arial"/>
        </w:rPr>
        <w:t>a.s</w:t>
      </w:r>
      <w:proofErr w:type="spellEnd"/>
      <w:r w:rsidR="0031645F" w:rsidRPr="0031645F">
        <w:rPr>
          <w:rFonts w:ascii="Arial" w:hAnsi="Arial" w:cs="Arial"/>
        </w:rPr>
        <w:t xml:space="preserve">., </w:t>
      </w:r>
      <w:proofErr w:type="spellStart"/>
      <w:r w:rsidR="0031645F" w:rsidRPr="0031645F">
        <w:rPr>
          <w:rFonts w:ascii="Arial" w:hAnsi="Arial" w:cs="Arial"/>
        </w:rPr>
        <w:t>Ivánska</w:t>
      </w:r>
      <w:proofErr w:type="spellEnd"/>
      <w:r w:rsidR="0031645F" w:rsidRPr="0031645F">
        <w:rPr>
          <w:rFonts w:ascii="Arial" w:hAnsi="Arial" w:cs="Arial"/>
        </w:rPr>
        <w:t xml:space="preserve"> cesta 22, 821 04 Bratislava</w:t>
      </w:r>
      <w:r w:rsidR="00360DB0">
        <w:rPr>
          <w:rFonts w:ascii="Arial" w:hAnsi="Arial" w:cs="Arial"/>
        </w:rPr>
        <w:t xml:space="preserve"> (OLO)</w:t>
      </w:r>
    </w:p>
    <w:p w14:paraId="57FE64C5" w14:textId="77777777" w:rsidR="002729C1" w:rsidRPr="008438B2" w:rsidRDefault="008438B2" w:rsidP="00360DB0">
      <w:pPr>
        <w:pStyle w:val="Nzov"/>
      </w:pPr>
      <w:r w:rsidRPr="008438B2">
        <w:t>.</w:t>
      </w:r>
    </w:p>
    <w:p w14:paraId="556CBB92" w14:textId="77777777" w:rsidR="002729C1" w:rsidRPr="008438B2" w:rsidRDefault="002729C1" w:rsidP="002729C1">
      <w:pPr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b/>
          <w:bCs/>
        </w:rPr>
      </w:pPr>
      <w:r w:rsidRPr="008438B2">
        <w:rPr>
          <w:rFonts w:ascii="Arial" w:hAnsi="Arial" w:cs="Arial"/>
          <w:b/>
          <w:bCs/>
        </w:rPr>
        <w:t xml:space="preserve"> Koncepcia riešenia protipožiarnej bezpečnosti stavby</w:t>
      </w:r>
    </w:p>
    <w:p w14:paraId="4764C05B" w14:textId="77777777" w:rsidR="002729C1" w:rsidRPr="008438B2" w:rsidRDefault="002729C1" w:rsidP="002729C1">
      <w:pPr>
        <w:spacing w:line="276" w:lineRule="auto"/>
        <w:jc w:val="both"/>
        <w:rPr>
          <w:rFonts w:ascii="Arial" w:hAnsi="Arial" w:cs="Arial"/>
        </w:rPr>
      </w:pPr>
      <w:r w:rsidRPr="008438B2">
        <w:rPr>
          <w:rFonts w:ascii="Arial" w:hAnsi="Arial" w:cs="Arial"/>
        </w:rPr>
        <w:t xml:space="preserve">Základná koncepcia riešenia protipožiarnej bezpečnosti stavby je vypracovaná v súlade so zákonom č. 50/1976 Zb. </w:t>
      </w:r>
      <w:r w:rsidRPr="008438B2">
        <w:rPr>
          <w:rFonts w:ascii="Arial" w:hAnsi="Arial" w:cs="Arial"/>
          <w:bCs/>
          <w:shd w:val="clear" w:color="auto" w:fill="FFFFFF"/>
        </w:rPr>
        <w:t xml:space="preserve">o územnom plánovaní a stavebnom poriadku (stavebný zákon) </w:t>
      </w:r>
      <w:r w:rsidRPr="008438B2">
        <w:rPr>
          <w:rFonts w:ascii="Arial" w:hAnsi="Arial" w:cs="Arial"/>
        </w:rPr>
        <w:t xml:space="preserve">v znení neskorších predpisov, zákonom  č. 314/2001 Z, z. o ochrane pred požiarmi v znení neskorších predpisov, vykonávacou vyhláškou MV SR č. 121/2002 Z. z. v znení neskorších predpisov, vyhláškou  MV SR č. 94/2004 </w:t>
      </w:r>
      <w:proofErr w:type="spellStart"/>
      <w:r w:rsidRPr="008438B2">
        <w:rPr>
          <w:rFonts w:ascii="Arial" w:hAnsi="Arial" w:cs="Arial"/>
        </w:rPr>
        <w:t>Z.z</w:t>
      </w:r>
      <w:proofErr w:type="spellEnd"/>
      <w:r w:rsidRPr="008438B2">
        <w:rPr>
          <w:rFonts w:ascii="Arial" w:hAnsi="Arial" w:cs="Arial"/>
        </w:rPr>
        <w:t xml:space="preserve">. v znení vyhlášok MV SR č. 307/2007 </w:t>
      </w:r>
      <w:proofErr w:type="spellStart"/>
      <w:r w:rsidRPr="008438B2">
        <w:rPr>
          <w:rFonts w:ascii="Arial" w:hAnsi="Arial" w:cs="Arial"/>
        </w:rPr>
        <w:t>Z.z</w:t>
      </w:r>
      <w:proofErr w:type="spellEnd"/>
      <w:r w:rsidRPr="008438B2">
        <w:rPr>
          <w:rFonts w:ascii="Arial" w:hAnsi="Arial" w:cs="Arial"/>
        </w:rPr>
        <w:t xml:space="preserve">.,  č. 225/2012 </w:t>
      </w:r>
      <w:proofErr w:type="spellStart"/>
      <w:r w:rsidRPr="008438B2">
        <w:rPr>
          <w:rFonts w:ascii="Arial" w:hAnsi="Arial" w:cs="Arial"/>
        </w:rPr>
        <w:t>Z.z</w:t>
      </w:r>
      <w:proofErr w:type="spellEnd"/>
      <w:r w:rsidRPr="008438B2">
        <w:rPr>
          <w:rFonts w:ascii="Arial" w:hAnsi="Arial" w:cs="Arial"/>
        </w:rPr>
        <w:t>, a č 334/2018</w:t>
      </w:r>
      <w:r w:rsidR="00360DB0">
        <w:rPr>
          <w:rFonts w:ascii="Arial" w:hAnsi="Arial" w:cs="Arial"/>
        </w:rPr>
        <w:t xml:space="preserve"> </w:t>
      </w:r>
      <w:proofErr w:type="spellStart"/>
      <w:r w:rsidRPr="008438B2">
        <w:rPr>
          <w:rFonts w:ascii="Arial" w:hAnsi="Arial" w:cs="Arial"/>
        </w:rPr>
        <w:t>Z.z</w:t>
      </w:r>
      <w:proofErr w:type="spellEnd"/>
      <w:r w:rsidRPr="008438B2">
        <w:rPr>
          <w:rFonts w:ascii="Arial" w:hAnsi="Arial" w:cs="Arial"/>
        </w:rPr>
        <w:t>., ktorými sa ustanovujú technické požiadavky na protipožiarnu bezpečnosť pri výstavbe a pri užívaní stavieb, (</w:t>
      </w:r>
      <w:r w:rsidRPr="008438B2">
        <w:rPr>
          <w:rFonts w:ascii="Arial" w:hAnsi="Arial" w:cs="Arial"/>
          <w:b/>
        </w:rPr>
        <w:t>ďalej len vyhláška PBS</w:t>
      </w:r>
      <w:r w:rsidRPr="008438B2">
        <w:rPr>
          <w:rFonts w:ascii="Arial" w:hAnsi="Arial" w:cs="Arial"/>
        </w:rPr>
        <w:t xml:space="preserve">) a ostatnými aktuálnymi právnymi a technickými predpismi z oblasti ochrany pred požiarmi . </w:t>
      </w:r>
    </w:p>
    <w:p w14:paraId="7F34479C" w14:textId="77777777" w:rsidR="002729C1" w:rsidRPr="008438B2" w:rsidRDefault="002729C1" w:rsidP="002729C1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8438B2">
        <w:rPr>
          <w:rFonts w:ascii="Arial" w:hAnsi="Arial" w:cs="Arial"/>
          <w:b/>
        </w:rPr>
        <w:t>Požiadavky požiarnej bezpečnosti</w:t>
      </w:r>
      <w:r w:rsidRPr="008438B2">
        <w:rPr>
          <w:rFonts w:ascii="Arial" w:hAnsi="Arial" w:cs="Arial"/>
          <w:b/>
          <w:bCs/>
        </w:rPr>
        <w:t xml:space="preserve"> v prípade vzniku požiaru</w:t>
      </w:r>
    </w:p>
    <w:p w14:paraId="13AC22BC" w14:textId="77777777" w:rsidR="002729C1" w:rsidRPr="008438B2" w:rsidRDefault="002729C1" w:rsidP="002729C1">
      <w:pPr>
        <w:spacing w:line="276" w:lineRule="auto"/>
        <w:jc w:val="both"/>
        <w:rPr>
          <w:rFonts w:ascii="Arial" w:hAnsi="Arial" w:cs="Arial"/>
          <w:b/>
          <w:bCs/>
        </w:rPr>
      </w:pPr>
      <w:r w:rsidRPr="008438B2">
        <w:rPr>
          <w:rFonts w:ascii="Arial" w:hAnsi="Arial" w:cs="Arial"/>
          <w:b/>
          <w:bCs/>
        </w:rPr>
        <w:t>Stavbu je potrebné navrhnúť a zhotoviť tak aby:</w:t>
      </w:r>
    </w:p>
    <w:p w14:paraId="4DBD51E6" w14:textId="77777777" w:rsidR="002729C1" w:rsidRPr="008438B2" w:rsidRDefault="002729C1" w:rsidP="002729C1">
      <w:pPr>
        <w:pStyle w:val="Odsekzoznamu"/>
        <w:numPr>
          <w:ilvl w:val="0"/>
          <w:numId w:val="2"/>
        </w:numPr>
        <w:tabs>
          <w:tab w:val="left" w:pos="142"/>
          <w:tab w:val="left" w:pos="567"/>
        </w:tabs>
        <w:autoSpaceDE w:val="0"/>
        <w:autoSpaceDN w:val="0"/>
        <w:adjustRightInd w:val="0"/>
        <w:spacing w:after="0" w:line="276" w:lineRule="auto"/>
        <w:ind w:left="142" w:firstLine="0"/>
        <w:jc w:val="both"/>
        <w:rPr>
          <w:rFonts w:ascii="Arial" w:hAnsi="Arial" w:cs="Arial"/>
        </w:rPr>
      </w:pPr>
      <w:r w:rsidRPr="008438B2">
        <w:rPr>
          <w:rFonts w:ascii="Arial" w:hAnsi="Arial" w:cs="Arial"/>
        </w:rPr>
        <w:t>zostala na čas určený technickými špecifikáciami zachovaná jej nosnosť a stabilita</w:t>
      </w:r>
    </w:p>
    <w:p w14:paraId="72FBC8F5" w14:textId="77777777" w:rsidR="002729C1" w:rsidRPr="008438B2" w:rsidRDefault="002729C1" w:rsidP="002729C1">
      <w:pPr>
        <w:pStyle w:val="Odsekzoznamu"/>
        <w:numPr>
          <w:ilvl w:val="0"/>
          <w:numId w:val="2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8438B2">
        <w:rPr>
          <w:rFonts w:ascii="Arial" w:hAnsi="Arial" w:cs="Arial"/>
        </w:rPr>
        <w:t>bola umožnená bezpečná evakuácia osôb z horiacej alebo požiarom ohrozenej   stavby na voľné priestranstvo, alebo do iného požiarom neohrozeného priestoru</w:t>
      </w:r>
    </w:p>
    <w:p w14:paraId="40594821" w14:textId="77777777" w:rsidR="002729C1" w:rsidRPr="008438B2" w:rsidRDefault="002729C1" w:rsidP="002729C1">
      <w:pPr>
        <w:pStyle w:val="Odsekzoznamu"/>
        <w:numPr>
          <w:ilvl w:val="0"/>
          <w:numId w:val="2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8438B2">
        <w:rPr>
          <w:rFonts w:ascii="Arial" w:hAnsi="Arial" w:cs="Arial"/>
        </w:rPr>
        <w:t>sa zabránilo šíreniu požiaru a dymu medzi jednotlivými požiarnymi úsekmi vnútri stavby alebo na inú stavbu</w:t>
      </w:r>
    </w:p>
    <w:p w14:paraId="3C30EDD5" w14:textId="77777777" w:rsidR="002729C1" w:rsidRPr="008438B2" w:rsidRDefault="002729C1" w:rsidP="002729C1">
      <w:pPr>
        <w:pStyle w:val="Odsekzoznamu"/>
        <w:numPr>
          <w:ilvl w:val="0"/>
          <w:numId w:val="2"/>
        </w:numPr>
        <w:tabs>
          <w:tab w:val="left" w:pos="142"/>
          <w:tab w:val="left" w:pos="567"/>
        </w:tabs>
        <w:autoSpaceDE w:val="0"/>
        <w:autoSpaceDN w:val="0"/>
        <w:adjustRightInd w:val="0"/>
        <w:spacing w:after="0" w:line="276" w:lineRule="auto"/>
        <w:ind w:left="142" w:firstLine="0"/>
        <w:jc w:val="both"/>
        <w:rPr>
          <w:rFonts w:ascii="Arial" w:hAnsi="Arial" w:cs="Arial"/>
        </w:rPr>
      </w:pPr>
      <w:r w:rsidRPr="008438B2">
        <w:rPr>
          <w:rFonts w:ascii="Arial" w:hAnsi="Arial" w:cs="Arial"/>
        </w:rPr>
        <w:t>bol umožnený odvod splodín horenia mimo stavby</w:t>
      </w:r>
    </w:p>
    <w:p w14:paraId="3C20E809" w14:textId="77777777" w:rsidR="002729C1" w:rsidRPr="008438B2" w:rsidRDefault="002729C1" w:rsidP="002729C1">
      <w:pPr>
        <w:pStyle w:val="Odsekzoznamu"/>
        <w:numPr>
          <w:ilvl w:val="0"/>
          <w:numId w:val="2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8438B2">
        <w:rPr>
          <w:rFonts w:ascii="Arial" w:hAnsi="Arial" w:cs="Arial"/>
        </w:rPr>
        <w:t>bol umožnený účinný a bezpečný zásah hasičskej jednotky pri hasení požiaru a vykonávaní záchranných prác.</w:t>
      </w:r>
    </w:p>
    <w:p w14:paraId="55726B13" w14:textId="77777777" w:rsidR="002729C1" w:rsidRPr="008438B2" w:rsidRDefault="002729C1" w:rsidP="00360DB0">
      <w:pPr>
        <w:pStyle w:val="Nzov"/>
      </w:pPr>
    </w:p>
    <w:p w14:paraId="21828E86" w14:textId="77777777" w:rsidR="002729C1" w:rsidRPr="008438B2" w:rsidRDefault="002729C1" w:rsidP="002729C1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bCs/>
          <w:szCs w:val="24"/>
        </w:rPr>
      </w:pPr>
      <w:r w:rsidRPr="008438B2">
        <w:rPr>
          <w:rFonts w:ascii="Arial" w:hAnsi="Arial" w:cs="Arial"/>
          <w:b/>
          <w:bCs/>
          <w:szCs w:val="24"/>
        </w:rPr>
        <w:t>POPIS STAVBY A NAVRHOVANÉHO ÚČELU</w:t>
      </w:r>
    </w:p>
    <w:p w14:paraId="28A25D42" w14:textId="77777777" w:rsidR="00C10C4C" w:rsidRPr="00360DB0" w:rsidRDefault="00C10C4C" w:rsidP="00C10C4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60DB0">
        <w:rPr>
          <w:rFonts w:ascii="Arial" w:hAnsi="Arial" w:cs="Arial"/>
          <w:color w:val="000000"/>
        </w:rPr>
        <w:t>2.1  Stavebné objekty</w:t>
      </w:r>
    </w:p>
    <w:p w14:paraId="77E077C0" w14:textId="77777777" w:rsidR="00C10C4C" w:rsidRPr="00360DB0" w:rsidRDefault="00C10C4C" w:rsidP="00751F6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360DB0">
        <w:rPr>
          <w:rFonts w:ascii="Arial" w:hAnsi="Arial" w:cs="Arial"/>
          <w:color w:val="000000"/>
        </w:rPr>
        <w:t>Skladové priestory spoločnosti</w:t>
      </w:r>
      <w:r w:rsidR="00751F6F" w:rsidRPr="00360DB0">
        <w:rPr>
          <w:rFonts w:ascii="Arial" w:hAnsi="Arial" w:cs="Arial"/>
          <w:color w:val="000000"/>
        </w:rPr>
        <w:t xml:space="preserve"> OLO </w:t>
      </w:r>
      <w:r w:rsidRPr="00360DB0">
        <w:rPr>
          <w:rFonts w:ascii="Arial" w:hAnsi="Arial" w:cs="Arial"/>
          <w:color w:val="000000"/>
        </w:rPr>
        <w:t>sa rozšíria o nasledovné stavebné objekty:</w:t>
      </w:r>
    </w:p>
    <w:p w14:paraId="795F0B97" w14:textId="77777777" w:rsidR="00C10C4C" w:rsidRPr="00360DB0" w:rsidRDefault="00C10C4C" w:rsidP="00751F6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360DB0">
        <w:rPr>
          <w:rFonts w:ascii="Arial" w:hAnsi="Arial" w:cs="Arial"/>
          <w:color w:val="000000"/>
        </w:rPr>
        <w:t>SO01 Rekonštrukcia spevnenej plochy</w:t>
      </w:r>
    </w:p>
    <w:p w14:paraId="4E4C9006" w14:textId="77777777" w:rsidR="00C10C4C" w:rsidRPr="00360DB0" w:rsidRDefault="00C10C4C" w:rsidP="00751F6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360DB0">
        <w:rPr>
          <w:rFonts w:ascii="Arial" w:hAnsi="Arial" w:cs="Arial"/>
          <w:color w:val="000000"/>
        </w:rPr>
        <w:t>SO02 Oporný múr</w:t>
      </w:r>
    </w:p>
    <w:p w14:paraId="6A3E0CDF" w14:textId="77777777" w:rsidR="00C10C4C" w:rsidRPr="00360DB0" w:rsidRDefault="00C10C4C" w:rsidP="00751F6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360DB0">
        <w:rPr>
          <w:rFonts w:ascii="Arial" w:hAnsi="Arial" w:cs="Arial"/>
          <w:color w:val="000000"/>
        </w:rPr>
        <w:t>SO03 Skladové kóje</w:t>
      </w:r>
    </w:p>
    <w:p w14:paraId="6980A6EB" w14:textId="77777777" w:rsidR="00C10C4C" w:rsidRPr="00360DB0" w:rsidRDefault="00C10C4C" w:rsidP="00751F6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360DB0">
        <w:rPr>
          <w:rFonts w:ascii="Arial" w:hAnsi="Arial" w:cs="Arial"/>
          <w:color w:val="000000"/>
        </w:rPr>
        <w:t>SO04 Areálová dažďová kanalizácia</w:t>
      </w:r>
    </w:p>
    <w:p w14:paraId="07907265" w14:textId="77777777" w:rsidR="00C10C4C" w:rsidRPr="00360DB0" w:rsidRDefault="00C10C4C" w:rsidP="00751F6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360DB0">
        <w:rPr>
          <w:rFonts w:ascii="Arial" w:hAnsi="Arial" w:cs="Arial"/>
          <w:color w:val="000000"/>
        </w:rPr>
        <w:t>SO05 Areálové osvetlenie</w:t>
      </w:r>
    </w:p>
    <w:p w14:paraId="4B814B2E" w14:textId="77777777" w:rsidR="00C10C4C" w:rsidRDefault="00C10C4C" w:rsidP="00751F6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14:paraId="3A2E1048" w14:textId="77777777" w:rsidR="00C10C4C" w:rsidRPr="00360DB0" w:rsidRDefault="00751F6F" w:rsidP="00751F6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60DB0">
        <w:rPr>
          <w:rFonts w:ascii="Arial" w:hAnsi="Arial" w:cs="Arial"/>
          <w:color w:val="000000"/>
        </w:rPr>
        <w:t>2.2  Navrhovaný účel</w:t>
      </w:r>
    </w:p>
    <w:p w14:paraId="14337B91" w14:textId="77777777" w:rsidR="00C10C4C" w:rsidRDefault="00751F6F" w:rsidP="00360D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51F6F">
        <w:rPr>
          <w:rFonts w:ascii="Arial" w:hAnsi="Arial" w:cs="Arial"/>
          <w:color w:val="000000"/>
        </w:rPr>
        <w:t xml:space="preserve">Cieľom rozšírenia skladovacích priestorov je zväčšenie úložných kapacít pre uskladnenie separovaného odpadu pred ďalším spracovaním. Navrhované skladové priestory </w:t>
      </w:r>
      <w:r>
        <w:rPr>
          <w:rFonts w:ascii="Arial" w:hAnsi="Arial" w:cs="Arial"/>
          <w:color w:val="000000"/>
        </w:rPr>
        <w:t>s</w:t>
      </w:r>
      <w:r w:rsidRPr="00751F6F">
        <w:rPr>
          <w:rFonts w:ascii="Arial" w:hAnsi="Arial" w:cs="Arial"/>
          <w:color w:val="000000"/>
        </w:rPr>
        <w:t>ú riešené ako vnútro-areálové priestory, pričom budú zadelené pracovníkmi na ďalšie spracovanie.</w:t>
      </w:r>
      <w:r w:rsidR="00617FEF">
        <w:rPr>
          <w:rFonts w:ascii="Arial" w:hAnsi="Arial" w:cs="Arial"/>
          <w:color w:val="000000"/>
        </w:rPr>
        <w:t xml:space="preserve"> </w:t>
      </w:r>
      <w:r w:rsidR="0038403E">
        <w:rPr>
          <w:rFonts w:ascii="Arial" w:hAnsi="Arial" w:cs="Arial"/>
          <w:color w:val="000000"/>
        </w:rPr>
        <w:t>Nové stavebné objekty</w:t>
      </w:r>
      <w:r w:rsidR="00717859">
        <w:rPr>
          <w:rFonts w:ascii="Arial" w:hAnsi="Arial" w:cs="Arial"/>
          <w:color w:val="000000"/>
        </w:rPr>
        <w:t xml:space="preserve"> </w:t>
      </w:r>
      <w:r w:rsidR="0038403E">
        <w:rPr>
          <w:rFonts w:ascii="Arial" w:hAnsi="Arial" w:cs="Arial"/>
          <w:color w:val="000000"/>
        </w:rPr>
        <w:t>v</w:t>
      </w:r>
      <w:r>
        <w:rPr>
          <w:rFonts w:ascii="Arial" w:hAnsi="Arial" w:cs="Arial"/>
          <w:color w:val="000000"/>
        </w:rPr>
        <w:t>ytvor</w:t>
      </w:r>
      <w:r w:rsidR="0038403E">
        <w:rPr>
          <w:rFonts w:ascii="Arial" w:hAnsi="Arial" w:cs="Arial"/>
          <w:color w:val="000000"/>
        </w:rPr>
        <w:t>ia</w:t>
      </w:r>
      <w:r w:rsidR="00617FEF">
        <w:rPr>
          <w:rFonts w:ascii="Arial" w:hAnsi="Arial" w:cs="Arial"/>
          <w:color w:val="000000"/>
        </w:rPr>
        <w:t xml:space="preserve"> </w:t>
      </w:r>
      <w:r w:rsidRPr="00751F6F">
        <w:rPr>
          <w:rFonts w:ascii="Arial" w:hAnsi="Arial" w:cs="Arial"/>
          <w:color w:val="000000"/>
        </w:rPr>
        <w:t xml:space="preserve"> fungujúci funkčný celok</w:t>
      </w:r>
      <w:r w:rsidR="00717859">
        <w:rPr>
          <w:rFonts w:ascii="Arial" w:hAnsi="Arial" w:cs="Arial"/>
          <w:color w:val="000000"/>
        </w:rPr>
        <w:t>, agregovaný</w:t>
      </w:r>
      <w:r w:rsidRPr="00751F6F">
        <w:rPr>
          <w:rFonts w:ascii="Arial" w:hAnsi="Arial" w:cs="Arial"/>
          <w:color w:val="000000"/>
        </w:rPr>
        <w:t xml:space="preserve"> do okolitej zástavby, ktorý </w:t>
      </w:r>
      <w:r w:rsidR="00717859">
        <w:rPr>
          <w:rFonts w:ascii="Arial" w:hAnsi="Arial" w:cs="Arial"/>
          <w:color w:val="000000"/>
        </w:rPr>
        <w:t>v sebe zahŕňa</w:t>
      </w:r>
      <w:r w:rsidRPr="00751F6F">
        <w:rPr>
          <w:rFonts w:ascii="Arial" w:hAnsi="Arial" w:cs="Arial"/>
          <w:color w:val="000000"/>
        </w:rPr>
        <w:t xml:space="preserve"> hlav</w:t>
      </w:r>
      <w:r w:rsidR="0038403E">
        <w:rPr>
          <w:rFonts w:ascii="Arial" w:hAnsi="Arial" w:cs="Arial"/>
          <w:color w:val="000000"/>
        </w:rPr>
        <w:t xml:space="preserve">ne zložky uskladnenia zvážaného </w:t>
      </w:r>
      <w:r w:rsidRPr="00751F6F">
        <w:rPr>
          <w:rFonts w:ascii="Arial" w:hAnsi="Arial" w:cs="Arial"/>
          <w:color w:val="000000"/>
        </w:rPr>
        <w:t>separovaného odpadu</w:t>
      </w:r>
      <w:r w:rsidR="00B851D0">
        <w:rPr>
          <w:rFonts w:ascii="Arial" w:hAnsi="Arial" w:cs="Arial"/>
          <w:color w:val="000000"/>
        </w:rPr>
        <w:t xml:space="preserve"> ako plasty, sklo a</w:t>
      </w:r>
      <w:r w:rsidR="005B1E55">
        <w:rPr>
          <w:rFonts w:ascii="Arial" w:hAnsi="Arial" w:cs="Arial"/>
          <w:color w:val="000000"/>
        </w:rPr>
        <w:t> </w:t>
      </w:r>
      <w:r w:rsidR="00B851D0">
        <w:rPr>
          <w:rFonts w:ascii="Arial" w:hAnsi="Arial" w:cs="Arial"/>
          <w:color w:val="000000"/>
        </w:rPr>
        <w:t>kov</w:t>
      </w:r>
      <w:r w:rsidR="005B1E55">
        <w:rPr>
          <w:rFonts w:ascii="Arial" w:hAnsi="Arial" w:cs="Arial"/>
          <w:color w:val="000000"/>
        </w:rPr>
        <w:t>,</w:t>
      </w:r>
      <w:r w:rsidR="00B851D0">
        <w:rPr>
          <w:rFonts w:ascii="Arial" w:hAnsi="Arial" w:cs="Arial"/>
          <w:color w:val="000000"/>
        </w:rPr>
        <w:t xml:space="preserve"> ktoré budú </w:t>
      </w:r>
      <w:r w:rsidR="005B1E55">
        <w:rPr>
          <w:rFonts w:ascii="Arial" w:hAnsi="Arial" w:cs="Arial"/>
          <w:color w:val="000000"/>
        </w:rPr>
        <w:t>uskladňované v troch kójach.</w:t>
      </w:r>
      <w:r w:rsidRPr="00751F6F">
        <w:rPr>
          <w:rFonts w:ascii="Arial" w:hAnsi="Arial" w:cs="Arial"/>
          <w:color w:val="000000"/>
        </w:rPr>
        <w:t xml:space="preserve"> </w:t>
      </w:r>
    </w:p>
    <w:p w14:paraId="16182240" w14:textId="77777777" w:rsidR="00617FEF" w:rsidRDefault="00617FEF" w:rsidP="00C10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6E6AA0C" w14:textId="77777777" w:rsidR="002729C1" w:rsidRPr="006144E9" w:rsidRDefault="00755FA0" w:rsidP="002729C1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2.3</w:t>
      </w:r>
      <w:r w:rsidR="002729C1" w:rsidRPr="006144E9">
        <w:rPr>
          <w:rFonts w:ascii="Arial" w:hAnsi="Arial" w:cs="Arial"/>
          <w:b/>
          <w:bCs/>
        </w:rPr>
        <w:t xml:space="preserve">  Stavebne – konštrukčné  riešenie stavby </w:t>
      </w:r>
    </w:p>
    <w:p w14:paraId="4A165C0F" w14:textId="77777777" w:rsidR="004C0BE6" w:rsidRPr="00B273F8" w:rsidRDefault="004C0BE6" w:rsidP="004C0BE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C0BE6">
        <w:rPr>
          <w:rFonts w:ascii="Arial" w:hAnsi="Arial" w:cs="Arial"/>
          <w:color w:val="000000"/>
        </w:rPr>
        <w:t>Skladové kóje sú navrhnuté z betónových prefabrikátov, kde sa jedná o prefabrikované „RIEDER“ bloky, ktoré sa skladajú podľa montážnej dokumentácie dodávateľa stavebnicového</w:t>
      </w:r>
      <w:r w:rsidRPr="00B273F8">
        <w:rPr>
          <w:rFonts w:ascii="Arial" w:hAnsi="Arial" w:cs="Arial"/>
        </w:rPr>
        <w:t xml:space="preserve"> systému. V statikom návrhu je uvažované s blokmi o rozmeroch modulu 600 mm, výšky 600 mm a dĺžkach 600, 1200,1800 a 2400 mm. Vo vnútri </w:t>
      </w:r>
      <w:proofErr w:type="spellStart"/>
      <w:r w:rsidRPr="00B273F8">
        <w:rPr>
          <w:rFonts w:ascii="Arial" w:hAnsi="Arial" w:cs="Arial"/>
        </w:rPr>
        <w:t>Rieder</w:t>
      </w:r>
      <w:proofErr w:type="spellEnd"/>
      <w:r w:rsidR="005B1E55" w:rsidRPr="00B273F8">
        <w:rPr>
          <w:rFonts w:ascii="Arial" w:hAnsi="Arial" w:cs="Arial"/>
        </w:rPr>
        <w:t xml:space="preserve"> </w:t>
      </w:r>
      <w:r w:rsidRPr="00B273F8">
        <w:rPr>
          <w:rFonts w:ascii="Arial" w:hAnsi="Arial" w:cs="Arial"/>
        </w:rPr>
        <w:t>-</w:t>
      </w:r>
      <w:r w:rsidR="005B1E55" w:rsidRPr="00B273F8">
        <w:rPr>
          <w:rFonts w:ascii="Arial" w:hAnsi="Arial" w:cs="Arial"/>
        </w:rPr>
        <w:t xml:space="preserve"> </w:t>
      </w:r>
      <w:r w:rsidRPr="00B273F8">
        <w:rPr>
          <w:rFonts w:ascii="Arial" w:hAnsi="Arial" w:cs="Arial"/>
        </w:rPr>
        <w:t xml:space="preserve">Bloku sú otvory ø 150 mm, ktorými môžu prechádzať svorné pozinkované tyče slúžiace pre zopnutie stien pri vyšších montážnych výškach. Systém </w:t>
      </w:r>
      <w:proofErr w:type="spellStart"/>
      <w:r w:rsidRPr="00B273F8">
        <w:rPr>
          <w:rFonts w:ascii="Arial" w:hAnsi="Arial" w:cs="Arial"/>
        </w:rPr>
        <w:t>Rieder</w:t>
      </w:r>
      <w:proofErr w:type="spellEnd"/>
      <w:r w:rsidRPr="00B273F8">
        <w:rPr>
          <w:rFonts w:ascii="Arial" w:hAnsi="Arial" w:cs="Arial"/>
        </w:rPr>
        <w:t xml:space="preserve"> Blok funguje ako gravitačné (</w:t>
      </w:r>
      <w:proofErr w:type="spellStart"/>
      <w:r w:rsidRPr="00B273F8">
        <w:rPr>
          <w:rFonts w:ascii="Arial" w:hAnsi="Arial" w:cs="Arial"/>
        </w:rPr>
        <w:t>tiažné</w:t>
      </w:r>
      <w:proofErr w:type="spellEnd"/>
      <w:r w:rsidRPr="00B273F8">
        <w:rPr>
          <w:rFonts w:ascii="Arial" w:hAnsi="Arial" w:cs="Arial"/>
        </w:rPr>
        <w:t xml:space="preserve">) a túto svoju stabilitu si zachováva aj do väčších výšok (4–5 m) pri skladovaní ľahších materiálov, napr. odpadov. Pri skladovaní ťažkých materiálov nebo tlaku zásypového materiálu u oporných stien je potrebné zaistiť stabilitu proti bočnému tlaku pomocí vyššie uvedených svorkových tyčí od výšky cca 2 m. Takto je možné tento systém vyskladať až do výšky 9 m. </w:t>
      </w:r>
    </w:p>
    <w:p w14:paraId="56D69326" w14:textId="77777777" w:rsidR="004C0BE6" w:rsidRPr="00B273F8" w:rsidRDefault="004C0BE6" w:rsidP="004C0BE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B273F8">
        <w:rPr>
          <w:rFonts w:ascii="Arial" w:hAnsi="Arial" w:cs="Arial"/>
        </w:rPr>
        <w:t>Pre betonáž sa použije materiál betón C30/37 XC1 XD2 XA2, oceľ B500B (R), krytie výstuže 40</w:t>
      </w:r>
      <w:r w:rsidR="00360DB0">
        <w:rPr>
          <w:rFonts w:ascii="Arial" w:hAnsi="Arial" w:cs="Arial"/>
        </w:rPr>
        <w:t xml:space="preserve"> </w:t>
      </w:r>
      <w:r w:rsidRPr="00B273F8">
        <w:rPr>
          <w:rFonts w:ascii="Arial" w:hAnsi="Arial" w:cs="Arial"/>
        </w:rPr>
        <w:t xml:space="preserve">mm. </w:t>
      </w:r>
    </w:p>
    <w:p w14:paraId="00D801A2" w14:textId="77777777" w:rsidR="004C0BE6" w:rsidRPr="00B273F8" w:rsidRDefault="004C0BE6" w:rsidP="002729C1">
      <w:pPr>
        <w:spacing w:line="276" w:lineRule="auto"/>
        <w:jc w:val="both"/>
        <w:rPr>
          <w:rFonts w:ascii="Arial" w:hAnsi="Arial" w:cs="Arial"/>
        </w:rPr>
      </w:pPr>
    </w:p>
    <w:p w14:paraId="79C35BBF" w14:textId="77777777" w:rsidR="002729C1" w:rsidRPr="00B273F8" w:rsidRDefault="002729C1" w:rsidP="002729C1">
      <w:pPr>
        <w:pStyle w:val="Odsekzoznamu"/>
        <w:numPr>
          <w:ilvl w:val="0"/>
          <w:numId w:val="4"/>
        </w:numPr>
        <w:spacing w:line="360" w:lineRule="auto"/>
        <w:rPr>
          <w:rFonts w:ascii="Arial" w:hAnsi="Arial" w:cs="Arial"/>
          <w:b/>
          <w:bCs/>
        </w:rPr>
      </w:pPr>
      <w:r w:rsidRPr="00B273F8">
        <w:rPr>
          <w:rFonts w:ascii="Arial" w:hAnsi="Arial" w:cs="Arial"/>
          <w:b/>
          <w:bCs/>
        </w:rPr>
        <w:t>POSÚDENIE A NÁVRH RIEŠENIA POŽIARNEJ BEZPEČNOSTI STAVBY</w:t>
      </w:r>
    </w:p>
    <w:p w14:paraId="56A39B8F" w14:textId="77777777" w:rsidR="002729C1" w:rsidRDefault="002729C1" w:rsidP="002729C1">
      <w:pPr>
        <w:spacing w:line="276" w:lineRule="auto"/>
        <w:jc w:val="both"/>
        <w:rPr>
          <w:rFonts w:ascii="Arial" w:hAnsi="Arial"/>
          <w:bCs/>
        </w:rPr>
      </w:pPr>
      <w:r w:rsidRPr="00B273F8">
        <w:rPr>
          <w:rFonts w:ascii="Arial" w:eastAsia="Calibri" w:hAnsi="Arial" w:cs="Times New Roman"/>
          <w:bCs/>
        </w:rPr>
        <w:t xml:space="preserve">Pre účely riešenie protipožiarnej bezpečnosti </w:t>
      </w:r>
      <w:r w:rsidR="00935EBB" w:rsidRPr="00B273F8">
        <w:rPr>
          <w:rFonts w:ascii="Arial" w:hAnsi="Arial"/>
          <w:bCs/>
        </w:rPr>
        <w:t>s</w:t>
      </w:r>
      <w:r w:rsidR="00A4448A" w:rsidRPr="00B273F8">
        <w:rPr>
          <w:rFonts w:ascii="Arial" w:hAnsi="Arial" w:cs="Arial"/>
          <w:sz w:val="20"/>
          <w:szCs w:val="20"/>
        </w:rPr>
        <w:t>kladových priestorov</w:t>
      </w:r>
      <w:r w:rsidR="00935EBB" w:rsidRPr="00B273F8">
        <w:rPr>
          <w:rFonts w:ascii="Arial" w:hAnsi="Arial" w:cs="Arial"/>
          <w:sz w:val="20"/>
          <w:szCs w:val="20"/>
        </w:rPr>
        <w:t xml:space="preserve"> </w:t>
      </w:r>
      <w:r w:rsidR="006144E9" w:rsidRPr="00B273F8">
        <w:rPr>
          <w:rFonts w:ascii="Arial" w:hAnsi="Arial"/>
          <w:bCs/>
        </w:rPr>
        <w:t xml:space="preserve">stavebných objektov </w:t>
      </w:r>
      <w:r w:rsidR="00D3685C" w:rsidRPr="00B273F8">
        <w:rPr>
          <w:rFonts w:ascii="Arial" w:hAnsi="Arial"/>
          <w:bCs/>
        </w:rPr>
        <w:t xml:space="preserve">je </w:t>
      </w:r>
      <w:r w:rsidR="006144E9" w:rsidRPr="00B273F8">
        <w:rPr>
          <w:rFonts w:ascii="Arial" w:hAnsi="Arial"/>
          <w:bCs/>
        </w:rPr>
        <w:t xml:space="preserve">potrebné posudzovať iba stavbu </w:t>
      </w:r>
      <w:r w:rsidR="00AB0201" w:rsidRPr="00B273F8">
        <w:rPr>
          <w:rFonts w:ascii="Arial" w:hAnsi="Arial" w:cs="Arial"/>
          <w:sz w:val="20"/>
          <w:szCs w:val="20"/>
        </w:rPr>
        <w:t>SO03 skladové</w:t>
      </w:r>
      <w:r w:rsidR="00A4448A" w:rsidRPr="00B273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B0201" w:rsidRPr="00B273F8">
        <w:rPr>
          <w:rFonts w:ascii="Arial" w:hAnsi="Arial"/>
          <w:bCs/>
        </w:rPr>
        <w:t>koje</w:t>
      </w:r>
      <w:proofErr w:type="spellEnd"/>
      <w:r w:rsidR="00935EBB" w:rsidRPr="00B273F8">
        <w:rPr>
          <w:rFonts w:ascii="Arial" w:hAnsi="Arial"/>
          <w:bCs/>
        </w:rPr>
        <w:t>,</w:t>
      </w:r>
      <w:r w:rsidR="00D3685C" w:rsidRPr="00B273F8">
        <w:rPr>
          <w:rFonts w:ascii="Arial" w:hAnsi="Arial"/>
          <w:bCs/>
        </w:rPr>
        <w:t xml:space="preserve"> </w:t>
      </w:r>
      <w:r w:rsidR="00935EBB" w:rsidRPr="00B273F8">
        <w:rPr>
          <w:rFonts w:ascii="Arial" w:hAnsi="Arial"/>
          <w:bCs/>
        </w:rPr>
        <w:t>ktoré sú</w:t>
      </w:r>
      <w:r w:rsidR="00D3685C" w:rsidRPr="00B273F8">
        <w:rPr>
          <w:rFonts w:ascii="Arial" w:hAnsi="Arial"/>
          <w:bCs/>
        </w:rPr>
        <w:t xml:space="preserve"> </w:t>
      </w:r>
      <w:r w:rsidR="00935EBB" w:rsidRPr="00B273F8">
        <w:rPr>
          <w:rFonts w:ascii="Arial" w:hAnsi="Arial"/>
          <w:bCs/>
        </w:rPr>
        <w:t xml:space="preserve">zaradené ako </w:t>
      </w:r>
      <w:r w:rsidR="00AB0201" w:rsidRPr="00B273F8">
        <w:rPr>
          <w:rFonts w:ascii="Arial" w:hAnsi="Arial"/>
          <w:bCs/>
        </w:rPr>
        <w:t xml:space="preserve">stavba skladu </w:t>
      </w:r>
      <w:r w:rsidRPr="00B273F8">
        <w:rPr>
          <w:rFonts w:ascii="Arial" w:hAnsi="Arial"/>
          <w:bCs/>
        </w:rPr>
        <w:t xml:space="preserve"> </w:t>
      </w:r>
      <w:r w:rsidRPr="00B273F8">
        <w:rPr>
          <w:rFonts w:ascii="Arial" w:eastAsia="Calibri" w:hAnsi="Arial" w:cs="Times New Roman"/>
          <w:bCs/>
        </w:rPr>
        <w:t xml:space="preserve">v súlade s § </w:t>
      </w:r>
      <w:r w:rsidRPr="00B273F8">
        <w:rPr>
          <w:rFonts w:ascii="Arial" w:hAnsi="Arial"/>
          <w:bCs/>
        </w:rPr>
        <w:t>1</w:t>
      </w:r>
      <w:r w:rsidRPr="00B273F8">
        <w:rPr>
          <w:rFonts w:ascii="Arial" w:eastAsia="Calibri" w:hAnsi="Arial" w:cs="Times New Roman"/>
          <w:bCs/>
        </w:rPr>
        <w:t xml:space="preserve"> ods.1</w:t>
      </w:r>
      <w:r w:rsidRPr="00B273F8">
        <w:rPr>
          <w:rFonts w:ascii="Arial" w:hAnsi="Arial"/>
          <w:bCs/>
        </w:rPr>
        <w:t xml:space="preserve"> písm. </w:t>
      </w:r>
      <w:r w:rsidR="00AB0201" w:rsidRPr="00B273F8">
        <w:rPr>
          <w:rFonts w:ascii="Arial" w:hAnsi="Arial"/>
          <w:bCs/>
        </w:rPr>
        <w:t>L</w:t>
      </w:r>
      <w:r w:rsidRPr="00B273F8">
        <w:rPr>
          <w:rFonts w:ascii="Arial" w:hAnsi="Arial"/>
          <w:bCs/>
        </w:rPr>
        <w:t>)</w:t>
      </w:r>
      <w:r w:rsidRPr="00B273F8">
        <w:rPr>
          <w:rFonts w:ascii="Arial" w:eastAsia="Calibri" w:hAnsi="Arial" w:cs="Times New Roman"/>
          <w:bCs/>
        </w:rPr>
        <w:t xml:space="preserve"> vyhlášky</w:t>
      </w:r>
      <w:r w:rsidRPr="00B273F8">
        <w:rPr>
          <w:rFonts w:ascii="Arial" w:hAnsi="Arial"/>
          <w:bCs/>
        </w:rPr>
        <w:t xml:space="preserve"> PBS.</w:t>
      </w:r>
    </w:p>
    <w:p w14:paraId="5D9394FD" w14:textId="77777777" w:rsidR="00360DB0" w:rsidRPr="00B273F8" w:rsidRDefault="00360DB0" w:rsidP="00360DB0">
      <w:pPr>
        <w:pStyle w:val="Nzov"/>
      </w:pPr>
    </w:p>
    <w:p w14:paraId="01C7982A" w14:textId="77777777" w:rsidR="002729C1" w:rsidRPr="00B273F8" w:rsidRDefault="002729C1" w:rsidP="002729C1">
      <w:pPr>
        <w:pStyle w:val="Bezriadkovania"/>
        <w:spacing w:line="276" w:lineRule="auto"/>
        <w:jc w:val="both"/>
        <w:rPr>
          <w:rFonts w:ascii="Arial" w:hAnsi="Arial" w:cs="Arial"/>
          <w:b/>
        </w:rPr>
      </w:pPr>
      <w:r w:rsidRPr="00B273F8">
        <w:rPr>
          <w:rFonts w:ascii="Arial" w:hAnsi="Arial" w:cs="Arial"/>
          <w:b/>
        </w:rPr>
        <w:t xml:space="preserve">3.1 Určenie požiarnych podlaží stavby </w:t>
      </w:r>
    </w:p>
    <w:p w14:paraId="61252619" w14:textId="77777777" w:rsidR="002729C1" w:rsidRDefault="002729C1" w:rsidP="002729C1">
      <w:pPr>
        <w:spacing w:line="276" w:lineRule="auto"/>
        <w:jc w:val="both"/>
        <w:rPr>
          <w:rFonts w:ascii="Arial" w:hAnsi="Arial"/>
          <w:bCs/>
        </w:rPr>
      </w:pPr>
      <w:r w:rsidRPr="00B273F8">
        <w:rPr>
          <w:rFonts w:ascii="Arial" w:hAnsi="Arial" w:cs="Arial"/>
          <w:bCs/>
        </w:rPr>
        <w:t xml:space="preserve">Stavba bude mať jedno podlažie, ktoré spĺňa podmienku požiarneho podlažia </w:t>
      </w:r>
      <w:r w:rsidRPr="00B273F8">
        <w:rPr>
          <w:rFonts w:ascii="Arial" w:eastAsia="Calibri" w:hAnsi="Arial" w:cs="Times New Roman"/>
          <w:bCs/>
        </w:rPr>
        <w:t xml:space="preserve">v súlade s § </w:t>
      </w:r>
      <w:r w:rsidRPr="00B273F8">
        <w:rPr>
          <w:rFonts w:ascii="Arial" w:hAnsi="Arial"/>
          <w:bCs/>
        </w:rPr>
        <w:t>5</w:t>
      </w:r>
      <w:r w:rsidRPr="00B273F8">
        <w:rPr>
          <w:rFonts w:ascii="Arial" w:eastAsia="Calibri" w:hAnsi="Arial" w:cs="Times New Roman"/>
          <w:bCs/>
        </w:rPr>
        <w:t xml:space="preserve"> ods.1vyhlášky</w:t>
      </w:r>
      <w:r w:rsidRPr="00B273F8">
        <w:rPr>
          <w:rFonts w:ascii="Arial" w:hAnsi="Arial"/>
          <w:bCs/>
        </w:rPr>
        <w:t xml:space="preserve"> PBS.</w:t>
      </w:r>
    </w:p>
    <w:p w14:paraId="693378AE" w14:textId="77777777" w:rsidR="00360DB0" w:rsidRPr="00B273F8" w:rsidRDefault="00360DB0" w:rsidP="00360DB0">
      <w:pPr>
        <w:pStyle w:val="Nzov"/>
      </w:pPr>
    </w:p>
    <w:p w14:paraId="76A995C2" w14:textId="77777777" w:rsidR="002729C1" w:rsidRPr="00B273F8" w:rsidRDefault="002729C1" w:rsidP="002729C1">
      <w:pPr>
        <w:pStyle w:val="Bezriadkovania"/>
        <w:spacing w:line="360" w:lineRule="auto"/>
        <w:rPr>
          <w:rFonts w:ascii="Arial" w:hAnsi="Arial" w:cs="Arial"/>
          <w:b/>
        </w:rPr>
      </w:pPr>
      <w:r w:rsidRPr="00B273F8">
        <w:rPr>
          <w:rFonts w:ascii="Arial" w:hAnsi="Arial" w:cs="Arial"/>
          <w:b/>
        </w:rPr>
        <w:t>3.2 Určenie požiarnej výšky stavby a konštrukčného celku</w:t>
      </w:r>
    </w:p>
    <w:p w14:paraId="62E3188E" w14:textId="77777777" w:rsidR="002729C1" w:rsidRPr="00B273F8" w:rsidRDefault="002729C1" w:rsidP="00D3685C">
      <w:pPr>
        <w:spacing w:line="276" w:lineRule="auto"/>
        <w:jc w:val="both"/>
        <w:rPr>
          <w:rFonts w:ascii="Arial" w:hAnsi="Arial" w:cs="Arial"/>
        </w:rPr>
      </w:pPr>
      <w:r w:rsidRPr="00B273F8">
        <w:rPr>
          <w:rFonts w:ascii="Arial" w:hAnsi="Arial" w:cs="Arial"/>
          <w:shd w:val="clear" w:color="auto" w:fill="FFFFFF"/>
        </w:rPr>
        <w:t xml:space="preserve">3.2.1 V súlade s </w:t>
      </w:r>
      <w:r w:rsidRPr="00B273F8">
        <w:rPr>
          <w:rFonts w:ascii="Arial" w:eastAsia="Calibri" w:hAnsi="Arial" w:cs="Times New Roman"/>
          <w:bCs/>
        </w:rPr>
        <w:t xml:space="preserve">§ </w:t>
      </w:r>
      <w:r w:rsidRPr="00B273F8">
        <w:rPr>
          <w:rFonts w:ascii="Arial" w:hAnsi="Arial"/>
          <w:bCs/>
        </w:rPr>
        <w:t>7</w:t>
      </w:r>
      <w:r w:rsidRPr="00B273F8">
        <w:rPr>
          <w:rFonts w:ascii="Arial" w:eastAsia="Calibri" w:hAnsi="Arial" w:cs="Times New Roman"/>
          <w:bCs/>
        </w:rPr>
        <w:t xml:space="preserve"> ods.</w:t>
      </w:r>
      <w:r w:rsidRPr="00B273F8">
        <w:rPr>
          <w:rFonts w:ascii="Arial" w:hAnsi="Arial"/>
          <w:bCs/>
        </w:rPr>
        <w:t xml:space="preserve">5 </w:t>
      </w:r>
      <w:r w:rsidRPr="00B273F8">
        <w:rPr>
          <w:rFonts w:ascii="Arial" w:eastAsia="Calibri" w:hAnsi="Arial" w:cs="Times New Roman"/>
          <w:bCs/>
        </w:rPr>
        <w:t>vyhlášky</w:t>
      </w:r>
      <w:r w:rsidRPr="00B273F8">
        <w:rPr>
          <w:rFonts w:ascii="Arial" w:hAnsi="Arial"/>
          <w:bCs/>
        </w:rPr>
        <w:t xml:space="preserve"> PBS</w:t>
      </w:r>
      <w:r w:rsidRPr="00B273F8">
        <w:rPr>
          <w:rFonts w:ascii="Arial" w:hAnsi="Arial" w:cs="Arial"/>
          <w:bCs/>
        </w:rPr>
        <w:t xml:space="preserve"> p</w:t>
      </w:r>
      <w:r w:rsidRPr="00B273F8">
        <w:rPr>
          <w:rFonts w:ascii="Arial" w:hAnsi="Arial" w:cs="Arial"/>
          <w:shd w:val="clear" w:color="auto" w:fill="FFFFFF"/>
        </w:rPr>
        <w:t xml:space="preserve">ožiarna výška je výška nadzemnej časti stavby alebo podzemnej časti stavby meraná od podlahy prvého nadzemného požiarneho podlažia po podlahu posledného požiarneho podlažia. V posudzovanom objekte je </w:t>
      </w:r>
      <w:r w:rsidRPr="00B273F8">
        <w:rPr>
          <w:rFonts w:ascii="Arial" w:hAnsi="Arial" w:cs="Arial"/>
        </w:rPr>
        <w:t xml:space="preserve"> požiarna výška h nadzemnej časti stavby  na podlahe 1NP to znamená h</w:t>
      </w:r>
      <w:r w:rsidR="0062617F" w:rsidRPr="00B273F8">
        <w:rPr>
          <w:rFonts w:ascii="Arial" w:hAnsi="Arial" w:cs="Arial"/>
        </w:rPr>
        <w:t xml:space="preserve"> </w:t>
      </w:r>
      <w:r w:rsidRPr="00B273F8">
        <w:rPr>
          <w:rFonts w:ascii="Arial" w:hAnsi="Arial" w:cs="Arial"/>
        </w:rPr>
        <w:t>=</w:t>
      </w:r>
      <w:r w:rsidR="0062617F" w:rsidRPr="00B273F8">
        <w:rPr>
          <w:rFonts w:ascii="Arial" w:hAnsi="Arial" w:cs="Arial"/>
        </w:rPr>
        <w:t xml:space="preserve"> </w:t>
      </w:r>
      <w:r w:rsidRPr="00B273F8">
        <w:rPr>
          <w:rFonts w:ascii="Arial" w:hAnsi="Arial" w:cs="Arial"/>
        </w:rPr>
        <w:t>0,0 m.</w:t>
      </w:r>
    </w:p>
    <w:p w14:paraId="3D31DAC6" w14:textId="77777777" w:rsidR="002729C1" w:rsidRPr="00B273F8" w:rsidRDefault="002729C1" w:rsidP="002729C1">
      <w:pPr>
        <w:spacing w:line="276" w:lineRule="auto"/>
        <w:jc w:val="both"/>
        <w:rPr>
          <w:rFonts w:ascii="Arial" w:hAnsi="Arial" w:cs="Arial"/>
        </w:rPr>
      </w:pPr>
      <w:r w:rsidRPr="00B273F8">
        <w:rPr>
          <w:rFonts w:ascii="Arial" w:hAnsi="Arial" w:cs="Arial"/>
        </w:rPr>
        <w:t xml:space="preserve">3.2.2 Posudzovaná stavba má nosné konštrukcie zabezpečujúce stabilitu stavby a požiarne deliace konštrukcie posudzované z hľadiska požiarnej bezpečnosti podľa vplyvu na intenzitu požiaru v zmysle vyhlášky PBS a aj STN EN 13 501-1, druhu D1. Podľa druhu konštrukčných prvkov použitých v požiarne deliacich a nosných konštrukciách, ktoré zabezpečujú stabilitu stavby sa jedná o stavbu s </w:t>
      </w:r>
      <w:r w:rsidRPr="00B273F8">
        <w:rPr>
          <w:rFonts w:ascii="Arial" w:hAnsi="Arial" w:cs="Arial"/>
          <w:b/>
        </w:rPr>
        <w:t>nehorľavým konštrukčným celkom</w:t>
      </w:r>
      <w:r w:rsidRPr="00B273F8">
        <w:rPr>
          <w:rFonts w:ascii="Arial" w:hAnsi="Arial" w:cs="Arial"/>
        </w:rPr>
        <w:t xml:space="preserve">  v zmysle </w:t>
      </w:r>
      <w:r w:rsidRPr="00B273F8">
        <w:rPr>
          <w:rFonts w:ascii="Arial" w:eastAsia="Calibri" w:hAnsi="Arial" w:cs="Times New Roman"/>
          <w:bCs/>
        </w:rPr>
        <w:t>§ 13 vyhlášky</w:t>
      </w:r>
      <w:r w:rsidRPr="00B273F8">
        <w:rPr>
          <w:rFonts w:ascii="Arial" w:hAnsi="Arial"/>
          <w:bCs/>
        </w:rPr>
        <w:t xml:space="preserve"> PBS nadväznosti na S</w:t>
      </w:r>
      <w:r w:rsidRPr="00B273F8">
        <w:rPr>
          <w:rFonts w:ascii="Arial" w:hAnsi="Arial" w:cs="Arial"/>
        </w:rPr>
        <w:t>TN 92 0201-2 čl.2.6.3.</w:t>
      </w:r>
    </w:p>
    <w:p w14:paraId="3CA2B9F1" w14:textId="77777777" w:rsidR="002729C1" w:rsidRPr="00B273F8" w:rsidRDefault="002729C1" w:rsidP="00360DB0">
      <w:pPr>
        <w:pStyle w:val="Bezriadkovania"/>
      </w:pPr>
    </w:p>
    <w:p w14:paraId="49C42E7D" w14:textId="77777777" w:rsidR="002729C1" w:rsidRPr="00B273F8" w:rsidRDefault="002729C1" w:rsidP="002729C1">
      <w:pPr>
        <w:pStyle w:val="Bezriadkovania"/>
        <w:spacing w:line="360" w:lineRule="auto"/>
        <w:jc w:val="both"/>
        <w:rPr>
          <w:rFonts w:ascii="Arial" w:hAnsi="Arial" w:cs="Arial"/>
          <w:b/>
        </w:rPr>
      </w:pPr>
      <w:r w:rsidRPr="00B273F8">
        <w:rPr>
          <w:rFonts w:ascii="Arial" w:hAnsi="Arial" w:cs="Arial"/>
          <w:b/>
        </w:rPr>
        <w:t xml:space="preserve">3.3 Určenie a vymedzenie požiarnych úsekov stavby </w:t>
      </w:r>
    </w:p>
    <w:p w14:paraId="06384662" w14:textId="77777777" w:rsidR="002729C1" w:rsidRPr="00B273F8" w:rsidRDefault="002729C1" w:rsidP="002729C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73F8">
        <w:rPr>
          <w:rFonts w:ascii="Arial" w:hAnsi="Arial" w:cs="Arial"/>
        </w:rPr>
        <w:t xml:space="preserve">Posudzovanú stavbu </w:t>
      </w:r>
      <w:r w:rsidR="00AB0201" w:rsidRPr="00B273F8">
        <w:rPr>
          <w:rFonts w:ascii="Arial" w:hAnsi="Arial" w:cs="Arial"/>
        </w:rPr>
        <w:t>má tri kóje</w:t>
      </w:r>
      <w:r w:rsidR="009210C7" w:rsidRPr="00B273F8">
        <w:rPr>
          <w:rFonts w:ascii="Arial" w:hAnsi="Arial" w:cs="Arial"/>
        </w:rPr>
        <w:t xml:space="preserve">. Dve z nich sú určené na nehorľavý odpad a jedna na horľavý odpad (lisované PET </w:t>
      </w:r>
      <w:r w:rsidR="00AA77BD" w:rsidRPr="00B273F8">
        <w:rPr>
          <w:rFonts w:ascii="Arial" w:hAnsi="Arial" w:cs="Arial"/>
        </w:rPr>
        <w:t>fľaše</w:t>
      </w:r>
      <w:r w:rsidR="009210C7" w:rsidRPr="00B273F8">
        <w:rPr>
          <w:rFonts w:ascii="Arial" w:hAnsi="Arial" w:cs="Arial"/>
        </w:rPr>
        <w:t xml:space="preserve">) </w:t>
      </w:r>
      <w:r w:rsidR="00AB0201" w:rsidRPr="00B273F8">
        <w:rPr>
          <w:rFonts w:ascii="Arial" w:hAnsi="Arial" w:cs="Arial"/>
        </w:rPr>
        <w:t xml:space="preserve"> </w:t>
      </w:r>
      <w:r w:rsidR="009210C7" w:rsidRPr="00B273F8">
        <w:rPr>
          <w:rFonts w:ascii="Arial" w:hAnsi="Arial" w:cs="Arial"/>
        </w:rPr>
        <w:t>Kóje nie je</w:t>
      </w:r>
      <w:r w:rsidRPr="00B273F8">
        <w:rPr>
          <w:rFonts w:ascii="Arial" w:hAnsi="Arial" w:cs="Arial"/>
        </w:rPr>
        <w:t xml:space="preserve"> potre</w:t>
      </w:r>
      <w:r w:rsidR="009210C7" w:rsidRPr="00B273F8">
        <w:rPr>
          <w:rFonts w:ascii="Arial" w:hAnsi="Arial" w:cs="Arial"/>
        </w:rPr>
        <w:t>bné deliť na menšie celky, tvoria</w:t>
      </w:r>
      <w:r w:rsidRPr="00B273F8">
        <w:rPr>
          <w:rFonts w:ascii="Arial" w:hAnsi="Arial" w:cs="Arial"/>
        </w:rPr>
        <w:t xml:space="preserve"> jeden požiarny úsek</w:t>
      </w:r>
      <w:r w:rsidRPr="00B273F8">
        <w:rPr>
          <w:rStyle w:val="apple-style-span"/>
          <w:rFonts w:ascii="Arial" w:hAnsi="Arial" w:cs="Arial"/>
        </w:rPr>
        <w:t>,</w:t>
      </w:r>
      <w:r w:rsidR="00AB0201" w:rsidRPr="00B273F8">
        <w:rPr>
          <w:rStyle w:val="apple-style-span"/>
          <w:rFonts w:ascii="Arial" w:hAnsi="Arial" w:cs="Arial"/>
        </w:rPr>
        <w:t xml:space="preserve"> </w:t>
      </w:r>
      <w:r w:rsidR="009210C7" w:rsidRPr="00B273F8">
        <w:rPr>
          <w:rStyle w:val="apple-style-span"/>
          <w:rFonts w:ascii="Arial" w:hAnsi="Arial" w:cs="Arial"/>
        </w:rPr>
        <w:t>z dôvodu, že</w:t>
      </w:r>
      <w:r w:rsidR="00D3685C" w:rsidRPr="00B273F8">
        <w:rPr>
          <w:rStyle w:val="apple-style-span"/>
          <w:rFonts w:ascii="Arial" w:hAnsi="Arial" w:cs="Arial"/>
        </w:rPr>
        <w:t xml:space="preserve"> sa</w:t>
      </w:r>
      <w:r w:rsidRPr="00B273F8">
        <w:rPr>
          <w:rStyle w:val="apple-style-span"/>
          <w:rFonts w:ascii="Arial" w:hAnsi="Arial" w:cs="Arial"/>
        </w:rPr>
        <w:t xml:space="preserve"> tam nenachádzajú priestory ktoré musia tvoriť samostatný požiarny úsek.</w:t>
      </w:r>
      <w:r w:rsidRPr="00B273F8">
        <w:rPr>
          <w:rFonts w:ascii="Arial" w:hAnsi="Arial" w:cs="Arial"/>
        </w:rPr>
        <w:t>(</w:t>
      </w:r>
      <w:r w:rsidRPr="00B273F8">
        <w:rPr>
          <w:rStyle w:val="apple-style-span"/>
          <w:rFonts w:ascii="Arial" w:hAnsi="Arial" w:cs="Arial"/>
        </w:rPr>
        <w:t xml:space="preserve">§ 94 </w:t>
      </w:r>
      <w:proofErr w:type="spellStart"/>
      <w:r w:rsidRPr="00B273F8">
        <w:rPr>
          <w:rStyle w:val="apple-style-span"/>
          <w:rFonts w:ascii="Arial" w:hAnsi="Arial" w:cs="Arial"/>
        </w:rPr>
        <w:t>odst</w:t>
      </w:r>
      <w:proofErr w:type="spellEnd"/>
      <w:r w:rsidRPr="00B273F8">
        <w:rPr>
          <w:rStyle w:val="apple-style-span"/>
          <w:rFonts w:ascii="Arial" w:hAnsi="Arial" w:cs="Arial"/>
        </w:rPr>
        <w:t xml:space="preserve">. 4 vyhlášky PBS). </w:t>
      </w:r>
    </w:p>
    <w:p w14:paraId="37F0D054" w14:textId="77777777" w:rsidR="002729C1" w:rsidRPr="00B273F8" w:rsidRDefault="002729C1" w:rsidP="002729C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B273F8">
        <w:rPr>
          <w:rStyle w:val="apple-style-span"/>
          <w:rFonts w:ascii="Arial" w:hAnsi="Arial" w:cs="Arial"/>
          <w:b/>
        </w:rPr>
        <w:t>P</w:t>
      </w:r>
      <w:r w:rsidRPr="00B273F8">
        <w:rPr>
          <w:rFonts w:ascii="Arial" w:hAnsi="Arial" w:cs="Arial"/>
          <w:b/>
        </w:rPr>
        <w:t>ožiarny úsek sa označí ako N1.01.</w:t>
      </w:r>
    </w:p>
    <w:p w14:paraId="2C74FF3B" w14:textId="77777777" w:rsidR="00360DB0" w:rsidRDefault="00360DB0" w:rsidP="002729C1">
      <w:pPr>
        <w:pStyle w:val="Bezriadkovania"/>
        <w:spacing w:line="360" w:lineRule="auto"/>
        <w:rPr>
          <w:rFonts w:ascii="Arial" w:hAnsi="Arial" w:cs="Arial"/>
          <w:b/>
        </w:rPr>
      </w:pPr>
    </w:p>
    <w:p w14:paraId="1F7056AC" w14:textId="77777777" w:rsidR="00360DB0" w:rsidRDefault="00360DB0" w:rsidP="002729C1">
      <w:pPr>
        <w:pStyle w:val="Bezriadkovania"/>
        <w:spacing w:line="360" w:lineRule="auto"/>
        <w:rPr>
          <w:rFonts w:ascii="Arial" w:hAnsi="Arial" w:cs="Arial"/>
          <w:b/>
        </w:rPr>
      </w:pPr>
    </w:p>
    <w:p w14:paraId="33B9CEF7" w14:textId="77777777" w:rsidR="002729C1" w:rsidRPr="00B273F8" w:rsidRDefault="002729C1" w:rsidP="002729C1">
      <w:pPr>
        <w:pStyle w:val="Bezriadkovania"/>
        <w:spacing w:line="360" w:lineRule="auto"/>
        <w:rPr>
          <w:rFonts w:ascii="Arial" w:hAnsi="Arial" w:cs="Arial"/>
          <w:b/>
        </w:rPr>
      </w:pPr>
      <w:r w:rsidRPr="00B273F8">
        <w:rPr>
          <w:rFonts w:ascii="Arial" w:hAnsi="Arial" w:cs="Arial"/>
          <w:b/>
        </w:rPr>
        <w:lastRenderedPageBreak/>
        <w:t>3.4  Určenie požiarneho rizika</w:t>
      </w:r>
    </w:p>
    <w:p w14:paraId="7A45A255" w14:textId="77777777" w:rsidR="00606C09" w:rsidRPr="00B273F8" w:rsidRDefault="002729C1" w:rsidP="00657BF2">
      <w:pPr>
        <w:widowControl w:val="0"/>
        <w:autoSpaceDE w:val="0"/>
        <w:autoSpaceDN w:val="0"/>
        <w:adjustRightInd w:val="0"/>
        <w:spacing w:before="40" w:after="0" w:line="240" w:lineRule="auto"/>
        <w:jc w:val="both"/>
      </w:pPr>
      <w:r w:rsidRPr="00B273F8">
        <w:rPr>
          <w:rFonts w:ascii="Arial" w:hAnsi="Arial" w:cs="Arial"/>
          <w:bCs/>
        </w:rPr>
        <w:t xml:space="preserve">Požiarne riziko je pravdepodobná intenzita požiaru v PU, alebo jeho časti, ktoré sa vyjadruje v závislosti od charakteru stavby. Požiarne riziko pre PU </w:t>
      </w:r>
      <w:r w:rsidR="009210C7" w:rsidRPr="00B273F8">
        <w:rPr>
          <w:rFonts w:ascii="Arial" w:hAnsi="Arial" w:cs="Arial"/>
          <w:bCs/>
        </w:rPr>
        <w:t>skladu</w:t>
      </w:r>
      <w:r w:rsidRPr="00B273F8">
        <w:rPr>
          <w:rFonts w:ascii="Arial" w:hAnsi="Arial" w:cs="Arial"/>
          <w:bCs/>
        </w:rPr>
        <w:t xml:space="preserve"> sa vyjadruje</w:t>
      </w:r>
      <w:r w:rsidRPr="00B273F8">
        <w:rPr>
          <w:rFonts w:ascii="Arial" w:hAnsi="Arial" w:cs="Arial"/>
        </w:rPr>
        <w:t xml:space="preserve"> </w:t>
      </w:r>
      <w:r w:rsidR="009210C7" w:rsidRPr="00B273F8">
        <w:rPr>
          <w:rFonts w:ascii="Arial" w:hAnsi="Arial" w:cs="Arial"/>
        </w:rPr>
        <w:t>indexom skladovaných materiálov</w:t>
      </w:r>
      <w:r w:rsidR="00606C09" w:rsidRPr="00B273F8">
        <w:rPr>
          <w:rFonts w:ascii="Arial" w:hAnsi="Arial" w:cs="Arial"/>
        </w:rPr>
        <w:t xml:space="preserve"> </w:t>
      </w:r>
      <w:proofErr w:type="spellStart"/>
      <w:r w:rsidR="00606C09" w:rsidRPr="00B273F8">
        <w:t>ip</w:t>
      </w:r>
      <w:proofErr w:type="spellEnd"/>
      <w:r w:rsidR="009210C7" w:rsidRPr="00B273F8">
        <w:rPr>
          <w:rFonts w:ascii="Arial" w:hAnsi="Arial" w:cs="Arial"/>
        </w:rPr>
        <w:t xml:space="preserve"> a indexom ekonomického rizika</w:t>
      </w:r>
      <w:r w:rsidR="00606C09" w:rsidRPr="00B273F8">
        <w:rPr>
          <w:rFonts w:ascii="Arial" w:hAnsi="Arial" w:cs="Arial"/>
        </w:rPr>
        <w:t xml:space="preserve"> </w:t>
      </w:r>
      <w:proofErr w:type="spellStart"/>
      <w:r w:rsidR="00606C09" w:rsidRPr="00B273F8">
        <w:t>ie</w:t>
      </w:r>
      <w:proofErr w:type="spellEnd"/>
      <w:r w:rsidR="009210C7" w:rsidRPr="00B273F8">
        <w:rPr>
          <w:rFonts w:ascii="Arial" w:hAnsi="Arial" w:cs="Arial"/>
        </w:rPr>
        <w:t>. Pre</w:t>
      </w:r>
      <w:r w:rsidRPr="00B273F8">
        <w:rPr>
          <w:rFonts w:ascii="Arial" w:hAnsi="Arial" w:cs="Arial"/>
        </w:rPr>
        <w:t xml:space="preserve"> </w:t>
      </w:r>
      <w:r w:rsidR="009210C7" w:rsidRPr="00B273F8">
        <w:rPr>
          <w:rFonts w:ascii="Arial" w:hAnsi="Arial" w:cs="Arial"/>
        </w:rPr>
        <w:t xml:space="preserve">kóju s horľavým plastovým materiálom </w:t>
      </w:r>
      <w:r w:rsidR="0057230C" w:rsidRPr="00B273F8">
        <w:rPr>
          <w:rFonts w:ascii="Arial" w:hAnsi="Arial" w:cs="Arial"/>
        </w:rPr>
        <w:t>je</w:t>
      </w:r>
      <w:r w:rsidRPr="00B273F8">
        <w:rPr>
          <w:rFonts w:ascii="Arial" w:hAnsi="Arial" w:cs="Arial"/>
        </w:rPr>
        <w:t xml:space="preserve"> </w:t>
      </w:r>
      <w:r w:rsidR="00606C09" w:rsidRPr="00B273F8">
        <w:rPr>
          <w:rFonts w:ascii="Arial" w:hAnsi="Arial" w:cs="Arial"/>
        </w:rPr>
        <w:t>index</w:t>
      </w:r>
      <w:r w:rsidR="009210C7" w:rsidRPr="00B273F8">
        <w:rPr>
          <w:rFonts w:ascii="Arial" w:hAnsi="Arial" w:cs="Arial"/>
        </w:rPr>
        <w:t xml:space="preserve"> s</w:t>
      </w:r>
      <w:r w:rsidR="00606C09" w:rsidRPr="00B273F8">
        <w:rPr>
          <w:rFonts w:ascii="Arial" w:hAnsi="Arial" w:cs="Arial"/>
        </w:rPr>
        <w:t>kladovaných materiálov a index</w:t>
      </w:r>
      <w:r w:rsidR="009210C7" w:rsidRPr="00B273F8">
        <w:rPr>
          <w:rFonts w:ascii="Arial" w:hAnsi="Arial" w:cs="Arial"/>
        </w:rPr>
        <w:t xml:space="preserve"> ekonomického rizika</w:t>
      </w:r>
      <w:r w:rsidRPr="00B273F8">
        <w:rPr>
          <w:rFonts w:ascii="Arial" w:hAnsi="Arial" w:cs="Arial"/>
        </w:rPr>
        <w:t xml:space="preserve"> </w:t>
      </w:r>
      <w:r w:rsidR="009210C7" w:rsidRPr="00B273F8">
        <w:rPr>
          <w:rFonts w:ascii="Arial" w:hAnsi="Arial" w:cs="Arial"/>
        </w:rPr>
        <w:t>určené</w:t>
      </w:r>
      <w:r w:rsidRPr="00B273F8">
        <w:rPr>
          <w:rFonts w:ascii="Arial" w:hAnsi="Arial" w:cs="Arial"/>
        </w:rPr>
        <w:t xml:space="preserve"> výpočtom. viď výpočet v prílohe</w:t>
      </w:r>
      <w:r w:rsidR="00606C09" w:rsidRPr="00B273F8">
        <w:rPr>
          <w:rFonts w:ascii="Arial" w:hAnsi="Arial" w:cs="Arial"/>
          <w:b/>
          <w:bCs/>
        </w:rPr>
        <w:t xml:space="preserve"> na základe ktorého</w:t>
      </w:r>
      <w:r w:rsidRPr="00B273F8">
        <w:rPr>
          <w:rFonts w:ascii="Arial" w:hAnsi="Arial" w:cs="Arial"/>
          <w:b/>
          <w:bCs/>
        </w:rPr>
        <w:t xml:space="preserve"> je </w:t>
      </w:r>
      <w:proofErr w:type="spellStart"/>
      <w:r w:rsidR="00606C09" w:rsidRPr="00B273F8">
        <w:t>ip</w:t>
      </w:r>
      <w:proofErr w:type="spellEnd"/>
      <w:r w:rsidR="00606C09" w:rsidRPr="00B273F8">
        <w:t xml:space="preserve"> =  3.16 a </w:t>
      </w:r>
      <w:proofErr w:type="spellStart"/>
      <w:r w:rsidR="00606C09" w:rsidRPr="00B273F8">
        <w:t>ie</w:t>
      </w:r>
      <w:proofErr w:type="spellEnd"/>
      <w:r w:rsidR="00606C09" w:rsidRPr="00B273F8">
        <w:t xml:space="preserve"> = 1.06</w:t>
      </w:r>
      <w:r w:rsidR="00035B48">
        <w:t>.</w:t>
      </w:r>
    </w:p>
    <w:p w14:paraId="5C719774" w14:textId="77777777" w:rsidR="00D3685C" w:rsidRPr="00B273F8" w:rsidRDefault="002729C1" w:rsidP="00606C09">
      <w:pPr>
        <w:spacing w:line="276" w:lineRule="auto"/>
        <w:jc w:val="both"/>
        <w:rPr>
          <w:rFonts w:ascii="Arial" w:hAnsi="Arial" w:cs="Arial"/>
          <w:b/>
        </w:rPr>
      </w:pPr>
      <w:r w:rsidRPr="00B273F8">
        <w:rPr>
          <w:rFonts w:ascii="Arial" w:hAnsi="Arial" w:cs="Arial"/>
          <w:b/>
          <w:bCs/>
        </w:rPr>
        <w:t>.</w:t>
      </w:r>
    </w:p>
    <w:p w14:paraId="0CCC31A8" w14:textId="77777777" w:rsidR="00D3685C" w:rsidRPr="00B273F8" w:rsidRDefault="002729C1" w:rsidP="002729C1">
      <w:pPr>
        <w:pStyle w:val="Bezriadkovania"/>
        <w:spacing w:line="360" w:lineRule="auto"/>
        <w:rPr>
          <w:rFonts w:ascii="Arial" w:hAnsi="Arial" w:cs="Arial"/>
          <w:b/>
        </w:rPr>
      </w:pPr>
      <w:r w:rsidRPr="00B273F8">
        <w:rPr>
          <w:rFonts w:ascii="Arial" w:hAnsi="Arial" w:cs="Arial"/>
          <w:b/>
        </w:rPr>
        <w:t xml:space="preserve">3.5. Posúdenie dovolenej plochy požiarneho úseku </w:t>
      </w:r>
    </w:p>
    <w:p w14:paraId="1099BED2" w14:textId="77777777" w:rsidR="002729C1" w:rsidRPr="00B273F8" w:rsidRDefault="002729C1" w:rsidP="00F856BA">
      <w:pPr>
        <w:pStyle w:val="Bezriadkovania"/>
        <w:spacing w:line="276" w:lineRule="auto"/>
        <w:jc w:val="both"/>
        <w:rPr>
          <w:rFonts w:ascii="Arial" w:hAnsi="Arial" w:cs="Arial"/>
          <w:bCs/>
        </w:rPr>
      </w:pPr>
      <w:r w:rsidRPr="00B273F8">
        <w:rPr>
          <w:rFonts w:ascii="Arial" w:hAnsi="Arial" w:cs="Arial"/>
          <w:bCs/>
        </w:rPr>
        <w:t xml:space="preserve">Plocha požiarneho úseku </w:t>
      </w:r>
      <w:r w:rsidR="00606C09" w:rsidRPr="00B273F8">
        <w:rPr>
          <w:rFonts w:ascii="Arial" w:hAnsi="Arial" w:cs="Arial"/>
          <w:bCs/>
        </w:rPr>
        <w:t>kóje</w:t>
      </w:r>
      <w:r w:rsidRPr="00B273F8">
        <w:rPr>
          <w:rFonts w:ascii="Arial" w:hAnsi="Arial" w:cs="Arial"/>
          <w:bCs/>
        </w:rPr>
        <w:t xml:space="preserve"> </w:t>
      </w:r>
      <w:r w:rsidR="00606C09" w:rsidRPr="00B273F8">
        <w:rPr>
          <w:rFonts w:ascii="Arial" w:hAnsi="Arial" w:cs="Arial"/>
          <w:bCs/>
        </w:rPr>
        <w:t xml:space="preserve">s horľavým materiálom </w:t>
      </w:r>
      <w:r w:rsidRPr="00B273F8">
        <w:rPr>
          <w:rFonts w:ascii="Arial" w:hAnsi="Arial" w:cs="Arial"/>
          <w:bCs/>
        </w:rPr>
        <w:t xml:space="preserve">je </w:t>
      </w:r>
      <w:r w:rsidR="00606C09" w:rsidRPr="00B273F8">
        <w:rPr>
          <w:rFonts w:ascii="Arial" w:hAnsi="Arial" w:cs="Arial"/>
          <w:bCs/>
        </w:rPr>
        <w:t xml:space="preserve">177 </w:t>
      </w:r>
      <w:r w:rsidRPr="00B273F8">
        <w:rPr>
          <w:rFonts w:ascii="Arial" w:hAnsi="Arial" w:cs="Arial"/>
          <w:bCs/>
        </w:rPr>
        <w:t>m</w:t>
      </w:r>
      <w:r w:rsidRPr="00B273F8">
        <w:rPr>
          <w:rFonts w:ascii="Arial" w:hAnsi="Arial" w:cs="Arial"/>
          <w:bCs/>
          <w:vertAlign w:val="superscript"/>
        </w:rPr>
        <w:t>2</w:t>
      </w:r>
      <w:r w:rsidRPr="00B273F8">
        <w:rPr>
          <w:rFonts w:ascii="Arial" w:hAnsi="Arial" w:cs="Arial"/>
          <w:bCs/>
        </w:rPr>
        <w:t xml:space="preserve">. Dovolená plocha </w:t>
      </w:r>
      <w:r w:rsidR="00606C09" w:rsidRPr="00B273F8">
        <w:rPr>
          <w:rFonts w:ascii="Arial" w:hAnsi="Arial" w:cs="Arial"/>
          <w:bCs/>
        </w:rPr>
        <w:t>S max = 1200 m</w:t>
      </w:r>
      <w:r w:rsidR="00606C09" w:rsidRPr="00B273F8">
        <w:rPr>
          <w:rFonts w:ascii="Arial" w:hAnsi="Arial" w:cs="Arial"/>
          <w:bCs/>
          <w:vertAlign w:val="superscript"/>
        </w:rPr>
        <w:t>2</w:t>
      </w:r>
      <w:r w:rsidR="00606C09" w:rsidRPr="00B273F8">
        <w:rPr>
          <w:rFonts w:ascii="Arial" w:hAnsi="Arial" w:cs="Arial"/>
          <w:bCs/>
        </w:rPr>
        <w:t xml:space="preserve"> (viď výpočet v prílohe)</w:t>
      </w:r>
    </w:p>
    <w:p w14:paraId="753A2805" w14:textId="77777777" w:rsidR="002729C1" w:rsidRPr="00B273F8" w:rsidRDefault="002729C1" w:rsidP="00F856BA">
      <w:pPr>
        <w:spacing w:line="276" w:lineRule="auto"/>
        <w:jc w:val="both"/>
        <w:rPr>
          <w:rFonts w:ascii="Arial" w:hAnsi="Arial" w:cs="Arial"/>
          <w:b/>
          <w:bCs/>
        </w:rPr>
      </w:pPr>
      <w:r w:rsidRPr="00B273F8">
        <w:rPr>
          <w:rFonts w:ascii="Arial" w:hAnsi="Arial" w:cs="Arial"/>
          <w:b/>
          <w:bCs/>
        </w:rPr>
        <w:t>Plocha požiarneho úseku vyhovuje.</w:t>
      </w:r>
    </w:p>
    <w:p w14:paraId="531E4EB0" w14:textId="77777777" w:rsidR="00387E0B" w:rsidRDefault="00387E0B" w:rsidP="00387E0B">
      <w:pPr>
        <w:pStyle w:val="Nzov"/>
      </w:pPr>
    </w:p>
    <w:p w14:paraId="4CBD8DFA" w14:textId="77777777" w:rsidR="002729C1" w:rsidRPr="004738FA" w:rsidRDefault="00B273F8" w:rsidP="002729C1">
      <w:pPr>
        <w:pStyle w:val="Bezriadkovania"/>
        <w:spacing w:line="360" w:lineRule="auto"/>
        <w:rPr>
          <w:rFonts w:ascii="Arial" w:hAnsi="Arial" w:cs="Arial"/>
          <w:b/>
        </w:rPr>
      </w:pPr>
      <w:r w:rsidRPr="004738FA">
        <w:rPr>
          <w:rFonts w:ascii="Arial" w:hAnsi="Arial" w:cs="Arial"/>
          <w:b/>
        </w:rPr>
        <w:t xml:space="preserve">3.6 </w:t>
      </w:r>
      <w:r w:rsidR="002729C1" w:rsidRPr="004738FA">
        <w:rPr>
          <w:rFonts w:ascii="Arial" w:hAnsi="Arial" w:cs="Arial"/>
          <w:b/>
        </w:rPr>
        <w:t xml:space="preserve"> Určenie požiadaviek na  požiarnu odolnosť požiarnych konštrukcií stavby </w:t>
      </w:r>
    </w:p>
    <w:p w14:paraId="1EFC9A12" w14:textId="77777777" w:rsidR="002729C1" w:rsidRPr="004738FA" w:rsidRDefault="002729C1" w:rsidP="00657BF2">
      <w:pPr>
        <w:pStyle w:val="Bezriadkovania"/>
        <w:jc w:val="both"/>
        <w:rPr>
          <w:rFonts w:ascii="Arial" w:hAnsi="Arial" w:cs="Arial"/>
        </w:rPr>
      </w:pPr>
      <w:r w:rsidRPr="004738FA">
        <w:rPr>
          <w:rFonts w:ascii="Arial" w:hAnsi="Arial" w:cs="Arial"/>
        </w:rPr>
        <w:t>Požadovaný druh konštrukcií a ich najnižšiu požiarnu odolnosť stanovuje</w:t>
      </w:r>
      <w:r w:rsidR="00B273F8" w:rsidRPr="004738FA">
        <w:rPr>
          <w:rFonts w:ascii="Arial" w:hAnsi="Arial" w:cs="Arial"/>
        </w:rPr>
        <w:t xml:space="preserve"> na základe výpočtu v prílohe je u požiarnej stene 120/D1.</w:t>
      </w:r>
      <w:r w:rsidRPr="004738FA">
        <w:rPr>
          <w:rFonts w:ascii="Arial" w:hAnsi="Arial" w:cs="Arial"/>
        </w:rPr>
        <w:t xml:space="preserve"> </w:t>
      </w:r>
    </w:p>
    <w:p w14:paraId="5BAF6DBE" w14:textId="77777777" w:rsidR="002729C1" w:rsidRPr="004738FA" w:rsidRDefault="00C15AED" w:rsidP="00657BF2">
      <w:pPr>
        <w:spacing w:line="240" w:lineRule="auto"/>
        <w:ind w:right="565"/>
        <w:jc w:val="both"/>
        <w:rPr>
          <w:rFonts w:ascii="Arial" w:hAnsi="Arial" w:cs="Arial"/>
          <w:bCs/>
        </w:rPr>
      </w:pPr>
      <w:r w:rsidRPr="004738FA">
        <w:rPr>
          <w:rFonts w:ascii="Arial" w:hAnsi="Arial" w:cs="Arial"/>
        </w:rPr>
        <w:t>Požiarna odolnosť (EN 1996-1-2) pre obvodové nosné a výplňové murivo RIEDER</w:t>
      </w:r>
      <w:r w:rsidR="00657BF2">
        <w:rPr>
          <w:rFonts w:ascii="Arial" w:hAnsi="Arial" w:cs="Arial"/>
        </w:rPr>
        <w:t xml:space="preserve"> je </w:t>
      </w:r>
      <w:r w:rsidRPr="004738FA">
        <w:rPr>
          <w:rFonts w:ascii="Arial" w:hAnsi="Arial" w:cs="Arial"/>
        </w:rPr>
        <w:t>240 min.- vyhovuje.</w:t>
      </w:r>
    </w:p>
    <w:p w14:paraId="7411FD9E" w14:textId="77777777" w:rsidR="002729C1" w:rsidRPr="004738FA" w:rsidRDefault="002729C1" w:rsidP="00387E0B">
      <w:pPr>
        <w:pStyle w:val="Nzov"/>
      </w:pPr>
    </w:p>
    <w:p w14:paraId="713B904E" w14:textId="77777777" w:rsidR="002729C1" w:rsidRPr="004738FA" w:rsidRDefault="002729C1" w:rsidP="002729C1">
      <w:pPr>
        <w:pStyle w:val="Bezriadkovania"/>
        <w:spacing w:line="360" w:lineRule="auto"/>
        <w:jc w:val="both"/>
        <w:rPr>
          <w:rFonts w:ascii="Arial" w:hAnsi="Arial" w:cs="Arial"/>
          <w:b/>
          <w:bCs/>
        </w:rPr>
      </w:pPr>
      <w:r w:rsidRPr="004738FA">
        <w:rPr>
          <w:rFonts w:ascii="Arial" w:hAnsi="Arial" w:cs="Arial"/>
          <w:b/>
          <w:bCs/>
        </w:rPr>
        <w:t>3.</w:t>
      </w:r>
      <w:r w:rsidR="0087512E" w:rsidRPr="004738FA">
        <w:rPr>
          <w:rFonts w:ascii="Arial" w:hAnsi="Arial" w:cs="Arial"/>
          <w:b/>
          <w:bCs/>
        </w:rPr>
        <w:t xml:space="preserve">7  Riešenie únikových </w:t>
      </w:r>
    </w:p>
    <w:p w14:paraId="151BEE8F" w14:textId="77777777" w:rsidR="0087512E" w:rsidRPr="004738FA" w:rsidRDefault="0087512E" w:rsidP="002729C1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4738FA">
        <w:rPr>
          <w:rFonts w:ascii="Arial" w:hAnsi="Arial" w:cs="Arial"/>
        </w:rPr>
        <w:t>Najdlhšia ú</w:t>
      </w:r>
      <w:r w:rsidR="002729C1" w:rsidRPr="004738FA">
        <w:rPr>
          <w:rFonts w:ascii="Arial" w:hAnsi="Arial" w:cs="Arial"/>
        </w:rPr>
        <w:t>nikové cest</w:t>
      </w:r>
      <w:r w:rsidRPr="004738FA">
        <w:rPr>
          <w:rFonts w:ascii="Arial" w:hAnsi="Arial" w:cs="Arial"/>
        </w:rPr>
        <w:t>a meraná z najvzdialenejšieho miesta kóje meria max. 10 m – vyhovuje.</w:t>
      </w:r>
    </w:p>
    <w:p w14:paraId="6B9B9EEA" w14:textId="77777777" w:rsidR="001C5D31" w:rsidRPr="004738FA" w:rsidRDefault="001C5D31" w:rsidP="00387E0B">
      <w:pPr>
        <w:pStyle w:val="Nzov"/>
      </w:pPr>
    </w:p>
    <w:p w14:paraId="4C2C7556" w14:textId="77777777" w:rsidR="002729C1" w:rsidRPr="004738FA" w:rsidRDefault="004738FA" w:rsidP="002729C1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3.8</w:t>
      </w:r>
      <w:r w:rsidR="002729C1" w:rsidRPr="004738FA">
        <w:rPr>
          <w:rFonts w:ascii="Arial" w:hAnsi="Arial" w:cs="Arial"/>
          <w:b/>
          <w:bCs/>
        </w:rPr>
        <w:t xml:space="preserve">  Určenie požiarne nebezpečného priestoru</w:t>
      </w:r>
    </w:p>
    <w:p w14:paraId="609E47AC" w14:textId="77777777" w:rsidR="002729C1" w:rsidRPr="004738FA" w:rsidRDefault="002729C1" w:rsidP="002729C1">
      <w:pPr>
        <w:pStyle w:val="Bezriadkovania"/>
        <w:spacing w:line="276" w:lineRule="auto"/>
        <w:jc w:val="both"/>
        <w:rPr>
          <w:rFonts w:ascii="Arial" w:hAnsi="Arial" w:cs="Arial"/>
          <w:lang w:eastAsia="sk-SK"/>
        </w:rPr>
      </w:pPr>
      <w:r w:rsidRPr="004738FA">
        <w:rPr>
          <w:rFonts w:ascii="Arial" w:hAnsi="Arial" w:cs="Arial"/>
          <w:lang w:eastAsia="sk-SK"/>
        </w:rPr>
        <w:t>Požiarne nebezpe</w:t>
      </w:r>
      <w:r w:rsidRPr="004738FA">
        <w:rPr>
          <w:rFonts w:ascii="Arial" w:eastAsia="TT22o00" w:hAnsi="Arial" w:cs="Arial"/>
          <w:lang w:eastAsia="sk-SK"/>
        </w:rPr>
        <w:t>č</w:t>
      </w:r>
      <w:r w:rsidRPr="004738FA">
        <w:rPr>
          <w:rFonts w:ascii="Arial" w:hAnsi="Arial" w:cs="Arial"/>
          <w:lang w:eastAsia="sk-SK"/>
        </w:rPr>
        <w:t>ný priestor je priestor, z ktorého sa môže prenies</w:t>
      </w:r>
      <w:r w:rsidRPr="004738FA">
        <w:rPr>
          <w:rFonts w:ascii="Arial" w:eastAsia="TT22o00" w:hAnsi="Arial" w:cs="Arial"/>
          <w:lang w:eastAsia="sk-SK"/>
        </w:rPr>
        <w:t xml:space="preserve">ť </w:t>
      </w:r>
      <w:r w:rsidRPr="004738FA">
        <w:rPr>
          <w:rFonts w:ascii="Arial" w:hAnsi="Arial" w:cs="Arial"/>
          <w:lang w:eastAsia="sk-SK"/>
        </w:rPr>
        <w:t>požiar sálaním tepla. Vzniká okolo stavby a vymedzuje sa odstupovými vzdialenos</w:t>
      </w:r>
      <w:r w:rsidRPr="004738FA">
        <w:rPr>
          <w:rFonts w:ascii="Arial" w:eastAsia="TT22o00" w:hAnsi="Arial" w:cs="Arial"/>
          <w:lang w:eastAsia="sk-SK"/>
        </w:rPr>
        <w:t>ť</w:t>
      </w:r>
      <w:r w:rsidRPr="004738FA">
        <w:rPr>
          <w:rFonts w:ascii="Arial" w:hAnsi="Arial" w:cs="Arial"/>
          <w:lang w:eastAsia="sk-SK"/>
        </w:rPr>
        <w:t>ami pod</w:t>
      </w:r>
      <w:r w:rsidRPr="004738FA">
        <w:rPr>
          <w:rFonts w:ascii="Arial" w:eastAsia="TT22o00" w:hAnsi="Arial" w:cs="Arial"/>
          <w:lang w:eastAsia="sk-SK"/>
        </w:rPr>
        <w:t>ľ</w:t>
      </w:r>
      <w:r w:rsidRPr="004738FA">
        <w:rPr>
          <w:rFonts w:ascii="Arial" w:hAnsi="Arial" w:cs="Arial"/>
          <w:lang w:eastAsia="sk-SK"/>
        </w:rPr>
        <w:t xml:space="preserve">a STN 92 0201-4. </w:t>
      </w:r>
    </w:p>
    <w:p w14:paraId="33306CC0" w14:textId="77777777" w:rsidR="009878F5" w:rsidRPr="004738FA" w:rsidRDefault="009878F5" w:rsidP="002729C1">
      <w:pPr>
        <w:pStyle w:val="Bezriadkovania"/>
        <w:spacing w:line="276" w:lineRule="auto"/>
        <w:jc w:val="both"/>
        <w:rPr>
          <w:rFonts w:ascii="Arial" w:hAnsi="Arial" w:cs="Arial"/>
          <w:lang w:eastAsia="sk-SK"/>
        </w:rPr>
      </w:pPr>
    </w:p>
    <w:p w14:paraId="63C8BE5D" w14:textId="77777777" w:rsidR="002729C1" w:rsidRPr="00C86372" w:rsidRDefault="002729C1" w:rsidP="002729C1">
      <w:pPr>
        <w:pStyle w:val="Bezriadkovania"/>
        <w:spacing w:line="276" w:lineRule="auto"/>
        <w:jc w:val="both"/>
        <w:rPr>
          <w:rFonts w:ascii="Arial" w:hAnsi="Arial" w:cs="Arial"/>
          <w:lang w:eastAsia="sk-SK"/>
        </w:rPr>
      </w:pPr>
      <w:r w:rsidRPr="004738FA">
        <w:rPr>
          <w:rFonts w:ascii="Arial" w:hAnsi="Arial" w:cs="Arial"/>
          <w:lang w:eastAsia="sk-SK"/>
        </w:rPr>
        <w:t xml:space="preserve">Odstupová vzdialenosť od sálavého tepla </w:t>
      </w:r>
      <w:r w:rsidR="0087512E" w:rsidRPr="004738FA">
        <w:rPr>
          <w:rFonts w:ascii="Arial" w:hAnsi="Arial" w:cs="Arial"/>
          <w:lang w:eastAsia="sk-SK"/>
        </w:rPr>
        <w:t>z kóji s horľavým materiálom na základe výpočtu v </w:t>
      </w:r>
      <w:r w:rsidR="0087512E" w:rsidRPr="00C86372">
        <w:rPr>
          <w:rFonts w:ascii="Arial" w:hAnsi="Arial" w:cs="Arial"/>
          <w:lang w:eastAsia="sk-SK"/>
        </w:rPr>
        <w:t xml:space="preserve">prílohe je </w:t>
      </w:r>
      <w:r w:rsidRPr="00C86372">
        <w:rPr>
          <w:rFonts w:ascii="Arial" w:hAnsi="Arial" w:cs="Arial"/>
          <w:lang w:eastAsia="sk-SK"/>
        </w:rPr>
        <w:t xml:space="preserve"> </w:t>
      </w:r>
      <w:r w:rsidR="004738FA" w:rsidRPr="00C86372">
        <w:rPr>
          <w:rFonts w:ascii="Arial" w:hAnsi="Arial" w:cs="Arial"/>
          <w:lang w:eastAsia="sk-SK"/>
        </w:rPr>
        <w:t>9,3 m.</w:t>
      </w:r>
    </w:p>
    <w:p w14:paraId="273BF3F7" w14:textId="77777777" w:rsidR="009878F5" w:rsidRPr="00C86372" w:rsidRDefault="009878F5" w:rsidP="002729C1">
      <w:pPr>
        <w:pStyle w:val="Bezriadkovania"/>
        <w:spacing w:line="276" w:lineRule="auto"/>
        <w:jc w:val="both"/>
        <w:rPr>
          <w:rFonts w:ascii="Arial" w:hAnsi="Arial" w:cs="Arial"/>
          <w:lang w:eastAsia="sk-SK"/>
        </w:rPr>
      </w:pPr>
    </w:p>
    <w:p w14:paraId="420B2013" w14:textId="77777777" w:rsidR="002729C1" w:rsidRPr="00C86372" w:rsidRDefault="00C86372" w:rsidP="002729C1">
      <w:pPr>
        <w:widowControl w:val="0"/>
        <w:autoSpaceDE w:val="0"/>
        <w:autoSpaceDN w:val="0"/>
        <w:adjustRightInd w:val="0"/>
        <w:spacing w:before="40"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3.8</w:t>
      </w:r>
      <w:r w:rsidR="002729C1" w:rsidRPr="00C86372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1 </w:t>
      </w:r>
      <w:r w:rsidR="002729C1" w:rsidRPr="00C86372">
        <w:rPr>
          <w:rFonts w:ascii="Arial" w:hAnsi="Arial" w:cs="Arial"/>
          <w:b/>
        </w:rPr>
        <w:t xml:space="preserve"> Posúdenie požiarne nebezpečného priestoru</w:t>
      </w:r>
    </w:p>
    <w:p w14:paraId="3FDA4E79" w14:textId="77777777" w:rsidR="007D0698" w:rsidRPr="00C86372" w:rsidRDefault="007D0698" w:rsidP="007D0698">
      <w:pPr>
        <w:widowControl w:val="0"/>
        <w:autoSpaceDE w:val="0"/>
        <w:autoSpaceDN w:val="0"/>
        <w:adjustRightInd w:val="0"/>
        <w:spacing w:before="40" w:line="276" w:lineRule="auto"/>
        <w:jc w:val="both"/>
        <w:rPr>
          <w:rFonts w:ascii="Arial" w:hAnsi="Arial" w:cs="Arial"/>
        </w:rPr>
      </w:pPr>
      <w:r w:rsidRPr="00C86372">
        <w:rPr>
          <w:rFonts w:ascii="Arial" w:hAnsi="Arial" w:cs="Arial"/>
        </w:rPr>
        <w:t>Požiarne nebezpečný priestor od posudzovanej stavby nezasahuje do susedných objektov  a posudzovaná stavba nie je v požiarne nebezpečnom priestore susedných objektov.</w:t>
      </w:r>
    </w:p>
    <w:p w14:paraId="35013C11" w14:textId="77777777" w:rsidR="002729C1" w:rsidRPr="00C86372" w:rsidRDefault="002729C1" w:rsidP="002729C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C86372">
        <w:rPr>
          <w:rFonts w:ascii="Arial" w:hAnsi="Arial" w:cs="Arial"/>
          <w:b/>
          <w:bCs/>
        </w:rPr>
        <w:t>4.  Zariadenia na protipožiarny zásah</w:t>
      </w:r>
    </w:p>
    <w:p w14:paraId="0B6A364A" w14:textId="77777777" w:rsidR="002729C1" w:rsidRPr="00C86372" w:rsidRDefault="002729C1" w:rsidP="002729C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86372">
        <w:rPr>
          <w:rFonts w:ascii="Arial" w:hAnsi="Arial" w:cs="Arial"/>
        </w:rPr>
        <w:t xml:space="preserve">4.1.Prístupové komunikácie </w:t>
      </w:r>
    </w:p>
    <w:p w14:paraId="04B16DC2" w14:textId="77777777" w:rsidR="00456B6A" w:rsidRPr="00C86372" w:rsidRDefault="00456B6A" w:rsidP="00456B6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86372">
        <w:rPr>
          <w:rFonts w:ascii="Arial" w:hAnsi="Arial" w:cs="Arial"/>
        </w:rPr>
        <w:t xml:space="preserve">Prístupová komunikácia na zásah musí viesť aspoň do vzdialenosti </w:t>
      </w:r>
      <w:r w:rsidR="00AA77BD">
        <w:rPr>
          <w:rFonts w:ascii="Arial" w:hAnsi="Arial" w:cs="Arial"/>
        </w:rPr>
        <w:t>3</w:t>
      </w:r>
      <w:r w:rsidRPr="00C86372">
        <w:rPr>
          <w:rFonts w:ascii="Arial" w:hAnsi="Arial" w:cs="Arial"/>
        </w:rPr>
        <w:t>0 m od vchodu do stavby, cez ktorý sa predpokladá zásah hasičskej jednotky. Prístupová komunikácia musí mať t</w:t>
      </w:r>
      <w:r w:rsidR="00F42F98" w:rsidRPr="00C86372">
        <w:rPr>
          <w:rFonts w:ascii="Arial" w:hAnsi="Arial" w:cs="Arial"/>
        </w:rPr>
        <w:t>rvale voľnú šírku najmenej 3 m a ú</w:t>
      </w:r>
      <w:r w:rsidRPr="00C86372">
        <w:rPr>
          <w:rFonts w:ascii="Arial" w:hAnsi="Arial" w:cs="Arial"/>
        </w:rPr>
        <w:t xml:space="preserve">nosnosť na zaťaženie jednou nápravou vozidla je najmenej 80 </w:t>
      </w:r>
      <w:proofErr w:type="spellStart"/>
      <w:r w:rsidRPr="00C86372">
        <w:rPr>
          <w:rFonts w:ascii="Arial" w:hAnsi="Arial" w:cs="Arial"/>
        </w:rPr>
        <w:t>kN</w:t>
      </w:r>
      <w:proofErr w:type="spellEnd"/>
      <w:r w:rsidRPr="00C86372">
        <w:rPr>
          <w:rFonts w:ascii="Arial" w:hAnsi="Arial" w:cs="Arial"/>
        </w:rPr>
        <w:t xml:space="preserve">. </w:t>
      </w:r>
    </w:p>
    <w:p w14:paraId="25CC59C9" w14:textId="77777777" w:rsidR="00F42F98" w:rsidRPr="00C86372" w:rsidRDefault="00456B6A" w:rsidP="00456B6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86372">
        <w:rPr>
          <w:rFonts w:ascii="Arial" w:hAnsi="Arial" w:cs="Arial"/>
        </w:rPr>
        <w:t>Príjazd hasičskej techniky k</w:t>
      </w:r>
      <w:r w:rsidR="00F42F98" w:rsidRPr="00C86372">
        <w:rPr>
          <w:rFonts w:ascii="Arial" w:hAnsi="Arial" w:cs="Arial"/>
        </w:rPr>
        <w:t> </w:t>
      </w:r>
      <w:r w:rsidRPr="00C86372">
        <w:rPr>
          <w:rFonts w:ascii="Arial" w:hAnsi="Arial" w:cs="Arial"/>
        </w:rPr>
        <w:t>p</w:t>
      </w:r>
      <w:r w:rsidR="00F42F98" w:rsidRPr="00C86372">
        <w:rPr>
          <w:rFonts w:ascii="Arial" w:hAnsi="Arial" w:cs="Arial"/>
        </w:rPr>
        <w:t>osudzovanej stavbe vyhovuje. J</w:t>
      </w:r>
      <w:r w:rsidRPr="00C86372">
        <w:rPr>
          <w:rFonts w:ascii="Arial" w:hAnsi="Arial" w:cs="Arial"/>
        </w:rPr>
        <w:t xml:space="preserve">e zabezpečený po existujúcich verejných </w:t>
      </w:r>
      <w:r w:rsidR="004738FA" w:rsidRPr="00C86372">
        <w:rPr>
          <w:rFonts w:ascii="Arial" w:hAnsi="Arial" w:cs="Arial"/>
        </w:rPr>
        <w:t xml:space="preserve">a areálových </w:t>
      </w:r>
      <w:r w:rsidRPr="00C86372">
        <w:rPr>
          <w:rFonts w:ascii="Arial" w:hAnsi="Arial" w:cs="Arial"/>
        </w:rPr>
        <w:t>komunikáciách, ktoré vedú k</w:t>
      </w:r>
      <w:r w:rsidR="004738FA" w:rsidRPr="00C86372">
        <w:rPr>
          <w:rFonts w:ascii="Arial" w:hAnsi="Arial" w:cs="Arial"/>
        </w:rPr>
        <w:t> stavbe - vyhovujú</w:t>
      </w:r>
    </w:p>
    <w:p w14:paraId="2B9D313D" w14:textId="77777777" w:rsidR="002729C1" w:rsidRPr="00C86372" w:rsidRDefault="002729C1" w:rsidP="009E21E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86372">
        <w:rPr>
          <w:rFonts w:ascii="Arial" w:hAnsi="Arial" w:cs="Arial"/>
          <w:b/>
        </w:rPr>
        <w:t>4.2 Nástupné plochy</w:t>
      </w:r>
      <w:r w:rsidRPr="00C86372">
        <w:rPr>
          <w:rFonts w:ascii="Arial" w:hAnsi="Arial" w:cs="Arial"/>
        </w:rPr>
        <w:t xml:space="preserve"> sa nemusia zriaďovať v súlade s § 83 vyhlášky PBS, nakoľko navrhovaná stavba neprekročia požiarnu výšku h nad 9,0 m, </w:t>
      </w:r>
    </w:p>
    <w:p w14:paraId="4876B3FF" w14:textId="77777777" w:rsidR="0024605A" w:rsidRDefault="0024605A" w:rsidP="002729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0CE41861" w14:textId="77777777" w:rsidR="002729C1" w:rsidRPr="00C86372" w:rsidRDefault="00C86372" w:rsidP="002729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4.3</w:t>
      </w:r>
      <w:r w:rsidR="002729C1" w:rsidRPr="00C86372">
        <w:rPr>
          <w:rFonts w:ascii="Arial" w:hAnsi="Arial" w:cs="Arial"/>
          <w:b/>
          <w:bCs/>
        </w:rPr>
        <w:t xml:space="preserve">  Zásobovanie požiarnou vodou</w:t>
      </w:r>
    </w:p>
    <w:p w14:paraId="2587F371" w14:textId="77777777" w:rsidR="002729C1" w:rsidRPr="00C86372" w:rsidRDefault="002729C1" w:rsidP="002729C1">
      <w:pPr>
        <w:spacing w:line="276" w:lineRule="auto"/>
        <w:jc w:val="both"/>
        <w:rPr>
          <w:rStyle w:val="apple-style-span"/>
          <w:rFonts w:ascii="Arial" w:hAnsi="Arial" w:cs="Arial"/>
          <w:bCs/>
        </w:rPr>
      </w:pPr>
      <w:r w:rsidRPr="00C86372">
        <w:rPr>
          <w:rStyle w:val="apple-style-span"/>
          <w:rFonts w:ascii="Arial" w:hAnsi="Arial" w:cs="Arial"/>
          <w:bCs/>
        </w:rPr>
        <w:t>Potreba vody na hasenie požiaru bola určená v zmysle Vyhl. MV SR. č. 69</w:t>
      </w:r>
      <w:r w:rsidR="004738FA" w:rsidRPr="00C86372">
        <w:rPr>
          <w:rStyle w:val="apple-style-span"/>
          <w:rFonts w:ascii="Arial" w:hAnsi="Arial" w:cs="Arial"/>
          <w:bCs/>
        </w:rPr>
        <w:t xml:space="preserve">9/2004Z.z. a STN 92 0400. Na základe výpočtu v prílohe </w:t>
      </w:r>
      <w:r w:rsidR="004738FA" w:rsidRPr="00C86372">
        <w:rPr>
          <w:rFonts w:ascii="Arial" w:hAnsi="Arial" w:cs="Arial"/>
          <w:b/>
          <w:bCs/>
        </w:rPr>
        <w:t>požadované množstvo vody je Q = 12,0 I.s</w:t>
      </w:r>
      <w:r w:rsidR="004738FA" w:rsidRPr="00C86372">
        <w:rPr>
          <w:rFonts w:ascii="Arial" w:hAnsi="Arial" w:cs="Arial"/>
          <w:b/>
          <w:bCs/>
          <w:vertAlign w:val="superscript"/>
        </w:rPr>
        <w:t>-1</w:t>
      </w:r>
      <w:r w:rsidR="004738FA" w:rsidRPr="00C86372">
        <w:rPr>
          <w:rFonts w:ascii="Arial" w:hAnsi="Arial" w:cs="Arial"/>
          <w:b/>
          <w:bCs/>
        </w:rPr>
        <w:t xml:space="preserve">. </w:t>
      </w:r>
      <w:r w:rsidRPr="00C86372">
        <w:rPr>
          <w:rStyle w:val="apple-style-span"/>
          <w:rFonts w:ascii="Arial" w:hAnsi="Arial" w:cs="Arial"/>
          <w:bCs/>
        </w:rPr>
        <w:t xml:space="preserve"> </w:t>
      </w:r>
    </w:p>
    <w:p w14:paraId="6B930459" w14:textId="77777777" w:rsidR="004738FA" w:rsidRDefault="004738FA" w:rsidP="002729C1">
      <w:pPr>
        <w:spacing w:line="276" w:lineRule="auto"/>
        <w:jc w:val="both"/>
        <w:rPr>
          <w:rStyle w:val="apple-style-span"/>
          <w:rFonts w:ascii="Arial" w:hAnsi="Arial" w:cs="Arial"/>
          <w:bCs/>
        </w:rPr>
      </w:pPr>
      <w:r w:rsidRPr="00C86372">
        <w:rPr>
          <w:rStyle w:val="apple-style-span"/>
          <w:rFonts w:ascii="Arial" w:hAnsi="Arial" w:cs="Arial"/>
          <w:bCs/>
        </w:rPr>
        <w:t>Požadovaná voda na hasenie požiaru je zabezpečená z hydrantovej siete vedúcej popri posudzovanej stavbe. Hydrantová sieť je vybavená nadzemnými hydrantmi</w:t>
      </w:r>
      <w:r w:rsidR="00B244CC">
        <w:rPr>
          <w:rStyle w:val="apple-style-span"/>
          <w:rFonts w:ascii="Arial" w:hAnsi="Arial" w:cs="Arial"/>
          <w:bCs/>
        </w:rPr>
        <w:t xml:space="preserve"> spĺňajúcimi podmienku § 8 ods. 9 vyhlášky MV SR č. 699/2004 </w:t>
      </w:r>
      <w:proofErr w:type="spellStart"/>
      <w:r w:rsidR="00B244CC">
        <w:rPr>
          <w:rStyle w:val="apple-style-span"/>
          <w:rFonts w:ascii="Arial" w:hAnsi="Arial" w:cs="Arial"/>
          <w:bCs/>
        </w:rPr>
        <w:t>Z.z</w:t>
      </w:r>
      <w:proofErr w:type="spellEnd"/>
      <w:r w:rsidR="00B244CC">
        <w:rPr>
          <w:rStyle w:val="apple-style-span"/>
          <w:rFonts w:ascii="Arial" w:hAnsi="Arial" w:cs="Arial"/>
          <w:bCs/>
        </w:rPr>
        <w:t>.</w:t>
      </w:r>
      <w:r w:rsidRPr="00C86372">
        <w:rPr>
          <w:rStyle w:val="apple-style-span"/>
          <w:rFonts w:ascii="Arial" w:hAnsi="Arial" w:cs="Arial"/>
          <w:bCs/>
        </w:rPr>
        <w:t>. Ich umiestnenie je zrejmé z výkresu situácia.</w:t>
      </w:r>
    </w:p>
    <w:p w14:paraId="021AC36C" w14:textId="77777777" w:rsidR="009405DD" w:rsidRPr="00EE211A" w:rsidRDefault="00EE211A" w:rsidP="00EE211A">
      <w:pPr>
        <w:spacing w:line="276" w:lineRule="auto"/>
        <w:rPr>
          <w:rFonts w:ascii="Arial" w:hAnsi="Arial" w:cs="Arial"/>
        </w:rPr>
      </w:pPr>
      <w:r w:rsidRPr="00EE211A">
        <w:rPr>
          <w:rFonts w:ascii="Arial" w:hAnsi="Arial" w:cs="Arial"/>
        </w:rPr>
        <w:t xml:space="preserve">Pre požiarny úsek N1.01 sa nemusí navrhnúť hadicové zariadenie </w:t>
      </w:r>
      <w:r>
        <w:rPr>
          <w:rFonts w:ascii="Arial" w:hAnsi="Arial" w:cs="Arial"/>
        </w:rPr>
        <w:t xml:space="preserve">vo vnútri stavby </w:t>
      </w:r>
      <w:r w:rsidRPr="00EE211A">
        <w:rPr>
          <w:rFonts w:ascii="Arial" w:hAnsi="Arial" w:cs="Arial"/>
        </w:rPr>
        <w:t>z dôvodu, že sa jedná o voľnú skládku s plochou menšou ako 400 m</w:t>
      </w:r>
      <w:r>
        <w:rPr>
          <w:rFonts w:ascii="Arial" w:hAnsi="Arial" w:cs="Arial"/>
          <w:vertAlign w:val="superscript"/>
        </w:rPr>
        <w:t>2</w:t>
      </w:r>
      <w:r w:rsidRPr="00EE211A">
        <w:rPr>
          <w:rFonts w:ascii="Arial" w:hAnsi="Arial" w:cs="Arial"/>
        </w:rPr>
        <w:t xml:space="preserve"> (čl. 3.4.1 STN 92 0400). </w:t>
      </w:r>
    </w:p>
    <w:p w14:paraId="57C7A7BA" w14:textId="77777777" w:rsidR="002729C1" w:rsidRPr="00C86372" w:rsidRDefault="00C86372" w:rsidP="002729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4.4</w:t>
      </w:r>
      <w:r w:rsidR="002729C1" w:rsidRPr="00C86372">
        <w:rPr>
          <w:rFonts w:ascii="Arial" w:hAnsi="Arial" w:cs="Arial"/>
          <w:b/>
          <w:bCs/>
        </w:rPr>
        <w:t xml:space="preserve">  Prenosné hasiace prístroj</w:t>
      </w:r>
    </w:p>
    <w:p w14:paraId="217A6BD5" w14:textId="77777777" w:rsidR="00F856BA" w:rsidRPr="00C86372" w:rsidRDefault="00F856BA" w:rsidP="00657BF2">
      <w:pPr>
        <w:jc w:val="both"/>
        <w:rPr>
          <w:rFonts w:ascii="Arial" w:hAnsi="Arial" w:cs="Arial"/>
        </w:rPr>
      </w:pPr>
      <w:r w:rsidRPr="00C86372">
        <w:rPr>
          <w:rFonts w:ascii="Arial" w:hAnsi="Arial" w:cs="Arial"/>
        </w:rPr>
        <w:t xml:space="preserve">Stavby sa pre prvotný zásah v zmysle vyhlášky PBS vybavujú hasiacimi prístrojmi v počte a druhu stanovenými podľa STN 92 0202-1 požiarna bezpečnosť stavieb. Vybavenie stavieb hasiacimi prístrojmi. Podmienky prevádzkovania a pravidelnej kontroly hasiacich prístrojov upravuje vyhlášky MV SR č. </w:t>
      </w:r>
      <w:r w:rsidR="00C86372">
        <w:rPr>
          <w:rFonts w:ascii="Arial" w:hAnsi="Arial" w:cs="Arial"/>
        </w:rPr>
        <w:t>34</w:t>
      </w:r>
      <w:r w:rsidRPr="00C86372">
        <w:rPr>
          <w:rFonts w:ascii="Arial" w:hAnsi="Arial" w:cs="Arial"/>
        </w:rPr>
        <w:t>7/20</w:t>
      </w:r>
      <w:r w:rsidR="00C86372">
        <w:rPr>
          <w:rFonts w:ascii="Arial" w:hAnsi="Arial" w:cs="Arial"/>
        </w:rPr>
        <w:t>2</w:t>
      </w:r>
      <w:r w:rsidRPr="00C86372">
        <w:rPr>
          <w:rFonts w:ascii="Arial" w:hAnsi="Arial" w:cs="Arial"/>
        </w:rPr>
        <w:t xml:space="preserve">2 </w:t>
      </w:r>
      <w:proofErr w:type="spellStart"/>
      <w:r w:rsidRPr="00C86372">
        <w:rPr>
          <w:rFonts w:ascii="Arial" w:hAnsi="Arial" w:cs="Arial"/>
        </w:rPr>
        <w:t>Z.z</w:t>
      </w:r>
      <w:proofErr w:type="spellEnd"/>
      <w:r w:rsidRPr="00C86372">
        <w:rPr>
          <w:rFonts w:ascii="Arial" w:hAnsi="Arial" w:cs="Arial"/>
        </w:rPr>
        <w:t xml:space="preserve">. </w:t>
      </w:r>
    </w:p>
    <w:p w14:paraId="70878C03" w14:textId="77777777" w:rsidR="00F856BA" w:rsidRPr="00C86372" w:rsidRDefault="00F856BA" w:rsidP="00657BF2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86372">
        <w:rPr>
          <w:rFonts w:ascii="Arial" w:hAnsi="Arial" w:cs="Arial"/>
          <w:color w:val="auto"/>
          <w:sz w:val="22"/>
          <w:szCs w:val="22"/>
        </w:rPr>
        <w:t xml:space="preserve">Počet hasiacich prístrojov pre požiarny úsek sa určuje v závislosti od celkového ekvivalentného množstva hasiacej látky, druhu, prípadne druhov hasiacich prístrojov a množstva náplní hasiacich prístrojov. </w:t>
      </w:r>
    </w:p>
    <w:p w14:paraId="1B1353CA" w14:textId="77777777" w:rsidR="00F856BA" w:rsidRPr="00C86372" w:rsidRDefault="00F856BA" w:rsidP="00657BF2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86372">
        <w:rPr>
          <w:rFonts w:ascii="Arial" w:hAnsi="Arial" w:cs="Arial"/>
          <w:bCs/>
          <w:color w:val="auto"/>
          <w:sz w:val="22"/>
          <w:szCs w:val="22"/>
        </w:rPr>
        <w:t xml:space="preserve">Podľa výpočtu v prílohe tejto správy </w:t>
      </w:r>
      <w:r w:rsidR="00C86372" w:rsidRPr="00C86372">
        <w:rPr>
          <w:rFonts w:ascii="Arial" w:hAnsi="Arial" w:cs="Arial"/>
          <w:color w:val="auto"/>
        </w:rPr>
        <w:t xml:space="preserve">kója s horľavým materiálom </w:t>
      </w:r>
      <w:r w:rsidRPr="00C86372">
        <w:rPr>
          <w:rFonts w:ascii="Arial" w:hAnsi="Arial" w:cs="Arial"/>
          <w:color w:val="auto"/>
          <w:sz w:val="22"/>
          <w:szCs w:val="22"/>
        </w:rPr>
        <w:t xml:space="preserve">sa vybaví </w:t>
      </w:r>
      <w:r w:rsidR="004B23EC" w:rsidRPr="00C86372">
        <w:rPr>
          <w:rFonts w:ascii="Arial" w:hAnsi="Arial" w:cs="Arial"/>
          <w:color w:val="auto"/>
          <w:sz w:val="22"/>
          <w:szCs w:val="22"/>
        </w:rPr>
        <w:t>3</w:t>
      </w:r>
      <w:r w:rsidR="00AA77BD">
        <w:rPr>
          <w:rFonts w:ascii="Arial" w:hAnsi="Arial" w:cs="Arial"/>
          <w:color w:val="auto"/>
          <w:sz w:val="22"/>
          <w:szCs w:val="22"/>
        </w:rPr>
        <w:t xml:space="preserve"> </w:t>
      </w:r>
      <w:r w:rsidR="00657BF2">
        <w:rPr>
          <w:rFonts w:ascii="Arial" w:hAnsi="Arial" w:cs="Arial"/>
          <w:color w:val="auto"/>
          <w:sz w:val="22"/>
          <w:szCs w:val="22"/>
        </w:rPr>
        <w:t xml:space="preserve">ks, </w:t>
      </w:r>
      <w:r w:rsidRPr="00C86372">
        <w:rPr>
          <w:rFonts w:ascii="Arial" w:hAnsi="Arial" w:cs="Arial"/>
          <w:color w:val="auto"/>
          <w:sz w:val="22"/>
          <w:szCs w:val="22"/>
        </w:rPr>
        <w:t xml:space="preserve">prenosných hasiacich prístrojov s náplňou 6 kg prášku. </w:t>
      </w:r>
    </w:p>
    <w:p w14:paraId="4F823A3C" w14:textId="77777777" w:rsidR="00F856BA" w:rsidRPr="00C86372" w:rsidRDefault="00AA77BD" w:rsidP="00657BF2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Um</w:t>
      </w:r>
      <w:r w:rsidR="00F856BA" w:rsidRPr="00C86372">
        <w:rPr>
          <w:rFonts w:ascii="Arial" w:hAnsi="Arial" w:cs="Arial"/>
          <w:color w:val="auto"/>
          <w:sz w:val="22"/>
          <w:szCs w:val="22"/>
        </w:rPr>
        <w:t>iest</w:t>
      </w:r>
      <w:r>
        <w:rPr>
          <w:rFonts w:ascii="Arial" w:hAnsi="Arial" w:cs="Arial"/>
          <w:color w:val="auto"/>
          <w:sz w:val="22"/>
          <w:szCs w:val="22"/>
        </w:rPr>
        <w:t>n</w:t>
      </w:r>
      <w:r w:rsidR="00F856BA" w:rsidRPr="00C86372">
        <w:rPr>
          <w:rFonts w:ascii="Arial" w:hAnsi="Arial" w:cs="Arial"/>
          <w:color w:val="auto"/>
          <w:sz w:val="22"/>
          <w:szCs w:val="22"/>
        </w:rPr>
        <w:t>enie prenosných hasiacich prístrojov je znázornené vo výkrese pôdorys 1NP.</w:t>
      </w:r>
      <w:r w:rsidR="00F856BA" w:rsidRPr="00C86372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5200DF12" w14:textId="77777777" w:rsidR="00C86372" w:rsidRDefault="00C86372" w:rsidP="002729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FF0000"/>
        </w:rPr>
      </w:pPr>
    </w:p>
    <w:p w14:paraId="067A9620" w14:textId="77777777" w:rsidR="002729C1" w:rsidRPr="00F44E3B" w:rsidRDefault="00C86372" w:rsidP="002729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F44E3B">
        <w:rPr>
          <w:rFonts w:ascii="Arial" w:hAnsi="Arial" w:cs="Arial"/>
          <w:b/>
          <w:bCs/>
        </w:rPr>
        <w:t>4.5</w:t>
      </w:r>
      <w:r w:rsidR="002729C1" w:rsidRPr="00F44E3B">
        <w:rPr>
          <w:rFonts w:ascii="Arial" w:hAnsi="Arial" w:cs="Arial"/>
          <w:b/>
          <w:bCs/>
        </w:rPr>
        <w:t xml:space="preserve">   Požiadavky protipožiarnej bezpečnosti elektroinštalácie stavby</w:t>
      </w:r>
    </w:p>
    <w:p w14:paraId="27DE0246" w14:textId="77777777" w:rsidR="00F42F98" w:rsidRPr="00F44E3B" w:rsidRDefault="00F42F98" w:rsidP="00F42F98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F44E3B">
        <w:rPr>
          <w:rFonts w:ascii="Arial" w:hAnsi="Arial" w:cs="Arial"/>
        </w:rPr>
        <w:t xml:space="preserve">Elektroinštalácia stavby musí byť v príslušnom krytí podľa určeného elektrického prostredia -viď protokoly o určení vonkajších vplyvov, v ktorom sa nachádza. Určovanie vonkajších vplyvov sa navrhuje v zmysle STN 33 2000-5-51. </w:t>
      </w:r>
    </w:p>
    <w:p w14:paraId="0B09F732" w14:textId="77777777" w:rsidR="00F42F98" w:rsidRPr="00C10C4C" w:rsidRDefault="00F42F98" w:rsidP="00F42F98">
      <w:pPr>
        <w:pStyle w:val="Bezriadkovania"/>
        <w:spacing w:line="276" w:lineRule="auto"/>
        <w:jc w:val="both"/>
        <w:rPr>
          <w:rFonts w:ascii="Arial" w:hAnsi="Arial" w:cs="Arial"/>
          <w:color w:val="FF0000"/>
        </w:rPr>
      </w:pPr>
    </w:p>
    <w:p w14:paraId="185D02BF" w14:textId="77777777" w:rsidR="00574952" w:rsidRPr="00F44E3B" w:rsidRDefault="00574952" w:rsidP="00EE211A">
      <w:pPr>
        <w:pStyle w:val="Nzov"/>
      </w:pPr>
    </w:p>
    <w:p w14:paraId="433F1B19" w14:textId="77777777" w:rsidR="002729C1" w:rsidRPr="00F44E3B" w:rsidRDefault="002729C1" w:rsidP="002729C1">
      <w:pPr>
        <w:tabs>
          <w:tab w:val="left" w:pos="0"/>
          <w:tab w:val="left" w:pos="3851"/>
        </w:tabs>
        <w:spacing w:line="276" w:lineRule="auto"/>
        <w:jc w:val="both"/>
        <w:rPr>
          <w:rFonts w:ascii="Arial" w:hAnsi="Arial" w:cs="Arial"/>
          <w:b/>
          <w:bCs/>
        </w:rPr>
      </w:pPr>
      <w:r w:rsidRPr="00F44E3B">
        <w:rPr>
          <w:rFonts w:ascii="Arial" w:hAnsi="Arial" w:cs="Arial"/>
          <w:b/>
          <w:bCs/>
        </w:rPr>
        <w:t>5.  Z Á V E R</w:t>
      </w:r>
      <w:r w:rsidRPr="00F44E3B">
        <w:rPr>
          <w:rFonts w:ascii="Arial" w:hAnsi="Arial" w:cs="Arial"/>
          <w:b/>
          <w:bCs/>
        </w:rPr>
        <w:tab/>
      </w:r>
    </w:p>
    <w:p w14:paraId="66FF7362" w14:textId="77777777" w:rsidR="00523E26" w:rsidRPr="00F44E3B" w:rsidRDefault="00523E26" w:rsidP="00523E26">
      <w:pPr>
        <w:spacing w:line="276" w:lineRule="auto"/>
        <w:jc w:val="both"/>
        <w:rPr>
          <w:rFonts w:ascii="Arial" w:hAnsi="Arial" w:cs="Arial"/>
        </w:rPr>
      </w:pPr>
      <w:r w:rsidRPr="00F44E3B">
        <w:rPr>
          <w:rFonts w:ascii="Arial" w:hAnsi="Arial" w:cs="Arial"/>
        </w:rPr>
        <w:t xml:space="preserve">Projekt je vytvorený v rozsahu, ktorý zodpovedá nárokom na protipožiarnu ochranu stavby. Obsahuje údaje o spôsobe zabezpečenia protipožiarnej ochrany a koncepciu ochrany pred ničivými účinkami požiaru. </w:t>
      </w:r>
    </w:p>
    <w:p w14:paraId="70FA669E" w14:textId="77777777" w:rsidR="00523E26" w:rsidRPr="00F44E3B" w:rsidRDefault="00523E26" w:rsidP="00523E26">
      <w:pPr>
        <w:spacing w:line="276" w:lineRule="auto"/>
        <w:jc w:val="both"/>
        <w:rPr>
          <w:rFonts w:ascii="Arial" w:hAnsi="Arial" w:cs="Arial"/>
        </w:rPr>
      </w:pPr>
      <w:r w:rsidRPr="00F44E3B">
        <w:rPr>
          <w:rFonts w:ascii="Arial" w:hAnsi="Arial" w:cs="Arial"/>
        </w:rPr>
        <w:t xml:space="preserve">Riešenie protipožiarnej bezpečnosti je pre investora záväzné až po vydaní stanoviska miestne príslušného štátneho orgánu. </w:t>
      </w:r>
    </w:p>
    <w:p w14:paraId="513FAA71" w14:textId="77777777" w:rsidR="00523E26" w:rsidRDefault="00523E26" w:rsidP="00523E26">
      <w:pPr>
        <w:spacing w:line="276" w:lineRule="auto"/>
        <w:jc w:val="both"/>
        <w:rPr>
          <w:rFonts w:ascii="Arial" w:hAnsi="Arial" w:cs="Arial"/>
        </w:rPr>
      </w:pPr>
      <w:r w:rsidRPr="00F44E3B">
        <w:rPr>
          <w:rFonts w:ascii="Arial" w:hAnsi="Arial" w:cs="Arial"/>
        </w:rPr>
        <w:t>Všetky zmeny, či už zmeny účelu stavby alebo konštrukčné, ktoré by vznikli pri realizácii alebo prevádzkovaní stavby, musia byť znovu z hľadiska požiarnej bezpečnosti znova prehodnotené.</w:t>
      </w:r>
    </w:p>
    <w:p w14:paraId="127A9263" w14:textId="77777777" w:rsidR="00387E0B" w:rsidRDefault="00387E0B" w:rsidP="00523E26">
      <w:pPr>
        <w:spacing w:line="276" w:lineRule="auto"/>
        <w:jc w:val="both"/>
        <w:rPr>
          <w:rFonts w:ascii="Arial" w:hAnsi="Arial" w:cs="Arial"/>
        </w:rPr>
      </w:pPr>
    </w:p>
    <w:p w14:paraId="034E9192" w14:textId="77777777" w:rsidR="00F44E3B" w:rsidRPr="00F44E3B" w:rsidRDefault="00F44E3B" w:rsidP="008B0E6E">
      <w:pPr>
        <w:pStyle w:val="Bezriadkovania"/>
        <w:spacing w:line="276" w:lineRule="auto"/>
        <w:rPr>
          <w:rFonts w:ascii="Arial" w:hAnsi="Arial" w:cs="Arial"/>
        </w:rPr>
      </w:pPr>
    </w:p>
    <w:p w14:paraId="78334AF4" w14:textId="77777777" w:rsidR="008B0E6E" w:rsidRPr="00F44E3B" w:rsidRDefault="002729C1" w:rsidP="00EE211A">
      <w:pPr>
        <w:pStyle w:val="Bezriadkovania"/>
        <w:spacing w:line="360" w:lineRule="auto"/>
        <w:rPr>
          <w:rFonts w:ascii="Arial" w:hAnsi="Arial" w:cs="Arial"/>
        </w:rPr>
      </w:pPr>
      <w:r w:rsidRPr="00F44E3B">
        <w:rPr>
          <w:rFonts w:ascii="Arial" w:hAnsi="Arial" w:cs="Arial"/>
        </w:rPr>
        <w:t xml:space="preserve">Prílohy: </w:t>
      </w:r>
      <w:r w:rsidR="00AB0201" w:rsidRPr="00F44E3B">
        <w:rPr>
          <w:rFonts w:ascii="Arial" w:hAnsi="Arial" w:cs="Arial"/>
        </w:rPr>
        <w:t xml:space="preserve"> </w:t>
      </w:r>
      <w:r w:rsidR="008B0E6E" w:rsidRPr="00F44E3B">
        <w:rPr>
          <w:rFonts w:ascii="Arial" w:hAnsi="Arial" w:cs="Arial"/>
        </w:rPr>
        <w:t xml:space="preserve"> Výpočet</w:t>
      </w:r>
    </w:p>
    <w:p w14:paraId="62CF6655" w14:textId="77777777" w:rsidR="002729C1" w:rsidRPr="00F44E3B" w:rsidRDefault="00AB0201" w:rsidP="00EE211A">
      <w:pPr>
        <w:pStyle w:val="Bezriadkovania"/>
        <w:spacing w:line="360" w:lineRule="auto"/>
        <w:rPr>
          <w:rFonts w:ascii="Arial" w:hAnsi="Arial" w:cs="Arial"/>
        </w:rPr>
      </w:pPr>
      <w:r w:rsidRPr="00F44E3B">
        <w:rPr>
          <w:rFonts w:ascii="Arial" w:hAnsi="Arial" w:cs="Arial"/>
        </w:rPr>
        <w:t xml:space="preserve">               </w:t>
      </w:r>
      <w:r w:rsidR="00EE211A">
        <w:rPr>
          <w:rFonts w:ascii="Arial" w:hAnsi="Arial" w:cs="Arial"/>
        </w:rPr>
        <w:t xml:space="preserve"> </w:t>
      </w:r>
      <w:r w:rsidR="002729C1" w:rsidRPr="00F44E3B">
        <w:rPr>
          <w:rFonts w:ascii="Arial" w:hAnsi="Arial" w:cs="Arial"/>
        </w:rPr>
        <w:t xml:space="preserve">Situácia PBS         </w:t>
      </w:r>
    </w:p>
    <w:p w14:paraId="4995A6D1" w14:textId="77777777" w:rsidR="00C65E41" w:rsidRPr="00AB0201" w:rsidRDefault="00A1502C" w:rsidP="002729C1">
      <w:pPr>
        <w:pStyle w:val="Bezriadkovania"/>
        <w:spacing w:line="276" w:lineRule="auto"/>
        <w:rPr>
          <w:rFonts w:ascii="Arial" w:hAnsi="Arial" w:cs="Arial"/>
        </w:rPr>
      </w:pPr>
      <w:r w:rsidRPr="00AB0201">
        <w:rPr>
          <w:rFonts w:ascii="Arial" w:hAnsi="Arial" w:cs="Arial"/>
        </w:rPr>
        <w:lastRenderedPageBreak/>
        <w:t>Výpočet</w:t>
      </w:r>
    </w:p>
    <w:p w14:paraId="0D2D74E6" w14:textId="77777777" w:rsidR="00C65E41" w:rsidRPr="00C10C4C" w:rsidRDefault="00C65E41" w:rsidP="008B0E6E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Arial" w:hAnsi="Arial" w:cs="Arial"/>
          <w:color w:val="FF0000"/>
        </w:rPr>
      </w:pPr>
    </w:p>
    <w:p w14:paraId="23EA4E48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URČENIE POŽIARNEHO RIZIKA</w:t>
      </w:r>
    </w:p>
    <w:p w14:paraId="6EC9F8DE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=========================</w:t>
      </w:r>
    </w:p>
    <w:p w14:paraId="555D5F3F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Akcia           : BRATISLAVA                              </w:t>
      </w:r>
    </w:p>
    <w:p w14:paraId="7A1BE4CD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Stavba          : </w:t>
      </w:r>
      <w:proofErr w:type="spellStart"/>
      <w:r>
        <w:rPr>
          <w:rFonts w:ascii="Lucida Console" w:hAnsi="Lucida Console" w:cs="Lucida Console"/>
          <w:w w:val="70"/>
        </w:rPr>
        <w:t>Koje</w:t>
      </w:r>
      <w:proofErr w:type="spellEnd"/>
      <w:r>
        <w:rPr>
          <w:rFonts w:ascii="Lucida Console" w:hAnsi="Lucida Console" w:cs="Lucida Console"/>
          <w:w w:val="70"/>
        </w:rPr>
        <w:t xml:space="preserve"> OLO</w:t>
      </w:r>
    </w:p>
    <w:p w14:paraId="1B25826A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Požiarny úsek   : N1.01</w:t>
      </w:r>
    </w:p>
    <w:p w14:paraId="0908CC64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          Skladované materiály a iné horľavé látky</w:t>
      </w:r>
    </w:p>
    <w:p w14:paraId="3195CE6D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==========================================================================================</w:t>
      </w:r>
    </w:p>
    <w:p w14:paraId="5B1D0AFB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PČ Názov materiálu alebo látky                        Hmotnosť  </w:t>
      </w:r>
      <w:proofErr w:type="spellStart"/>
      <w:r>
        <w:rPr>
          <w:rFonts w:ascii="Lucida Console" w:hAnsi="Lucida Console" w:cs="Lucida Console"/>
          <w:w w:val="70"/>
        </w:rPr>
        <w:t>Súč</w:t>
      </w:r>
      <w:proofErr w:type="spellEnd"/>
      <w:r>
        <w:rPr>
          <w:rFonts w:ascii="Lucida Console" w:hAnsi="Lucida Console" w:cs="Lucida Console"/>
          <w:w w:val="70"/>
        </w:rPr>
        <w:t>.  TPN a DN *  Pol. STN</w:t>
      </w:r>
    </w:p>
    <w:p w14:paraId="043B21CB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                                                         kg     As                 73 0825</w:t>
      </w:r>
    </w:p>
    <w:p w14:paraId="6B8C1DB8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------------------------------------------------------------------------------------------</w:t>
      </w:r>
    </w:p>
    <w:p w14:paraId="795D05CA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 1 Odpad z plastických hmôt                             350000  1.3   4 </w:t>
      </w:r>
      <w:proofErr w:type="spellStart"/>
      <w:r>
        <w:rPr>
          <w:rFonts w:ascii="Lucida Console" w:hAnsi="Lucida Console" w:cs="Lucida Console"/>
          <w:w w:val="70"/>
        </w:rPr>
        <w:t>Tx</w:t>
      </w:r>
      <w:proofErr w:type="spellEnd"/>
      <w:r>
        <w:rPr>
          <w:rFonts w:ascii="Lucida Console" w:hAnsi="Lucida Console" w:cs="Lucida Console"/>
          <w:w w:val="70"/>
        </w:rPr>
        <w:t xml:space="preserve"> </w:t>
      </w:r>
      <w:proofErr w:type="spellStart"/>
      <w:r>
        <w:rPr>
          <w:rFonts w:ascii="Lucida Console" w:hAnsi="Lucida Console" w:cs="Lucida Console"/>
          <w:w w:val="70"/>
        </w:rPr>
        <w:t>Co</w:t>
      </w:r>
      <w:proofErr w:type="spellEnd"/>
      <w:r>
        <w:rPr>
          <w:rFonts w:ascii="Lucida Console" w:hAnsi="Lucida Console" w:cs="Lucida Console"/>
          <w:w w:val="70"/>
        </w:rPr>
        <w:t xml:space="preserve"> </w:t>
      </w:r>
      <w:proofErr w:type="spellStart"/>
      <w:r>
        <w:rPr>
          <w:rFonts w:ascii="Lucida Console" w:hAnsi="Lucida Console" w:cs="Lucida Console"/>
          <w:w w:val="70"/>
        </w:rPr>
        <w:t>Kr</w:t>
      </w:r>
      <w:proofErr w:type="spellEnd"/>
      <w:r>
        <w:rPr>
          <w:rFonts w:ascii="Lucida Console" w:hAnsi="Lucida Console" w:cs="Lucida Console"/>
          <w:w w:val="70"/>
        </w:rPr>
        <w:t xml:space="preserve">        49</w:t>
      </w:r>
    </w:p>
    <w:p w14:paraId="00B41098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------------------------------------------------------------</w:t>
      </w:r>
    </w:p>
    <w:p w14:paraId="16ED5496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* TPN a DN = </w:t>
      </w:r>
      <w:proofErr w:type="spellStart"/>
      <w:r>
        <w:rPr>
          <w:rFonts w:ascii="Lucida Console" w:hAnsi="Lucida Console" w:cs="Lucida Console"/>
          <w:w w:val="70"/>
        </w:rPr>
        <w:t>Tr</w:t>
      </w:r>
      <w:proofErr w:type="spellEnd"/>
      <w:r>
        <w:rPr>
          <w:rFonts w:ascii="Lucida Console" w:hAnsi="Lucida Console" w:cs="Lucida Console"/>
          <w:w w:val="70"/>
        </w:rPr>
        <w:t xml:space="preserve">. </w:t>
      </w:r>
      <w:proofErr w:type="spellStart"/>
      <w:r>
        <w:rPr>
          <w:rFonts w:ascii="Lucida Console" w:hAnsi="Lucida Console" w:cs="Lucida Console"/>
          <w:w w:val="70"/>
        </w:rPr>
        <w:t>pož</w:t>
      </w:r>
      <w:proofErr w:type="spellEnd"/>
      <w:r>
        <w:rPr>
          <w:rFonts w:ascii="Lucida Console" w:hAnsi="Lucida Console" w:cs="Lucida Console"/>
          <w:w w:val="70"/>
        </w:rPr>
        <w:t>. nebezpečenstva a druh nebezpečenstva</w:t>
      </w:r>
    </w:p>
    <w:p w14:paraId="29D2CF45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</w:p>
    <w:p w14:paraId="176641B4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m  =  1977.4 kg/m2 (Všetky horľavé látky)</w:t>
      </w:r>
    </w:p>
    <w:p w14:paraId="48F357FD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Súčiniteľ hmotnosti                       Ps = 3.289</w:t>
      </w:r>
    </w:p>
    <w:p w14:paraId="3A8372F1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Skladovacia výška                          h = 3.6 m</w:t>
      </w:r>
    </w:p>
    <w:p w14:paraId="5FDD6A9B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M  =     350000 kg (</w:t>
      </w:r>
      <w:proofErr w:type="spellStart"/>
      <w:r>
        <w:rPr>
          <w:rFonts w:ascii="Lucida Console" w:hAnsi="Lucida Console" w:cs="Lucida Console"/>
          <w:w w:val="70"/>
        </w:rPr>
        <w:t>Vš</w:t>
      </w:r>
      <w:proofErr w:type="spellEnd"/>
      <w:r>
        <w:rPr>
          <w:rFonts w:ascii="Lucida Console" w:hAnsi="Lucida Console" w:cs="Lucida Console"/>
          <w:w w:val="70"/>
        </w:rPr>
        <w:t xml:space="preserve">. </w:t>
      </w:r>
      <w:proofErr w:type="spellStart"/>
      <w:r>
        <w:rPr>
          <w:rFonts w:ascii="Lucida Console" w:hAnsi="Lucida Console" w:cs="Lucida Console"/>
          <w:w w:val="70"/>
        </w:rPr>
        <w:t>horľ</w:t>
      </w:r>
      <w:proofErr w:type="spellEnd"/>
      <w:r>
        <w:rPr>
          <w:rFonts w:ascii="Lucida Console" w:hAnsi="Lucida Console" w:cs="Lucida Console"/>
          <w:w w:val="70"/>
        </w:rPr>
        <w:t xml:space="preserve">. a </w:t>
      </w:r>
      <w:proofErr w:type="spellStart"/>
      <w:r>
        <w:rPr>
          <w:rFonts w:ascii="Lucida Console" w:hAnsi="Lucida Console" w:cs="Lucida Console"/>
          <w:w w:val="70"/>
        </w:rPr>
        <w:t>nehorľ</w:t>
      </w:r>
      <w:proofErr w:type="spellEnd"/>
      <w:r>
        <w:rPr>
          <w:rFonts w:ascii="Lucida Console" w:hAnsi="Lucida Console" w:cs="Lucida Console"/>
          <w:w w:val="70"/>
        </w:rPr>
        <w:t>. sklad. látky)</w:t>
      </w:r>
    </w:p>
    <w:p w14:paraId="4C4F9B18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Súčiniteľ nebezpečenstva                  As = 1.300</w:t>
      </w:r>
    </w:p>
    <w:p w14:paraId="24FDB8F1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Súčiniteľ skladovania                     </w:t>
      </w:r>
      <w:proofErr w:type="spellStart"/>
      <w:r>
        <w:rPr>
          <w:rFonts w:ascii="Lucida Console" w:hAnsi="Lucida Console" w:cs="Lucida Console"/>
          <w:w w:val="70"/>
        </w:rPr>
        <w:t>Bs</w:t>
      </w:r>
      <w:proofErr w:type="spellEnd"/>
      <w:r>
        <w:rPr>
          <w:rFonts w:ascii="Lucida Console" w:hAnsi="Lucida Console" w:cs="Lucida Console"/>
          <w:w w:val="70"/>
        </w:rPr>
        <w:t xml:space="preserve"> = 0.740</w:t>
      </w:r>
    </w:p>
    <w:p w14:paraId="34ACCB7F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Typ skladovania: blok. skladov. s </w:t>
      </w:r>
      <w:proofErr w:type="spellStart"/>
      <w:r>
        <w:rPr>
          <w:rFonts w:ascii="Lucida Console" w:hAnsi="Lucida Console" w:cs="Lucida Console"/>
          <w:w w:val="70"/>
        </w:rPr>
        <w:t>ochran.vrstvou</w:t>
      </w:r>
      <w:proofErr w:type="spellEnd"/>
      <w:r>
        <w:rPr>
          <w:rFonts w:ascii="Lucida Console" w:hAnsi="Lucida Console" w:cs="Lucida Console"/>
          <w:w w:val="70"/>
        </w:rPr>
        <w:t xml:space="preserve"> zo </w:t>
      </w:r>
      <w:proofErr w:type="spellStart"/>
      <w:r>
        <w:rPr>
          <w:rFonts w:ascii="Lucida Console" w:hAnsi="Lucida Console" w:cs="Lucida Console"/>
          <w:w w:val="70"/>
        </w:rPr>
        <w:t>všet.strán</w:t>
      </w:r>
      <w:proofErr w:type="spellEnd"/>
      <w:r>
        <w:rPr>
          <w:rFonts w:ascii="Lucida Console" w:hAnsi="Lucida Console" w:cs="Lucida Console"/>
          <w:w w:val="70"/>
        </w:rPr>
        <w:t>)</w:t>
      </w:r>
    </w:p>
    <w:p w14:paraId="640787B9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Index skladovaných materiálov             </w:t>
      </w:r>
      <w:proofErr w:type="spellStart"/>
      <w:r>
        <w:rPr>
          <w:rFonts w:ascii="Lucida Console" w:hAnsi="Lucida Console" w:cs="Lucida Console"/>
          <w:w w:val="70"/>
        </w:rPr>
        <w:t>ip</w:t>
      </w:r>
      <w:proofErr w:type="spellEnd"/>
      <w:r>
        <w:rPr>
          <w:rFonts w:ascii="Lucida Console" w:hAnsi="Lucida Console" w:cs="Lucida Console"/>
          <w:w w:val="70"/>
        </w:rPr>
        <w:t xml:space="preserve"> =  3.16</w:t>
      </w:r>
    </w:p>
    <w:p w14:paraId="0FEEB414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Súčiniteľ škôd                            Es = 1.060</w:t>
      </w:r>
    </w:p>
    <w:p w14:paraId="537F1E02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Pôdorysná plocha skladu                    S =    177.0 m2</w:t>
      </w:r>
    </w:p>
    <w:p w14:paraId="4EAF1C26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Súčiniteľ plochy                           U = 1.000</w:t>
      </w:r>
    </w:p>
    <w:p w14:paraId="2ED7CD73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Súčiniteľ splodín horenia                 </w:t>
      </w:r>
      <w:proofErr w:type="spellStart"/>
      <w:r>
        <w:rPr>
          <w:rFonts w:ascii="Lucida Console" w:hAnsi="Lucida Console" w:cs="Lucida Console"/>
          <w:w w:val="70"/>
        </w:rPr>
        <w:t>Zs</w:t>
      </w:r>
      <w:proofErr w:type="spellEnd"/>
      <w:r>
        <w:rPr>
          <w:rFonts w:ascii="Lucida Console" w:hAnsi="Lucida Console" w:cs="Lucida Console"/>
          <w:w w:val="70"/>
        </w:rPr>
        <w:t xml:space="preserve"> = 1.0</w:t>
      </w:r>
    </w:p>
    <w:p w14:paraId="27F180FB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Index ekonomického rizika                 </w:t>
      </w:r>
      <w:proofErr w:type="spellStart"/>
      <w:r>
        <w:rPr>
          <w:rFonts w:ascii="Lucida Console" w:hAnsi="Lucida Console" w:cs="Lucida Console"/>
          <w:w w:val="70"/>
        </w:rPr>
        <w:t>ie</w:t>
      </w:r>
      <w:proofErr w:type="spellEnd"/>
      <w:r>
        <w:rPr>
          <w:rFonts w:ascii="Lucida Console" w:hAnsi="Lucida Console" w:cs="Lucida Console"/>
          <w:w w:val="70"/>
        </w:rPr>
        <w:t xml:space="preserve"> = 1.06</w:t>
      </w:r>
    </w:p>
    <w:p w14:paraId="76EDEC9B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PÚ nemusí byť vybavený </w:t>
      </w:r>
      <w:proofErr w:type="spellStart"/>
      <w:r>
        <w:rPr>
          <w:rFonts w:ascii="Lucida Console" w:hAnsi="Lucida Console" w:cs="Lucida Console"/>
          <w:w w:val="70"/>
        </w:rPr>
        <w:t>zar</w:t>
      </w:r>
      <w:proofErr w:type="spellEnd"/>
      <w:r>
        <w:rPr>
          <w:rFonts w:ascii="Lucida Console" w:hAnsi="Lucida Console" w:cs="Lucida Console"/>
          <w:w w:val="70"/>
        </w:rPr>
        <w:t xml:space="preserve">. na </w:t>
      </w:r>
      <w:proofErr w:type="spellStart"/>
      <w:r>
        <w:rPr>
          <w:rFonts w:ascii="Lucida Console" w:hAnsi="Lucida Console" w:cs="Lucida Console"/>
          <w:w w:val="70"/>
        </w:rPr>
        <w:t>odv</w:t>
      </w:r>
      <w:proofErr w:type="spellEnd"/>
      <w:r>
        <w:rPr>
          <w:rFonts w:ascii="Lucida Console" w:hAnsi="Lucida Console" w:cs="Lucida Console"/>
          <w:w w:val="70"/>
        </w:rPr>
        <w:t>. dymu a tepla pri požiari</w:t>
      </w:r>
    </w:p>
    <w:p w14:paraId="209AE4D4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</w:rPr>
      </w:pPr>
      <w:r>
        <w:rPr>
          <w:rFonts w:ascii="Lucida Console" w:hAnsi="Lucida Console" w:cs="Lucida Console"/>
          <w:w w:val="70"/>
        </w:rPr>
        <w:t>PÚ nemusí byť vybavený PT zariadeniami</w:t>
      </w:r>
    </w:p>
    <w:p w14:paraId="71496FDB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</w:p>
    <w:p w14:paraId="29551268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VEĽKOSŤ POŽIARNEHO ÚSEKU - TEST MEDZNÝCH ROZMEROV</w:t>
      </w:r>
    </w:p>
    <w:p w14:paraId="3FAFDE59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=================================================</w:t>
      </w:r>
    </w:p>
    <w:p w14:paraId="58F1C982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Akcia           : BA                                  </w:t>
      </w:r>
    </w:p>
    <w:p w14:paraId="4ECC5D83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                             Súčiniteľ </w:t>
      </w:r>
      <w:proofErr w:type="spellStart"/>
      <w:r>
        <w:rPr>
          <w:rFonts w:ascii="Lucida Console" w:hAnsi="Lucida Console" w:cs="Lucida Console"/>
          <w:w w:val="80"/>
        </w:rPr>
        <w:t>cs</w:t>
      </w:r>
      <w:proofErr w:type="spellEnd"/>
      <w:r>
        <w:rPr>
          <w:rFonts w:ascii="Lucida Console" w:hAnsi="Lucida Console" w:cs="Lucida Console"/>
          <w:w w:val="80"/>
        </w:rPr>
        <w:t xml:space="preserve">  =    1.00</w:t>
      </w:r>
    </w:p>
    <w:p w14:paraId="112C49E7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Najväčšia dovolená pôdorysná plocha     Smax1 = 12000 m2</w:t>
      </w:r>
    </w:p>
    <w:p w14:paraId="6B1BD831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</w:rPr>
      </w:pPr>
      <w:r>
        <w:rPr>
          <w:rFonts w:ascii="Lucida Console" w:hAnsi="Lucida Console" w:cs="Lucida Console"/>
          <w:w w:val="80"/>
        </w:rPr>
        <w:t xml:space="preserve">Najväčšia dovolená pôdorysná plocha      </w:t>
      </w:r>
      <w:proofErr w:type="spellStart"/>
      <w:r>
        <w:rPr>
          <w:rFonts w:ascii="Lucida Console" w:hAnsi="Lucida Console" w:cs="Lucida Console"/>
          <w:w w:val="80"/>
        </w:rPr>
        <w:t>Smax</w:t>
      </w:r>
      <w:proofErr w:type="spellEnd"/>
      <w:r>
        <w:rPr>
          <w:rFonts w:ascii="Lucida Console" w:hAnsi="Lucida Console" w:cs="Lucida Console"/>
          <w:w w:val="80"/>
        </w:rPr>
        <w:t xml:space="preserve"> = 12000 m2</w:t>
      </w:r>
    </w:p>
    <w:p w14:paraId="2641AF43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</w:p>
    <w:p w14:paraId="40ED60B3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STAVEBNÉ KONŠTRUKCIE</w:t>
      </w:r>
    </w:p>
    <w:p w14:paraId="6DA3982E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====================</w:t>
      </w:r>
    </w:p>
    <w:p w14:paraId="3811FECB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Akcia           : </w:t>
      </w:r>
      <w:r w:rsidR="00284C75">
        <w:rPr>
          <w:rFonts w:ascii="Lucida Console" w:hAnsi="Lucida Console" w:cs="Lucida Console"/>
          <w:w w:val="70"/>
        </w:rPr>
        <w:t>BRATISLAVA</w:t>
      </w:r>
      <w:r>
        <w:rPr>
          <w:rFonts w:ascii="Lucida Console" w:hAnsi="Lucida Console" w:cs="Lucida Console"/>
          <w:w w:val="80"/>
        </w:rPr>
        <w:t xml:space="preserve">                                  </w:t>
      </w:r>
    </w:p>
    <w:p w14:paraId="256882BF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Stavba          : </w:t>
      </w:r>
      <w:proofErr w:type="spellStart"/>
      <w:r w:rsidR="00284C75">
        <w:rPr>
          <w:rFonts w:ascii="Lucida Console" w:hAnsi="Lucida Console" w:cs="Lucida Console"/>
          <w:w w:val="70"/>
        </w:rPr>
        <w:t>Koje</w:t>
      </w:r>
      <w:proofErr w:type="spellEnd"/>
      <w:r w:rsidR="00284C75">
        <w:rPr>
          <w:rFonts w:ascii="Lucida Console" w:hAnsi="Lucida Console" w:cs="Lucida Console"/>
          <w:w w:val="70"/>
        </w:rPr>
        <w:t xml:space="preserve"> OLO</w:t>
      </w:r>
    </w:p>
    <w:p w14:paraId="356C9A6D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Požiarny úsek   : N1.01</w:t>
      </w:r>
    </w:p>
    <w:p w14:paraId="226D148D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Predpísaná </w:t>
      </w:r>
      <w:proofErr w:type="spellStart"/>
      <w:r>
        <w:rPr>
          <w:rFonts w:ascii="Lucida Console" w:hAnsi="Lucida Console" w:cs="Lucida Console"/>
          <w:w w:val="80"/>
        </w:rPr>
        <w:t>pož</w:t>
      </w:r>
      <w:proofErr w:type="spellEnd"/>
      <w:r>
        <w:rPr>
          <w:rFonts w:ascii="Lucida Console" w:hAnsi="Lucida Console" w:cs="Lucida Console"/>
          <w:w w:val="80"/>
        </w:rPr>
        <w:t xml:space="preserve">. odolnosť  </w:t>
      </w:r>
      <w:proofErr w:type="spellStart"/>
      <w:r>
        <w:rPr>
          <w:rFonts w:ascii="Lucida Console" w:hAnsi="Lucida Console" w:cs="Lucida Console"/>
          <w:w w:val="80"/>
        </w:rPr>
        <w:t>pož</w:t>
      </w:r>
      <w:proofErr w:type="spellEnd"/>
      <w:r>
        <w:rPr>
          <w:rFonts w:ascii="Lucida Console" w:hAnsi="Lucida Console" w:cs="Lucida Console"/>
          <w:w w:val="80"/>
        </w:rPr>
        <w:t xml:space="preserve">. del. </w:t>
      </w:r>
      <w:proofErr w:type="spellStart"/>
      <w:r>
        <w:rPr>
          <w:rFonts w:ascii="Lucida Console" w:hAnsi="Lucida Console" w:cs="Lucida Console"/>
          <w:w w:val="80"/>
        </w:rPr>
        <w:t>konštr</w:t>
      </w:r>
      <w:proofErr w:type="spellEnd"/>
      <w:r>
        <w:rPr>
          <w:rFonts w:ascii="Lucida Console" w:hAnsi="Lucida Console" w:cs="Lucida Console"/>
          <w:w w:val="80"/>
        </w:rPr>
        <w:t>. podľa tab.6 STN 92 0201-2</w:t>
      </w:r>
    </w:p>
    <w:p w14:paraId="4DBA2D9A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</w:p>
    <w:p w14:paraId="7A74589D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1. Požiarne steny, prípadne stropy, vrátane nosnej konštrukcie</w:t>
      </w:r>
    </w:p>
    <w:p w14:paraId="5C787FE9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zabezpečujúcej ich stabilitu: 120/D1</w:t>
      </w:r>
    </w:p>
    <w:p w14:paraId="15CFF7AC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2. Požiarne uzávery otvorov....:  60/D1</w:t>
      </w:r>
    </w:p>
    <w:p w14:paraId="665D35C8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3. Obvodové steny, ktoré majú byť bez požiarne otvorených</w:t>
      </w:r>
    </w:p>
    <w:p w14:paraId="20E5319E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</w:rPr>
      </w:pPr>
      <w:r>
        <w:rPr>
          <w:rFonts w:ascii="Lucida Console" w:hAnsi="Lucida Console" w:cs="Lucida Console"/>
          <w:w w:val="80"/>
        </w:rPr>
        <w:t xml:space="preserve">   plôch.......................:  90</w:t>
      </w:r>
    </w:p>
    <w:p w14:paraId="13AD4CD3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</w:p>
    <w:p w14:paraId="7A68E6A2" w14:textId="77777777" w:rsidR="00266B03" w:rsidRDefault="00755FA0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</w:t>
      </w:r>
    </w:p>
    <w:p w14:paraId="2564C698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lastRenderedPageBreak/>
        <w:t>ZÁSOBOVANIE VODOU NA HASENIE POŽIARU</w:t>
      </w:r>
    </w:p>
    <w:p w14:paraId="262384DF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</w:p>
    <w:p w14:paraId="3BAD15B6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=====================================</w:t>
      </w:r>
    </w:p>
    <w:p w14:paraId="7A26B185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Akcia           : </w:t>
      </w:r>
      <w:r w:rsidR="00284C75">
        <w:rPr>
          <w:rFonts w:ascii="Lucida Console" w:hAnsi="Lucida Console" w:cs="Lucida Console"/>
          <w:w w:val="70"/>
        </w:rPr>
        <w:t>BRATISLAVA</w:t>
      </w:r>
      <w:r>
        <w:rPr>
          <w:rFonts w:ascii="Lucida Console" w:hAnsi="Lucida Console" w:cs="Lucida Console"/>
          <w:w w:val="80"/>
        </w:rPr>
        <w:t xml:space="preserve">                               </w:t>
      </w:r>
    </w:p>
    <w:p w14:paraId="39752351" w14:textId="77777777" w:rsidR="00284C75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Stavba          : </w:t>
      </w:r>
      <w:proofErr w:type="spellStart"/>
      <w:r w:rsidR="00284C75">
        <w:rPr>
          <w:rFonts w:ascii="Lucida Console" w:hAnsi="Lucida Console" w:cs="Lucida Console"/>
          <w:w w:val="70"/>
        </w:rPr>
        <w:t>Koje</w:t>
      </w:r>
      <w:proofErr w:type="spellEnd"/>
      <w:r w:rsidR="00284C75">
        <w:rPr>
          <w:rFonts w:ascii="Lucida Console" w:hAnsi="Lucida Console" w:cs="Lucida Console"/>
          <w:w w:val="70"/>
        </w:rPr>
        <w:t xml:space="preserve"> OLO</w:t>
      </w:r>
      <w:r w:rsidR="00284C75">
        <w:rPr>
          <w:rFonts w:ascii="Lucida Console" w:hAnsi="Lucida Console" w:cs="Lucida Console"/>
          <w:w w:val="80"/>
        </w:rPr>
        <w:t xml:space="preserve"> </w:t>
      </w:r>
    </w:p>
    <w:p w14:paraId="5DD8B8C2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Požiarny úsek   : N1.01</w:t>
      </w:r>
    </w:p>
    <w:p w14:paraId="5E34DE9D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Odber vody Q (v=0.8 m/s) je  6.0 l/s =  360 l/min</w:t>
      </w:r>
    </w:p>
    <w:p w14:paraId="2D4D1BB5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   iba pre hydraulické výpočty</w:t>
      </w:r>
    </w:p>
    <w:p w14:paraId="022CAD19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Odber vody Q (v=1.5 m/s) je 12.0 l/s =  720 l/min</w:t>
      </w:r>
    </w:p>
    <w:p w14:paraId="06F9505B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   pre potrebu riešenia PBS</w:t>
      </w:r>
    </w:p>
    <w:p w14:paraId="258C7659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Najmenší objem nádrže je   22.0 m3</w:t>
      </w:r>
    </w:p>
    <w:p w14:paraId="18A50326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</w:p>
    <w:p w14:paraId="0D7696B2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POČET HASIACICH PRÍSTROJOV PODĽA STN 92 0202-1</w:t>
      </w:r>
    </w:p>
    <w:p w14:paraId="197FEA3E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==============================================</w:t>
      </w:r>
    </w:p>
    <w:p w14:paraId="5B4A17DD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Akcia           : </w:t>
      </w:r>
      <w:r w:rsidR="00284C75">
        <w:rPr>
          <w:rFonts w:ascii="Lucida Console" w:hAnsi="Lucida Console" w:cs="Lucida Console"/>
          <w:w w:val="70"/>
        </w:rPr>
        <w:t>BRATISLAVA</w:t>
      </w:r>
      <w:r>
        <w:rPr>
          <w:rFonts w:ascii="Lucida Console" w:hAnsi="Lucida Console" w:cs="Lucida Console"/>
          <w:w w:val="80"/>
        </w:rPr>
        <w:t xml:space="preserve">                                </w:t>
      </w:r>
    </w:p>
    <w:p w14:paraId="4482587B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Stavba          : </w:t>
      </w:r>
      <w:proofErr w:type="spellStart"/>
      <w:r w:rsidR="00284C75">
        <w:rPr>
          <w:rFonts w:ascii="Lucida Console" w:hAnsi="Lucida Console" w:cs="Lucida Console"/>
          <w:w w:val="70"/>
        </w:rPr>
        <w:t>Koje</w:t>
      </w:r>
      <w:proofErr w:type="spellEnd"/>
      <w:r w:rsidR="00284C75">
        <w:rPr>
          <w:rFonts w:ascii="Lucida Console" w:hAnsi="Lucida Console" w:cs="Lucida Console"/>
          <w:w w:val="70"/>
        </w:rPr>
        <w:t xml:space="preserve"> OLO</w:t>
      </w:r>
    </w:p>
    <w:p w14:paraId="57894B16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Požiarny úsek   : N1.01</w:t>
      </w:r>
    </w:p>
    <w:p w14:paraId="4912741E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Súčiniteľ As: 1.30</w:t>
      </w:r>
    </w:p>
    <w:p w14:paraId="63FD76AB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===========================================================</w:t>
      </w:r>
    </w:p>
    <w:p w14:paraId="0DBE5AD0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Pôdorysná plocha:   177.00 m2</w:t>
      </w:r>
    </w:p>
    <w:p w14:paraId="5AAE8520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           </w:t>
      </w:r>
      <w:proofErr w:type="spellStart"/>
      <w:r>
        <w:rPr>
          <w:rFonts w:ascii="Lucida Console" w:hAnsi="Lucida Console" w:cs="Lucida Console"/>
          <w:w w:val="80"/>
        </w:rPr>
        <w:t>Mc</w:t>
      </w:r>
      <w:proofErr w:type="spellEnd"/>
      <w:r>
        <w:rPr>
          <w:rFonts w:ascii="Lucida Console" w:hAnsi="Lucida Console" w:cs="Lucida Console"/>
          <w:w w:val="80"/>
        </w:rPr>
        <w:t>:    13.65 kg</w:t>
      </w:r>
    </w:p>
    <w:p w14:paraId="7435F2DD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         </w:t>
      </w:r>
      <w:proofErr w:type="spellStart"/>
      <w:r>
        <w:rPr>
          <w:rFonts w:ascii="Lucida Console" w:hAnsi="Lucida Console" w:cs="Lucida Console"/>
          <w:w w:val="80"/>
        </w:rPr>
        <w:t>Mcsk</w:t>
      </w:r>
      <w:proofErr w:type="spellEnd"/>
      <w:r>
        <w:rPr>
          <w:rFonts w:ascii="Lucida Console" w:hAnsi="Lucida Console" w:cs="Lucida Console"/>
          <w:w w:val="80"/>
        </w:rPr>
        <w:t>:    18.00 kg</w:t>
      </w:r>
    </w:p>
    <w:p w14:paraId="54B30B1C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-----------------------------------------------------------</w:t>
      </w:r>
    </w:p>
    <w:p w14:paraId="73BE10B4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Druh HP     Hm. náplne HP [kg]     Počet HP     </w:t>
      </w:r>
      <w:proofErr w:type="spellStart"/>
      <w:r>
        <w:rPr>
          <w:rFonts w:ascii="Lucida Console" w:hAnsi="Lucida Console" w:cs="Lucida Console"/>
          <w:w w:val="80"/>
        </w:rPr>
        <w:t>Mci</w:t>
      </w:r>
      <w:proofErr w:type="spellEnd"/>
      <w:r>
        <w:rPr>
          <w:rFonts w:ascii="Lucida Console" w:hAnsi="Lucida Console" w:cs="Lucida Console"/>
          <w:w w:val="80"/>
        </w:rPr>
        <w:t xml:space="preserve"> [kg]</w:t>
      </w:r>
    </w:p>
    <w:p w14:paraId="5D93B9EE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-----------------------------------------------------------</w:t>
      </w:r>
    </w:p>
    <w:p w14:paraId="0750D913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Práškový           6.0                 3           18.00</w:t>
      </w:r>
    </w:p>
    <w:p w14:paraId="43A459CF" w14:textId="77777777" w:rsidR="0080704D" w:rsidRDefault="0080704D" w:rsidP="0080704D">
      <w:pPr>
        <w:widowControl w:val="0"/>
        <w:autoSpaceDE w:val="0"/>
        <w:autoSpaceDN w:val="0"/>
        <w:adjustRightInd w:val="0"/>
        <w:spacing w:before="40" w:after="0" w:line="240" w:lineRule="auto"/>
      </w:pPr>
      <w:r>
        <w:rPr>
          <w:rFonts w:ascii="Lucida Console" w:hAnsi="Lucida Console" w:cs="Lucida Console"/>
          <w:w w:val="80"/>
        </w:rPr>
        <w:t>===========================================================</w:t>
      </w:r>
    </w:p>
    <w:p w14:paraId="131644FA" w14:textId="77777777" w:rsidR="002729C1" w:rsidRDefault="002729C1" w:rsidP="008070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color w:val="FF0000"/>
          <w:w w:val="80"/>
          <w:sz w:val="20"/>
          <w:szCs w:val="20"/>
        </w:rPr>
      </w:pPr>
    </w:p>
    <w:p w14:paraId="5860D813" w14:textId="77777777" w:rsidR="00166E74" w:rsidRDefault="00166E74" w:rsidP="00AD08B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</w:rPr>
      </w:pPr>
    </w:p>
    <w:p w14:paraId="164E4605" w14:textId="77777777" w:rsidR="00AD08BD" w:rsidRPr="00657BF2" w:rsidRDefault="00AD08BD" w:rsidP="00AD08B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20"/>
          <w:szCs w:val="20"/>
        </w:rPr>
      </w:pPr>
      <w:r w:rsidRPr="00657BF2">
        <w:rPr>
          <w:rFonts w:ascii="Lucida Console" w:hAnsi="Lucida Console" w:cs="Lucida Console"/>
          <w:sz w:val="20"/>
          <w:szCs w:val="20"/>
        </w:rPr>
        <w:t>ODSTUPOVÉ A BEZPEČNOSTNÉ VZDIALENOSTI</w:t>
      </w:r>
    </w:p>
    <w:p w14:paraId="53E0DD9F" w14:textId="77777777" w:rsidR="00AD08BD" w:rsidRPr="00657BF2" w:rsidRDefault="00AD08BD" w:rsidP="00AD08B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20"/>
          <w:szCs w:val="20"/>
        </w:rPr>
      </w:pPr>
      <w:r w:rsidRPr="00657BF2">
        <w:rPr>
          <w:rFonts w:ascii="Lucida Console" w:hAnsi="Lucida Console" w:cs="Lucida Console"/>
          <w:sz w:val="20"/>
          <w:szCs w:val="20"/>
        </w:rPr>
        <w:t>=====================================</w:t>
      </w:r>
    </w:p>
    <w:p w14:paraId="74A2F241" w14:textId="77777777" w:rsidR="00AD08BD" w:rsidRPr="00657BF2" w:rsidRDefault="00AD08BD" w:rsidP="00AD08B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20"/>
          <w:szCs w:val="20"/>
        </w:rPr>
      </w:pPr>
      <w:r w:rsidRPr="00657BF2">
        <w:rPr>
          <w:rFonts w:ascii="Lucida Console" w:hAnsi="Lucida Console" w:cs="Lucida Console"/>
          <w:sz w:val="20"/>
          <w:szCs w:val="20"/>
        </w:rPr>
        <w:t>Otvorené sklady - štandardné riešenia</w:t>
      </w:r>
    </w:p>
    <w:p w14:paraId="2A348B1F" w14:textId="77777777" w:rsidR="00AD08BD" w:rsidRPr="00657BF2" w:rsidRDefault="00AD08BD" w:rsidP="00AD08B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20"/>
          <w:szCs w:val="20"/>
        </w:rPr>
      </w:pPr>
      <w:r w:rsidRPr="00657BF2">
        <w:rPr>
          <w:rFonts w:ascii="Lucida Console" w:hAnsi="Lucida Console" w:cs="Lucida Console"/>
          <w:sz w:val="20"/>
          <w:szCs w:val="20"/>
        </w:rPr>
        <w:t>Miesto posúdenia:</w:t>
      </w:r>
    </w:p>
    <w:p w14:paraId="3CC9E021" w14:textId="77777777" w:rsidR="00AD08BD" w:rsidRPr="00657BF2" w:rsidRDefault="00AD08BD" w:rsidP="00AD08B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20"/>
          <w:szCs w:val="20"/>
        </w:rPr>
      </w:pPr>
      <w:r w:rsidRPr="00657BF2">
        <w:rPr>
          <w:rFonts w:ascii="Lucida Console" w:hAnsi="Lucida Console" w:cs="Lucida Console"/>
          <w:sz w:val="20"/>
          <w:szCs w:val="20"/>
        </w:rPr>
        <w:t xml:space="preserve">                  Hustota tepelného toku: nízka</w:t>
      </w:r>
    </w:p>
    <w:p w14:paraId="27A830D9" w14:textId="77777777" w:rsidR="00AD08BD" w:rsidRPr="00657BF2" w:rsidRDefault="00AD08BD" w:rsidP="00AD08B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20"/>
          <w:szCs w:val="20"/>
        </w:rPr>
      </w:pPr>
      <w:r w:rsidRPr="00657BF2">
        <w:rPr>
          <w:rFonts w:ascii="Lucida Console" w:hAnsi="Lucida Console" w:cs="Lucida Console"/>
          <w:sz w:val="20"/>
          <w:szCs w:val="20"/>
        </w:rPr>
        <w:t xml:space="preserve">              Dĺžka požiarneho úseku [m]:   29.5</w:t>
      </w:r>
    </w:p>
    <w:p w14:paraId="7A66CD05" w14:textId="77777777" w:rsidR="00AD08BD" w:rsidRPr="00657BF2" w:rsidRDefault="00AD08BD" w:rsidP="00AD08B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20"/>
          <w:szCs w:val="20"/>
        </w:rPr>
      </w:pPr>
      <w:r w:rsidRPr="00657BF2">
        <w:rPr>
          <w:rFonts w:ascii="Lucida Console" w:hAnsi="Lucida Console" w:cs="Lucida Console"/>
          <w:sz w:val="20"/>
          <w:szCs w:val="20"/>
        </w:rPr>
        <w:t>(Priemerná) výška skladovaných látok [m]:    3.6</w:t>
      </w:r>
    </w:p>
    <w:p w14:paraId="54D43100" w14:textId="77777777" w:rsidR="00AD08BD" w:rsidRPr="00657BF2" w:rsidRDefault="00AD08BD" w:rsidP="00AD08B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20"/>
          <w:szCs w:val="20"/>
        </w:rPr>
      </w:pPr>
      <w:r w:rsidRPr="00657BF2">
        <w:rPr>
          <w:rFonts w:ascii="Lucida Console" w:hAnsi="Lucida Console" w:cs="Lucida Console"/>
          <w:sz w:val="20"/>
          <w:szCs w:val="20"/>
        </w:rPr>
        <w:t xml:space="preserve">                            Výška hu [m]:    6.6</w:t>
      </w:r>
    </w:p>
    <w:p w14:paraId="6B68B453" w14:textId="77777777" w:rsidR="00AD08BD" w:rsidRPr="00657BF2" w:rsidRDefault="00AD08BD" w:rsidP="00AD08B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20"/>
          <w:szCs w:val="20"/>
        </w:rPr>
      </w:pPr>
      <w:r w:rsidRPr="00657BF2">
        <w:rPr>
          <w:rFonts w:ascii="Lucida Console" w:hAnsi="Lucida Console" w:cs="Lucida Console"/>
          <w:sz w:val="20"/>
          <w:szCs w:val="20"/>
        </w:rPr>
        <w:t xml:space="preserve">             % požiarne otvorených plôch:  100.0</w:t>
      </w:r>
    </w:p>
    <w:p w14:paraId="2ADAC080" w14:textId="77777777" w:rsidR="00AD08BD" w:rsidRPr="00657BF2" w:rsidRDefault="00AD08BD" w:rsidP="00AD08B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sz w:val="20"/>
          <w:szCs w:val="20"/>
        </w:rPr>
      </w:pPr>
      <w:r w:rsidRPr="00657BF2">
        <w:rPr>
          <w:rFonts w:ascii="Lucida Console" w:hAnsi="Lucida Console" w:cs="Lucida Console"/>
          <w:sz w:val="20"/>
          <w:szCs w:val="20"/>
        </w:rPr>
        <w:t>*****   ODSTUPOVÁ VZDIALENOSŤ =   9.3 m   *****</w:t>
      </w:r>
    </w:p>
    <w:sectPr w:rsidR="00AD08BD" w:rsidRPr="00657BF2" w:rsidSect="00894E23">
      <w:footerReference w:type="default" r:id="rId8"/>
      <w:pgSz w:w="11906" w:h="16838"/>
      <w:pgMar w:top="1417" w:right="1417" w:bottom="1417" w:left="1417" w:header="708" w:footer="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BD757" w14:textId="77777777" w:rsidR="009A5BEF" w:rsidRDefault="009A5BEF" w:rsidP="00894E23">
      <w:pPr>
        <w:spacing w:after="0" w:line="240" w:lineRule="auto"/>
      </w:pPr>
      <w:r>
        <w:separator/>
      </w:r>
    </w:p>
  </w:endnote>
  <w:endnote w:type="continuationSeparator" w:id="0">
    <w:p w14:paraId="035DD1D2" w14:textId="77777777" w:rsidR="009A5BEF" w:rsidRDefault="009A5BEF" w:rsidP="00894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22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F3B7B" w14:textId="77777777" w:rsidR="00266B03" w:rsidRPr="00B138F6" w:rsidRDefault="00266B03" w:rsidP="00894E23">
    <w:pPr>
      <w:pStyle w:val="Pta"/>
      <w:tabs>
        <w:tab w:val="clear" w:pos="4536"/>
        <w:tab w:val="left" w:pos="709"/>
        <w:tab w:val="left" w:pos="3119"/>
        <w:tab w:val="left" w:pos="4962"/>
        <w:tab w:val="left" w:pos="7088"/>
      </w:tabs>
      <w:spacing w:line="360" w:lineRule="auto"/>
      <w:jc w:val="center"/>
      <w:rPr>
        <w:rFonts w:ascii="Cambria" w:hAnsi="Cambria"/>
        <w:i/>
        <w:sz w:val="20"/>
        <w:szCs w:val="20"/>
      </w:rPr>
    </w:pPr>
    <w:r w:rsidRPr="00B138F6">
      <w:rPr>
        <w:rFonts w:ascii="Cambria" w:hAnsi="Cambria"/>
        <w:i/>
        <w:sz w:val="20"/>
        <w:szCs w:val="20"/>
      </w:rPr>
      <w:t xml:space="preserve">ADEPT BPH </w:t>
    </w:r>
    <w:proofErr w:type="spellStart"/>
    <w:r w:rsidRPr="00B138F6">
      <w:rPr>
        <w:rFonts w:ascii="Cambria" w:hAnsi="Cambria"/>
        <w:i/>
        <w:sz w:val="20"/>
        <w:szCs w:val="20"/>
      </w:rPr>
      <w:t>s.r.o</w:t>
    </w:r>
    <w:proofErr w:type="spellEnd"/>
    <w:r w:rsidRPr="00B138F6">
      <w:rPr>
        <w:rFonts w:ascii="Cambria" w:hAnsi="Cambria"/>
        <w:i/>
        <w:sz w:val="20"/>
        <w:szCs w:val="20"/>
      </w:rPr>
      <w:t>,  reg. č. ŠPO 18/2018 BČO, Ing. Daniel Kňažko Trnovec n/V, ulica Dlhá 770,  č.t. 0915 496400</w:t>
    </w:r>
  </w:p>
  <w:p w14:paraId="57E9DA70" w14:textId="77777777" w:rsidR="00266B03" w:rsidRPr="00B138F6" w:rsidRDefault="002903BF" w:rsidP="00894E23">
    <w:pPr>
      <w:tabs>
        <w:tab w:val="left" w:pos="709"/>
        <w:tab w:val="left" w:pos="3544"/>
        <w:tab w:val="left" w:pos="5103"/>
        <w:tab w:val="left" w:pos="7513"/>
        <w:tab w:val="left" w:pos="8080"/>
      </w:tabs>
      <w:spacing w:line="360" w:lineRule="auto"/>
      <w:jc w:val="center"/>
      <w:rPr>
        <w:rFonts w:asciiTheme="majorHAnsi" w:hAnsiTheme="majorHAnsi"/>
        <w:sz w:val="20"/>
        <w:szCs w:val="20"/>
      </w:rPr>
    </w:pPr>
    <w:r w:rsidRPr="00B138F6">
      <w:rPr>
        <w:rStyle w:val="slostrany"/>
        <w:rFonts w:asciiTheme="majorHAnsi" w:hAnsiTheme="majorHAnsi"/>
        <w:sz w:val="20"/>
        <w:szCs w:val="20"/>
      </w:rPr>
      <w:fldChar w:fldCharType="begin"/>
    </w:r>
    <w:r w:rsidR="00266B03" w:rsidRPr="00B138F6">
      <w:rPr>
        <w:rStyle w:val="slostrany"/>
        <w:rFonts w:asciiTheme="majorHAnsi" w:hAnsiTheme="majorHAnsi"/>
        <w:sz w:val="20"/>
        <w:szCs w:val="20"/>
      </w:rPr>
      <w:instrText xml:space="preserve"> PAGE </w:instrText>
    </w:r>
    <w:r w:rsidRPr="00B138F6">
      <w:rPr>
        <w:rStyle w:val="slostrany"/>
        <w:rFonts w:asciiTheme="majorHAnsi" w:hAnsiTheme="majorHAnsi"/>
        <w:sz w:val="20"/>
        <w:szCs w:val="20"/>
      </w:rPr>
      <w:fldChar w:fldCharType="separate"/>
    </w:r>
    <w:r w:rsidR="00A6343D">
      <w:rPr>
        <w:rStyle w:val="slostrany"/>
        <w:rFonts w:asciiTheme="majorHAnsi" w:hAnsiTheme="majorHAnsi"/>
        <w:noProof/>
        <w:sz w:val="20"/>
        <w:szCs w:val="20"/>
      </w:rPr>
      <w:t>7</w:t>
    </w:r>
    <w:r w:rsidRPr="00B138F6">
      <w:rPr>
        <w:rStyle w:val="slostrany"/>
        <w:rFonts w:asciiTheme="majorHAnsi" w:hAnsiTheme="majorHAnsi"/>
        <w:sz w:val="20"/>
        <w:szCs w:val="20"/>
      </w:rPr>
      <w:fldChar w:fldCharType="end"/>
    </w:r>
    <w:r w:rsidR="00266B03" w:rsidRPr="00B138F6">
      <w:rPr>
        <w:rStyle w:val="slostrany"/>
        <w:rFonts w:asciiTheme="majorHAnsi" w:hAnsiTheme="majorHAnsi"/>
        <w:sz w:val="20"/>
        <w:szCs w:val="20"/>
      </w:rPr>
      <w:t xml:space="preserve"> / </w:t>
    </w:r>
    <w:r w:rsidRPr="00B138F6">
      <w:rPr>
        <w:rStyle w:val="slostrany"/>
        <w:rFonts w:asciiTheme="majorHAnsi" w:hAnsiTheme="majorHAnsi"/>
        <w:sz w:val="20"/>
        <w:szCs w:val="20"/>
      </w:rPr>
      <w:fldChar w:fldCharType="begin"/>
    </w:r>
    <w:r w:rsidR="00266B03" w:rsidRPr="00B138F6">
      <w:rPr>
        <w:rStyle w:val="slostrany"/>
        <w:rFonts w:asciiTheme="majorHAnsi" w:hAnsiTheme="majorHAnsi"/>
        <w:sz w:val="20"/>
        <w:szCs w:val="20"/>
      </w:rPr>
      <w:instrText xml:space="preserve"> NUMPAGES </w:instrText>
    </w:r>
    <w:r w:rsidRPr="00B138F6">
      <w:rPr>
        <w:rStyle w:val="slostrany"/>
        <w:rFonts w:asciiTheme="majorHAnsi" w:hAnsiTheme="majorHAnsi"/>
        <w:sz w:val="20"/>
        <w:szCs w:val="20"/>
      </w:rPr>
      <w:fldChar w:fldCharType="separate"/>
    </w:r>
    <w:r w:rsidR="00A6343D">
      <w:rPr>
        <w:rStyle w:val="slostrany"/>
        <w:rFonts w:asciiTheme="majorHAnsi" w:hAnsiTheme="majorHAnsi"/>
        <w:noProof/>
        <w:sz w:val="20"/>
        <w:szCs w:val="20"/>
      </w:rPr>
      <w:t>7</w:t>
    </w:r>
    <w:r w:rsidRPr="00B138F6">
      <w:rPr>
        <w:rStyle w:val="slostrany"/>
        <w:rFonts w:asciiTheme="majorHAnsi" w:hAnsiTheme="majorHAnsi"/>
        <w:sz w:val="20"/>
        <w:szCs w:val="20"/>
      </w:rPr>
      <w:fldChar w:fldCharType="end"/>
    </w:r>
  </w:p>
  <w:p w14:paraId="416DE529" w14:textId="77777777" w:rsidR="00266B03" w:rsidRDefault="00266B0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6E731" w14:textId="77777777" w:rsidR="009A5BEF" w:rsidRDefault="009A5BEF" w:rsidP="00894E23">
      <w:pPr>
        <w:spacing w:after="0" w:line="240" w:lineRule="auto"/>
      </w:pPr>
      <w:r>
        <w:separator/>
      </w:r>
    </w:p>
  </w:footnote>
  <w:footnote w:type="continuationSeparator" w:id="0">
    <w:p w14:paraId="2E039DAB" w14:textId="77777777" w:rsidR="009A5BEF" w:rsidRDefault="009A5BEF" w:rsidP="00894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363F9"/>
    <w:multiLevelType w:val="hybridMultilevel"/>
    <w:tmpl w:val="106451C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F6F99"/>
    <w:multiLevelType w:val="hybridMultilevel"/>
    <w:tmpl w:val="FEBCF55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E0780"/>
    <w:multiLevelType w:val="multilevel"/>
    <w:tmpl w:val="B2A018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AD722A6"/>
    <w:multiLevelType w:val="hybridMultilevel"/>
    <w:tmpl w:val="7B32BA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5C155A"/>
    <w:multiLevelType w:val="hybridMultilevel"/>
    <w:tmpl w:val="ECF86F1E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845919"/>
    <w:multiLevelType w:val="hybridMultilevel"/>
    <w:tmpl w:val="9DA8C024"/>
    <w:lvl w:ilvl="0" w:tplc="041B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212417">
    <w:abstractNumId w:val="2"/>
  </w:num>
  <w:num w:numId="2" w16cid:durableId="166947955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577077">
    <w:abstractNumId w:val="3"/>
  </w:num>
  <w:num w:numId="4" w16cid:durableId="845098429">
    <w:abstractNumId w:val="4"/>
  </w:num>
  <w:num w:numId="5" w16cid:durableId="126973972">
    <w:abstractNumId w:val="0"/>
  </w:num>
  <w:num w:numId="6" w16cid:durableId="465975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0AF"/>
    <w:rsid w:val="000011DB"/>
    <w:rsid w:val="00014299"/>
    <w:rsid w:val="0002266E"/>
    <w:rsid w:val="000325CA"/>
    <w:rsid w:val="00035B48"/>
    <w:rsid w:val="00087027"/>
    <w:rsid w:val="000C2FFD"/>
    <w:rsid w:val="000D2DE9"/>
    <w:rsid w:val="000E1217"/>
    <w:rsid w:val="00166E74"/>
    <w:rsid w:val="0019158D"/>
    <w:rsid w:val="001A2900"/>
    <w:rsid w:val="001C5D31"/>
    <w:rsid w:val="001D3A73"/>
    <w:rsid w:val="001F7E5B"/>
    <w:rsid w:val="0022135C"/>
    <w:rsid w:val="0024605A"/>
    <w:rsid w:val="00266B03"/>
    <w:rsid w:val="002729C1"/>
    <w:rsid w:val="002833EF"/>
    <w:rsid w:val="00284C75"/>
    <w:rsid w:val="00286C29"/>
    <w:rsid w:val="002903BF"/>
    <w:rsid w:val="002D61D5"/>
    <w:rsid w:val="0031080B"/>
    <w:rsid w:val="0031645F"/>
    <w:rsid w:val="00326FD8"/>
    <w:rsid w:val="00341346"/>
    <w:rsid w:val="00360DB0"/>
    <w:rsid w:val="00362A06"/>
    <w:rsid w:val="003646F7"/>
    <w:rsid w:val="00375663"/>
    <w:rsid w:val="0038403E"/>
    <w:rsid w:val="003861BF"/>
    <w:rsid w:val="00387E0B"/>
    <w:rsid w:val="003B4EF5"/>
    <w:rsid w:val="00403692"/>
    <w:rsid w:val="00415B6B"/>
    <w:rsid w:val="00420ABA"/>
    <w:rsid w:val="00445926"/>
    <w:rsid w:val="00456B6A"/>
    <w:rsid w:val="004714CB"/>
    <w:rsid w:val="004738FA"/>
    <w:rsid w:val="004B23EC"/>
    <w:rsid w:val="004C0BE6"/>
    <w:rsid w:val="004D23D3"/>
    <w:rsid w:val="004F2F5D"/>
    <w:rsid w:val="0050676A"/>
    <w:rsid w:val="00522BB9"/>
    <w:rsid w:val="00523E26"/>
    <w:rsid w:val="0057230C"/>
    <w:rsid w:val="005739B6"/>
    <w:rsid w:val="00574952"/>
    <w:rsid w:val="005B0B40"/>
    <w:rsid w:val="005B1E55"/>
    <w:rsid w:val="00606C09"/>
    <w:rsid w:val="006144E9"/>
    <w:rsid w:val="00617FEF"/>
    <w:rsid w:val="0062617F"/>
    <w:rsid w:val="0063311A"/>
    <w:rsid w:val="00646BD4"/>
    <w:rsid w:val="00657BF2"/>
    <w:rsid w:val="00692056"/>
    <w:rsid w:val="00696458"/>
    <w:rsid w:val="006D1599"/>
    <w:rsid w:val="006D7A49"/>
    <w:rsid w:val="006E1746"/>
    <w:rsid w:val="00717859"/>
    <w:rsid w:val="00731E82"/>
    <w:rsid w:val="00751F6F"/>
    <w:rsid w:val="00755FA0"/>
    <w:rsid w:val="007D0698"/>
    <w:rsid w:val="007E514F"/>
    <w:rsid w:val="0080704D"/>
    <w:rsid w:val="008438B2"/>
    <w:rsid w:val="0087512E"/>
    <w:rsid w:val="00894E23"/>
    <w:rsid w:val="008A13A0"/>
    <w:rsid w:val="008A3C15"/>
    <w:rsid w:val="008B0E6E"/>
    <w:rsid w:val="008C0356"/>
    <w:rsid w:val="008C065C"/>
    <w:rsid w:val="008E1362"/>
    <w:rsid w:val="009210C7"/>
    <w:rsid w:val="009246A3"/>
    <w:rsid w:val="009260AF"/>
    <w:rsid w:val="00935EBB"/>
    <w:rsid w:val="009405DD"/>
    <w:rsid w:val="00954A52"/>
    <w:rsid w:val="009806E4"/>
    <w:rsid w:val="009878F5"/>
    <w:rsid w:val="00994B49"/>
    <w:rsid w:val="009A5BEF"/>
    <w:rsid w:val="009E21E0"/>
    <w:rsid w:val="00A1502C"/>
    <w:rsid w:val="00A220B0"/>
    <w:rsid w:val="00A4448A"/>
    <w:rsid w:val="00A54BBE"/>
    <w:rsid w:val="00A61193"/>
    <w:rsid w:val="00A6343D"/>
    <w:rsid w:val="00A86CD4"/>
    <w:rsid w:val="00A92829"/>
    <w:rsid w:val="00AA77BD"/>
    <w:rsid w:val="00AB0201"/>
    <w:rsid w:val="00AD08BD"/>
    <w:rsid w:val="00AD2D17"/>
    <w:rsid w:val="00AF12C8"/>
    <w:rsid w:val="00B15C0E"/>
    <w:rsid w:val="00B244CC"/>
    <w:rsid w:val="00B273F8"/>
    <w:rsid w:val="00B47BBF"/>
    <w:rsid w:val="00B851D0"/>
    <w:rsid w:val="00C10C4C"/>
    <w:rsid w:val="00C110DB"/>
    <w:rsid w:val="00C15AED"/>
    <w:rsid w:val="00C458E4"/>
    <w:rsid w:val="00C65E41"/>
    <w:rsid w:val="00C86372"/>
    <w:rsid w:val="00CD0D59"/>
    <w:rsid w:val="00CD1465"/>
    <w:rsid w:val="00CE4AEE"/>
    <w:rsid w:val="00D1111D"/>
    <w:rsid w:val="00D3685C"/>
    <w:rsid w:val="00D417D5"/>
    <w:rsid w:val="00D46D6F"/>
    <w:rsid w:val="00D77BC3"/>
    <w:rsid w:val="00D9351A"/>
    <w:rsid w:val="00DA1195"/>
    <w:rsid w:val="00DC245A"/>
    <w:rsid w:val="00DE195D"/>
    <w:rsid w:val="00EC70C2"/>
    <w:rsid w:val="00EE211A"/>
    <w:rsid w:val="00F273C5"/>
    <w:rsid w:val="00F42F98"/>
    <w:rsid w:val="00F430B0"/>
    <w:rsid w:val="00F44E3B"/>
    <w:rsid w:val="00F66241"/>
    <w:rsid w:val="00F80BE4"/>
    <w:rsid w:val="00F8556F"/>
    <w:rsid w:val="00F85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BE5D4"/>
  <w15:docId w15:val="{4BA9A97F-ECB0-47D3-9512-45971B1CB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29C1"/>
    <w:pPr>
      <w:spacing w:after="160" w:line="259" w:lineRule="auto"/>
    </w:p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729C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uiPriority w:val="9"/>
    <w:semiHidden/>
    <w:rsid w:val="002729C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ekzoznamu">
    <w:name w:val="List Paragraph"/>
    <w:basedOn w:val="Normlny"/>
    <w:uiPriority w:val="34"/>
    <w:qFormat/>
    <w:rsid w:val="002729C1"/>
    <w:pPr>
      <w:ind w:left="720"/>
      <w:contextualSpacing/>
    </w:pPr>
  </w:style>
  <w:style w:type="character" w:customStyle="1" w:styleId="apple-style-span">
    <w:name w:val="apple-style-span"/>
    <w:basedOn w:val="Predvolenpsmoodseku"/>
    <w:rsid w:val="002729C1"/>
  </w:style>
  <w:style w:type="paragraph" w:styleId="Bezriadkovania">
    <w:name w:val="No Spacing"/>
    <w:uiPriority w:val="1"/>
    <w:qFormat/>
    <w:rsid w:val="002729C1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894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94E23"/>
  </w:style>
  <w:style w:type="paragraph" w:styleId="Pta">
    <w:name w:val="footer"/>
    <w:basedOn w:val="Normlny"/>
    <w:link w:val="PtaChar"/>
    <w:unhideWhenUsed/>
    <w:rsid w:val="00894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894E23"/>
  </w:style>
  <w:style w:type="character" w:styleId="slostrany">
    <w:name w:val="page number"/>
    <w:basedOn w:val="Predvolenpsmoodseku"/>
    <w:semiHidden/>
    <w:unhideWhenUsed/>
    <w:rsid w:val="00894E23"/>
  </w:style>
  <w:style w:type="table" w:styleId="Mriekatabuky">
    <w:name w:val="Table Grid"/>
    <w:basedOn w:val="Normlnatabuka"/>
    <w:uiPriority w:val="59"/>
    <w:rsid w:val="00286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zovknihy">
    <w:name w:val="Book Title"/>
    <w:qFormat/>
    <w:rsid w:val="00F42F98"/>
  </w:style>
  <w:style w:type="paragraph" w:styleId="Nzov">
    <w:name w:val="Title"/>
    <w:basedOn w:val="Normlny"/>
    <w:link w:val="NzovChar"/>
    <w:uiPriority w:val="1"/>
    <w:qFormat/>
    <w:rsid w:val="00F42F98"/>
    <w:pPr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b/>
      <w:bCs/>
      <w:color w:val="000000"/>
      <w:sz w:val="16"/>
      <w:lang w:eastAsia="cs-CZ" w:bidi="kok-IN"/>
    </w:rPr>
  </w:style>
  <w:style w:type="character" w:customStyle="1" w:styleId="NzovChar">
    <w:name w:val="Názov Char"/>
    <w:basedOn w:val="Predvolenpsmoodseku"/>
    <w:link w:val="Nzov"/>
    <w:uiPriority w:val="1"/>
    <w:rsid w:val="00F42F98"/>
    <w:rPr>
      <w:rFonts w:ascii="Verdana" w:eastAsia="Times New Roman" w:hAnsi="Verdana" w:cs="Times New Roman"/>
      <w:b/>
      <w:bCs/>
      <w:color w:val="000000"/>
      <w:sz w:val="16"/>
      <w:lang w:eastAsia="cs-CZ" w:bidi="kok-IN"/>
    </w:rPr>
  </w:style>
  <w:style w:type="paragraph" w:customStyle="1" w:styleId="Default">
    <w:name w:val="Default"/>
    <w:rsid w:val="00F856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C93EE74C10104B87788225E4956724" ma:contentTypeVersion="5" ma:contentTypeDescription="Umožňuje vytvoriť nový dokument." ma:contentTypeScope="" ma:versionID="f5e9a723ea5a7e5b80cd0a32979dc855">
  <xsd:schema xmlns:xsd="http://www.w3.org/2001/XMLSchema" xmlns:xs="http://www.w3.org/2001/XMLSchema" xmlns:p="http://schemas.microsoft.com/office/2006/metadata/properties" xmlns:ns2="fbf5752e-0007-44b6-8260-c71a7b2d13bb" xmlns:ns3="66a1e177-00c5-49af-a8b9-2da973234432" targetNamespace="http://schemas.microsoft.com/office/2006/metadata/properties" ma:root="true" ma:fieldsID="abfbcd60ec2b3149012a37fa88fe909d" ns2:_="" ns3:_="">
    <xsd:import namespace="fbf5752e-0007-44b6-8260-c71a7b2d13bb"/>
    <xsd:import namespace="66a1e177-00c5-49af-a8b9-2da9732344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5752e-0007-44b6-8260-c71a7b2d13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1e177-00c5-49af-a8b9-2da9732344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777599-A64F-4EEA-92FA-5DC2F205FE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869611-E9A3-4E3A-A137-EB00DDBA723C}"/>
</file>

<file path=customXml/itemProps3.xml><?xml version="1.0" encoding="utf-8"?>
<ds:datastoreItem xmlns:ds="http://schemas.openxmlformats.org/officeDocument/2006/customXml" ds:itemID="{541B2610-44FC-403F-9443-69B7222AD234}"/>
</file>

<file path=customXml/itemProps4.xml><?xml version="1.0" encoding="utf-8"?>
<ds:datastoreItem xmlns:ds="http://schemas.openxmlformats.org/officeDocument/2006/customXml" ds:itemID="{C9B2B6FC-D553-4474-8036-2D547A0519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2176</Words>
  <Characters>12406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Kňažko</dc:creator>
  <cp:lastModifiedBy>x y</cp:lastModifiedBy>
  <cp:revision>4</cp:revision>
  <cp:lastPrinted>2023-05-09T08:05:00Z</cp:lastPrinted>
  <dcterms:created xsi:type="dcterms:W3CDTF">2023-05-09T07:56:00Z</dcterms:created>
  <dcterms:modified xsi:type="dcterms:W3CDTF">2023-05-09T08:05:00Z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0x010100CBC93EE74C10104B87788225E4956724</vt:lpwstr>
  </property>
</Properties>
</file>