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497D4" w14:textId="77777777" w:rsidR="00335248" w:rsidRPr="00936A22" w:rsidRDefault="00335248" w:rsidP="00335248">
      <w:pPr>
        <w:jc w:val="center"/>
        <w:rPr>
          <w:rFonts w:ascii="Calibri" w:hAnsi="Calibri" w:cs="Calibri"/>
          <w:sz w:val="22"/>
          <w:szCs w:val="22"/>
        </w:rPr>
      </w:pPr>
      <w:r w:rsidRPr="00936A22">
        <w:rPr>
          <w:rFonts w:ascii="Calibri" w:hAnsi="Calibri" w:cs="Calibri"/>
          <w:b/>
          <w:bCs/>
          <w:sz w:val="22"/>
          <w:szCs w:val="22"/>
        </w:rPr>
        <w:t xml:space="preserve">Verejný obstarávateľ :   </w:t>
      </w:r>
      <w:r w:rsidRPr="00936A22">
        <w:rPr>
          <w:rFonts w:ascii="Calibri" w:hAnsi="Calibri" w:cs="Calibri"/>
          <w:b/>
          <w:sz w:val="22"/>
          <w:szCs w:val="22"/>
        </w:rPr>
        <w:t>Mesto Nitra, Štefánikova 60, 950 06 Nitra</w:t>
      </w:r>
    </w:p>
    <w:p w14:paraId="66817A3A" w14:textId="77777777" w:rsidR="00335248" w:rsidRPr="00936A22" w:rsidRDefault="00335248" w:rsidP="00335248">
      <w:pPr>
        <w:jc w:val="center"/>
        <w:rPr>
          <w:rFonts w:ascii="Calibri" w:hAnsi="Calibri" w:cs="Calibri"/>
          <w:sz w:val="22"/>
          <w:szCs w:val="22"/>
        </w:rPr>
      </w:pPr>
    </w:p>
    <w:p w14:paraId="103AF796" w14:textId="77777777" w:rsidR="00335248" w:rsidRPr="00936A22" w:rsidRDefault="00335248" w:rsidP="00335248">
      <w:pPr>
        <w:pStyle w:val="Zkladntext3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4138FA47" w14:textId="77777777" w:rsidR="00335248" w:rsidRPr="00936A22" w:rsidRDefault="00335248" w:rsidP="00335248">
      <w:pPr>
        <w:pStyle w:val="Zkladntext3"/>
        <w:spacing w:line="300" w:lineRule="auto"/>
        <w:rPr>
          <w:rFonts w:ascii="Calibri" w:hAnsi="Calibri" w:cs="Calibri"/>
          <w:color w:val="auto"/>
          <w:sz w:val="22"/>
          <w:szCs w:val="22"/>
          <w:lang w:val="it-IT"/>
        </w:rPr>
      </w:pPr>
      <w:r w:rsidRPr="00936A22">
        <w:rPr>
          <w:rFonts w:ascii="Calibri" w:hAnsi="Calibri" w:cs="Calibri"/>
          <w:color w:val="auto"/>
          <w:sz w:val="22"/>
          <w:szCs w:val="22"/>
          <w:lang w:val="it-IT"/>
        </w:rPr>
        <w:t xml:space="preserve">V E R E J N Á   S Ú Ť A Ž </w:t>
      </w:r>
    </w:p>
    <w:p w14:paraId="41E645E4" w14:textId="77777777" w:rsidR="00335248" w:rsidRPr="00936A22" w:rsidRDefault="00335248" w:rsidP="00335248">
      <w:pPr>
        <w:pStyle w:val="Zkladntext3"/>
        <w:rPr>
          <w:rFonts w:ascii="Calibri" w:hAnsi="Calibri" w:cs="Calibri"/>
          <w:color w:val="auto"/>
          <w:sz w:val="22"/>
          <w:szCs w:val="22"/>
          <w:lang w:val="sk-SK"/>
        </w:rPr>
      </w:pPr>
      <w:r w:rsidRPr="00936A22">
        <w:rPr>
          <w:rFonts w:ascii="Calibri" w:hAnsi="Calibri" w:cs="Calibri"/>
          <w:color w:val="auto"/>
          <w:sz w:val="22"/>
          <w:szCs w:val="22"/>
          <w:lang w:val="sk-SK"/>
        </w:rPr>
        <w:t>SÚŤAŽNÉ  PODKLADY</w:t>
      </w:r>
    </w:p>
    <w:p w14:paraId="3A141C56" w14:textId="77777777" w:rsidR="00335248" w:rsidRPr="00936A22" w:rsidRDefault="00335248" w:rsidP="00335248">
      <w:pPr>
        <w:pStyle w:val="Zkladntext3"/>
        <w:spacing w:line="360" w:lineRule="auto"/>
        <w:rPr>
          <w:rFonts w:ascii="Calibri" w:hAnsi="Calibri" w:cs="Calibri"/>
          <w:color w:val="auto"/>
          <w:sz w:val="22"/>
          <w:szCs w:val="22"/>
          <w:lang w:val="sk-SK"/>
        </w:rPr>
      </w:pPr>
      <w:r w:rsidRPr="00936A22">
        <w:rPr>
          <w:rFonts w:ascii="Calibri" w:hAnsi="Calibri" w:cs="Calibri"/>
          <w:color w:val="auto"/>
          <w:sz w:val="22"/>
          <w:szCs w:val="22"/>
          <w:lang w:val="sk-SK"/>
        </w:rPr>
        <w:t xml:space="preserve"> (SLUŽBY)</w:t>
      </w:r>
    </w:p>
    <w:p w14:paraId="308FE749" w14:textId="77777777" w:rsidR="00335248" w:rsidRPr="00936A22" w:rsidRDefault="00335248" w:rsidP="00335248">
      <w:pPr>
        <w:pStyle w:val="Zkladntext3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1BA89F68" w14:textId="77777777" w:rsidR="00335248" w:rsidRPr="00936A22" w:rsidRDefault="00335248" w:rsidP="00335248">
      <w:pPr>
        <w:pStyle w:val="Zkladntext3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proofErr w:type="gramStart"/>
      <w:r w:rsidRPr="00936A22">
        <w:rPr>
          <w:rFonts w:ascii="Calibri" w:hAnsi="Calibri" w:cs="Calibri"/>
          <w:color w:val="auto"/>
          <w:sz w:val="22"/>
          <w:szCs w:val="22"/>
        </w:rPr>
        <w:t>B.1  OPIS</w:t>
      </w:r>
      <w:proofErr w:type="gramEnd"/>
      <w:r w:rsidRPr="00936A22">
        <w:rPr>
          <w:rFonts w:ascii="Calibri" w:hAnsi="Calibri" w:cs="Calibri"/>
          <w:color w:val="auto"/>
          <w:sz w:val="22"/>
          <w:szCs w:val="22"/>
        </w:rPr>
        <w:t xml:space="preserve"> SLUŽBY</w:t>
      </w:r>
    </w:p>
    <w:p w14:paraId="2EF821FD" w14:textId="77777777" w:rsidR="00335248" w:rsidRPr="00936A22" w:rsidRDefault="00335248" w:rsidP="00335248">
      <w:pPr>
        <w:pStyle w:val="Zkladntext3"/>
        <w:rPr>
          <w:rFonts w:ascii="Calibri" w:hAnsi="Calibri" w:cs="Calibri"/>
          <w:b/>
          <w:bCs/>
          <w:color w:val="808080"/>
          <w:sz w:val="22"/>
          <w:szCs w:val="22"/>
        </w:rPr>
      </w:pPr>
      <w:r w:rsidRPr="00936A22">
        <w:rPr>
          <w:rFonts w:ascii="Calibri" w:hAnsi="Calibri" w:cs="Calibri"/>
          <w:color w:val="auto"/>
          <w:sz w:val="22"/>
          <w:szCs w:val="22"/>
        </w:rPr>
        <w:br/>
      </w:r>
    </w:p>
    <w:p w14:paraId="003CAC26" w14:textId="77777777" w:rsidR="00335248" w:rsidRDefault="00335248" w:rsidP="00335248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936A22">
        <w:rPr>
          <w:rFonts w:ascii="Calibri" w:hAnsi="Calibri" w:cs="Calibri"/>
          <w:b/>
          <w:sz w:val="22"/>
          <w:szCs w:val="22"/>
        </w:rPr>
        <w:t>B.1  OPIS SLUŽBY</w:t>
      </w:r>
    </w:p>
    <w:p w14:paraId="4F319E45" w14:textId="77777777" w:rsidR="00F93B5D" w:rsidRPr="002639AC" w:rsidRDefault="00F93B5D" w:rsidP="00F93B5D">
      <w:pPr>
        <w:tabs>
          <w:tab w:val="right" w:leader="underscore" w:pos="10080"/>
        </w:tabs>
        <w:spacing w:line="276" w:lineRule="auto"/>
        <w:jc w:val="both"/>
        <w:rPr>
          <w:b/>
          <w:bCs/>
          <w:sz w:val="24"/>
          <w:szCs w:val="24"/>
        </w:rPr>
      </w:pPr>
      <w:r w:rsidRPr="002639AC">
        <w:rPr>
          <w:b/>
          <w:bCs/>
          <w:sz w:val="24"/>
          <w:szCs w:val="24"/>
        </w:rPr>
        <w:t xml:space="preserve">Predmet obstarávania  </w:t>
      </w:r>
    </w:p>
    <w:p w14:paraId="5753486D" w14:textId="31B5E73C" w:rsidR="00F93B5D" w:rsidRPr="002639AC" w:rsidRDefault="00F93B5D" w:rsidP="007510D8">
      <w:pPr>
        <w:tabs>
          <w:tab w:val="right" w:leader="underscore" w:pos="10080"/>
        </w:tabs>
        <w:spacing w:line="276" w:lineRule="auto"/>
        <w:jc w:val="both"/>
        <w:rPr>
          <w:sz w:val="24"/>
          <w:szCs w:val="24"/>
        </w:rPr>
      </w:pPr>
      <w:r w:rsidRPr="002639AC">
        <w:rPr>
          <w:sz w:val="24"/>
          <w:szCs w:val="24"/>
        </w:rPr>
        <w:t xml:space="preserve">Predmetom obstarávania je </w:t>
      </w:r>
      <w:r w:rsidRPr="002639AC">
        <w:rPr>
          <w:b/>
          <w:bCs/>
          <w:sz w:val="24"/>
          <w:szCs w:val="24"/>
        </w:rPr>
        <w:t xml:space="preserve">havarijného poistenia motorových vozidiel a povinne zmluvného poistenia motorových vozidiel na dobu štyroch rokov  </w:t>
      </w:r>
    </w:p>
    <w:p w14:paraId="60D10ECC" w14:textId="77777777" w:rsidR="00F93B5D" w:rsidRDefault="00F93B5D" w:rsidP="00335248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5D62DAF5" w14:textId="77777777" w:rsidR="00557645" w:rsidRPr="002639AC" w:rsidRDefault="00557645" w:rsidP="00557645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2639AC">
        <w:rPr>
          <w:b/>
          <w:sz w:val="24"/>
          <w:szCs w:val="24"/>
        </w:rPr>
        <w:t>Povinné zmluvné poistenie zodpovednosti za škodu spôsobe</w:t>
      </w:r>
      <w:bookmarkStart w:id="0" w:name="_GoBack"/>
      <w:bookmarkEnd w:id="0"/>
      <w:r w:rsidRPr="002639AC">
        <w:rPr>
          <w:b/>
          <w:sz w:val="24"/>
          <w:szCs w:val="24"/>
        </w:rPr>
        <w:t>nú prevádzkou motorového vozidla (PZP)</w:t>
      </w:r>
    </w:p>
    <w:p w14:paraId="3476CAF0" w14:textId="77777777" w:rsidR="00557645" w:rsidRPr="002639AC" w:rsidRDefault="00557645" w:rsidP="00557645">
      <w:pPr>
        <w:ind w:left="1080"/>
        <w:jc w:val="both"/>
        <w:rPr>
          <w:sz w:val="24"/>
          <w:szCs w:val="24"/>
        </w:rPr>
      </w:pPr>
    </w:p>
    <w:p w14:paraId="4C541C2C" w14:textId="77777777" w:rsidR="00557645" w:rsidRPr="002639AC" w:rsidRDefault="00557645" w:rsidP="00557645">
      <w:pPr>
        <w:pStyle w:val="Default"/>
        <w:jc w:val="both"/>
        <w:rPr>
          <w:rFonts w:ascii="Times New Roman" w:hAnsi="Times New Roman"/>
          <w:color w:val="auto"/>
        </w:rPr>
      </w:pPr>
    </w:p>
    <w:p w14:paraId="51C9ACA9" w14:textId="27E9C5EE" w:rsidR="00557645" w:rsidRPr="002639AC" w:rsidRDefault="00557645" w:rsidP="00557645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>1</w:t>
      </w:r>
      <w:r w:rsidRPr="002639AC">
        <w:rPr>
          <w:rFonts w:ascii="Times New Roman" w:hAnsi="Times New Roman"/>
          <w:b/>
          <w:bCs/>
          <w:color w:val="auto"/>
        </w:rPr>
        <w:t>.1 Požadovaný minimálny rozsah poistenia pre poistenie PZP</w:t>
      </w:r>
    </w:p>
    <w:p w14:paraId="40F19FB8" w14:textId="77777777" w:rsidR="00557645" w:rsidRPr="002639AC" w:rsidRDefault="00557645" w:rsidP="00557645">
      <w:pPr>
        <w:pStyle w:val="Default"/>
        <w:jc w:val="both"/>
        <w:rPr>
          <w:rFonts w:ascii="Times New Roman" w:hAnsi="Times New Roman"/>
          <w:color w:val="auto"/>
        </w:rPr>
      </w:pPr>
    </w:p>
    <w:p w14:paraId="108924E5" w14:textId="16B7835F" w:rsidR="00557645" w:rsidRPr="002639AC" w:rsidRDefault="00557645" w:rsidP="00557645">
      <w:pPr>
        <w:pStyle w:val="Default"/>
        <w:ind w:left="567" w:hanging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Pr="002639AC">
        <w:rPr>
          <w:rFonts w:ascii="Times New Roman" w:hAnsi="Times New Roman"/>
          <w:color w:val="auto"/>
        </w:rPr>
        <w:t xml:space="preserve">.1.1 Predmetom poistenia je povinne zmluvné poistenie zodpovednosti za škodu spôsobenú prevádzkou motorového vozidla – súboru vozidiel, ktorých držiteľom alebo vlastníkom je </w:t>
      </w:r>
      <w:r>
        <w:rPr>
          <w:rFonts w:ascii="Times New Roman" w:hAnsi="Times New Roman"/>
          <w:color w:val="auto"/>
        </w:rPr>
        <w:t>Mesto  Nitra</w:t>
      </w:r>
      <w:r w:rsidRPr="002639AC">
        <w:rPr>
          <w:rFonts w:ascii="Times New Roman" w:hAnsi="Times New Roman"/>
          <w:color w:val="auto"/>
        </w:rPr>
        <w:t>.  Zoznam vozidiel je vždy neoddeliteľnou súčasťou poistnej zmluvy</w:t>
      </w:r>
    </w:p>
    <w:p w14:paraId="785930DE" w14:textId="058F8390" w:rsidR="00557645" w:rsidRPr="002639AC" w:rsidRDefault="00557645" w:rsidP="00557645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Pr="002639AC">
        <w:rPr>
          <w:rFonts w:ascii="Times New Roman" w:hAnsi="Times New Roman"/>
          <w:color w:val="auto"/>
        </w:rPr>
        <w:t xml:space="preserve">.1.2 Rozsah poistenia podľa zákona č.381/2001 </w:t>
      </w:r>
      <w:proofErr w:type="spellStart"/>
      <w:r w:rsidRPr="002639AC">
        <w:rPr>
          <w:rFonts w:ascii="Times New Roman" w:hAnsi="Times New Roman"/>
          <w:color w:val="auto"/>
        </w:rPr>
        <w:t>Z.z</w:t>
      </w:r>
      <w:proofErr w:type="spellEnd"/>
      <w:r w:rsidRPr="002639AC">
        <w:rPr>
          <w:rFonts w:ascii="Times New Roman" w:hAnsi="Times New Roman"/>
          <w:color w:val="auto"/>
        </w:rPr>
        <w:t xml:space="preserve">. v znení neskorších prepisov. </w:t>
      </w:r>
    </w:p>
    <w:p w14:paraId="10B4A006" w14:textId="77777777" w:rsidR="00557645" w:rsidRPr="002639AC" w:rsidRDefault="00557645" w:rsidP="00557645">
      <w:pPr>
        <w:pStyle w:val="Default"/>
        <w:ind w:left="567"/>
        <w:jc w:val="both"/>
        <w:rPr>
          <w:rFonts w:ascii="Times New Roman" w:hAnsi="Times New Roman"/>
          <w:color w:val="auto"/>
        </w:rPr>
      </w:pPr>
      <w:r w:rsidRPr="002639AC">
        <w:rPr>
          <w:rFonts w:ascii="Times New Roman" w:hAnsi="Times New Roman"/>
          <w:color w:val="auto"/>
        </w:rPr>
        <w:t xml:space="preserve">V prípade zmeny legislatívy (zmena </w:t>
      </w:r>
      <w:r>
        <w:rPr>
          <w:rFonts w:ascii="Times New Roman" w:hAnsi="Times New Roman"/>
          <w:color w:val="auto"/>
        </w:rPr>
        <w:t xml:space="preserve">zákonom stanovených </w:t>
      </w:r>
      <w:r w:rsidRPr="002639AC">
        <w:rPr>
          <w:rFonts w:ascii="Times New Roman" w:hAnsi="Times New Roman"/>
          <w:color w:val="auto"/>
        </w:rPr>
        <w:t xml:space="preserve">minimálnych limitov odškodnenia), čo by mohlo mať za následok   zvýšenie ceny za poskytnutie služby, si poistník vyhradzuje právo dojednať tieto zmeny dodatkom k poistnej zmluve </w:t>
      </w:r>
      <w:r>
        <w:rPr>
          <w:rFonts w:ascii="Times New Roman" w:hAnsi="Times New Roman"/>
          <w:color w:val="auto"/>
        </w:rPr>
        <w:t>v zmysle príslušných právnych predpisov.</w:t>
      </w:r>
    </w:p>
    <w:p w14:paraId="7C6BC4E4" w14:textId="1DE3A228" w:rsidR="00557645" w:rsidRPr="002639AC" w:rsidRDefault="00557645" w:rsidP="00557645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Pr="002639AC">
        <w:rPr>
          <w:rFonts w:ascii="Times New Roman" w:hAnsi="Times New Roman"/>
          <w:color w:val="auto"/>
        </w:rPr>
        <w:t xml:space="preserve">.1.3 Minimálne limity poistného plnenia : </w:t>
      </w:r>
    </w:p>
    <w:p w14:paraId="4D6D604E" w14:textId="77777777" w:rsidR="00557645" w:rsidRPr="002639AC" w:rsidRDefault="00557645" w:rsidP="00557645">
      <w:pPr>
        <w:pStyle w:val="Default"/>
        <w:numPr>
          <w:ilvl w:val="0"/>
          <w:numId w:val="6"/>
        </w:numPr>
        <w:adjustRightInd w:val="0"/>
        <w:jc w:val="both"/>
        <w:rPr>
          <w:rFonts w:ascii="Times New Roman" w:hAnsi="Times New Roman"/>
          <w:color w:val="auto"/>
        </w:rPr>
      </w:pPr>
      <w:r w:rsidRPr="002639AC">
        <w:rPr>
          <w:rFonts w:ascii="Times New Roman" w:hAnsi="Times New Roman"/>
          <w:color w:val="auto"/>
        </w:rPr>
        <w:t xml:space="preserve">pre škody na zdraví alebo usmrtení – </w:t>
      </w:r>
      <w:r w:rsidRPr="002639AC">
        <w:rPr>
          <w:rFonts w:ascii="Times New Roman" w:hAnsi="Times New Roman"/>
          <w:shd w:val="clear" w:color="auto" w:fill="FFFFFF"/>
        </w:rPr>
        <w:t>5 240 000 </w:t>
      </w:r>
      <w:r w:rsidRPr="002639AC">
        <w:rPr>
          <w:rFonts w:ascii="Times New Roman" w:hAnsi="Times New Roman"/>
          <w:color w:val="auto"/>
        </w:rPr>
        <w:t xml:space="preserve">EUR </w:t>
      </w:r>
    </w:p>
    <w:p w14:paraId="78146560" w14:textId="77777777" w:rsidR="00557645" w:rsidRPr="002639AC" w:rsidRDefault="00557645" w:rsidP="00557645">
      <w:pPr>
        <w:pStyle w:val="Default"/>
        <w:numPr>
          <w:ilvl w:val="0"/>
          <w:numId w:val="6"/>
        </w:numPr>
        <w:adjustRightInd w:val="0"/>
        <w:jc w:val="both"/>
        <w:rPr>
          <w:rFonts w:ascii="Times New Roman" w:hAnsi="Times New Roman"/>
          <w:color w:val="auto"/>
        </w:rPr>
      </w:pPr>
      <w:r w:rsidRPr="002639AC">
        <w:rPr>
          <w:rFonts w:ascii="Times New Roman" w:hAnsi="Times New Roman"/>
          <w:color w:val="auto"/>
        </w:rPr>
        <w:t xml:space="preserve">pre vecné škody, ušlý zisk a náklady právneho zastúpenia – </w:t>
      </w:r>
      <w:r w:rsidRPr="002639AC">
        <w:rPr>
          <w:rFonts w:ascii="Times New Roman" w:hAnsi="Times New Roman"/>
          <w:shd w:val="clear" w:color="auto" w:fill="FFFFFF"/>
        </w:rPr>
        <w:t xml:space="preserve">1 050 000 </w:t>
      </w:r>
      <w:r w:rsidRPr="002639AC">
        <w:rPr>
          <w:rFonts w:ascii="Times New Roman" w:hAnsi="Times New Roman"/>
          <w:color w:val="auto"/>
        </w:rPr>
        <w:t xml:space="preserve">EUR </w:t>
      </w:r>
    </w:p>
    <w:p w14:paraId="41821A4C" w14:textId="77777777" w:rsidR="00557645" w:rsidRPr="002639AC" w:rsidRDefault="00557645" w:rsidP="00557645">
      <w:pPr>
        <w:pStyle w:val="Default"/>
        <w:numPr>
          <w:ilvl w:val="0"/>
          <w:numId w:val="6"/>
        </w:numPr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v prípade ak poisťovateľ ponúka vo svojom štandardnom produkte vyšší limit poistného plnenia </w:t>
      </w:r>
      <w:r w:rsidRPr="002639AC">
        <w:rPr>
          <w:rFonts w:ascii="Times New Roman" w:hAnsi="Times New Roman"/>
          <w:color w:val="auto"/>
        </w:rPr>
        <w:t xml:space="preserve">ako </w:t>
      </w:r>
      <w:r>
        <w:rPr>
          <w:rFonts w:ascii="Times New Roman" w:hAnsi="Times New Roman"/>
          <w:color w:val="auto"/>
        </w:rPr>
        <w:t xml:space="preserve">ten zákonom stanovený, budú tieto vyššie limity poistníkom akceptované. </w:t>
      </w:r>
    </w:p>
    <w:p w14:paraId="3737AA5B" w14:textId="1F524F77" w:rsidR="00557645" w:rsidRPr="002639AC" w:rsidRDefault="00557645" w:rsidP="00557645">
      <w:pPr>
        <w:pStyle w:val="Default"/>
        <w:ind w:left="567" w:hanging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Pr="002639AC">
        <w:rPr>
          <w:rFonts w:ascii="Times New Roman" w:hAnsi="Times New Roman"/>
          <w:color w:val="auto"/>
        </w:rPr>
        <w:t xml:space="preserve">.1.4  Poisťovňa bude pravidelne vykonávať predpis - vyúčtovanie poistného a to v termínoch stanovených v poistnej zmluve. Predpis poistného musí obsahovať zoznam poistených motorových vozidiel a vyčíslenie poistného pre dané poistné obdobie . </w:t>
      </w:r>
    </w:p>
    <w:p w14:paraId="6D8F293E" w14:textId="77777777" w:rsidR="00557645" w:rsidRPr="002639AC" w:rsidRDefault="00557645" w:rsidP="00557645">
      <w:pPr>
        <w:pStyle w:val="Default"/>
        <w:ind w:left="567"/>
        <w:jc w:val="both"/>
        <w:rPr>
          <w:rFonts w:ascii="Times New Roman" w:hAnsi="Times New Roman"/>
          <w:color w:val="auto"/>
        </w:rPr>
      </w:pPr>
      <w:r w:rsidRPr="002639AC">
        <w:rPr>
          <w:rFonts w:ascii="Times New Roman" w:hAnsi="Times New Roman"/>
          <w:color w:val="auto"/>
        </w:rPr>
        <w:t xml:space="preserve">Osobitne sa dojednáva, že poistné je splatné do 30 dní odo dňa obdržania predpisu (vyúčtovania) poistného poistníkom. Predpisom (vyúčtovaní) poistného sa rozumie písomné alebo elektronické oznámenie výšky a splatnosti poistného, ktoré poisťovateľ zasiela poistníkovi na adresu uvedenú v záhlaví poistnej zmluvy. </w:t>
      </w:r>
    </w:p>
    <w:p w14:paraId="282E149A" w14:textId="5471391A" w:rsidR="00557645" w:rsidRPr="002639AC" w:rsidRDefault="00A74638" w:rsidP="00557645">
      <w:pPr>
        <w:pStyle w:val="Default"/>
        <w:ind w:left="567" w:hanging="56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557645" w:rsidRPr="002639AC">
        <w:rPr>
          <w:rFonts w:ascii="Times New Roman" w:hAnsi="Times New Roman"/>
          <w:color w:val="auto"/>
        </w:rPr>
        <w:t xml:space="preserve">.1.5 Dojednáva sa, že poisťovňa bude akceptovať elektronicky zaslane </w:t>
      </w:r>
      <w:proofErr w:type="spellStart"/>
      <w:r w:rsidR="00557645" w:rsidRPr="002639AC">
        <w:rPr>
          <w:rFonts w:ascii="Times New Roman" w:hAnsi="Times New Roman"/>
          <w:color w:val="auto"/>
        </w:rPr>
        <w:t>zaradenky</w:t>
      </w:r>
      <w:proofErr w:type="spellEnd"/>
      <w:r w:rsidR="00557645" w:rsidRPr="002639AC">
        <w:rPr>
          <w:rFonts w:ascii="Times New Roman" w:hAnsi="Times New Roman"/>
          <w:color w:val="auto"/>
        </w:rPr>
        <w:t xml:space="preserve"> pre zaradenie motorového vozidla bez potreby podpisu klienta a doloženia originálu poštou.</w:t>
      </w:r>
    </w:p>
    <w:p w14:paraId="0AD93323" w14:textId="59C96BF0" w:rsidR="00557645" w:rsidRPr="002639AC" w:rsidRDefault="00A74638" w:rsidP="00557645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557645" w:rsidRPr="002639AC">
        <w:rPr>
          <w:rFonts w:ascii="Times New Roman" w:hAnsi="Times New Roman"/>
          <w:color w:val="auto"/>
        </w:rPr>
        <w:t xml:space="preserve">.1.6. Súčasťou poistnej zmluvy musia byť kompletné sadzobníky PZP pre všetky kategórie. </w:t>
      </w:r>
    </w:p>
    <w:p w14:paraId="498B7B5D" w14:textId="77777777" w:rsidR="00557645" w:rsidRPr="002639AC" w:rsidRDefault="00557645" w:rsidP="00557645">
      <w:pPr>
        <w:pStyle w:val="Default"/>
        <w:jc w:val="both"/>
        <w:rPr>
          <w:rFonts w:ascii="Times New Roman" w:hAnsi="Times New Roman"/>
          <w:color w:val="auto"/>
        </w:rPr>
      </w:pPr>
    </w:p>
    <w:p w14:paraId="07087ABA" w14:textId="4C3F8AF5" w:rsidR="00557645" w:rsidRDefault="00557645" w:rsidP="00557645">
      <w:pPr>
        <w:pStyle w:val="Default"/>
        <w:jc w:val="both"/>
        <w:rPr>
          <w:rFonts w:ascii="Times New Roman" w:hAnsi="Times New Roman"/>
          <w:color w:val="auto"/>
        </w:rPr>
      </w:pPr>
      <w:r w:rsidRPr="002639AC">
        <w:rPr>
          <w:rFonts w:ascii="Times New Roman" w:hAnsi="Times New Roman"/>
          <w:color w:val="auto"/>
        </w:rPr>
        <w:t xml:space="preserve">Štruktúra motorových vozidiel: Príloha č. </w:t>
      </w:r>
      <w:r>
        <w:rPr>
          <w:rFonts w:ascii="Times New Roman" w:hAnsi="Times New Roman"/>
          <w:color w:val="auto"/>
        </w:rPr>
        <w:t>1</w:t>
      </w:r>
      <w:r w:rsidRPr="002639AC">
        <w:rPr>
          <w:rFonts w:ascii="Times New Roman" w:hAnsi="Times New Roman"/>
          <w:color w:val="auto"/>
        </w:rPr>
        <w:t>: Povinne zmluvné poistenie zodpovednosti za škodu spôsobenú prevádzkou motorového vozidla.</w:t>
      </w:r>
    </w:p>
    <w:p w14:paraId="6B58E02C" w14:textId="77777777" w:rsidR="00557645" w:rsidRPr="002639AC" w:rsidRDefault="00557645" w:rsidP="00557645">
      <w:pPr>
        <w:pStyle w:val="Default"/>
        <w:jc w:val="both"/>
        <w:rPr>
          <w:rFonts w:ascii="Times New Roman" w:hAnsi="Times New Roman"/>
          <w:color w:val="auto"/>
        </w:rPr>
      </w:pPr>
    </w:p>
    <w:p w14:paraId="4B9CF770" w14:textId="77777777" w:rsidR="00557645" w:rsidRPr="002639AC" w:rsidRDefault="00557645" w:rsidP="00557645">
      <w:pPr>
        <w:pStyle w:val="Default"/>
        <w:jc w:val="both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0014216E" w14:textId="7B28F9B6" w:rsidR="00C9370A" w:rsidRPr="00936A22" w:rsidRDefault="00C9370A" w:rsidP="00C9370A">
      <w:pPr>
        <w:pStyle w:val="Zkladntext"/>
        <w:numPr>
          <w:ilvl w:val="0"/>
          <w:numId w:val="5"/>
        </w:numPr>
        <w:autoSpaceDE w:val="0"/>
        <w:autoSpaceDN w:val="0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936A22">
        <w:rPr>
          <w:rFonts w:ascii="Calibri" w:hAnsi="Calibri" w:cs="Calibri"/>
          <w:b/>
          <w:sz w:val="22"/>
          <w:szCs w:val="22"/>
        </w:rPr>
        <w:t>Ďalšie dojednania zmluvných strán, záverečné ustanovenia</w:t>
      </w:r>
    </w:p>
    <w:p w14:paraId="1F5331AF" w14:textId="77777777" w:rsidR="00C9370A" w:rsidRPr="00936A22" w:rsidRDefault="00C9370A" w:rsidP="00C9370A">
      <w:pPr>
        <w:pStyle w:val="Zkladntext"/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55A5CD4F" w14:textId="77777777" w:rsidR="00C9370A" w:rsidRPr="00936A22" w:rsidRDefault="00C9370A" w:rsidP="00C9370A">
      <w:pPr>
        <w:pStyle w:val="Zkladntext"/>
        <w:spacing w:after="0"/>
        <w:ind w:left="495"/>
        <w:jc w:val="both"/>
        <w:rPr>
          <w:rFonts w:ascii="Calibri" w:hAnsi="Calibri" w:cs="Calibri"/>
          <w:bCs/>
          <w:sz w:val="22"/>
          <w:szCs w:val="22"/>
        </w:rPr>
      </w:pPr>
      <w:r w:rsidRPr="00936A22">
        <w:rPr>
          <w:rFonts w:ascii="Calibri" w:hAnsi="Calibri" w:cs="Calibri"/>
          <w:bCs/>
          <w:sz w:val="22"/>
          <w:szCs w:val="22"/>
        </w:rPr>
        <w:t xml:space="preserve">Samostatným finančným agentom v zmysle ustanovení zákona č. 186/2009 Z. z. o finančnom sprostredkovaní a finančnom poradenstve a o zmene a doplnení niektorých zákonov v znení neskorších predpisov v tomto zmluvnom vzťahu je spoločnosť GRANDEN </w:t>
      </w:r>
      <w:proofErr w:type="spellStart"/>
      <w:r w:rsidRPr="00936A22">
        <w:rPr>
          <w:rFonts w:ascii="Calibri" w:hAnsi="Calibri" w:cs="Calibri"/>
          <w:bCs/>
          <w:sz w:val="22"/>
          <w:szCs w:val="22"/>
        </w:rPr>
        <w:t>s.r.o</w:t>
      </w:r>
      <w:proofErr w:type="spellEnd"/>
      <w:r w:rsidRPr="00936A22">
        <w:rPr>
          <w:rFonts w:ascii="Calibri" w:hAnsi="Calibri" w:cs="Calibri"/>
          <w:bCs/>
          <w:sz w:val="22"/>
          <w:szCs w:val="22"/>
        </w:rPr>
        <w:t xml:space="preserve">., Kalinčiakova 31, 831 04 Bratislava, IČO: 35 865 628, spoločnosť zapísaná v Obchodnom registri Okresného súdu Bratislava I, Oddiel: </w:t>
      </w:r>
      <w:proofErr w:type="spellStart"/>
      <w:r w:rsidRPr="00936A22">
        <w:rPr>
          <w:rFonts w:ascii="Calibri" w:hAnsi="Calibri" w:cs="Calibri"/>
          <w:bCs/>
          <w:sz w:val="22"/>
          <w:szCs w:val="22"/>
        </w:rPr>
        <w:t>Sro</w:t>
      </w:r>
      <w:proofErr w:type="spellEnd"/>
      <w:r w:rsidRPr="00936A22">
        <w:rPr>
          <w:rFonts w:ascii="Calibri" w:hAnsi="Calibri" w:cs="Calibri"/>
          <w:bCs/>
          <w:sz w:val="22"/>
          <w:szCs w:val="22"/>
        </w:rPr>
        <w:t>, Vložka číslo: 29635/B.</w:t>
      </w:r>
    </w:p>
    <w:p w14:paraId="78DD506A" w14:textId="77777777" w:rsidR="00557645" w:rsidRDefault="00557645" w:rsidP="00335248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sectPr w:rsidR="0055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7B87"/>
    <w:multiLevelType w:val="multilevel"/>
    <w:tmpl w:val="92A89D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u w:val="none"/>
      </w:rPr>
    </w:lvl>
  </w:abstractNum>
  <w:abstractNum w:abstractNumId="1" w15:restartNumberingAfterBreak="0">
    <w:nsid w:val="1B343D3D"/>
    <w:multiLevelType w:val="multilevel"/>
    <w:tmpl w:val="076E4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9A230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iCs w:val="0"/>
        <w:u w:val="none"/>
      </w:rPr>
    </w:lvl>
  </w:abstractNum>
  <w:abstractNum w:abstractNumId="3" w15:restartNumberingAfterBreak="0">
    <w:nsid w:val="1E3174CD"/>
    <w:multiLevelType w:val="hybridMultilevel"/>
    <w:tmpl w:val="56FA0C50"/>
    <w:lvl w:ilvl="0" w:tplc="EA2634D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160A6"/>
    <w:multiLevelType w:val="multilevel"/>
    <w:tmpl w:val="0E0EA6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3EED4165"/>
    <w:multiLevelType w:val="multilevel"/>
    <w:tmpl w:val="312273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DE6F98"/>
    <w:multiLevelType w:val="multilevel"/>
    <w:tmpl w:val="BB5EA21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250FE7"/>
    <w:multiLevelType w:val="hybridMultilevel"/>
    <w:tmpl w:val="722A240A"/>
    <w:lvl w:ilvl="0" w:tplc="0E36998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332C3"/>
    <w:multiLevelType w:val="hybridMultilevel"/>
    <w:tmpl w:val="400A1CD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7D34984"/>
    <w:multiLevelType w:val="hybridMultilevel"/>
    <w:tmpl w:val="91D654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567E0"/>
    <w:multiLevelType w:val="hybridMultilevel"/>
    <w:tmpl w:val="227A0CBA"/>
    <w:lvl w:ilvl="0" w:tplc="A076790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6606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3B41E75"/>
    <w:multiLevelType w:val="multilevel"/>
    <w:tmpl w:val="47D066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0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48"/>
    <w:rsid w:val="00010628"/>
    <w:rsid w:val="00335248"/>
    <w:rsid w:val="00417E5D"/>
    <w:rsid w:val="00474E2D"/>
    <w:rsid w:val="00557645"/>
    <w:rsid w:val="007279F8"/>
    <w:rsid w:val="007510D8"/>
    <w:rsid w:val="00A74638"/>
    <w:rsid w:val="00C363E7"/>
    <w:rsid w:val="00C719D3"/>
    <w:rsid w:val="00C9370A"/>
    <w:rsid w:val="00DC1771"/>
    <w:rsid w:val="00F754CE"/>
    <w:rsid w:val="00F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2977"/>
  <w15:chartTrackingRefBased/>
  <w15:docId w15:val="{91CCEAE2-546A-4014-B5C7-DBF9F7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52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335248"/>
    <w:pPr>
      <w:autoSpaceDE w:val="0"/>
      <w:autoSpaceDN w:val="0"/>
      <w:jc w:val="center"/>
    </w:pPr>
    <w:rPr>
      <w:color w:val="FF000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335248"/>
    <w:rPr>
      <w:rFonts w:ascii="Times New Roman" w:eastAsia="Times New Roman" w:hAnsi="Times New Roman" w:cs="Times New Roman"/>
      <w:color w:val="FF0000"/>
      <w:kern w:val="0"/>
      <w:sz w:val="20"/>
      <w:szCs w:val="20"/>
      <w:lang w:val="en-US" w:eastAsia="sk-SK"/>
      <w14:ligatures w14:val="none"/>
    </w:rPr>
  </w:style>
  <w:style w:type="paragraph" w:styleId="Zkladntext">
    <w:name w:val="Body Text"/>
    <w:basedOn w:val="Normlny"/>
    <w:link w:val="ZkladntextChar"/>
    <w:rsid w:val="0033524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35248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F93B5D"/>
    <w:pPr>
      <w:ind w:left="708"/>
    </w:pPr>
  </w:style>
  <w:style w:type="character" w:customStyle="1" w:styleId="OdsekzoznamuChar">
    <w:name w:val="Odsek zoznamu Char"/>
    <w:aliases w:val="Odsek Char"/>
    <w:link w:val="Odsekzoznamu"/>
    <w:uiPriority w:val="34"/>
    <w:locked/>
    <w:rsid w:val="00F93B5D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Default">
    <w:name w:val="Default"/>
    <w:basedOn w:val="Normlny"/>
    <w:rsid w:val="00557645"/>
    <w:pPr>
      <w:autoSpaceDE w:val="0"/>
      <w:autoSpaceDN w:val="0"/>
    </w:pPr>
    <w:rPr>
      <w:rFonts w:ascii="EUAlbertina" w:eastAsia="Calibri" w:hAnsi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Schejbalova</dc:creator>
  <cp:keywords/>
  <dc:description/>
  <cp:lastModifiedBy>Blisková Mária</cp:lastModifiedBy>
  <cp:revision>4</cp:revision>
  <dcterms:created xsi:type="dcterms:W3CDTF">2023-08-21T08:15:00Z</dcterms:created>
  <dcterms:modified xsi:type="dcterms:W3CDTF">2023-10-20T06:48:00Z</dcterms:modified>
</cp:coreProperties>
</file>