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5DE6" w14:textId="77777777" w:rsidR="009020BE" w:rsidRPr="009E7FB4" w:rsidRDefault="009020BE" w:rsidP="009020BE">
      <w:pPr>
        <w:pStyle w:val="Zkladntext3"/>
        <w:spacing w:line="276" w:lineRule="auto"/>
        <w:jc w:val="both"/>
        <w:rPr>
          <w:rFonts w:ascii="Times New Roman" w:hAnsi="Times New Roman"/>
          <w:b/>
          <w:bCs/>
          <w:sz w:val="28"/>
          <w:szCs w:val="22"/>
        </w:rPr>
      </w:pPr>
      <w:r w:rsidRPr="009E7FB4">
        <w:rPr>
          <w:rFonts w:ascii="Times New Roman" w:hAnsi="Times New Roman"/>
          <w:b/>
          <w:bCs/>
          <w:sz w:val="28"/>
        </w:rPr>
        <w:t>B.</w:t>
      </w:r>
      <w:r>
        <w:rPr>
          <w:rFonts w:ascii="Times New Roman" w:hAnsi="Times New Roman"/>
          <w:b/>
          <w:bCs/>
          <w:sz w:val="28"/>
        </w:rPr>
        <w:t>3</w:t>
      </w:r>
      <w:r w:rsidRPr="009E7FB4">
        <w:rPr>
          <w:rFonts w:ascii="Times New Roman" w:hAnsi="Times New Roman"/>
          <w:b/>
          <w:bCs/>
          <w:sz w:val="28"/>
        </w:rPr>
        <w:t xml:space="preserve"> </w:t>
      </w:r>
      <w:r w:rsidRPr="009E7FB4">
        <w:rPr>
          <w:rFonts w:ascii="Times New Roman" w:hAnsi="Times New Roman"/>
          <w:b/>
          <w:bCs/>
          <w:sz w:val="28"/>
          <w:szCs w:val="26"/>
        </w:rPr>
        <w:t xml:space="preserve"> </w:t>
      </w:r>
      <w:r w:rsidRPr="006731E6">
        <w:rPr>
          <w:rFonts w:ascii="Times New Roman" w:hAnsi="Times New Roman"/>
          <w:b/>
          <w:bCs/>
          <w:sz w:val="28"/>
          <w:szCs w:val="22"/>
        </w:rPr>
        <w:t>OBCHODNÉ PODMIENKY PLNENIA PREDMETU</w:t>
      </w:r>
      <w:r w:rsidRPr="009E7FB4">
        <w:rPr>
          <w:rFonts w:ascii="Times New Roman" w:hAnsi="Times New Roman"/>
          <w:b/>
          <w:bCs/>
          <w:sz w:val="28"/>
          <w:szCs w:val="22"/>
        </w:rPr>
        <w:t xml:space="preserve"> ZÁKAZKY</w:t>
      </w:r>
    </w:p>
    <w:p w14:paraId="08CA16E1" w14:textId="77777777" w:rsidR="009020BE" w:rsidRDefault="009020BE" w:rsidP="009020BE">
      <w:pPr>
        <w:spacing w:after="0" w:line="276" w:lineRule="auto"/>
        <w:rPr>
          <w:rFonts w:ascii="Times New Roman" w:eastAsia="Arial-BoldMT-Identity-H" w:hAnsi="Times New Roman" w:cs="Times New Roman"/>
          <w:b/>
          <w:bCs/>
          <w:kern w:val="0"/>
          <w:sz w:val="24"/>
          <w:szCs w:val="24"/>
          <w:lang w:eastAsia="sk-SK"/>
          <w14:ligatures w14:val="none"/>
        </w:rPr>
      </w:pPr>
    </w:p>
    <w:p w14:paraId="5782BE82" w14:textId="2F025D82" w:rsidR="009020BE" w:rsidRPr="009020BE" w:rsidRDefault="009020BE" w:rsidP="009020BE">
      <w:pPr>
        <w:spacing w:after="0" w:line="276" w:lineRule="auto"/>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kern w:val="0"/>
          <w:sz w:val="24"/>
          <w:szCs w:val="24"/>
          <w:lang w:eastAsia="sk-SK"/>
          <w14:ligatures w14:val="none"/>
        </w:rPr>
        <w:t xml:space="preserve">Časť č. 2 - </w:t>
      </w:r>
      <w:r w:rsidRPr="009020BE">
        <w:rPr>
          <w:rFonts w:ascii="Times New Roman" w:eastAsia="Arial-BoldMT-Identity-H" w:hAnsi="Times New Roman" w:cs="Times New Roman"/>
          <w:b/>
          <w:bCs/>
          <w:noProof/>
          <w:kern w:val="0"/>
          <w:sz w:val="24"/>
          <w:szCs w:val="24"/>
          <w:lang w:eastAsia="sk-SK"/>
          <w14:ligatures w14:val="none"/>
        </w:rPr>
        <w:t>Zmluva o zneškodňovaní komunálnych odpadov skládkovaním</w:t>
      </w:r>
    </w:p>
    <w:p w14:paraId="4DD36914"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noProof/>
          <w:kern w:val="0"/>
          <w:sz w:val="24"/>
          <w:szCs w:val="24"/>
          <w:lang w:eastAsia="sk-SK"/>
          <w14:ligatures w14:val="none"/>
        </w:rPr>
      </w:pPr>
      <w:r w:rsidRPr="009020BE">
        <w:rPr>
          <w:rFonts w:ascii="Times New Roman" w:eastAsia="Arial-BoldMT-Identity-H" w:hAnsi="Times New Roman" w:cs="Times New Roman"/>
          <w:noProof/>
          <w:kern w:val="0"/>
          <w:sz w:val="24"/>
          <w:szCs w:val="24"/>
          <w:lang w:eastAsia="sk-SK"/>
          <w14:ligatures w14:val="none"/>
        </w:rPr>
        <w:t>uzavretá v zmysle zákona č. 79/2015 Z. z. o odpadoch a zmene a doplnení niektorých zákonov v znení neskorších predpisov a v zmysle § 269 ods. 2 zákona č.  513/1991 Zb. Obchodného zákonníka v znení neskorších predpisov</w:t>
      </w:r>
    </w:p>
    <w:p w14:paraId="4272F4AA"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p>
    <w:p w14:paraId="4F20F3C6"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Článok 1</w:t>
      </w:r>
    </w:p>
    <w:p w14:paraId="3E34E0DA"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ZMLUVNÉ STRANY</w:t>
      </w:r>
    </w:p>
    <w:p w14:paraId="0DA2D095"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p>
    <w:p w14:paraId="3A289F3F"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1.1 Prevádzkovateľ skládky:</w:t>
      </w:r>
    </w:p>
    <w:p w14:paraId="437219CA"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w:t>
      </w:r>
    </w:p>
    <w:p w14:paraId="0B54356D"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w:t>
      </w:r>
    </w:p>
    <w:p w14:paraId="38923E4F"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w:t>
      </w:r>
    </w:p>
    <w:p w14:paraId="5D6D40E0"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IČO:</w:t>
      </w:r>
    </w:p>
    <w:p w14:paraId="435ECBF5"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IČ DPH:</w:t>
      </w:r>
    </w:p>
    <w:p w14:paraId="26C35624"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DIČ:</w:t>
      </w:r>
    </w:p>
    <w:p w14:paraId="2ECC5847"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Obchodný register Okresného súdu v .................................................</w:t>
      </w:r>
    </w:p>
    <w:p w14:paraId="70637448"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Bankové spojenie:</w:t>
      </w:r>
    </w:p>
    <w:p w14:paraId="3270DBDA"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Číslo účtu:</w:t>
      </w:r>
    </w:p>
    <w:p w14:paraId="2EAF110A"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Tel.:</w:t>
      </w:r>
    </w:p>
    <w:p w14:paraId="0D2D741E"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Fax:</w:t>
      </w:r>
    </w:p>
    <w:p w14:paraId="23CC6151"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9020BE">
        <w:rPr>
          <w:rFonts w:ascii="Times New Roman" w:eastAsia="Arial-BoldItalicMT-Identity-H" w:hAnsi="Times New Roman" w:cs="Times New Roman"/>
          <w:kern w:val="0"/>
          <w:sz w:val="24"/>
          <w:szCs w:val="24"/>
          <w:lang w:eastAsia="sk-SK"/>
          <w14:ligatures w14:val="none"/>
        </w:rPr>
        <w:t>(ďalej ako „prevádzkovateľ zariadenia“)</w:t>
      </w:r>
    </w:p>
    <w:p w14:paraId="72BE1FAA"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p>
    <w:p w14:paraId="02D1A24A"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1.2 Držiteľ odpadu:</w:t>
      </w:r>
    </w:p>
    <w:p w14:paraId="3F4BA928"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Mesto Partizánske</w:t>
      </w:r>
    </w:p>
    <w:p w14:paraId="54A526D1"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Nám. SNP 212/4</w:t>
      </w:r>
    </w:p>
    <w:p w14:paraId="5ECF151D"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958 01  Partizánske</w:t>
      </w:r>
    </w:p>
    <w:p w14:paraId="4969D6AC"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Zastúpené: doc. PaedDr. Jozef Božik, PhD, primátor mesta</w:t>
      </w:r>
    </w:p>
    <w:p w14:paraId="7C5D55DA"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IČO: 00310905</w:t>
      </w:r>
    </w:p>
    <w:p w14:paraId="23B39671"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DIČ: 2021278028</w:t>
      </w:r>
    </w:p>
    <w:p w14:paraId="3B9F2579"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Bank. spojenie: Slovenská sporiteľňa, a.s. Partizánske</w:t>
      </w:r>
    </w:p>
    <w:p w14:paraId="636D642D"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Číslo účtu: IBAN SK 23 0900 0000 0050 5246 9241</w:t>
      </w:r>
    </w:p>
    <w:p w14:paraId="76A90EA7"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9020BE">
        <w:rPr>
          <w:rFonts w:ascii="Times New Roman" w:eastAsia="Arial-BoldItalicMT-Identity-H" w:hAnsi="Times New Roman" w:cs="Times New Roman"/>
          <w:kern w:val="0"/>
          <w:sz w:val="24"/>
          <w:szCs w:val="24"/>
          <w:lang w:eastAsia="sk-SK"/>
          <w14:ligatures w14:val="none"/>
        </w:rPr>
        <w:t>(ďalej ako „držiteľ odpadu“)</w:t>
      </w:r>
    </w:p>
    <w:p w14:paraId="4EA4039E"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9020BE">
        <w:rPr>
          <w:rFonts w:ascii="Times New Roman" w:eastAsia="Arial-BoldItalicMT-Identity-H" w:hAnsi="Times New Roman" w:cs="Times New Roman"/>
          <w:kern w:val="0"/>
          <w:sz w:val="24"/>
          <w:szCs w:val="24"/>
          <w:lang w:eastAsia="sk-SK"/>
          <w14:ligatures w14:val="none"/>
        </w:rPr>
        <w:t>(prevádzkovateľ a držiteľ odpadu spolu ako „zmluvné strany“)</w:t>
      </w:r>
    </w:p>
    <w:p w14:paraId="052BB46C"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78B5358C"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Článok 2</w:t>
      </w:r>
    </w:p>
    <w:p w14:paraId="5AD44367"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PREDMET ZMLUVY</w:t>
      </w:r>
    </w:p>
    <w:p w14:paraId="1C2AB6E3" w14:textId="77777777" w:rsidR="009020BE" w:rsidRPr="009020BE" w:rsidRDefault="009020BE" w:rsidP="009020BE">
      <w:pPr>
        <w:numPr>
          <w:ilvl w:val="1"/>
          <w:numId w:val="1"/>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Predmetom zmluvy je zneškodňovanie odpadov uvedených v Prílohe č. 1 skládkovaním v celkovom odhadovanom množstve v zariadení na zneškodňovanie odpadov ................................... (ďalej len skládka) v zmysle schváleného prevádzkového poriadku skládky, vydaného súhlasu na prevádzkovanie skládky a platnej legislatívy v oblasti nakladania s odpadmi počas platnosti tejto zmluvy.</w:t>
      </w:r>
    </w:p>
    <w:p w14:paraId="2DB6EE98" w14:textId="77777777" w:rsidR="009020BE" w:rsidRPr="009020BE" w:rsidRDefault="009020BE" w:rsidP="009020BE">
      <w:pPr>
        <w:numPr>
          <w:ilvl w:val="1"/>
          <w:numId w:val="1"/>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lastRenderedPageBreak/>
        <w:t>Ukladanie odpadu na skládku sa vykonáva v súlade s ustanoveniami Zákona č. 79/2015 Z. z. o odpadoch a o zmene a doplnení niektorých zákonov v platnom znení, ustanoveniami vyhlášky MŽP SR č. 371/2015 Z. z. o vykonaní niektorých ustanovení zákona o odpadoch a ustanoveniami vyhlášky MŽP SR č. 365/2015 Z .z., ktorou sa ustanovuje Katalóg odpadov v platnom znení.</w:t>
      </w:r>
    </w:p>
    <w:p w14:paraId="5DEC05AC" w14:textId="77777777" w:rsidR="009020BE" w:rsidRPr="009020BE" w:rsidRDefault="009020BE" w:rsidP="009020BE">
      <w:pPr>
        <w:numPr>
          <w:ilvl w:val="1"/>
          <w:numId w:val="1"/>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Súčasťou záväzku prevádzkovateľa skládky nie je doprava odpadu držiteľa odpadu. Dopravu odpadu si držiteľ bude zabezpečovať sám na vlastné náklady.</w:t>
      </w:r>
    </w:p>
    <w:p w14:paraId="42A28A20" w14:textId="77777777" w:rsidR="009020BE" w:rsidRPr="009020BE" w:rsidRDefault="009020BE" w:rsidP="009020BE">
      <w:pPr>
        <w:numPr>
          <w:ilvl w:val="1"/>
          <w:numId w:val="1"/>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Prevádzkovateľ zariadenia berie na vedomie, že mesto Partizánske bude v priebehu roka 2024 spúšťať do prevádzky vlastné zariadenie na mechanickú úpravu. Prevádzkovateľ súhlasí, že táto zmluva sa po spustení závodu do prevádzky môže týkať iba odpadov, ktoré neprejdú mechanickou úpravou. O stave prípravy spustenia a nábehovej krivke bude mesto Partizánske informovať zmluvného partnera počas trvania zmlulvy min. 2 mesiace vopred.</w:t>
      </w:r>
    </w:p>
    <w:p w14:paraId="5601B7DA"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1AF6FD57"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Článok 3</w:t>
      </w:r>
    </w:p>
    <w:p w14:paraId="1061AF9A"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ZÁVÄZKY ZMLUVNÝCH STRÁN</w:t>
      </w:r>
    </w:p>
    <w:p w14:paraId="0E9A54E1" w14:textId="77777777" w:rsidR="009020BE" w:rsidRPr="009020BE" w:rsidRDefault="009020BE" w:rsidP="009020BE">
      <w:pPr>
        <w:numPr>
          <w:ilvl w:val="1"/>
          <w:numId w:val="2"/>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Prevádzkovateľ skládky sa zaväzuje:</w:t>
      </w:r>
    </w:p>
    <w:p w14:paraId="51B6FC7A" w14:textId="77777777" w:rsidR="009020BE" w:rsidRPr="009020BE" w:rsidRDefault="009020BE" w:rsidP="009020BE">
      <w:pPr>
        <w:numPr>
          <w:ilvl w:val="0"/>
          <w:numId w:val="3"/>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prevziať a uložiť odpad na skládku za odplatu podľa Prílohy č.1, v súlade s platnými právnymi predpismi v odpadovom hospodárstve a podľa podmienok uvedených v tejto zmluve,</w:t>
      </w:r>
    </w:p>
    <w:p w14:paraId="7400ABC2" w14:textId="77777777" w:rsidR="009020BE" w:rsidRPr="009020BE" w:rsidRDefault="009020BE" w:rsidP="009020BE">
      <w:pPr>
        <w:numPr>
          <w:ilvl w:val="0"/>
          <w:numId w:val="3"/>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zneškodniť prevzaté druhy odpadov, podľa Prílohy č.1 k tejto zmluve, v súlade s platnými právnymi predpismi v odpadovom hospodárstve,</w:t>
      </w:r>
    </w:p>
    <w:p w14:paraId="58CA30B4" w14:textId="77777777" w:rsidR="009020BE" w:rsidRPr="009020BE" w:rsidRDefault="009020BE" w:rsidP="009020BE">
      <w:pPr>
        <w:numPr>
          <w:ilvl w:val="0"/>
          <w:numId w:val="3"/>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predložiť držiteľovi odpadu doklad o prevzatí (tzv. vážny lístok) odpadu s vyznačením množstva v tonách, dátumu a času jeho prevzatia,</w:t>
      </w:r>
    </w:p>
    <w:p w14:paraId="5FBB53B6" w14:textId="77777777" w:rsidR="009020BE" w:rsidRPr="009020BE" w:rsidRDefault="009020BE" w:rsidP="009020BE">
      <w:pPr>
        <w:numPr>
          <w:ilvl w:val="0"/>
          <w:numId w:val="3"/>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predložiť k nahliadnutiu držiteľovi odpadu platný prevádzkový poriadok skládky,</w:t>
      </w:r>
    </w:p>
    <w:p w14:paraId="308763A8" w14:textId="77777777" w:rsidR="009020BE" w:rsidRPr="009020BE" w:rsidRDefault="009020BE" w:rsidP="009020BE">
      <w:pPr>
        <w:numPr>
          <w:ilvl w:val="0"/>
          <w:numId w:val="3"/>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k ďalšej nevyhnutnej spolupráci pri realizácii predmetu tejto zmluvy,</w:t>
      </w:r>
    </w:p>
    <w:p w14:paraId="5506E525" w14:textId="77777777" w:rsidR="009020BE" w:rsidRPr="009020BE" w:rsidRDefault="009020BE" w:rsidP="009020BE">
      <w:pPr>
        <w:numPr>
          <w:ilvl w:val="0"/>
          <w:numId w:val="3"/>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oznámiť držiteľovi odpadu zmenu otváracích hodín podľa bodu 4.2 minimálne 3 dni pred uskutočnením zmeny.</w:t>
      </w:r>
    </w:p>
    <w:p w14:paraId="0491905D" w14:textId="77777777" w:rsidR="009020BE" w:rsidRPr="009020BE" w:rsidRDefault="009020BE" w:rsidP="009020BE">
      <w:pPr>
        <w:numPr>
          <w:ilvl w:val="1"/>
          <w:numId w:val="2"/>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Držiteľ odpadu sa zaväzuje:</w:t>
      </w:r>
    </w:p>
    <w:p w14:paraId="5F5C040B" w14:textId="77777777" w:rsidR="009020BE" w:rsidRPr="009020BE" w:rsidRDefault="009020BE" w:rsidP="009020BE">
      <w:pPr>
        <w:numPr>
          <w:ilvl w:val="0"/>
          <w:numId w:val="4"/>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odovzdávať prevádzkovateľovi skládky na zneškodnenie odpad, uvedený v Prílohe č. 1 k tejto zmluve,</w:t>
      </w:r>
    </w:p>
    <w:p w14:paraId="6814060A" w14:textId="77777777" w:rsidR="009020BE" w:rsidRPr="009020BE" w:rsidRDefault="009020BE" w:rsidP="009020BE">
      <w:pPr>
        <w:numPr>
          <w:ilvl w:val="0"/>
          <w:numId w:val="4"/>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uhradiť prevádzkovateľovi skládky dohodnutú cenu za prevzatie a zneškodnenie odpadov podľa Prílohy č.1,</w:t>
      </w:r>
    </w:p>
    <w:p w14:paraId="6338AAFC" w14:textId="77777777" w:rsidR="009020BE" w:rsidRPr="009020BE" w:rsidRDefault="009020BE" w:rsidP="009020BE">
      <w:pPr>
        <w:numPr>
          <w:ilvl w:val="0"/>
          <w:numId w:val="4"/>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dodržiavať prevádzkový poriadok skládky a riadiť sa pokynmi pracovníkov skládky,</w:t>
      </w:r>
    </w:p>
    <w:p w14:paraId="10048155" w14:textId="77777777" w:rsidR="009020BE" w:rsidRPr="009020BE" w:rsidRDefault="009020BE" w:rsidP="009020BE">
      <w:pPr>
        <w:numPr>
          <w:ilvl w:val="0"/>
          <w:numId w:val="4"/>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k ďalšej nevyhnutnej spolupráci pri realizácii predmetu tejto zmluvy</w:t>
      </w:r>
    </w:p>
    <w:p w14:paraId="17E2500E" w14:textId="77777777" w:rsidR="009020BE" w:rsidRPr="009020BE" w:rsidRDefault="009020BE" w:rsidP="009020BE">
      <w:pPr>
        <w:numPr>
          <w:ilvl w:val="0"/>
          <w:numId w:val="4"/>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plniť každoročne svoju povinnosť uvedenú v § 4 ods. 1 Zákona č. 329/2018 Z. z. o poplatkoch za uloženie odpadov.</w:t>
      </w:r>
    </w:p>
    <w:p w14:paraId="6025E913"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296B5C63"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Článok 4</w:t>
      </w:r>
    </w:p>
    <w:p w14:paraId="16C41DAE"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MIESTO A ČAS PLNENIA ZMLUVY</w:t>
      </w:r>
    </w:p>
    <w:p w14:paraId="7CB35C45" w14:textId="77777777" w:rsidR="009020BE" w:rsidRPr="009020BE" w:rsidRDefault="009020BE" w:rsidP="009020BE">
      <w:pPr>
        <w:numPr>
          <w:ilvl w:val="1"/>
          <w:numId w:val="5"/>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 xml:space="preserve">Miestom plnenia zmluvy je </w:t>
      </w:r>
      <w:r w:rsidRPr="009020BE">
        <w:rPr>
          <w:rFonts w:ascii="Times New Roman" w:eastAsia="Arial-BoldItalicMT-Identity-H" w:hAnsi="Times New Roman" w:cs="Times New Roman"/>
          <w:noProof/>
          <w:kern w:val="0"/>
          <w:sz w:val="24"/>
          <w:szCs w:val="24"/>
          <w:highlight w:val="yellow"/>
          <w:lang w:eastAsia="sk-SK"/>
          <w14:ligatures w14:val="none"/>
        </w:rPr>
        <w:t>............................................................................</w:t>
      </w:r>
    </w:p>
    <w:p w14:paraId="07E7CEE3" w14:textId="77777777" w:rsidR="009020BE" w:rsidRPr="009020BE" w:rsidRDefault="009020BE" w:rsidP="009020BE">
      <w:pPr>
        <w:numPr>
          <w:ilvl w:val="1"/>
          <w:numId w:val="5"/>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 xml:space="preserve">Zneškodňovať odpad na skládke je povolené v pracovných dňoch v čase </w:t>
      </w:r>
      <w:r w:rsidRPr="009020BE">
        <w:rPr>
          <w:rFonts w:ascii="Times New Roman" w:eastAsia="Arial-BoldItalicMT-Identity-H" w:hAnsi="Times New Roman" w:cs="Times New Roman"/>
          <w:noProof/>
          <w:kern w:val="0"/>
          <w:sz w:val="24"/>
          <w:szCs w:val="24"/>
          <w:highlight w:val="yellow"/>
          <w:lang w:eastAsia="sk-SK"/>
          <w14:ligatures w14:val="none"/>
        </w:rPr>
        <w:t>od ______ do ______ hod</w:t>
      </w:r>
      <w:r w:rsidRPr="009020BE">
        <w:rPr>
          <w:rFonts w:ascii="Times New Roman" w:eastAsia="Arial-BoldItalicMT-Identity-H" w:hAnsi="Times New Roman" w:cs="Times New Roman"/>
          <w:noProof/>
          <w:kern w:val="0"/>
          <w:sz w:val="24"/>
          <w:szCs w:val="24"/>
          <w:lang w:eastAsia="sk-SK"/>
          <w14:ligatures w14:val="none"/>
        </w:rPr>
        <w:t>. Mimo určeného pracovného času možno odpad na skládke zneškodňovať len s predchádzajúcim dohovorom a súhlasom prevádzkovateľa skládky.</w:t>
      </w:r>
    </w:p>
    <w:p w14:paraId="62F88BD7"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7419ABD7"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17E25729"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Článok 5</w:t>
      </w:r>
    </w:p>
    <w:p w14:paraId="613683B4"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ČAS TRVANIA A PLATNOSŤ ZMLUVY A ODSTÚPENIE OD ZMLUVY</w:t>
      </w:r>
    </w:p>
    <w:p w14:paraId="036778FF" w14:textId="77777777" w:rsidR="009020BE" w:rsidRPr="009020BE" w:rsidRDefault="009020BE" w:rsidP="009020BE">
      <w:pPr>
        <w:numPr>
          <w:ilvl w:val="1"/>
          <w:numId w:val="6"/>
        </w:numPr>
        <w:autoSpaceDE w:val="0"/>
        <w:autoSpaceDN w:val="0"/>
        <w:adjustRightInd w:val="0"/>
        <w:spacing w:after="0" w:line="276" w:lineRule="auto"/>
        <w:contextualSpacing/>
        <w:jc w:val="both"/>
        <w:rPr>
          <w:rFonts w:ascii="Times New Roman" w:eastAsia="Arial-BoldItalicMT-Identity-H" w:hAnsi="Times New Roman" w:cs="Times New Roman"/>
          <w:strike/>
          <w:noProof/>
          <w:color w:val="FF0000"/>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Táto zmluva sa uzatvára na dobu určitú</w:t>
      </w:r>
      <w:r w:rsidRPr="009020BE">
        <w:rPr>
          <w:rFonts w:ascii="Times New Roman" w:eastAsia="Arial-BoldItalicMT-Identity-H" w:hAnsi="Times New Roman" w:cs="Times New Roman"/>
          <w:noProof/>
          <w:color w:val="FF0000"/>
          <w:kern w:val="0"/>
          <w:sz w:val="24"/>
          <w:szCs w:val="24"/>
          <w:lang w:eastAsia="sk-SK"/>
          <w14:ligatures w14:val="none"/>
        </w:rPr>
        <w:t xml:space="preserve"> </w:t>
      </w:r>
      <w:r w:rsidRPr="009020BE">
        <w:rPr>
          <w:rFonts w:ascii="Times New Roman" w:eastAsia="Arial-BoldItalicMT-Identity-H" w:hAnsi="Times New Roman" w:cs="Times New Roman"/>
          <w:noProof/>
          <w:kern w:val="0"/>
          <w:sz w:val="24"/>
          <w:szCs w:val="24"/>
          <w:lang w:eastAsia="sk-SK"/>
          <w14:ligatures w14:val="none"/>
        </w:rPr>
        <w:t>24 mesiacov alebo na obdobie, počas ktorého bude zneškodené predpokladané množstvo odpadov vo všetkých kategóriách podľa prílohy č. 1.</w:t>
      </w:r>
    </w:p>
    <w:p w14:paraId="339971A1" w14:textId="77777777" w:rsidR="009020BE" w:rsidRPr="009020BE" w:rsidRDefault="009020BE" w:rsidP="009020BE">
      <w:pPr>
        <w:numPr>
          <w:ilvl w:val="1"/>
          <w:numId w:val="6"/>
        </w:numPr>
        <w:autoSpaceDE w:val="0"/>
        <w:autoSpaceDN w:val="0"/>
        <w:adjustRightInd w:val="0"/>
        <w:spacing w:after="0" w:line="276" w:lineRule="auto"/>
        <w:contextualSpacing/>
        <w:jc w:val="both"/>
        <w:rPr>
          <w:rFonts w:ascii="Times New Roman" w:eastAsia="Arial-BoldItalicMT-Identity-H" w:hAnsi="Times New Roman" w:cs="Times New Roman"/>
          <w:strike/>
          <w:noProof/>
          <w:color w:val="FF0000"/>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 xml:space="preserve">Zmluvu pred uplynutím doby platnosti je možné ukončiť za nasledovných podmienok: </w:t>
      </w:r>
    </w:p>
    <w:p w14:paraId="20A900A9" w14:textId="77777777" w:rsidR="009020BE" w:rsidRPr="009020BE" w:rsidRDefault="009020BE" w:rsidP="009020BE">
      <w:pPr>
        <w:numPr>
          <w:ilvl w:val="0"/>
          <w:numId w:val="7"/>
        </w:numPr>
        <w:autoSpaceDE w:val="0"/>
        <w:autoSpaceDN w:val="0"/>
        <w:adjustRightInd w:val="0"/>
        <w:spacing w:after="0" w:line="276" w:lineRule="auto"/>
        <w:contextualSpacing/>
        <w:jc w:val="both"/>
        <w:rPr>
          <w:rFonts w:ascii="Times New Roman" w:eastAsia="Arial-BoldItalicMT-Identity-H" w:hAnsi="Times New Roman" w:cs="Times New Roman"/>
          <w:strike/>
          <w:noProof/>
          <w:color w:val="FF0000"/>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zmluvné strany sa písomnou dohodou podpísanou oboma zmluvnými stranami dohodnú na predčasnom ukončení doby platnosti tejto zmluvy, alebo</w:t>
      </w:r>
    </w:p>
    <w:p w14:paraId="0E8B1EB3" w14:textId="77777777" w:rsidR="009020BE" w:rsidRPr="009020BE" w:rsidRDefault="009020BE" w:rsidP="009020BE">
      <w:pPr>
        <w:numPr>
          <w:ilvl w:val="0"/>
          <w:numId w:val="7"/>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odstúpením od zmluvy pri podstatnom porušení zmluvy (nedodržanie dohodnutých platobných alebo iných zmluvných podmienok, odmietnutie alebo nevykonanie dohodnutej súčinnosti, spôsobenie škody prevádzkovateľovi). Odstúpenie musí mať písomnú formu a musí byť zaslané druhej strane doporučeným listom alebo doručenou osobne, alebo</w:t>
      </w:r>
    </w:p>
    <w:p w14:paraId="0A258190" w14:textId="77777777" w:rsidR="009020BE" w:rsidRPr="009020BE" w:rsidRDefault="009020BE" w:rsidP="009020BE">
      <w:pPr>
        <w:numPr>
          <w:ilvl w:val="0"/>
          <w:numId w:val="7"/>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ukončením činnosti prevádzkovateľa skládky alebo</w:t>
      </w:r>
    </w:p>
    <w:p w14:paraId="5BE81E31" w14:textId="77777777" w:rsidR="009020BE" w:rsidRPr="009020BE" w:rsidRDefault="009020BE" w:rsidP="009020BE">
      <w:pPr>
        <w:numPr>
          <w:ilvl w:val="0"/>
          <w:numId w:val="7"/>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dosiahnutím predpokladaného množstva odpadu vo všetkých druhoch odpadov sumárne.</w:t>
      </w:r>
    </w:p>
    <w:p w14:paraId="72DB366F"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p>
    <w:p w14:paraId="5EC42B18"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Článok 6</w:t>
      </w:r>
    </w:p>
    <w:p w14:paraId="26B631C7"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CENA A PLATOBNÉ PODMIENKY</w:t>
      </w:r>
    </w:p>
    <w:p w14:paraId="36A07503" w14:textId="77777777" w:rsidR="009020BE" w:rsidRPr="009020BE" w:rsidRDefault="009020BE" w:rsidP="009020BE">
      <w:pPr>
        <w:numPr>
          <w:ilvl w:val="1"/>
          <w:numId w:val="8"/>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Ceny za uloženie odpadu na skládku sú uvedené v Prílohe č. 1 tejto zmluvy, ktoré tvoria neoddeliteľnú súčasť tejto zmluvy a platia počas celej platnosti zmluvy.</w:t>
      </w:r>
    </w:p>
    <w:p w14:paraId="44B5C623" w14:textId="77777777" w:rsidR="009020BE" w:rsidRPr="009020BE" w:rsidRDefault="009020BE" w:rsidP="009020BE">
      <w:pPr>
        <w:numPr>
          <w:ilvl w:val="1"/>
          <w:numId w:val="8"/>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Ceny sú stanovené ako ceny dohodou, v zmysle zákona č.18/1996 Zb. v platnom znení.</w:t>
      </w:r>
    </w:p>
    <w:p w14:paraId="0C7F0296" w14:textId="77777777" w:rsidR="009020BE" w:rsidRPr="009020BE" w:rsidRDefault="009020BE" w:rsidP="009020BE">
      <w:pPr>
        <w:numPr>
          <w:ilvl w:val="1"/>
          <w:numId w:val="8"/>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Prevádzkovateľ skládky je oprávnený zmeniť výšku cien za zneškodnenie odpadu iba v prípade, ak dôjde k zmene zákonom stanovenej sadzby DPH.</w:t>
      </w:r>
    </w:p>
    <w:p w14:paraId="7F92EE1C" w14:textId="77777777" w:rsidR="009020BE" w:rsidRPr="009020BE" w:rsidRDefault="009020BE" w:rsidP="009020BE">
      <w:pPr>
        <w:numPr>
          <w:ilvl w:val="1"/>
          <w:numId w:val="8"/>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Prevádzkovateľ skládky je oprávnený fakturovať držiteľovi odpadu poplatok za uloženie odpadu, určeného a vypočítaného v súlade so zákonom č. 329/2018 Z. z. o poplatkoch za uloženie odpadov a o zmene a doplnení zákona č. 587/2004 Z. z. o Environmentálnom fonde a o zmene a doplnení niektorých zákonov v znení neskorších predpisov. Za určenie výšky uvedeného poplatku zodpovedá držiteľ odpadu.</w:t>
      </w:r>
    </w:p>
    <w:p w14:paraId="42C59C29" w14:textId="77777777" w:rsidR="009020BE" w:rsidRPr="009020BE" w:rsidRDefault="009020BE" w:rsidP="009020BE">
      <w:pPr>
        <w:numPr>
          <w:ilvl w:val="1"/>
          <w:numId w:val="8"/>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Zmluvné strany sa dohodli, že prevádzkovateľ skládky bude skutočne poskytnuté služby držiteľovi odpadu účtovať daňovým dokladom – faktúrou. Fakturácia sa vykonáva raz mesačne na základe vystavených vážnych lístkov za predchádzajúci mesiac.</w:t>
      </w:r>
    </w:p>
    <w:p w14:paraId="3204B1A1" w14:textId="77777777" w:rsidR="009020BE" w:rsidRPr="009020BE" w:rsidRDefault="009020BE" w:rsidP="009020BE">
      <w:pPr>
        <w:numPr>
          <w:ilvl w:val="1"/>
          <w:numId w:val="8"/>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Držiteľ odpadu je povinný uhradiť fakturovanú sumu na účet prevádzkovateľa skládky v termíne do 30 dní odo dňa doručenia faktúry. V prípade nezaplatenia faktúry do dátumu splatnosti má prevádzkovateľ skládky právo fakturovať zmluvnú pokutu vo výške 0,05 % z neuhradenej sumy za každý deň omeškania. Úroky sa počítajú odo dňa nasledujúceho po dni splatnosti príslušnej faktúry.</w:t>
      </w:r>
    </w:p>
    <w:p w14:paraId="791F3411" w14:textId="77777777" w:rsidR="009020BE" w:rsidRPr="009020BE" w:rsidRDefault="009020BE" w:rsidP="009020BE">
      <w:pPr>
        <w:numPr>
          <w:ilvl w:val="1"/>
          <w:numId w:val="8"/>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V prípade, že je držiteľ odpadu v omeškaní s platbou za aspoň jednu faktúru viac ako 30 dní, je prevádzkovateľ skládky oprávnený držiteľovi odpadu zabrániť zneškodňovať odpad skládkovaním na skládke, a to až do zaplatenia celkovej dlžnej čiastky, alebo postupovať v zmysle bodu 5.2. písmeno b) tejto zmluvy.</w:t>
      </w:r>
    </w:p>
    <w:p w14:paraId="3D1D746D" w14:textId="77777777" w:rsidR="009020BE" w:rsidRPr="009020BE" w:rsidRDefault="009020BE" w:rsidP="009020BE">
      <w:pPr>
        <w:numPr>
          <w:ilvl w:val="1"/>
          <w:numId w:val="8"/>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 xml:space="preserve">Cenu za prevzatie a uloženie odpadu s cieľom jeho zneškodnenia je možné uhradiť aj v hotovosti pri odchode zo skládky. V tomto prípade držiteľ odpadu obdrží daňový doklad o zaplatení podľa platných daňových predpisov, na ktorom budú, okrem iného, uvedené aj </w:t>
      </w:r>
      <w:r w:rsidRPr="009020BE">
        <w:rPr>
          <w:rFonts w:ascii="Times New Roman" w:eastAsia="Arial-BoldItalicMT-Identity-H" w:hAnsi="Times New Roman" w:cs="Times New Roman"/>
          <w:noProof/>
          <w:kern w:val="0"/>
          <w:sz w:val="24"/>
          <w:szCs w:val="24"/>
          <w:lang w:eastAsia="sk-SK"/>
          <w14:ligatures w14:val="none"/>
        </w:rPr>
        <w:lastRenderedPageBreak/>
        <w:t>údaje o množstve a druhu odpadu, o čase príchodu a odchodu vozidla a evidenčné číslo vozidla.</w:t>
      </w:r>
    </w:p>
    <w:p w14:paraId="2E084401"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0E259C01"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Článok 7</w:t>
      </w:r>
    </w:p>
    <w:p w14:paraId="53DE8A55"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PREVZATIE ZODPOVEDNOSTI A NÁHRADA ŠKÔD</w:t>
      </w:r>
    </w:p>
    <w:p w14:paraId="1B6DD305" w14:textId="77777777" w:rsidR="009020BE" w:rsidRPr="009020BE" w:rsidRDefault="009020BE" w:rsidP="009020BE">
      <w:pPr>
        <w:numPr>
          <w:ilvl w:val="1"/>
          <w:numId w:val="9"/>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Ak držiteľ odpadu poruší akékoľvek ustanovenie tejto zmluvy alebo záväzok z nej plynúci a týmto spôsobom spôsobí prevádzkovateľovi skládky škodu (napr. znečistenie podzemných vôd, priesakových kvapalín nad stanovené limity, spôsobenie požiaru v areáli skládky a pod.), je povinný túto škodu prevádzkovateľovi skládky nahradiť v plnom rozsahu, a to i v prípade, že sa v dôsledku tejto skutočnosti stane táto zmluva neplatná. (platí len v prípade, ak si dopravu odpadu zabezpečuje držiteľ odpadu samostatne).</w:t>
      </w:r>
    </w:p>
    <w:p w14:paraId="5F452F1F" w14:textId="77777777" w:rsidR="009020BE" w:rsidRPr="009020BE" w:rsidRDefault="009020BE" w:rsidP="009020BE">
      <w:pPr>
        <w:numPr>
          <w:ilvl w:val="1"/>
          <w:numId w:val="9"/>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Prevádzkovateľ skládky zodpovedá držiteľovi odpadu za to, že všetok dovezený odpad držiteľa bude zneškodnený v súlade s príslušnými právnymi predpismi v oblasti nakladania s odpadmi.</w:t>
      </w:r>
    </w:p>
    <w:p w14:paraId="7C2D9CF6" w14:textId="77777777" w:rsidR="009020BE" w:rsidRPr="009020BE" w:rsidRDefault="009020BE" w:rsidP="009020BE">
      <w:pPr>
        <w:numPr>
          <w:ilvl w:val="1"/>
          <w:numId w:val="9"/>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Prevádzkovateľ skládky má právo odmietnuť prevziať a uložiť odpad, ktorý nie je povolený ukladať na skládku alebo nespĺňa požiadavky jeho deklarácie podľa tejto zmluvy a platných právnych predpisov.</w:t>
      </w:r>
    </w:p>
    <w:p w14:paraId="7CEB8E5D" w14:textId="77777777" w:rsidR="009020BE" w:rsidRPr="009020BE" w:rsidRDefault="009020BE" w:rsidP="009020BE">
      <w:pPr>
        <w:numPr>
          <w:ilvl w:val="1"/>
          <w:numId w:val="9"/>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Nepovolený odpad, ktorý bol od držiteľa odpadu na skládku uložený na základe jeho nesprávnej deklarácie, je držiteľ povinný po vyzvaní odstrániť. Ak tak neurobí ani po opakovanej výzve, odpad bude zo skládky odstránený na náklady držiteľa odpadu. Držiteľ odpadu je taktiež povinný uhradiť prevádzkovateľovi aj všetky vzniknuté škody, ktoré takýmto svojim počínaním prevádzkovateľovi spôsobil.</w:t>
      </w:r>
    </w:p>
    <w:p w14:paraId="73C16F82" w14:textId="77777777" w:rsidR="009020BE" w:rsidRPr="009020BE" w:rsidRDefault="009020BE" w:rsidP="009020BE">
      <w:pPr>
        <w:numPr>
          <w:ilvl w:val="1"/>
          <w:numId w:val="9"/>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Ak prevádzkovateľ skládky neoznámi zmenu otváracích hodín podľa článku 3.1 f) a držiteľ odpadu zbytočne dovezie na skládku odpad, prevádzkovateľ skládky uhradí držiteľovi všetky náklady spojené s touto dopravou a to do 14 dní odo dňa vystavenia faktúry držiteľom odpadu.</w:t>
      </w:r>
    </w:p>
    <w:p w14:paraId="5EDFB374"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p>
    <w:p w14:paraId="46F45244"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Článok 8</w:t>
      </w:r>
    </w:p>
    <w:p w14:paraId="2604CE7A"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ZÁVEREČNÉ USTANOVENIA</w:t>
      </w:r>
    </w:p>
    <w:p w14:paraId="2171D4A5" w14:textId="77777777" w:rsidR="009020BE" w:rsidRPr="009020BE" w:rsidRDefault="009020BE" w:rsidP="009020BE">
      <w:pPr>
        <w:numPr>
          <w:ilvl w:val="1"/>
          <w:numId w:val="10"/>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V prípade zmeny platných právnych predpisov v oblasti nakladania s odpadmi, majú obe zmluvné strany právo požadovať od druhej strany také zmeny v tejto zmluve, ktoré z týchto predpisov vyplynú.</w:t>
      </w:r>
    </w:p>
    <w:p w14:paraId="26F78BDE" w14:textId="77777777" w:rsidR="009020BE" w:rsidRPr="009020BE" w:rsidRDefault="009020BE" w:rsidP="009020BE">
      <w:pPr>
        <w:numPr>
          <w:ilvl w:val="1"/>
          <w:numId w:val="10"/>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Prevádzkovateľ skládky vyhlasuje, že spĺňa všetky podmienky stanovené platnými právnymi predpismi na výkon zmluvne dohodnutých činností a v prípade, že by z akýchkoľvek dôvodov stratil spôsobilosť na ich výkon, oznámi túto skutočnosť bez prieťahov držiteľovi odpadu.</w:t>
      </w:r>
    </w:p>
    <w:p w14:paraId="01BD99E5" w14:textId="77777777" w:rsidR="009020BE" w:rsidRPr="009020BE" w:rsidRDefault="009020BE" w:rsidP="009020BE">
      <w:pPr>
        <w:numPr>
          <w:ilvl w:val="1"/>
          <w:numId w:val="10"/>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Všetky zmeny a doplnky tejto zmluvy budú uskutočňované po dohode oboch zmluvných strán formou písomných dodatkov, podpísaných oprávnenými zástupcami oboch zmluvných strán.</w:t>
      </w:r>
    </w:p>
    <w:p w14:paraId="61C59C4A" w14:textId="77777777" w:rsidR="009020BE" w:rsidRPr="009020BE" w:rsidRDefault="009020BE" w:rsidP="009020BE">
      <w:pPr>
        <w:numPr>
          <w:ilvl w:val="1"/>
          <w:numId w:val="10"/>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Práva a povinnosti zmluvných strán, ako i ďalšie vzťahy vyplývajúce z tejto zmluvy, ktoré nie sú v nej osobitne upravené, sa riadia Obchodným zákonníkom a všeobecne záväznými právnymi predpismi platnými v Slovenskej republike.</w:t>
      </w:r>
    </w:p>
    <w:p w14:paraId="7509A244" w14:textId="77777777" w:rsidR="009020BE" w:rsidRPr="009020BE" w:rsidRDefault="009020BE" w:rsidP="009020BE">
      <w:pPr>
        <w:numPr>
          <w:ilvl w:val="1"/>
          <w:numId w:val="10"/>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Zmluva je vyhotovená v troch rovnopisoch, pričom pre prevádzkovateľa skládky je určený jeden rovnopis a pre držiteľa odpadu dva rovnopisy.</w:t>
      </w:r>
    </w:p>
    <w:p w14:paraId="0DA30451" w14:textId="77777777" w:rsidR="009020BE" w:rsidRPr="009020BE" w:rsidRDefault="009020BE" w:rsidP="009020BE">
      <w:pPr>
        <w:numPr>
          <w:ilvl w:val="1"/>
          <w:numId w:val="10"/>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lastRenderedPageBreak/>
        <w:t xml:space="preserve">Táto zmluva, vrátane jej neoddeliteľných príloh, nadobúda platnosť dňom podpisu a účinnosť </w:t>
      </w:r>
      <w:r w:rsidRPr="009020BE">
        <w:rPr>
          <w:rFonts w:ascii="Times New Roman" w:eastAsia="Times New Roman" w:hAnsi="Times New Roman" w:cs="Times New Roman"/>
          <w:bCs/>
          <w:noProof/>
          <w:kern w:val="0"/>
          <w:sz w:val="24"/>
          <w:szCs w:val="24"/>
          <w:lang w:eastAsia="sk-SK"/>
          <w14:ligatures w14:val="none"/>
        </w:rPr>
        <w:t>dňom nasledujúcim po dni jej zverejnenia v Centrálnom registri zmlúv vedenom Úradom vlády Slovenskej republiky. Táto Zmluva je povinne zverejňovanou zmluvou podľa § 5a zákona č. 211/2000 Z. z. o slobodnom prístupe k informáciám a o zmene a doplnení niektorých zákonov v znení neskorších predpisov.</w:t>
      </w:r>
    </w:p>
    <w:p w14:paraId="41E94369" w14:textId="77777777" w:rsidR="009020BE" w:rsidRPr="009020BE" w:rsidRDefault="009020BE" w:rsidP="009020BE">
      <w:pPr>
        <w:numPr>
          <w:ilvl w:val="1"/>
          <w:numId w:val="10"/>
        </w:numPr>
        <w:autoSpaceDE w:val="0"/>
        <w:autoSpaceDN w:val="0"/>
        <w:adjustRightInd w:val="0"/>
        <w:spacing w:after="0" w:line="276" w:lineRule="auto"/>
        <w:contextualSpacing/>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Zmluva bola uzavretá zmluvnými stranami na základe ich slobodnej vôle, určite, vážne, zrozumiteľne, nie v tiesni ani v omyle a na znak súhlasu s jej obsahom túto podpisujú na to plne oprávnené osoby, ktorých voľnosť nie je ničím obmedzená.</w:t>
      </w:r>
    </w:p>
    <w:p w14:paraId="2CCBDE86"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24248A2E"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28D5D5D6"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V_______________, dňa ________</w:t>
      </w:r>
      <w:r w:rsidRPr="009020BE">
        <w:rPr>
          <w:rFonts w:ascii="Times New Roman" w:eastAsia="Arial-BoldItalicMT-Identity-H" w:hAnsi="Times New Roman" w:cs="Times New Roman"/>
          <w:noProof/>
          <w:kern w:val="0"/>
          <w:sz w:val="24"/>
          <w:szCs w:val="24"/>
          <w:lang w:eastAsia="sk-SK"/>
          <w14:ligatures w14:val="none"/>
        </w:rPr>
        <w:tab/>
        <w:t xml:space="preserve">     </w:t>
      </w:r>
      <w:r w:rsidRPr="009020BE">
        <w:rPr>
          <w:rFonts w:ascii="Times New Roman" w:eastAsia="Arial-BoldItalicMT-Identity-H" w:hAnsi="Times New Roman" w:cs="Times New Roman"/>
          <w:noProof/>
          <w:kern w:val="0"/>
          <w:sz w:val="24"/>
          <w:szCs w:val="24"/>
          <w:lang w:eastAsia="sk-SK"/>
          <w14:ligatures w14:val="none"/>
        </w:rPr>
        <w:tab/>
        <w:t xml:space="preserve">          V Partizánskom, dňa __________</w:t>
      </w:r>
    </w:p>
    <w:p w14:paraId="2E794564"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7D67CE36"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125EF95D"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60910F1E"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 xml:space="preserve">Za prevádzkovateľa skládky: </w:t>
      </w:r>
      <w:r w:rsidRPr="009020BE">
        <w:rPr>
          <w:rFonts w:ascii="Times New Roman" w:eastAsia="Arial-BoldItalicMT-Identity-H" w:hAnsi="Times New Roman" w:cs="Times New Roman"/>
          <w:noProof/>
          <w:kern w:val="0"/>
          <w:sz w:val="24"/>
          <w:szCs w:val="24"/>
          <w:lang w:eastAsia="sk-SK"/>
          <w14:ligatures w14:val="none"/>
        </w:rPr>
        <w:tab/>
      </w:r>
      <w:r w:rsidRPr="009020BE">
        <w:rPr>
          <w:rFonts w:ascii="Times New Roman" w:eastAsia="Arial-BoldItalicMT-Identity-H" w:hAnsi="Times New Roman" w:cs="Times New Roman"/>
          <w:noProof/>
          <w:kern w:val="0"/>
          <w:sz w:val="24"/>
          <w:szCs w:val="24"/>
          <w:lang w:eastAsia="sk-SK"/>
          <w14:ligatures w14:val="none"/>
        </w:rPr>
        <w:tab/>
      </w:r>
      <w:r w:rsidRPr="009020BE">
        <w:rPr>
          <w:rFonts w:ascii="Times New Roman" w:eastAsia="Arial-BoldItalicMT-Identity-H" w:hAnsi="Times New Roman" w:cs="Times New Roman"/>
          <w:noProof/>
          <w:kern w:val="0"/>
          <w:sz w:val="24"/>
          <w:szCs w:val="24"/>
          <w:lang w:eastAsia="sk-SK"/>
          <w14:ligatures w14:val="none"/>
        </w:rPr>
        <w:tab/>
        <w:t>Za držiteľa odpadu:</w:t>
      </w:r>
    </w:p>
    <w:p w14:paraId="37FDE3CA"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221899D2"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24D1D42C"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20C56F62"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514EBC72"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54A043F2"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ab/>
      </w:r>
      <w:r w:rsidRPr="009020BE">
        <w:rPr>
          <w:rFonts w:ascii="Times New Roman" w:eastAsia="Arial-BoldItalicMT-Identity-H" w:hAnsi="Times New Roman" w:cs="Times New Roman"/>
          <w:noProof/>
          <w:kern w:val="0"/>
          <w:sz w:val="24"/>
          <w:szCs w:val="24"/>
          <w:lang w:eastAsia="sk-SK"/>
          <w14:ligatures w14:val="none"/>
        </w:rPr>
        <w:tab/>
      </w:r>
      <w:r w:rsidRPr="009020BE">
        <w:rPr>
          <w:rFonts w:ascii="Times New Roman" w:eastAsia="Arial-BoldItalicMT-Identity-H" w:hAnsi="Times New Roman" w:cs="Times New Roman"/>
          <w:noProof/>
          <w:kern w:val="0"/>
          <w:sz w:val="24"/>
          <w:szCs w:val="24"/>
          <w:lang w:eastAsia="sk-SK"/>
          <w14:ligatures w14:val="none"/>
        </w:rPr>
        <w:tab/>
      </w:r>
      <w:r w:rsidRPr="009020BE">
        <w:rPr>
          <w:rFonts w:ascii="Times New Roman" w:eastAsia="Arial-BoldItalicMT-Identity-H" w:hAnsi="Times New Roman" w:cs="Times New Roman"/>
          <w:noProof/>
          <w:kern w:val="0"/>
          <w:sz w:val="24"/>
          <w:szCs w:val="24"/>
          <w:lang w:eastAsia="sk-SK"/>
          <w14:ligatures w14:val="none"/>
        </w:rPr>
        <w:tab/>
      </w:r>
      <w:r w:rsidRPr="009020BE">
        <w:rPr>
          <w:rFonts w:ascii="Times New Roman" w:eastAsia="Arial-BoldItalicMT-Identity-H" w:hAnsi="Times New Roman" w:cs="Times New Roman"/>
          <w:noProof/>
          <w:kern w:val="0"/>
          <w:sz w:val="24"/>
          <w:szCs w:val="24"/>
          <w:lang w:eastAsia="sk-SK"/>
          <w14:ligatures w14:val="none"/>
        </w:rPr>
        <w:tab/>
        <w:t xml:space="preserve">                    ______________________________</w:t>
      </w:r>
    </w:p>
    <w:p w14:paraId="235B6F49"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 xml:space="preserve">                                                                                   doc. PaedDr. Jozef Božik, PhD.</w:t>
      </w:r>
    </w:p>
    <w:p w14:paraId="05C90B3B"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 xml:space="preserve">                                                                                              primátor mesta</w:t>
      </w:r>
    </w:p>
    <w:p w14:paraId="0CC08365"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p>
    <w:p w14:paraId="507D6C91"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p>
    <w:p w14:paraId="76BADD53"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p>
    <w:p w14:paraId="09C68781"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p>
    <w:p w14:paraId="204923C0"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Príloha č. 1 – Druhy odpadov a cena za 1 tonu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977"/>
        <w:gridCol w:w="1843"/>
        <w:gridCol w:w="1843"/>
      </w:tblGrid>
      <w:tr w:rsidR="009020BE" w:rsidRPr="009020BE" w14:paraId="16D3FD10" w14:textId="77777777" w:rsidTr="00F05B5F">
        <w:tc>
          <w:tcPr>
            <w:tcW w:w="1843" w:type="dxa"/>
            <w:shd w:val="clear" w:color="auto" w:fill="D0CECE"/>
          </w:tcPr>
          <w:p w14:paraId="30ED45F5"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Kód odpadu</w:t>
            </w:r>
          </w:p>
        </w:tc>
        <w:tc>
          <w:tcPr>
            <w:tcW w:w="2977" w:type="dxa"/>
            <w:shd w:val="clear" w:color="auto" w:fill="D0CECE"/>
          </w:tcPr>
          <w:p w14:paraId="19A18D3E"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Názov odpadu</w:t>
            </w:r>
          </w:p>
        </w:tc>
        <w:tc>
          <w:tcPr>
            <w:tcW w:w="1843" w:type="dxa"/>
            <w:shd w:val="clear" w:color="auto" w:fill="D0CECE"/>
          </w:tcPr>
          <w:p w14:paraId="65B430B4"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 xml:space="preserve">Predpokladané   </w:t>
            </w:r>
            <w:r w:rsidRPr="009020BE">
              <w:rPr>
                <w:rFonts w:ascii="Times New Roman" w:eastAsia="Arial-BoldMT-Identity-H" w:hAnsi="Times New Roman" w:cs="Times New Roman"/>
                <w:b/>
                <w:bCs/>
                <w:noProof/>
                <w:kern w:val="0"/>
                <w:sz w:val="24"/>
                <w:szCs w:val="24"/>
                <w:lang w:eastAsia="sk-SK"/>
                <w14:ligatures w14:val="none"/>
              </w:rPr>
              <w:br/>
              <w:t>množstvo v tonách</w:t>
            </w:r>
          </w:p>
        </w:tc>
        <w:tc>
          <w:tcPr>
            <w:tcW w:w="1843" w:type="dxa"/>
            <w:shd w:val="clear" w:color="auto" w:fill="D0CECE"/>
          </w:tcPr>
          <w:p w14:paraId="4CBD5789" w14:textId="77777777" w:rsidR="009020BE" w:rsidRPr="009020BE" w:rsidRDefault="009020BE" w:rsidP="009020BE">
            <w:pPr>
              <w:autoSpaceDE w:val="0"/>
              <w:autoSpaceDN w:val="0"/>
              <w:adjustRightInd w:val="0"/>
              <w:spacing w:after="0" w:line="276" w:lineRule="auto"/>
              <w:jc w:val="center"/>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Cena/1 t bez DPH</w:t>
            </w:r>
          </w:p>
        </w:tc>
      </w:tr>
      <w:tr w:rsidR="009020BE" w:rsidRPr="009020BE" w14:paraId="2D8CF2F1" w14:textId="77777777" w:rsidTr="00F05B5F">
        <w:tc>
          <w:tcPr>
            <w:tcW w:w="1843" w:type="dxa"/>
            <w:shd w:val="clear" w:color="auto" w:fill="auto"/>
          </w:tcPr>
          <w:p w14:paraId="5D9FFD91"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20 03 01</w:t>
            </w:r>
          </w:p>
        </w:tc>
        <w:tc>
          <w:tcPr>
            <w:tcW w:w="2977" w:type="dxa"/>
            <w:shd w:val="clear" w:color="auto" w:fill="auto"/>
          </w:tcPr>
          <w:p w14:paraId="5DCF8AB3"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Zmesový odpad</w:t>
            </w:r>
          </w:p>
        </w:tc>
        <w:tc>
          <w:tcPr>
            <w:tcW w:w="1843" w:type="dxa"/>
            <w:shd w:val="clear" w:color="auto" w:fill="auto"/>
          </w:tcPr>
          <w:p w14:paraId="7E08EBDC"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8 800 t</w:t>
            </w:r>
          </w:p>
        </w:tc>
        <w:tc>
          <w:tcPr>
            <w:tcW w:w="1843" w:type="dxa"/>
          </w:tcPr>
          <w:p w14:paraId="374D5A46"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tc>
      </w:tr>
      <w:tr w:rsidR="009020BE" w:rsidRPr="009020BE" w14:paraId="269853D7" w14:textId="77777777" w:rsidTr="00F05B5F">
        <w:tc>
          <w:tcPr>
            <w:tcW w:w="1843" w:type="dxa"/>
            <w:shd w:val="clear" w:color="auto" w:fill="auto"/>
          </w:tcPr>
          <w:p w14:paraId="1350D448"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20 03 07</w:t>
            </w:r>
          </w:p>
        </w:tc>
        <w:tc>
          <w:tcPr>
            <w:tcW w:w="2977" w:type="dxa"/>
            <w:shd w:val="clear" w:color="auto" w:fill="auto"/>
          </w:tcPr>
          <w:p w14:paraId="1EEC81A2"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Objemný odpad</w:t>
            </w:r>
          </w:p>
        </w:tc>
        <w:tc>
          <w:tcPr>
            <w:tcW w:w="1843" w:type="dxa"/>
            <w:shd w:val="clear" w:color="auto" w:fill="auto"/>
          </w:tcPr>
          <w:p w14:paraId="7235F585"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Cs/>
                <w:noProof/>
                <w:kern w:val="0"/>
                <w:sz w:val="24"/>
                <w:szCs w:val="24"/>
                <w:lang w:eastAsia="sk-SK"/>
                <w14:ligatures w14:val="none"/>
              </w:rPr>
            </w:pPr>
            <w:r w:rsidRPr="009020BE">
              <w:rPr>
                <w:rFonts w:ascii="Times New Roman" w:eastAsia="Arial-BoldMT-Identity-H" w:hAnsi="Times New Roman" w:cs="Times New Roman"/>
                <w:bCs/>
                <w:noProof/>
                <w:kern w:val="0"/>
                <w:sz w:val="24"/>
                <w:szCs w:val="24"/>
                <w:lang w:eastAsia="sk-SK"/>
                <w14:ligatures w14:val="none"/>
              </w:rPr>
              <w:t xml:space="preserve">   900 t</w:t>
            </w:r>
          </w:p>
        </w:tc>
        <w:tc>
          <w:tcPr>
            <w:tcW w:w="1843" w:type="dxa"/>
          </w:tcPr>
          <w:p w14:paraId="1B18EF12"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Cs/>
                <w:noProof/>
                <w:kern w:val="0"/>
                <w:sz w:val="24"/>
                <w:szCs w:val="24"/>
                <w:lang w:eastAsia="sk-SK"/>
                <w14:ligatures w14:val="none"/>
              </w:rPr>
            </w:pPr>
          </w:p>
        </w:tc>
      </w:tr>
      <w:tr w:rsidR="009020BE" w:rsidRPr="009020BE" w14:paraId="65E13E36" w14:textId="77777777" w:rsidTr="00F05B5F">
        <w:tc>
          <w:tcPr>
            <w:tcW w:w="1843" w:type="dxa"/>
            <w:shd w:val="clear" w:color="auto" w:fill="auto"/>
          </w:tcPr>
          <w:p w14:paraId="3CD531D4"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20 03 08</w:t>
            </w:r>
          </w:p>
        </w:tc>
        <w:tc>
          <w:tcPr>
            <w:tcW w:w="2977" w:type="dxa"/>
            <w:shd w:val="clear" w:color="auto" w:fill="auto"/>
          </w:tcPr>
          <w:p w14:paraId="59E559DF"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Drobný stavebný odpad</w:t>
            </w:r>
          </w:p>
        </w:tc>
        <w:tc>
          <w:tcPr>
            <w:tcW w:w="1843" w:type="dxa"/>
            <w:shd w:val="clear" w:color="auto" w:fill="auto"/>
          </w:tcPr>
          <w:p w14:paraId="4EB5A145"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Cs/>
                <w:noProof/>
                <w:kern w:val="0"/>
                <w:sz w:val="24"/>
                <w:szCs w:val="24"/>
                <w:lang w:eastAsia="sk-SK"/>
                <w14:ligatures w14:val="none"/>
              </w:rPr>
            </w:pPr>
            <w:r w:rsidRPr="009020BE">
              <w:rPr>
                <w:rFonts w:ascii="Times New Roman" w:eastAsia="Arial-BoldMT-Identity-H" w:hAnsi="Times New Roman" w:cs="Times New Roman"/>
                <w:bCs/>
                <w:noProof/>
                <w:kern w:val="0"/>
                <w:sz w:val="24"/>
                <w:szCs w:val="24"/>
                <w:lang w:eastAsia="sk-SK"/>
                <w14:ligatures w14:val="none"/>
              </w:rPr>
              <w:t xml:space="preserve">   500 t</w:t>
            </w:r>
          </w:p>
        </w:tc>
        <w:tc>
          <w:tcPr>
            <w:tcW w:w="1843" w:type="dxa"/>
          </w:tcPr>
          <w:p w14:paraId="28F8A511"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Cs/>
                <w:noProof/>
                <w:kern w:val="0"/>
                <w:sz w:val="24"/>
                <w:szCs w:val="24"/>
                <w:lang w:eastAsia="sk-SK"/>
                <w14:ligatures w14:val="none"/>
              </w:rPr>
            </w:pPr>
          </w:p>
        </w:tc>
      </w:tr>
    </w:tbl>
    <w:p w14:paraId="0D1C90EF" w14:textId="77777777" w:rsid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010B4852"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p>
    <w:p w14:paraId="1BF0E935" w14:textId="77777777" w:rsidR="009020BE" w:rsidRPr="009020BE" w:rsidRDefault="009020BE" w:rsidP="009020BE">
      <w:pPr>
        <w:autoSpaceDE w:val="0"/>
        <w:autoSpaceDN w:val="0"/>
        <w:adjustRightInd w:val="0"/>
        <w:spacing w:after="0" w:line="276" w:lineRule="auto"/>
        <w:jc w:val="both"/>
        <w:rPr>
          <w:rFonts w:ascii="Times New Roman" w:eastAsia="Arial-BoldMT-Identity-H" w:hAnsi="Times New Roman" w:cs="Times New Roman"/>
          <w:b/>
          <w:bCs/>
          <w:noProof/>
          <w:kern w:val="0"/>
          <w:sz w:val="24"/>
          <w:szCs w:val="24"/>
          <w:lang w:eastAsia="sk-SK"/>
          <w14:ligatures w14:val="none"/>
        </w:rPr>
      </w:pPr>
      <w:r w:rsidRPr="009020BE">
        <w:rPr>
          <w:rFonts w:ascii="Times New Roman" w:eastAsia="Arial-BoldMT-Identity-H" w:hAnsi="Times New Roman" w:cs="Times New Roman"/>
          <w:b/>
          <w:bCs/>
          <w:noProof/>
          <w:kern w:val="0"/>
          <w:sz w:val="24"/>
          <w:szCs w:val="24"/>
          <w:lang w:eastAsia="sk-SK"/>
          <w14:ligatures w14:val="none"/>
        </w:rPr>
        <w:t>Príloha č. 2</w:t>
      </w:r>
    </w:p>
    <w:p w14:paraId="042F5B91" w14:textId="77777777" w:rsidR="009020BE" w:rsidRPr="009020BE" w:rsidRDefault="009020BE" w:rsidP="009020BE">
      <w:pPr>
        <w:autoSpaceDE w:val="0"/>
        <w:autoSpaceDN w:val="0"/>
        <w:adjustRightInd w:val="0"/>
        <w:spacing w:after="0" w:line="276" w:lineRule="auto"/>
        <w:jc w:val="both"/>
        <w:rPr>
          <w:rFonts w:ascii="Times New Roman" w:eastAsia="Arial-BoldItalicMT-Identity-H" w:hAnsi="Times New Roman" w:cs="Times New Roman"/>
          <w:i/>
          <w:iCs/>
          <w:noProof/>
          <w:kern w:val="0"/>
          <w:sz w:val="24"/>
          <w:szCs w:val="24"/>
          <w:lang w:eastAsia="sk-SK"/>
          <w14:ligatures w14:val="none"/>
        </w:rPr>
      </w:pPr>
      <w:r w:rsidRPr="009020BE">
        <w:rPr>
          <w:rFonts w:ascii="Times New Roman" w:eastAsia="Arial-BoldItalicMT-Identity-H" w:hAnsi="Times New Roman" w:cs="Times New Roman"/>
          <w:noProof/>
          <w:kern w:val="0"/>
          <w:sz w:val="24"/>
          <w:szCs w:val="24"/>
          <w:lang w:eastAsia="sk-SK"/>
          <w14:ligatures w14:val="none"/>
        </w:rPr>
        <w:t xml:space="preserve">Integrované povolenie vydané podľa zákona č. 39/2013 Z. z. o integrovanej prevencii a kontrole znečisťovania životného prostredia a o zmene a doplnení niektorých zákonov v znení neskorších predpisov, ktorým sa povoľuje vykonávanie činnosti skládky odpadov </w:t>
      </w:r>
      <w:r w:rsidRPr="009020BE">
        <w:rPr>
          <w:rFonts w:ascii="Times New Roman" w:eastAsia="Arial-BoldItalicMT-Identity-H" w:hAnsi="Times New Roman" w:cs="Times New Roman"/>
          <w:i/>
          <w:iCs/>
          <w:noProof/>
          <w:kern w:val="0"/>
          <w:sz w:val="24"/>
          <w:szCs w:val="24"/>
          <w:lang w:eastAsia="sk-SK"/>
          <w14:ligatures w14:val="none"/>
        </w:rPr>
        <w:t>(povolenie musí obsahovať všetky odpady uvedené v tejto zmluve).</w:t>
      </w:r>
    </w:p>
    <w:p w14:paraId="5747A0F9" w14:textId="77777777" w:rsidR="009E0D65" w:rsidRDefault="009E0D65"/>
    <w:sectPr w:rsidR="009E0D6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5A5F5" w14:textId="77777777" w:rsidR="00A36A01" w:rsidRDefault="00A36A01" w:rsidP="009020BE">
      <w:pPr>
        <w:spacing w:after="0" w:line="240" w:lineRule="auto"/>
      </w:pPr>
      <w:r>
        <w:separator/>
      </w:r>
    </w:p>
  </w:endnote>
  <w:endnote w:type="continuationSeparator" w:id="0">
    <w:p w14:paraId="7513DD6F" w14:textId="77777777" w:rsidR="00A36A01" w:rsidRDefault="00A36A01" w:rsidP="0090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MT-Identity-H">
    <w:altName w:val="MS Mincho"/>
    <w:panose1 w:val="00000000000000000000"/>
    <w:charset w:val="80"/>
    <w:family w:val="auto"/>
    <w:notTrueType/>
    <w:pitch w:val="default"/>
    <w:sig w:usb0="00000000" w:usb1="08070000" w:usb2="00000010" w:usb3="00000000" w:csb0="00020000" w:csb1="00000000"/>
  </w:font>
  <w:font w:name="Arial-BoldItalicMT-Identity-H">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132555"/>
      <w:docPartObj>
        <w:docPartGallery w:val="Page Numbers (Bottom of Page)"/>
        <w:docPartUnique/>
      </w:docPartObj>
    </w:sdtPr>
    <w:sdtContent>
      <w:p w14:paraId="654EEDF1" w14:textId="521DC12F" w:rsidR="009020BE" w:rsidRDefault="009020BE">
        <w:pPr>
          <w:pStyle w:val="Pta"/>
          <w:jc w:val="center"/>
        </w:pPr>
        <w:r>
          <w:fldChar w:fldCharType="begin"/>
        </w:r>
        <w:r>
          <w:instrText>PAGE   \* MERGEFORMAT</w:instrText>
        </w:r>
        <w:r>
          <w:fldChar w:fldCharType="separate"/>
        </w:r>
        <w:r>
          <w:t>2</w:t>
        </w:r>
        <w:r>
          <w:fldChar w:fldCharType="end"/>
        </w:r>
      </w:p>
    </w:sdtContent>
  </w:sdt>
  <w:p w14:paraId="65C2162A" w14:textId="77777777" w:rsidR="009020BE" w:rsidRDefault="009020B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777E" w14:textId="77777777" w:rsidR="00A36A01" w:rsidRDefault="00A36A01" w:rsidP="009020BE">
      <w:pPr>
        <w:spacing w:after="0" w:line="240" w:lineRule="auto"/>
      </w:pPr>
      <w:r>
        <w:separator/>
      </w:r>
    </w:p>
  </w:footnote>
  <w:footnote w:type="continuationSeparator" w:id="0">
    <w:p w14:paraId="3C6D3D52" w14:textId="77777777" w:rsidR="00A36A01" w:rsidRDefault="00A36A01" w:rsidP="00902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06737"/>
    <w:multiLevelType w:val="hybridMultilevel"/>
    <w:tmpl w:val="467A1FDA"/>
    <w:lvl w:ilvl="0" w:tplc="3F8C3278">
      <w:start w:val="1"/>
      <w:numFmt w:val="lowerLetter"/>
      <w:lvlText w:val="%1)"/>
      <w:lvlJc w:val="left"/>
      <w:pPr>
        <w:ind w:left="720" w:hanging="360"/>
      </w:pPr>
      <w:rPr>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32A3072"/>
    <w:multiLevelType w:val="multilevel"/>
    <w:tmpl w:val="3AB6DA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C93676"/>
    <w:multiLevelType w:val="multilevel"/>
    <w:tmpl w:val="918896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D10567"/>
    <w:multiLevelType w:val="multilevel"/>
    <w:tmpl w:val="9676CC8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3F305563"/>
    <w:multiLevelType w:val="multilevel"/>
    <w:tmpl w:val="B67A0B12"/>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5CC71B77"/>
    <w:multiLevelType w:val="multilevel"/>
    <w:tmpl w:val="3AB6DA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6B11CC"/>
    <w:multiLevelType w:val="multilevel"/>
    <w:tmpl w:val="3AB6DA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947684"/>
    <w:multiLevelType w:val="hybridMultilevel"/>
    <w:tmpl w:val="E77AD3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B197C45"/>
    <w:multiLevelType w:val="multilevel"/>
    <w:tmpl w:val="918896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0B2126"/>
    <w:multiLevelType w:val="multilevel"/>
    <w:tmpl w:val="918896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53563393">
    <w:abstractNumId w:val="8"/>
  </w:num>
  <w:num w:numId="2" w16cid:durableId="85345072">
    <w:abstractNumId w:val="2"/>
  </w:num>
  <w:num w:numId="3" w16cid:durableId="219364738">
    <w:abstractNumId w:val="7"/>
  </w:num>
  <w:num w:numId="4" w16cid:durableId="245306263">
    <w:abstractNumId w:val="3"/>
  </w:num>
  <w:num w:numId="5" w16cid:durableId="1598751338">
    <w:abstractNumId w:val="9"/>
  </w:num>
  <w:num w:numId="6" w16cid:durableId="177424326">
    <w:abstractNumId w:val="4"/>
  </w:num>
  <w:num w:numId="7" w16cid:durableId="439111542">
    <w:abstractNumId w:val="0"/>
  </w:num>
  <w:num w:numId="8" w16cid:durableId="801341379">
    <w:abstractNumId w:val="1"/>
  </w:num>
  <w:num w:numId="9" w16cid:durableId="1236743823">
    <w:abstractNumId w:val="5"/>
  </w:num>
  <w:num w:numId="10" w16cid:durableId="1851286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BE"/>
    <w:rsid w:val="009020BE"/>
    <w:rsid w:val="009E0D65"/>
    <w:rsid w:val="00A30F62"/>
    <w:rsid w:val="00A36A01"/>
    <w:rsid w:val="00B858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1968"/>
  <w15:chartTrackingRefBased/>
  <w15:docId w15:val="{9D02ABBD-B717-4554-BF65-AA9F0160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9020BE"/>
    <w:pPr>
      <w:spacing w:after="0" w:line="240" w:lineRule="auto"/>
      <w:jc w:val="center"/>
    </w:pPr>
    <w:rPr>
      <w:rFonts w:ascii="Arial" w:eastAsia="Times New Roman" w:hAnsi="Arial" w:cs="Times New Roman"/>
      <w:noProof/>
      <w:kern w:val="0"/>
      <w:sz w:val="32"/>
      <w:szCs w:val="20"/>
      <w:lang w:eastAsia="sk-SK"/>
      <w14:ligatures w14:val="none"/>
    </w:rPr>
  </w:style>
  <w:style w:type="character" w:customStyle="1" w:styleId="Zkladntext3Char">
    <w:name w:val="Základný text 3 Char"/>
    <w:basedOn w:val="Predvolenpsmoodseku"/>
    <w:link w:val="Zkladntext3"/>
    <w:rsid w:val="009020BE"/>
    <w:rPr>
      <w:rFonts w:ascii="Arial" w:eastAsia="Times New Roman" w:hAnsi="Arial" w:cs="Times New Roman"/>
      <w:noProof/>
      <w:kern w:val="0"/>
      <w:sz w:val="32"/>
      <w:szCs w:val="20"/>
      <w:lang w:eastAsia="sk-SK"/>
      <w14:ligatures w14:val="none"/>
    </w:rPr>
  </w:style>
  <w:style w:type="paragraph" w:styleId="Hlavika">
    <w:name w:val="header"/>
    <w:basedOn w:val="Normlny"/>
    <w:link w:val="HlavikaChar"/>
    <w:uiPriority w:val="99"/>
    <w:unhideWhenUsed/>
    <w:rsid w:val="009020B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020BE"/>
  </w:style>
  <w:style w:type="paragraph" w:styleId="Pta">
    <w:name w:val="footer"/>
    <w:basedOn w:val="Normlny"/>
    <w:link w:val="PtaChar"/>
    <w:uiPriority w:val="99"/>
    <w:unhideWhenUsed/>
    <w:rsid w:val="009020BE"/>
    <w:pPr>
      <w:tabs>
        <w:tab w:val="center" w:pos="4536"/>
        <w:tab w:val="right" w:pos="9072"/>
      </w:tabs>
      <w:spacing w:after="0" w:line="240" w:lineRule="auto"/>
    </w:pPr>
  </w:style>
  <w:style w:type="character" w:customStyle="1" w:styleId="PtaChar">
    <w:name w:val="Päta Char"/>
    <w:basedOn w:val="Predvolenpsmoodseku"/>
    <w:link w:val="Pta"/>
    <w:uiPriority w:val="99"/>
    <w:rsid w:val="00902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9575</Characters>
  <Application>Microsoft Office Word</Application>
  <DocSecurity>0</DocSecurity>
  <Lines>79</Lines>
  <Paragraphs>22</Paragraphs>
  <ScaleCrop>false</ScaleCrop>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Sestakova</dc:creator>
  <cp:keywords/>
  <dc:description/>
  <cp:lastModifiedBy>Veronika Sestakova</cp:lastModifiedBy>
  <cp:revision>1</cp:revision>
  <dcterms:created xsi:type="dcterms:W3CDTF">2023-11-22T16:20:00Z</dcterms:created>
  <dcterms:modified xsi:type="dcterms:W3CDTF">2023-11-22T16:21:00Z</dcterms:modified>
</cp:coreProperties>
</file>