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6C2703AD">
            <wp:simplePos x="0" y="0"/>
            <wp:positionH relativeFrom="page">
              <wp:posOffset>-2540</wp:posOffset>
            </wp:positionH>
            <wp:positionV relativeFrom="paragraph">
              <wp:posOffset>-759460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1E976A9" w:rsidR="00367861" w:rsidRPr="00C63249" w:rsidRDefault="00DF51F4" w:rsidP="00DF51F4">
      <w:pPr>
        <w:tabs>
          <w:tab w:val="left" w:pos="660"/>
        </w:tabs>
        <w:spacing w:after="0" w:line="240" w:lineRule="auto"/>
        <w:rPr>
          <w:rFonts w:ascii="Times New Roman" w:hAnsi="Times New Roman"/>
          <w:sz w:val="28"/>
          <w:szCs w:val="24"/>
        </w:rPr>
      </w:pPr>
      <w:r>
        <w:rPr>
          <w:rFonts w:ascii="Times New Roman" w:hAnsi="Times New Roman"/>
          <w:sz w:val="28"/>
          <w:szCs w:val="24"/>
        </w:rPr>
        <w:tab/>
      </w: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5C375FB4" w14:textId="1ADA724D" w:rsidR="00367861" w:rsidRPr="002941B1" w:rsidRDefault="00367861" w:rsidP="00DF51F4">
      <w:pPr>
        <w:pStyle w:val="Zkladntext3"/>
        <w:rPr>
          <w:rFonts w:ascii="Arial" w:hAnsi="Arial" w:cs="Arial"/>
          <w:noProof w:val="0"/>
          <w:color w:val="auto"/>
          <w:sz w:val="24"/>
          <w:szCs w:val="24"/>
        </w:rPr>
      </w:pPr>
      <w:r w:rsidRPr="002941B1">
        <w:rPr>
          <w:rFonts w:ascii="Arial" w:hAnsi="Arial" w:cs="Arial"/>
          <w:caps/>
          <w:noProof w:val="0"/>
          <w:color w:val="auto"/>
          <w:sz w:val="24"/>
          <w:szCs w:val="24"/>
        </w:rPr>
        <w:t xml:space="preserve">ZADÁVANIE Nadlimitnej </w:t>
      </w:r>
      <w:r w:rsidR="00DF51F4">
        <w:rPr>
          <w:rFonts w:ascii="Arial" w:hAnsi="Arial" w:cs="Arial"/>
          <w:caps/>
          <w:noProof w:val="0"/>
          <w:color w:val="auto"/>
          <w:sz w:val="24"/>
          <w:szCs w:val="24"/>
        </w:rPr>
        <w:t>Zákazky</w:t>
      </w:r>
    </w:p>
    <w:p w14:paraId="535F6657" w14:textId="77777777" w:rsidR="00367861" w:rsidRPr="002941B1" w:rsidRDefault="00367861" w:rsidP="00367861">
      <w:pPr>
        <w:pStyle w:val="Zkladntext3"/>
        <w:jc w:val="left"/>
        <w:rPr>
          <w:rFonts w:ascii="Arial" w:hAnsi="Arial" w:cs="Arial"/>
          <w:noProof w:val="0"/>
          <w:color w:val="auto"/>
          <w:sz w:val="24"/>
          <w:szCs w:val="24"/>
        </w:rPr>
      </w:pPr>
    </w:p>
    <w:p w14:paraId="0AD05234" w14:textId="522B54EB" w:rsidR="00367861" w:rsidRDefault="00DF51F4" w:rsidP="00DF51F4">
      <w:pPr>
        <w:pStyle w:val="Zkladntext3"/>
        <w:rPr>
          <w:rFonts w:ascii="Arial" w:hAnsi="Arial" w:cs="Arial"/>
          <w:noProof w:val="0"/>
          <w:color w:val="auto"/>
          <w:sz w:val="22"/>
        </w:rPr>
      </w:pPr>
      <w:r>
        <w:rPr>
          <w:rFonts w:ascii="Arial" w:hAnsi="Arial" w:cs="Arial"/>
          <w:noProof w:val="0"/>
          <w:color w:val="auto"/>
          <w:sz w:val="22"/>
        </w:rPr>
        <w:t>verejnou súťažou podľa § 66 ods. 7 písm. b)</w:t>
      </w:r>
    </w:p>
    <w:p w14:paraId="1AFCA8AF" w14:textId="77777777" w:rsidR="00DF51F4" w:rsidRDefault="00DF51F4" w:rsidP="00DF51F4">
      <w:pPr>
        <w:pStyle w:val="Zkladntext3"/>
        <w:rPr>
          <w:rFonts w:ascii="Arial" w:hAnsi="Arial" w:cs="Arial"/>
          <w:noProof w:val="0"/>
          <w:color w:val="auto"/>
          <w:sz w:val="22"/>
        </w:rPr>
      </w:pPr>
      <w:r>
        <w:rPr>
          <w:rFonts w:ascii="Arial" w:hAnsi="Arial" w:cs="Arial"/>
          <w:noProof w:val="0"/>
          <w:color w:val="auto"/>
          <w:sz w:val="22"/>
        </w:rPr>
        <w:t xml:space="preserve">zákona č. 343/2015 Z. z. o verejnom obstarávaní a o zmene a doplnení niektorých zákonov </w:t>
      </w:r>
    </w:p>
    <w:p w14:paraId="6AD0A52C" w14:textId="61DDF493" w:rsidR="00DF51F4" w:rsidRDefault="00DF51F4" w:rsidP="00DF51F4">
      <w:pPr>
        <w:pStyle w:val="Zkladntext3"/>
        <w:rPr>
          <w:rFonts w:ascii="Arial" w:hAnsi="Arial" w:cs="Arial"/>
          <w:noProof w:val="0"/>
          <w:color w:val="auto"/>
          <w:sz w:val="22"/>
        </w:rPr>
      </w:pPr>
      <w:r>
        <w:rPr>
          <w:rFonts w:ascii="Arial" w:hAnsi="Arial" w:cs="Arial"/>
          <w:noProof w:val="0"/>
          <w:color w:val="auto"/>
          <w:sz w:val="22"/>
        </w:rPr>
        <w:t>v znení neskorších predpisov</w:t>
      </w:r>
    </w:p>
    <w:p w14:paraId="20431192" w14:textId="2134FA4A" w:rsidR="00367861" w:rsidRDefault="00367861" w:rsidP="00367861">
      <w:pPr>
        <w:pStyle w:val="Zkladntext3"/>
        <w:jc w:val="left"/>
        <w:rPr>
          <w:rFonts w:ascii="Arial" w:hAnsi="Arial" w:cs="Arial"/>
          <w:b/>
          <w:noProof w:val="0"/>
          <w:color w:val="auto"/>
          <w:sz w:val="40"/>
          <w:szCs w:val="40"/>
        </w:rPr>
      </w:pPr>
    </w:p>
    <w:p w14:paraId="0872B17E" w14:textId="77777777" w:rsidR="00DF51F4" w:rsidRPr="00C63249" w:rsidRDefault="00DF51F4"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22AC564C" w14:textId="77777777" w:rsidR="00367861" w:rsidRDefault="00852032" w:rsidP="00367861">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0975B9B7" w14:textId="3737AC39" w:rsidR="00367861" w:rsidRDefault="00367861" w:rsidP="00367861">
      <w:pPr>
        <w:tabs>
          <w:tab w:val="right" w:leader="dot" w:pos="10080"/>
        </w:tabs>
        <w:spacing w:after="0" w:line="240" w:lineRule="auto"/>
        <w:rPr>
          <w:rFonts w:ascii="Arial" w:eastAsia="Calibri" w:hAnsi="Arial" w:cs="Arial"/>
          <w:b/>
          <w:sz w:val="44"/>
          <w:szCs w:val="40"/>
          <w:lang w:eastAsia="sk-SK"/>
        </w:rPr>
      </w:pPr>
    </w:p>
    <w:p w14:paraId="6DD6CF76" w14:textId="77777777" w:rsidR="00DF51F4" w:rsidRDefault="00DF51F4" w:rsidP="00367861">
      <w:pPr>
        <w:tabs>
          <w:tab w:val="right" w:leader="dot" w:pos="10080"/>
        </w:tabs>
        <w:spacing w:after="0" w:line="240" w:lineRule="auto"/>
        <w:rPr>
          <w:rFonts w:ascii="Arial" w:hAnsi="Arial" w:cs="Arial"/>
          <w:smallCaps/>
          <w:szCs w:val="20"/>
        </w:rPr>
      </w:pP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Default="00367861" w:rsidP="00367861">
      <w:pPr>
        <w:tabs>
          <w:tab w:val="right" w:leader="dot" w:pos="10080"/>
        </w:tabs>
        <w:spacing w:after="0" w:line="240" w:lineRule="auto"/>
        <w:jc w:val="center"/>
        <w:rPr>
          <w:rFonts w:ascii="Arial" w:hAnsi="Arial" w:cs="Arial"/>
          <w:sz w:val="24"/>
        </w:rPr>
      </w:pPr>
      <w:r w:rsidRPr="00491EF0">
        <w:rPr>
          <w:rFonts w:ascii="Arial" w:hAnsi="Arial" w:cs="Arial"/>
          <w:smallCaps/>
          <w:sz w:val="20"/>
        </w:rPr>
        <w:t>P</w:t>
      </w:r>
      <w:r w:rsidRPr="00C63249">
        <w:rPr>
          <w:rFonts w:ascii="Arial" w:hAnsi="Arial" w:cs="Arial"/>
          <w:smallCaps/>
          <w:sz w:val="24"/>
        </w:rPr>
        <w:t>redmet zákazky</w:t>
      </w:r>
      <w:r w:rsidRPr="00C63249">
        <w:rPr>
          <w:rFonts w:ascii="Arial" w:hAnsi="Arial" w:cs="Arial"/>
          <w:sz w:val="24"/>
        </w:rPr>
        <w:t xml:space="preserve">: </w:t>
      </w:r>
    </w:p>
    <w:p w14:paraId="2025E0FC" w14:textId="6A74027C" w:rsidR="00852032" w:rsidRDefault="00852032" w:rsidP="00367861">
      <w:pPr>
        <w:tabs>
          <w:tab w:val="right" w:leader="dot" w:pos="10080"/>
        </w:tabs>
        <w:spacing w:after="0" w:line="240" w:lineRule="auto"/>
        <w:jc w:val="center"/>
        <w:rPr>
          <w:rFonts w:ascii="Arial" w:hAnsi="Arial" w:cs="Arial"/>
          <w:b/>
          <w:sz w:val="28"/>
          <w:szCs w:val="28"/>
        </w:rPr>
      </w:pPr>
    </w:p>
    <w:p w14:paraId="715D0311" w14:textId="61EEE2BF" w:rsidR="00DF51F4" w:rsidRPr="00527BD0" w:rsidRDefault="00FE6FF5" w:rsidP="00367861">
      <w:pPr>
        <w:tabs>
          <w:tab w:val="right" w:leader="dot" w:pos="10080"/>
        </w:tabs>
        <w:spacing w:after="0" w:line="240" w:lineRule="auto"/>
        <w:jc w:val="center"/>
        <w:rPr>
          <w:rFonts w:ascii="Arial" w:hAnsi="Arial" w:cs="Arial"/>
          <w:b/>
          <w:color w:val="000000" w:themeColor="text1"/>
          <w:sz w:val="28"/>
          <w:szCs w:val="28"/>
        </w:rPr>
      </w:pPr>
      <w:r w:rsidRPr="00527BD0">
        <w:rPr>
          <w:rFonts w:ascii="Arial" w:hAnsi="Arial" w:cs="Arial"/>
          <w:b/>
          <w:color w:val="000000" w:themeColor="text1"/>
          <w:sz w:val="28"/>
          <w:szCs w:val="28"/>
        </w:rPr>
        <w:t>Dodávka elektrickej energie pre potreby NDS, a.s.</w:t>
      </w:r>
    </w:p>
    <w:p w14:paraId="4FBC40BF" w14:textId="77777777" w:rsidR="00367861" w:rsidRPr="00C63249" w:rsidRDefault="00367861" w:rsidP="00367861">
      <w:pPr>
        <w:spacing w:after="0" w:line="240" w:lineRule="auto"/>
        <w:jc w:val="center"/>
        <w:rPr>
          <w:rFonts w:ascii="Arial" w:hAnsi="Arial" w:cs="Arial"/>
          <w:bCs/>
          <w:caps/>
          <w:szCs w:val="20"/>
        </w:rPr>
      </w:pP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09B10C42" w14:textId="77777777" w:rsidR="00367861" w:rsidRPr="00C63249" w:rsidRDefault="00367861" w:rsidP="00367861">
      <w:pPr>
        <w:spacing w:after="0" w:line="240" w:lineRule="auto"/>
        <w:jc w:val="center"/>
        <w:rPr>
          <w:rFonts w:ascii="Arial" w:hAnsi="Arial" w:cs="Arial"/>
          <w:bCs/>
          <w:caps/>
          <w:szCs w:val="20"/>
        </w:rPr>
      </w:pPr>
    </w:p>
    <w:p w14:paraId="68300489" w14:textId="243E60CC" w:rsidR="00367861" w:rsidRPr="00C63249" w:rsidRDefault="00DF51F4" w:rsidP="00367861">
      <w:pPr>
        <w:spacing w:after="0" w:line="240" w:lineRule="auto"/>
        <w:jc w:val="center"/>
        <w:rPr>
          <w:rFonts w:ascii="Arial" w:hAnsi="Arial" w:cs="Arial"/>
          <w:bCs/>
          <w:caps/>
          <w:szCs w:val="20"/>
        </w:rPr>
      </w:pPr>
      <w:r>
        <w:rPr>
          <w:rFonts w:ascii="Arial" w:hAnsi="Arial" w:cs="Arial"/>
          <w:bCs/>
          <w:caps/>
          <w:szCs w:val="20"/>
        </w:rPr>
        <w:t>DRUH ZÁKAZKY: DODANIE TOVARU</w:t>
      </w: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77777777" w:rsidR="00367861" w:rsidRPr="00C63249" w:rsidRDefault="00367861" w:rsidP="00367861">
      <w:pPr>
        <w:spacing w:after="0" w:line="240" w:lineRule="auto"/>
        <w:jc w:val="center"/>
        <w:rPr>
          <w:rFonts w:ascii="Arial" w:hAnsi="Arial" w:cs="Arial"/>
          <w:bCs/>
          <w:caps/>
          <w:szCs w:val="20"/>
        </w:rPr>
      </w:pP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08DAA3CD" w:rsidR="00367861" w:rsidRDefault="00367861" w:rsidP="00367861">
      <w:pPr>
        <w:spacing w:after="0" w:line="240" w:lineRule="auto"/>
        <w:rPr>
          <w:rFonts w:ascii="Arial" w:hAnsi="Arial" w:cs="Arial"/>
          <w:bCs/>
          <w:caps/>
          <w:szCs w:val="20"/>
        </w:rPr>
      </w:pPr>
    </w:p>
    <w:p w14:paraId="46CAB5C1" w14:textId="270FBD6F" w:rsidR="00DF51F4" w:rsidRDefault="00DF51F4" w:rsidP="00367861">
      <w:pPr>
        <w:spacing w:after="0" w:line="240" w:lineRule="auto"/>
        <w:rPr>
          <w:rFonts w:ascii="Arial" w:hAnsi="Arial" w:cs="Arial"/>
          <w:bCs/>
          <w:caps/>
          <w:szCs w:val="20"/>
        </w:rPr>
      </w:pPr>
    </w:p>
    <w:p w14:paraId="21E31282" w14:textId="1F49CE22" w:rsidR="00DF51F4" w:rsidRDefault="00DF51F4" w:rsidP="00367861">
      <w:pPr>
        <w:spacing w:after="0" w:line="240" w:lineRule="auto"/>
        <w:rPr>
          <w:rFonts w:ascii="Arial" w:hAnsi="Arial" w:cs="Arial"/>
          <w:bCs/>
          <w:caps/>
          <w:szCs w:val="20"/>
        </w:rPr>
      </w:pPr>
    </w:p>
    <w:p w14:paraId="6D75BE13" w14:textId="5909C2EE" w:rsidR="00DF51F4" w:rsidRDefault="00DF51F4" w:rsidP="00367861">
      <w:pPr>
        <w:spacing w:after="0" w:line="240" w:lineRule="auto"/>
        <w:rPr>
          <w:rFonts w:ascii="Arial" w:hAnsi="Arial" w:cs="Arial"/>
          <w:bCs/>
          <w:caps/>
          <w:szCs w:val="20"/>
        </w:rPr>
      </w:pPr>
    </w:p>
    <w:p w14:paraId="6688112E" w14:textId="0D08010F" w:rsidR="00DF51F4" w:rsidRDefault="00DF51F4" w:rsidP="00367861">
      <w:pPr>
        <w:spacing w:after="0" w:line="240" w:lineRule="auto"/>
        <w:rPr>
          <w:rFonts w:ascii="Arial" w:hAnsi="Arial" w:cs="Arial"/>
          <w:bCs/>
          <w:caps/>
          <w:szCs w:val="20"/>
        </w:rPr>
      </w:pPr>
    </w:p>
    <w:p w14:paraId="071D4CC8" w14:textId="0A174E34" w:rsidR="00DF51F4" w:rsidRDefault="00DF51F4" w:rsidP="00367861">
      <w:pPr>
        <w:spacing w:after="0" w:line="240" w:lineRule="auto"/>
        <w:rPr>
          <w:rFonts w:ascii="Arial" w:hAnsi="Arial" w:cs="Arial"/>
          <w:bCs/>
          <w:caps/>
          <w:szCs w:val="20"/>
        </w:rPr>
      </w:pPr>
    </w:p>
    <w:p w14:paraId="3B1FE78C" w14:textId="5202CAB6" w:rsidR="00DF51F4" w:rsidRDefault="00DF51F4" w:rsidP="00367861">
      <w:pPr>
        <w:spacing w:after="0" w:line="240" w:lineRule="auto"/>
        <w:rPr>
          <w:rFonts w:ascii="Arial" w:hAnsi="Arial" w:cs="Arial"/>
          <w:bCs/>
          <w:caps/>
          <w:szCs w:val="20"/>
        </w:rPr>
      </w:pPr>
    </w:p>
    <w:p w14:paraId="502794B0" w14:textId="19800559" w:rsidR="00DF51F4" w:rsidRDefault="00DF51F4" w:rsidP="00367861">
      <w:pPr>
        <w:spacing w:after="0" w:line="240" w:lineRule="auto"/>
        <w:rPr>
          <w:rFonts w:ascii="Arial" w:hAnsi="Arial" w:cs="Arial"/>
          <w:bCs/>
          <w:caps/>
          <w:szCs w:val="20"/>
        </w:rPr>
      </w:pPr>
    </w:p>
    <w:p w14:paraId="5F59DFE7" w14:textId="15EF8014" w:rsidR="00DF51F4" w:rsidRDefault="00DF51F4" w:rsidP="00367861">
      <w:pPr>
        <w:spacing w:after="0" w:line="240" w:lineRule="auto"/>
        <w:rPr>
          <w:rFonts w:ascii="Arial" w:hAnsi="Arial" w:cs="Arial"/>
          <w:bCs/>
          <w:caps/>
          <w:szCs w:val="20"/>
        </w:rPr>
      </w:pPr>
    </w:p>
    <w:p w14:paraId="47003D2A" w14:textId="50AFB401" w:rsidR="00DF51F4" w:rsidRPr="00C63249" w:rsidRDefault="00DF51F4" w:rsidP="00367861">
      <w:pPr>
        <w:spacing w:after="0" w:line="240" w:lineRule="auto"/>
        <w:rPr>
          <w:rFonts w:ascii="Arial" w:hAnsi="Arial" w:cs="Arial"/>
          <w:bCs/>
          <w:caps/>
          <w:szCs w:val="20"/>
        </w:rPr>
      </w:pPr>
    </w:p>
    <w:p w14:paraId="4BB04A27" w14:textId="74CE4BD1" w:rsidR="00367861" w:rsidRPr="005423EF" w:rsidRDefault="00CB4B4A"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pgSz w:w="11906" w:h="16838"/>
          <w:pgMar w:top="1417" w:right="1417" w:bottom="1417" w:left="1417" w:header="708" w:footer="708" w:gutter="0"/>
          <w:cols w:space="708"/>
          <w:titlePg/>
          <w:docGrid w:linePitch="360"/>
        </w:sectPr>
      </w:pPr>
      <w:r w:rsidRPr="00CB4B4A">
        <w:rPr>
          <w:rFonts w:ascii="Arial" w:hAnsi="Arial" w:cs="Arial"/>
          <w:bCs/>
          <w:caps/>
          <w:sz w:val="20"/>
          <w:szCs w:val="20"/>
        </w:rPr>
        <w:t>12</w:t>
      </w:r>
      <w:r w:rsidR="00F24F89" w:rsidRPr="00CB4B4A">
        <w:rPr>
          <w:rFonts w:ascii="Arial" w:hAnsi="Arial" w:cs="Arial"/>
          <w:bCs/>
          <w:caps/>
          <w:sz w:val="20"/>
          <w:szCs w:val="20"/>
        </w:rPr>
        <w:t>/</w:t>
      </w:r>
      <w:r w:rsidR="00454187" w:rsidRPr="00CB4B4A">
        <w:rPr>
          <w:rFonts w:ascii="Arial" w:hAnsi="Arial" w:cs="Arial"/>
          <w:bCs/>
          <w:caps/>
          <w:sz w:val="20"/>
          <w:szCs w:val="20"/>
        </w:rPr>
        <w:t>202</w:t>
      </w:r>
      <w:r w:rsidR="00527BD0" w:rsidRPr="00CB4B4A">
        <w:rPr>
          <w:rFonts w:ascii="Arial" w:hAnsi="Arial" w:cs="Arial"/>
          <w:bCs/>
          <w:caps/>
          <w:sz w:val="20"/>
          <w:szCs w:val="20"/>
        </w:rPr>
        <w:t>3</w:t>
      </w:r>
    </w:p>
    <w:p w14:paraId="45199A9A" w14:textId="77777777" w:rsidR="00367861" w:rsidRPr="0094658C" w:rsidRDefault="00367861" w:rsidP="0069098A">
      <w:pPr>
        <w:spacing w:after="0" w:line="240" w:lineRule="auto"/>
        <w:rPr>
          <w:rFonts w:ascii="Arial" w:hAnsi="Arial" w:cs="Arial"/>
          <w:b/>
          <w:bCs/>
          <w:caps/>
          <w:sz w:val="24"/>
          <w:szCs w:val="24"/>
        </w:rPr>
      </w:pPr>
    </w:p>
    <w:p w14:paraId="024CD706" w14:textId="77777777" w:rsidR="00367861" w:rsidRPr="0094658C" w:rsidRDefault="00367861" w:rsidP="00367861">
      <w:pPr>
        <w:spacing w:after="0" w:line="240" w:lineRule="auto"/>
        <w:jc w:val="center"/>
        <w:rPr>
          <w:rFonts w:ascii="Arial" w:hAnsi="Arial" w:cs="Arial"/>
          <w:b/>
          <w:bCs/>
          <w:caps/>
          <w:sz w:val="24"/>
          <w:szCs w:val="24"/>
        </w:rPr>
      </w:pPr>
      <w:r w:rsidRPr="0094658C">
        <w:rPr>
          <w:rFonts w:ascii="Arial" w:hAnsi="Arial" w:cs="Arial"/>
          <w:b/>
          <w:bCs/>
          <w:caps/>
          <w:sz w:val="24"/>
          <w:szCs w:val="24"/>
        </w:rPr>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30417C" w14:textId="77777777" w:rsidR="00367861" w:rsidRPr="0094658C" w:rsidRDefault="00050C07" w:rsidP="00367861">
      <w:pPr>
        <w:pStyle w:val="Obsah1"/>
        <w:rPr>
          <w:rFonts w:ascii="Arial" w:hAnsi="Arial"/>
          <w:sz w:val="22"/>
          <w:szCs w:val="22"/>
          <w:lang w:eastAsia="sk-SK"/>
        </w:rPr>
      </w:pPr>
      <w:r w:rsidRPr="0094658C">
        <w:rPr>
          <w:rFonts w:ascii="Arial" w:hAnsi="Arial"/>
        </w:rPr>
        <w:fldChar w:fldCharType="begin"/>
      </w:r>
      <w:r w:rsidR="00367861" w:rsidRPr="0094658C">
        <w:rPr>
          <w:rFonts w:ascii="Arial" w:hAnsi="Arial"/>
        </w:rPr>
        <w:instrText xml:space="preserve"> TOC \o "1-3" \n \h \z \u </w:instrText>
      </w:r>
      <w:r w:rsidRPr="0094658C">
        <w:rPr>
          <w:rFonts w:ascii="Arial" w:hAnsi="Arial"/>
        </w:rPr>
        <w:fldChar w:fldCharType="separate"/>
      </w:r>
      <w:hyperlink w:anchor="_Toc461981347" w:history="1">
        <w:r w:rsidR="00367861" w:rsidRPr="0094658C">
          <w:rPr>
            <w:rStyle w:val="Hypertextovprepojenie"/>
            <w:rFonts w:ascii="Arial" w:hAnsi="Arial"/>
          </w:rPr>
          <w:t>A.1 POKYNY PRE UCHÁDZAČOV</w:t>
        </w:r>
      </w:hyperlink>
    </w:p>
    <w:p w14:paraId="4D4D11CE" w14:textId="77777777" w:rsidR="00367861" w:rsidRPr="0094658C" w:rsidRDefault="00000000" w:rsidP="00367861">
      <w:pPr>
        <w:pStyle w:val="Obsah2"/>
        <w:rPr>
          <w:rFonts w:ascii="Arial" w:hAnsi="Arial"/>
          <w:lang w:eastAsia="sk-SK"/>
        </w:rPr>
      </w:pPr>
      <w:hyperlink w:anchor="_Toc461981348" w:history="1">
        <w:r w:rsidR="00367861" w:rsidRPr="0094658C">
          <w:rPr>
            <w:rStyle w:val="Hypertextovprepojenie"/>
            <w:rFonts w:ascii="Arial" w:hAnsi="Arial"/>
          </w:rPr>
          <w:t>Časť I.</w:t>
        </w:r>
      </w:hyperlink>
    </w:p>
    <w:p w14:paraId="20B0EAEC" w14:textId="77777777" w:rsidR="00367861" w:rsidRPr="0094658C" w:rsidRDefault="00000000" w:rsidP="00367861">
      <w:pPr>
        <w:pStyle w:val="Obsah2"/>
        <w:rPr>
          <w:rFonts w:ascii="Arial" w:hAnsi="Arial"/>
          <w:sz w:val="20"/>
          <w:szCs w:val="20"/>
          <w:lang w:eastAsia="sk-SK"/>
        </w:rPr>
      </w:pPr>
      <w:hyperlink w:anchor="_Toc461981349" w:history="1">
        <w:r w:rsidR="00367861" w:rsidRPr="0094658C">
          <w:rPr>
            <w:rStyle w:val="Hypertextovprepojenie"/>
            <w:rFonts w:ascii="Arial" w:hAnsi="Arial"/>
          </w:rPr>
          <w:t xml:space="preserve">Všeobecné </w:t>
        </w:r>
        <w:r w:rsidR="00367861" w:rsidRPr="0094658C">
          <w:rPr>
            <w:rStyle w:val="Hypertextovprepojenie"/>
            <w:rFonts w:ascii="Arial" w:hAnsi="Arial"/>
            <w:sz w:val="20"/>
            <w:szCs w:val="20"/>
          </w:rPr>
          <w:t>informácie</w:t>
        </w:r>
      </w:hyperlink>
    </w:p>
    <w:p w14:paraId="3E312678" w14:textId="77777777" w:rsidR="00367861" w:rsidRPr="0094658C" w:rsidRDefault="00000000" w:rsidP="00367861">
      <w:pPr>
        <w:pStyle w:val="Obsah3"/>
        <w:rPr>
          <w:rFonts w:ascii="Arial" w:hAnsi="Arial"/>
          <w:lang w:eastAsia="sk-SK"/>
        </w:rPr>
      </w:pPr>
      <w:hyperlink w:anchor="_Toc461981350" w:history="1">
        <w:r w:rsidR="00367861" w:rsidRPr="0094658C">
          <w:rPr>
            <w:rStyle w:val="Hypertextovprepojenie"/>
            <w:rFonts w:ascii="Arial" w:hAnsi="Arial"/>
          </w:rPr>
          <w:t>1</w:t>
        </w:r>
        <w:r w:rsidR="00367861" w:rsidRPr="0094658C">
          <w:rPr>
            <w:rFonts w:ascii="Arial" w:hAnsi="Arial"/>
            <w:lang w:eastAsia="sk-SK"/>
          </w:rPr>
          <w:tab/>
        </w:r>
        <w:r w:rsidR="00367861" w:rsidRPr="0094658C">
          <w:rPr>
            <w:rStyle w:val="Hypertextovprepojenie"/>
            <w:rFonts w:ascii="Arial" w:hAnsi="Arial"/>
          </w:rPr>
          <w:t>Identifikácia verejného obstarávateľa</w:t>
        </w:r>
      </w:hyperlink>
    </w:p>
    <w:p w14:paraId="7E9D8F0C" w14:textId="77777777" w:rsidR="00367861" w:rsidRPr="0094658C" w:rsidRDefault="00000000" w:rsidP="00367861">
      <w:pPr>
        <w:pStyle w:val="Obsah3"/>
        <w:rPr>
          <w:rFonts w:ascii="Arial" w:hAnsi="Arial"/>
          <w:lang w:eastAsia="sk-SK"/>
        </w:rPr>
      </w:pPr>
      <w:hyperlink w:anchor="_Toc461981351" w:history="1">
        <w:r w:rsidR="00367861" w:rsidRPr="0094658C">
          <w:rPr>
            <w:rStyle w:val="Hypertextovprepojenie"/>
            <w:rFonts w:ascii="Arial" w:hAnsi="Arial"/>
          </w:rPr>
          <w:t>2</w:t>
        </w:r>
        <w:r w:rsidR="00367861" w:rsidRPr="0094658C">
          <w:rPr>
            <w:rFonts w:ascii="Arial" w:hAnsi="Arial"/>
            <w:lang w:eastAsia="sk-SK"/>
          </w:rPr>
          <w:tab/>
        </w:r>
        <w:r w:rsidR="00367861" w:rsidRPr="0094658C">
          <w:rPr>
            <w:rStyle w:val="Hypertextovprepojenie"/>
            <w:rFonts w:ascii="Arial" w:hAnsi="Arial"/>
          </w:rPr>
          <w:t>Predmet zákazky</w:t>
        </w:r>
      </w:hyperlink>
    </w:p>
    <w:p w14:paraId="7D85CE2B" w14:textId="77777777" w:rsidR="00367861" w:rsidRPr="0094658C" w:rsidRDefault="00000000" w:rsidP="00367861">
      <w:pPr>
        <w:pStyle w:val="Obsah3"/>
        <w:rPr>
          <w:rFonts w:ascii="Arial" w:hAnsi="Arial"/>
          <w:lang w:eastAsia="sk-SK"/>
        </w:rPr>
      </w:pPr>
      <w:hyperlink w:anchor="_Toc461981352" w:history="1">
        <w:r w:rsidR="00367861" w:rsidRPr="0094658C">
          <w:rPr>
            <w:rStyle w:val="Hypertextovprepojenie"/>
            <w:rFonts w:ascii="Arial" w:hAnsi="Arial"/>
          </w:rPr>
          <w:t>3</w:t>
        </w:r>
        <w:r w:rsidR="00367861" w:rsidRPr="0094658C">
          <w:rPr>
            <w:rFonts w:ascii="Arial" w:hAnsi="Arial"/>
            <w:lang w:eastAsia="sk-SK"/>
          </w:rPr>
          <w:tab/>
        </w:r>
        <w:r w:rsidR="00367861" w:rsidRPr="0094658C">
          <w:rPr>
            <w:rStyle w:val="Hypertextovprepojenie"/>
            <w:rFonts w:ascii="Arial" w:hAnsi="Arial"/>
          </w:rPr>
          <w:t>Rozdelenie  predmetu zákazky</w:t>
        </w:r>
      </w:hyperlink>
    </w:p>
    <w:p w14:paraId="11434FEB" w14:textId="77777777" w:rsidR="00367861" w:rsidRPr="0094658C" w:rsidRDefault="00000000" w:rsidP="00367861">
      <w:pPr>
        <w:pStyle w:val="Obsah3"/>
        <w:rPr>
          <w:rFonts w:ascii="Arial" w:hAnsi="Arial"/>
          <w:lang w:eastAsia="sk-SK"/>
        </w:rPr>
      </w:pPr>
      <w:hyperlink w:anchor="_Toc461981353" w:history="1">
        <w:r w:rsidR="00367861" w:rsidRPr="0094658C">
          <w:rPr>
            <w:rStyle w:val="Hypertextovprepojenie"/>
            <w:rFonts w:ascii="Arial" w:hAnsi="Arial"/>
          </w:rPr>
          <w:t>4</w:t>
        </w:r>
        <w:r w:rsidR="00367861" w:rsidRPr="0094658C">
          <w:rPr>
            <w:rFonts w:ascii="Arial" w:hAnsi="Arial"/>
            <w:lang w:eastAsia="sk-SK"/>
          </w:rPr>
          <w:tab/>
        </w:r>
        <w:r w:rsidR="00367861" w:rsidRPr="0094658C">
          <w:rPr>
            <w:rStyle w:val="Hypertextovprepojenie"/>
            <w:rFonts w:ascii="Arial" w:hAnsi="Arial"/>
          </w:rPr>
          <w:t>Variantné riešenie</w:t>
        </w:r>
      </w:hyperlink>
    </w:p>
    <w:p w14:paraId="5E5DAD6E" w14:textId="77777777" w:rsidR="00367861" w:rsidRPr="0094658C" w:rsidRDefault="00000000" w:rsidP="00367861">
      <w:pPr>
        <w:pStyle w:val="Obsah3"/>
        <w:rPr>
          <w:rFonts w:ascii="Arial" w:hAnsi="Arial"/>
          <w:lang w:eastAsia="sk-SK"/>
        </w:rPr>
      </w:pPr>
      <w:hyperlink w:anchor="_Toc461981354" w:history="1">
        <w:r w:rsidR="00367861" w:rsidRPr="0094658C">
          <w:rPr>
            <w:rStyle w:val="Hypertextovprepojenie"/>
            <w:rFonts w:ascii="Arial" w:hAnsi="Arial"/>
          </w:rPr>
          <w:t>5</w:t>
        </w:r>
        <w:r w:rsidR="00367861" w:rsidRPr="0094658C">
          <w:rPr>
            <w:rFonts w:ascii="Arial" w:hAnsi="Arial"/>
            <w:lang w:eastAsia="sk-SK"/>
          </w:rPr>
          <w:tab/>
        </w:r>
        <w:r w:rsidR="00367861" w:rsidRPr="0094658C">
          <w:rPr>
            <w:rStyle w:val="Hypertextovprepojenie"/>
            <w:rFonts w:ascii="Arial" w:hAnsi="Arial"/>
          </w:rPr>
          <w:t>Miesto a termín dodania predmetu zákazky</w:t>
        </w:r>
      </w:hyperlink>
      <w:r w:rsidR="00367861" w:rsidRPr="0094658C">
        <w:rPr>
          <w:rStyle w:val="Hypertextovprepojenie"/>
          <w:rFonts w:ascii="Arial" w:hAnsi="Arial"/>
        </w:rPr>
        <w:t xml:space="preserve"> </w:t>
      </w:r>
    </w:p>
    <w:p w14:paraId="4AD3449B" w14:textId="77777777" w:rsidR="00367861" w:rsidRPr="0094658C" w:rsidRDefault="00000000" w:rsidP="00367861">
      <w:pPr>
        <w:pStyle w:val="Obsah3"/>
        <w:rPr>
          <w:rFonts w:ascii="Arial" w:hAnsi="Arial"/>
          <w:lang w:eastAsia="sk-SK"/>
        </w:rPr>
      </w:pPr>
      <w:hyperlink w:anchor="_Toc461981355" w:history="1">
        <w:r w:rsidR="00367861" w:rsidRPr="0094658C">
          <w:rPr>
            <w:rStyle w:val="Hypertextovprepojenie"/>
            <w:rFonts w:ascii="Arial" w:hAnsi="Arial"/>
          </w:rPr>
          <w:t>6</w:t>
        </w:r>
        <w:r w:rsidR="00367861" w:rsidRPr="0094658C">
          <w:rPr>
            <w:rFonts w:ascii="Arial" w:hAnsi="Arial"/>
            <w:lang w:eastAsia="sk-SK"/>
          </w:rPr>
          <w:tab/>
        </w:r>
        <w:r w:rsidR="00367861" w:rsidRPr="0094658C">
          <w:rPr>
            <w:rStyle w:val="Hypertextovprepojenie"/>
            <w:rFonts w:ascii="Arial" w:hAnsi="Arial"/>
          </w:rPr>
          <w:t>Zdroj finančných prostriedkov</w:t>
        </w:r>
      </w:hyperlink>
    </w:p>
    <w:p w14:paraId="25FBBA83" w14:textId="77777777" w:rsidR="00367861" w:rsidRPr="0094658C" w:rsidRDefault="00000000" w:rsidP="00367861">
      <w:pPr>
        <w:pStyle w:val="Obsah3"/>
        <w:rPr>
          <w:rFonts w:ascii="Arial" w:hAnsi="Arial"/>
          <w:lang w:eastAsia="sk-SK"/>
        </w:rPr>
      </w:pPr>
      <w:hyperlink w:anchor="_Toc461981356" w:history="1">
        <w:r w:rsidR="00367861" w:rsidRPr="0094658C">
          <w:rPr>
            <w:rStyle w:val="Hypertextovprepojenie"/>
            <w:rFonts w:ascii="Arial" w:hAnsi="Arial"/>
          </w:rPr>
          <w:t>7</w:t>
        </w:r>
        <w:r w:rsidR="00367861" w:rsidRPr="0094658C">
          <w:rPr>
            <w:rFonts w:ascii="Arial" w:hAnsi="Arial"/>
            <w:lang w:eastAsia="sk-SK"/>
          </w:rPr>
          <w:tab/>
        </w:r>
        <w:r w:rsidR="00367861" w:rsidRPr="0094658C">
          <w:rPr>
            <w:rStyle w:val="Hypertextovprepojenie"/>
            <w:rFonts w:ascii="Arial" w:hAnsi="Arial"/>
          </w:rPr>
          <w:t>Typ zmluvy</w:t>
        </w:r>
      </w:hyperlink>
    </w:p>
    <w:p w14:paraId="452F0304" w14:textId="77777777" w:rsidR="00367861" w:rsidRPr="0094658C" w:rsidRDefault="00000000" w:rsidP="00367861">
      <w:pPr>
        <w:pStyle w:val="Obsah3"/>
        <w:rPr>
          <w:rFonts w:ascii="Arial" w:hAnsi="Arial"/>
          <w:lang w:eastAsia="sk-SK"/>
        </w:rPr>
      </w:pPr>
      <w:hyperlink w:anchor="_Toc461981357" w:history="1">
        <w:r w:rsidR="00367861" w:rsidRPr="0094658C">
          <w:rPr>
            <w:rStyle w:val="Hypertextovprepojenie"/>
            <w:rFonts w:ascii="Arial" w:hAnsi="Arial"/>
          </w:rPr>
          <w:t>8</w:t>
        </w:r>
        <w:r w:rsidR="00367861" w:rsidRPr="0094658C">
          <w:rPr>
            <w:rFonts w:ascii="Arial" w:hAnsi="Arial"/>
            <w:lang w:eastAsia="sk-SK"/>
          </w:rPr>
          <w:tab/>
        </w:r>
        <w:r w:rsidR="00367861" w:rsidRPr="0094658C">
          <w:rPr>
            <w:rStyle w:val="Hypertextovprepojenie"/>
            <w:rFonts w:ascii="Arial" w:hAnsi="Arial"/>
          </w:rPr>
          <w:t>Lehota viazanosti ponuky</w:t>
        </w:r>
      </w:hyperlink>
    </w:p>
    <w:p w14:paraId="3793789C" w14:textId="77777777" w:rsidR="00367861" w:rsidRPr="0094658C" w:rsidRDefault="00000000" w:rsidP="00367861">
      <w:pPr>
        <w:pStyle w:val="Obsah2"/>
        <w:rPr>
          <w:rFonts w:ascii="Arial" w:hAnsi="Arial"/>
          <w:lang w:eastAsia="sk-SK"/>
        </w:rPr>
      </w:pPr>
      <w:hyperlink w:anchor="_Toc461981358" w:history="1">
        <w:r w:rsidR="00367861" w:rsidRPr="0094658C">
          <w:rPr>
            <w:rStyle w:val="Hypertextovprepojenie"/>
            <w:rFonts w:ascii="Arial" w:hAnsi="Arial"/>
          </w:rPr>
          <w:t>Časť II.</w:t>
        </w:r>
      </w:hyperlink>
    </w:p>
    <w:p w14:paraId="2F86CF71" w14:textId="77777777" w:rsidR="00367861" w:rsidRPr="0094658C" w:rsidRDefault="00000000" w:rsidP="00367861">
      <w:pPr>
        <w:pStyle w:val="Obsah2"/>
        <w:rPr>
          <w:rFonts w:ascii="Arial" w:hAnsi="Arial"/>
          <w:lang w:eastAsia="sk-SK"/>
        </w:rPr>
      </w:pPr>
      <w:hyperlink w:anchor="_Toc461981359" w:history="1">
        <w:r w:rsidR="00367861" w:rsidRPr="0094658C">
          <w:rPr>
            <w:rStyle w:val="Hypertextovprepojenie"/>
            <w:rFonts w:ascii="Arial" w:hAnsi="Arial"/>
          </w:rPr>
          <w:t>Komunikácia a vysvetľovanie</w:t>
        </w:r>
      </w:hyperlink>
    </w:p>
    <w:p w14:paraId="61D0E290" w14:textId="77777777" w:rsidR="00367861" w:rsidRPr="0094658C" w:rsidRDefault="00000000" w:rsidP="00367861">
      <w:pPr>
        <w:pStyle w:val="Obsah3"/>
        <w:rPr>
          <w:rFonts w:ascii="Arial" w:hAnsi="Arial"/>
          <w:lang w:eastAsia="sk-SK"/>
        </w:rPr>
      </w:pPr>
      <w:hyperlink w:anchor="_Toc461981360" w:history="1">
        <w:r w:rsidR="00367861" w:rsidRPr="0094658C">
          <w:rPr>
            <w:rStyle w:val="Hypertextovprepojenie"/>
            <w:rFonts w:ascii="Arial" w:hAnsi="Arial"/>
          </w:rPr>
          <w:t>9</w:t>
        </w:r>
        <w:r w:rsidR="00367861" w:rsidRPr="0094658C">
          <w:rPr>
            <w:rFonts w:ascii="Arial" w:hAnsi="Arial"/>
            <w:lang w:eastAsia="sk-SK"/>
          </w:rPr>
          <w:tab/>
        </w:r>
        <w:r w:rsidR="00367861" w:rsidRPr="0094658C">
          <w:rPr>
            <w:rStyle w:val="Hypertextovprepojenie"/>
            <w:rFonts w:ascii="Arial" w:hAnsi="Arial"/>
          </w:rPr>
          <w:t>Komunikácia medzi verejným obstarávateľom a záujemcami/uchádzačmi</w:t>
        </w:r>
      </w:hyperlink>
    </w:p>
    <w:p w14:paraId="25909737" w14:textId="77777777" w:rsidR="00367861" w:rsidRPr="0094658C" w:rsidRDefault="00000000" w:rsidP="00367861">
      <w:pPr>
        <w:pStyle w:val="Obsah3"/>
        <w:rPr>
          <w:rFonts w:ascii="Arial" w:hAnsi="Arial"/>
          <w:lang w:eastAsia="sk-SK"/>
        </w:rPr>
      </w:pPr>
      <w:hyperlink w:anchor="_Toc461981361" w:history="1">
        <w:r w:rsidR="00367861" w:rsidRPr="0094658C">
          <w:rPr>
            <w:rStyle w:val="Hypertextovprepojenie"/>
            <w:rFonts w:ascii="Arial" w:hAnsi="Arial"/>
          </w:rPr>
          <w:t>10</w:t>
        </w:r>
        <w:r w:rsidR="00367861" w:rsidRPr="0094658C">
          <w:rPr>
            <w:rFonts w:ascii="Arial" w:hAnsi="Arial"/>
            <w:lang w:eastAsia="sk-SK"/>
          </w:rPr>
          <w:tab/>
        </w:r>
        <w:r w:rsidR="00367861" w:rsidRPr="0094658C">
          <w:rPr>
            <w:rStyle w:val="Hypertextovprepojenie"/>
            <w:rFonts w:ascii="Arial" w:hAnsi="Arial"/>
          </w:rPr>
          <w:t xml:space="preserve">Vysvetlenie informácií </w:t>
        </w:r>
      </w:hyperlink>
    </w:p>
    <w:p w14:paraId="3705D7D9" w14:textId="77777777" w:rsidR="00367861" w:rsidRPr="0094658C" w:rsidRDefault="00000000" w:rsidP="00367861">
      <w:pPr>
        <w:pStyle w:val="Obsah3"/>
        <w:rPr>
          <w:rFonts w:ascii="Arial" w:hAnsi="Arial"/>
          <w:lang w:eastAsia="sk-SK"/>
        </w:rPr>
      </w:pPr>
      <w:hyperlink w:anchor="_Toc461981362" w:history="1">
        <w:r w:rsidR="00367861" w:rsidRPr="0094658C">
          <w:rPr>
            <w:rStyle w:val="Hypertextovprepojenie"/>
            <w:rFonts w:ascii="Arial" w:hAnsi="Arial"/>
          </w:rPr>
          <w:t>11</w:t>
        </w:r>
        <w:r w:rsidR="00367861" w:rsidRPr="0094658C">
          <w:rPr>
            <w:rFonts w:ascii="Arial" w:hAnsi="Arial"/>
            <w:lang w:eastAsia="sk-SK"/>
          </w:rPr>
          <w:tab/>
        </w:r>
        <w:r w:rsidR="00367861" w:rsidRPr="0094658C">
          <w:rPr>
            <w:rStyle w:val="Hypertextovprepojenie"/>
            <w:rFonts w:ascii="Arial" w:hAnsi="Arial"/>
          </w:rPr>
          <w:t>Obhliadka miesta dodania predmetu zákazky</w:t>
        </w:r>
      </w:hyperlink>
    </w:p>
    <w:p w14:paraId="76366284" w14:textId="77777777" w:rsidR="00367861" w:rsidRPr="0094658C" w:rsidRDefault="00000000" w:rsidP="00367861">
      <w:pPr>
        <w:pStyle w:val="Obsah2"/>
        <w:rPr>
          <w:rFonts w:ascii="Arial" w:hAnsi="Arial"/>
          <w:lang w:eastAsia="sk-SK"/>
        </w:rPr>
      </w:pPr>
      <w:hyperlink w:anchor="_Toc461981363" w:history="1">
        <w:r w:rsidR="00367861" w:rsidRPr="0094658C">
          <w:rPr>
            <w:rStyle w:val="Hypertextovprepojenie"/>
            <w:rFonts w:ascii="Arial" w:hAnsi="Arial"/>
          </w:rPr>
          <w:t>Časť III.</w:t>
        </w:r>
      </w:hyperlink>
    </w:p>
    <w:p w14:paraId="1F6E551F" w14:textId="77777777" w:rsidR="00367861" w:rsidRPr="0094658C" w:rsidRDefault="00000000" w:rsidP="00367861">
      <w:pPr>
        <w:pStyle w:val="Obsah2"/>
        <w:rPr>
          <w:rFonts w:ascii="Arial" w:hAnsi="Arial"/>
          <w:lang w:eastAsia="sk-SK"/>
        </w:rPr>
      </w:pPr>
      <w:hyperlink w:anchor="_Toc461981364" w:history="1">
        <w:r w:rsidR="00367861" w:rsidRPr="0094658C">
          <w:rPr>
            <w:rStyle w:val="Hypertextovprepojenie"/>
            <w:rFonts w:ascii="Arial" w:hAnsi="Arial"/>
          </w:rPr>
          <w:t>Príprava ponuky</w:t>
        </w:r>
      </w:hyperlink>
    </w:p>
    <w:p w14:paraId="66C440C7" w14:textId="77777777" w:rsidR="00367861" w:rsidRPr="0094658C" w:rsidRDefault="00000000" w:rsidP="00367861">
      <w:pPr>
        <w:pStyle w:val="Obsah3"/>
        <w:rPr>
          <w:rFonts w:ascii="Arial" w:hAnsi="Arial"/>
          <w:lang w:eastAsia="sk-SK"/>
        </w:rPr>
      </w:pPr>
      <w:hyperlink w:anchor="_Toc461981365" w:history="1">
        <w:r w:rsidR="00367861" w:rsidRPr="0094658C">
          <w:rPr>
            <w:rStyle w:val="Hypertextovprepojenie"/>
            <w:rFonts w:ascii="Arial" w:hAnsi="Arial"/>
          </w:rPr>
          <w:t>12</w:t>
        </w:r>
        <w:r w:rsidR="00367861" w:rsidRPr="0094658C">
          <w:rPr>
            <w:rFonts w:ascii="Arial" w:hAnsi="Arial"/>
            <w:lang w:eastAsia="sk-SK"/>
          </w:rPr>
          <w:tab/>
        </w:r>
        <w:r w:rsidR="00367861" w:rsidRPr="0094658C">
          <w:rPr>
            <w:rStyle w:val="Hypertextovprepojenie"/>
            <w:rFonts w:ascii="Arial" w:hAnsi="Arial"/>
          </w:rPr>
          <w:t>Forma a spôsob predkladania ponuky</w:t>
        </w:r>
      </w:hyperlink>
    </w:p>
    <w:p w14:paraId="11F60D2E" w14:textId="77777777" w:rsidR="00367861" w:rsidRPr="0094658C" w:rsidRDefault="00000000" w:rsidP="00367861">
      <w:pPr>
        <w:pStyle w:val="Obsah3"/>
        <w:rPr>
          <w:rFonts w:ascii="Arial" w:hAnsi="Arial"/>
          <w:lang w:eastAsia="sk-SK"/>
        </w:rPr>
      </w:pPr>
      <w:hyperlink w:anchor="_Toc461981366" w:history="1">
        <w:r w:rsidR="00367861" w:rsidRPr="0094658C">
          <w:rPr>
            <w:rStyle w:val="Hypertextovprepojenie"/>
            <w:rFonts w:ascii="Arial" w:hAnsi="Arial"/>
          </w:rPr>
          <w:t>13</w:t>
        </w:r>
        <w:r w:rsidR="00367861" w:rsidRPr="0094658C">
          <w:rPr>
            <w:rFonts w:ascii="Arial" w:hAnsi="Arial"/>
            <w:lang w:eastAsia="sk-SK"/>
          </w:rPr>
          <w:tab/>
        </w:r>
        <w:r w:rsidR="00367861" w:rsidRPr="0094658C">
          <w:rPr>
            <w:rStyle w:val="Hypertextovprepojenie"/>
            <w:rFonts w:ascii="Arial" w:hAnsi="Arial"/>
          </w:rPr>
          <w:t>Jazyk ponuky</w:t>
        </w:r>
      </w:hyperlink>
    </w:p>
    <w:p w14:paraId="27644CFE" w14:textId="77777777" w:rsidR="00367861" w:rsidRPr="0094658C" w:rsidRDefault="00000000" w:rsidP="00367861">
      <w:pPr>
        <w:pStyle w:val="Obsah3"/>
        <w:rPr>
          <w:rFonts w:ascii="Arial" w:hAnsi="Arial"/>
          <w:lang w:eastAsia="sk-SK"/>
        </w:rPr>
      </w:pPr>
      <w:hyperlink w:anchor="_Toc461981367" w:history="1">
        <w:r w:rsidR="00367861" w:rsidRPr="0094658C">
          <w:rPr>
            <w:rStyle w:val="Hypertextovprepojenie"/>
            <w:rFonts w:ascii="Arial" w:hAnsi="Arial"/>
          </w:rPr>
          <w:t>14</w:t>
        </w:r>
        <w:r w:rsidR="00367861" w:rsidRPr="0094658C">
          <w:rPr>
            <w:rFonts w:ascii="Arial" w:hAnsi="Arial"/>
            <w:lang w:eastAsia="sk-SK"/>
          </w:rPr>
          <w:tab/>
        </w:r>
        <w:r w:rsidR="00367861" w:rsidRPr="0094658C">
          <w:rPr>
            <w:rStyle w:val="Hypertextovprepojenie"/>
            <w:rFonts w:ascii="Arial" w:hAnsi="Arial"/>
          </w:rPr>
          <w:t>Mena a ceny uvádzané v ponuke</w:t>
        </w:r>
      </w:hyperlink>
    </w:p>
    <w:p w14:paraId="4DEA775A" w14:textId="77777777" w:rsidR="00367861" w:rsidRPr="0094658C" w:rsidRDefault="00000000" w:rsidP="00367861">
      <w:pPr>
        <w:pStyle w:val="Obsah3"/>
        <w:rPr>
          <w:rFonts w:ascii="Arial" w:hAnsi="Arial"/>
          <w:lang w:eastAsia="sk-SK"/>
        </w:rPr>
      </w:pPr>
      <w:hyperlink w:anchor="_Toc461981368" w:history="1">
        <w:r w:rsidR="00367861" w:rsidRPr="0094658C">
          <w:rPr>
            <w:rStyle w:val="Hypertextovprepojenie"/>
            <w:rFonts w:ascii="Arial" w:hAnsi="Arial"/>
          </w:rPr>
          <w:t>15</w:t>
        </w:r>
        <w:r w:rsidR="00367861" w:rsidRPr="0094658C">
          <w:rPr>
            <w:rFonts w:ascii="Arial" w:hAnsi="Arial"/>
            <w:lang w:eastAsia="sk-SK"/>
          </w:rPr>
          <w:tab/>
        </w:r>
        <w:r w:rsidR="00367861" w:rsidRPr="0094658C">
          <w:rPr>
            <w:rStyle w:val="Hypertextovprepojenie"/>
            <w:rFonts w:ascii="Arial" w:hAnsi="Arial"/>
          </w:rPr>
          <w:t>Zábezpeka</w:t>
        </w:r>
      </w:hyperlink>
    </w:p>
    <w:p w14:paraId="36F191AF" w14:textId="77777777" w:rsidR="00367861" w:rsidRPr="0094658C" w:rsidRDefault="00000000" w:rsidP="00367861">
      <w:pPr>
        <w:pStyle w:val="Obsah3"/>
        <w:rPr>
          <w:rFonts w:ascii="Arial" w:hAnsi="Arial"/>
          <w:lang w:eastAsia="sk-SK"/>
        </w:rPr>
      </w:pPr>
      <w:hyperlink w:anchor="_Toc461981369" w:history="1">
        <w:r w:rsidR="00367861" w:rsidRPr="0094658C">
          <w:rPr>
            <w:rStyle w:val="Hypertextovprepojenie"/>
            <w:rFonts w:ascii="Arial" w:hAnsi="Arial"/>
          </w:rPr>
          <w:t>16</w:t>
        </w:r>
        <w:r w:rsidR="00367861" w:rsidRPr="0094658C">
          <w:rPr>
            <w:rFonts w:ascii="Arial" w:hAnsi="Arial"/>
            <w:lang w:eastAsia="sk-SK"/>
          </w:rPr>
          <w:tab/>
        </w:r>
        <w:r w:rsidR="00367861" w:rsidRPr="0094658C">
          <w:rPr>
            <w:rStyle w:val="Hypertextovprepojenie"/>
            <w:rFonts w:ascii="Arial" w:hAnsi="Arial"/>
          </w:rPr>
          <w:t>Obsah ponuky</w:t>
        </w:r>
      </w:hyperlink>
    </w:p>
    <w:p w14:paraId="6C6EC62E" w14:textId="77777777" w:rsidR="00367861" w:rsidRPr="0094658C" w:rsidRDefault="00000000" w:rsidP="00367861">
      <w:pPr>
        <w:pStyle w:val="Obsah3"/>
        <w:rPr>
          <w:rFonts w:ascii="Arial" w:hAnsi="Arial"/>
          <w:lang w:eastAsia="sk-SK"/>
        </w:rPr>
      </w:pPr>
      <w:hyperlink w:anchor="_Toc461981370" w:history="1">
        <w:r w:rsidR="00367861" w:rsidRPr="0094658C">
          <w:rPr>
            <w:rStyle w:val="Hypertextovprepojenie"/>
            <w:rFonts w:ascii="Arial" w:hAnsi="Arial"/>
          </w:rPr>
          <w:t>17</w:t>
        </w:r>
        <w:r w:rsidR="00367861" w:rsidRPr="0094658C">
          <w:rPr>
            <w:rFonts w:ascii="Arial" w:hAnsi="Arial"/>
            <w:lang w:eastAsia="sk-SK"/>
          </w:rPr>
          <w:tab/>
        </w:r>
        <w:r w:rsidR="00367861" w:rsidRPr="0094658C">
          <w:rPr>
            <w:rStyle w:val="Hypertextovprepojenie"/>
            <w:rFonts w:ascii="Arial" w:hAnsi="Arial"/>
          </w:rPr>
          <w:t>Náklady na prípravu ponuky</w:t>
        </w:r>
      </w:hyperlink>
    </w:p>
    <w:p w14:paraId="70B5CA38" w14:textId="77777777" w:rsidR="00367861" w:rsidRPr="0094658C" w:rsidRDefault="00000000" w:rsidP="00367861">
      <w:pPr>
        <w:pStyle w:val="Obsah2"/>
        <w:rPr>
          <w:rFonts w:ascii="Arial" w:hAnsi="Arial"/>
          <w:lang w:eastAsia="sk-SK"/>
        </w:rPr>
      </w:pPr>
      <w:hyperlink w:anchor="_Toc461981371" w:history="1">
        <w:r w:rsidR="00367861" w:rsidRPr="0094658C">
          <w:rPr>
            <w:rStyle w:val="Hypertextovprepojenie"/>
            <w:rFonts w:ascii="Arial" w:hAnsi="Arial"/>
          </w:rPr>
          <w:t>Časť IV.</w:t>
        </w:r>
      </w:hyperlink>
    </w:p>
    <w:p w14:paraId="091BBBC3" w14:textId="77777777" w:rsidR="00367861" w:rsidRPr="0094658C" w:rsidRDefault="00000000" w:rsidP="00367861">
      <w:pPr>
        <w:pStyle w:val="Obsah2"/>
        <w:rPr>
          <w:rFonts w:ascii="Arial" w:hAnsi="Arial"/>
          <w:lang w:eastAsia="sk-SK"/>
        </w:rPr>
      </w:pPr>
      <w:hyperlink w:anchor="_Toc461981372" w:history="1">
        <w:r w:rsidR="00367861" w:rsidRPr="0094658C">
          <w:rPr>
            <w:rStyle w:val="Hypertextovprepojenie"/>
            <w:rFonts w:ascii="Arial" w:hAnsi="Arial"/>
          </w:rPr>
          <w:t>Predkladanie ponuky</w:t>
        </w:r>
      </w:hyperlink>
    </w:p>
    <w:p w14:paraId="07FECD3C" w14:textId="77777777" w:rsidR="00367861" w:rsidRPr="0094658C" w:rsidRDefault="00000000" w:rsidP="00367861">
      <w:pPr>
        <w:pStyle w:val="Obsah3"/>
        <w:rPr>
          <w:rFonts w:ascii="Arial" w:hAnsi="Arial"/>
          <w:lang w:eastAsia="sk-SK"/>
        </w:rPr>
      </w:pPr>
      <w:hyperlink w:anchor="_Toc461981373" w:history="1">
        <w:r w:rsidR="00367861" w:rsidRPr="0094658C">
          <w:rPr>
            <w:rStyle w:val="Hypertextovprepojenie"/>
            <w:rFonts w:ascii="Arial" w:hAnsi="Arial"/>
          </w:rPr>
          <w:t>18</w:t>
        </w:r>
        <w:r w:rsidR="00367861" w:rsidRPr="0094658C">
          <w:rPr>
            <w:rFonts w:ascii="Arial" w:hAnsi="Arial"/>
            <w:lang w:eastAsia="sk-SK"/>
          </w:rPr>
          <w:tab/>
        </w:r>
        <w:r w:rsidR="00367861" w:rsidRPr="0094658C">
          <w:rPr>
            <w:rStyle w:val="Hypertextovprepojenie"/>
            <w:rFonts w:ascii="Arial" w:hAnsi="Arial"/>
          </w:rPr>
          <w:t>Predloženie ponuky</w:t>
        </w:r>
      </w:hyperlink>
    </w:p>
    <w:p w14:paraId="55141C69" w14:textId="77777777" w:rsidR="00367861" w:rsidRPr="0094658C" w:rsidRDefault="00000000" w:rsidP="00367861">
      <w:pPr>
        <w:pStyle w:val="Obsah3"/>
        <w:rPr>
          <w:rStyle w:val="Hypertextovprepojenie"/>
          <w:rFonts w:ascii="Arial" w:hAnsi="Arial"/>
        </w:rPr>
      </w:pPr>
      <w:hyperlink w:anchor="_Toc461981374" w:history="1">
        <w:r w:rsidR="00367861" w:rsidRPr="0094658C">
          <w:rPr>
            <w:rStyle w:val="Hypertextovprepojenie"/>
            <w:rFonts w:ascii="Arial" w:hAnsi="Arial"/>
          </w:rPr>
          <w:t>19</w:t>
        </w:r>
        <w:r w:rsidR="00367861" w:rsidRPr="0094658C">
          <w:rPr>
            <w:rFonts w:ascii="Arial" w:hAnsi="Arial"/>
            <w:lang w:eastAsia="sk-SK"/>
          </w:rPr>
          <w:tab/>
          <w:t>Registrácia a autentifikácia uchádzača</w:t>
        </w:r>
      </w:hyperlink>
    </w:p>
    <w:p w14:paraId="7F92C906" w14:textId="77777777" w:rsidR="00367861" w:rsidRPr="0094658C" w:rsidRDefault="00000000" w:rsidP="00367861">
      <w:pPr>
        <w:pStyle w:val="Obsah3"/>
        <w:rPr>
          <w:rFonts w:ascii="Arial" w:hAnsi="Arial"/>
          <w:lang w:eastAsia="sk-SK"/>
        </w:rPr>
      </w:pPr>
      <w:hyperlink w:anchor="_Toc461981375" w:history="1">
        <w:r w:rsidR="00367861" w:rsidRPr="0094658C">
          <w:rPr>
            <w:rStyle w:val="Hypertextovprepojenie"/>
            <w:rFonts w:ascii="Arial" w:hAnsi="Arial"/>
          </w:rPr>
          <w:t>20</w:t>
        </w:r>
        <w:r w:rsidR="00367861" w:rsidRPr="0094658C">
          <w:rPr>
            <w:rFonts w:ascii="Arial" w:hAnsi="Arial"/>
            <w:lang w:eastAsia="sk-SK"/>
          </w:rPr>
          <w:tab/>
        </w:r>
        <w:r w:rsidR="00367861" w:rsidRPr="0094658C">
          <w:rPr>
            <w:rStyle w:val="Hypertextovprepojenie"/>
            <w:rFonts w:ascii="Arial" w:hAnsi="Arial"/>
          </w:rPr>
          <w:t>Lehota na predkladanie ponuky</w:t>
        </w:r>
      </w:hyperlink>
    </w:p>
    <w:p w14:paraId="3D36E610" w14:textId="77777777" w:rsidR="00367861" w:rsidRPr="0094658C" w:rsidRDefault="00000000" w:rsidP="00367861">
      <w:pPr>
        <w:pStyle w:val="Obsah3"/>
        <w:rPr>
          <w:rFonts w:ascii="Arial" w:hAnsi="Arial"/>
          <w:color w:val="0000FF"/>
          <w:u w:val="single"/>
        </w:rPr>
      </w:pPr>
      <w:hyperlink w:anchor="_Toc461981376" w:history="1">
        <w:r w:rsidR="00367861" w:rsidRPr="0094658C">
          <w:rPr>
            <w:rStyle w:val="Hypertextovprepojenie"/>
            <w:rFonts w:ascii="Arial" w:hAnsi="Arial"/>
          </w:rPr>
          <w:t>21</w:t>
        </w:r>
        <w:r w:rsidR="00367861" w:rsidRPr="0094658C">
          <w:rPr>
            <w:rFonts w:ascii="Arial" w:hAnsi="Arial"/>
            <w:lang w:eastAsia="sk-SK"/>
          </w:rPr>
          <w:tab/>
        </w:r>
        <w:r w:rsidR="00367861" w:rsidRPr="0094658C">
          <w:rPr>
            <w:rStyle w:val="Hypertextovprepojenie"/>
            <w:rFonts w:ascii="Arial" w:hAnsi="Arial"/>
          </w:rPr>
          <w:t>Doplnenie, zmena a odvolanie ponuky</w:t>
        </w:r>
      </w:hyperlink>
    </w:p>
    <w:p w14:paraId="7E24C974" w14:textId="77777777" w:rsidR="00367861" w:rsidRPr="0094658C" w:rsidRDefault="00000000" w:rsidP="00367861">
      <w:pPr>
        <w:pStyle w:val="Obsah2"/>
        <w:rPr>
          <w:rStyle w:val="Hypertextovprepojenie"/>
          <w:rFonts w:ascii="Arial" w:hAnsi="Arial"/>
          <w:color w:val="auto"/>
          <w:u w:val="none"/>
          <w:lang w:eastAsia="sk-SK"/>
        </w:rPr>
      </w:pPr>
      <w:hyperlink w:anchor="_Toc461981377" w:history="1">
        <w:r w:rsidR="00367861" w:rsidRPr="0094658C">
          <w:rPr>
            <w:rStyle w:val="Hypertextovprepojenie"/>
            <w:rFonts w:ascii="Arial" w:hAnsi="Arial"/>
          </w:rPr>
          <w:t>Časť V.</w:t>
        </w:r>
      </w:hyperlink>
    </w:p>
    <w:p w14:paraId="64515895" w14:textId="77777777" w:rsidR="00367861" w:rsidRPr="0094658C" w:rsidRDefault="00000000" w:rsidP="00367861">
      <w:pPr>
        <w:pStyle w:val="Obsah2"/>
        <w:rPr>
          <w:rFonts w:ascii="Arial" w:hAnsi="Arial"/>
          <w:lang w:eastAsia="sk-SK"/>
        </w:rPr>
      </w:pPr>
      <w:hyperlink w:anchor="_Toc461981378" w:history="1">
        <w:r w:rsidR="00367861" w:rsidRPr="0094658C">
          <w:rPr>
            <w:rStyle w:val="Hypertextovprepojenie"/>
            <w:rFonts w:ascii="Arial" w:hAnsi="Arial"/>
          </w:rPr>
          <w:t>Otváranie a vyhodnotenie ponúk</w:t>
        </w:r>
      </w:hyperlink>
    </w:p>
    <w:p w14:paraId="1FC02645" w14:textId="236170B1" w:rsidR="00367861" w:rsidRPr="00894611" w:rsidRDefault="00000000" w:rsidP="00367861">
      <w:pPr>
        <w:pStyle w:val="Obsah3"/>
        <w:rPr>
          <w:rFonts w:ascii="Arial" w:hAnsi="Arial"/>
          <w:color w:val="000000" w:themeColor="text1"/>
          <w:lang w:eastAsia="sk-SK"/>
        </w:rPr>
      </w:pPr>
      <w:hyperlink w:anchor="_Toc461981379" w:history="1">
        <w:r w:rsidR="00367861" w:rsidRPr="0094658C">
          <w:rPr>
            <w:rStyle w:val="Hypertextovprepojenie"/>
            <w:rFonts w:ascii="Arial" w:hAnsi="Arial"/>
          </w:rPr>
          <w:t>22</w:t>
        </w:r>
        <w:r w:rsidR="00367861" w:rsidRPr="0094658C">
          <w:rPr>
            <w:rFonts w:ascii="Arial" w:hAnsi="Arial"/>
            <w:lang w:eastAsia="sk-SK"/>
          </w:rPr>
          <w:tab/>
        </w:r>
        <w:r w:rsidR="00367861" w:rsidRPr="0094658C">
          <w:rPr>
            <w:rStyle w:val="Hypertextovprepojenie"/>
            <w:rFonts w:ascii="Arial" w:hAnsi="Arial"/>
          </w:rPr>
          <w:t>Otváranie ponúk</w:t>
        </w:r>
      </w:hyperlink>
      <w:r w:rsidR="00894611" w:rsidRPr="007575A8">
        <w:rPr>
          <w:rStyle w:val="Hypertextovprepojenie"/>
          <w:rFonts w:ascii="Arial" w:hAnsi="Arial"/>
          <w:u w:val="none"/>
        </w:rPr>
        <w:t xml:space="preserve"> </w:t>
      </w:r>
      <w:r w:rsidR="002160A7" w:rsidRPr="002160A7">
        <w:rPr>
          <w:rStyle w:val="Hypertextovprepojenie"/>
          <w:rFonts w:ascii="Arial" w:hAnsi="Arial"/>
          <w:color w:val="auto"/>
          <w:u w:val="none"/>
        </w:rPr>
        <w:t xml:space="preserve">(on-line sprístupnenie) </w:t>
      </w:r>
    </w:p>
    <w:p w14:paraId="2988EC40" w14:textId="77777777" w:rsidR="00367861" w:rsidRPr="0094658C" w:rsidRDefault="00000000" w:rsidP="00367861">
      <w:pPr>
        <w:pStyle w:val="Obsah3"/>
        <w:rPr>
          <w:rFonts w:ascii="Arial" w:hAnsi="Arial"/>
          <w:lang w:eastAsia="sk-SK"/>
        </w:rPr>
      </w:pPr>
      <w:hyperlink w:anchor="_Toc461981380" w:history="1">
        <w:r w:rsidR="00367861" w:rsidRPr="0094658C">
          <w:rPr>
            <w:rStyle w:val="Hypertextovprepojenie"/>
            <w:rFonts w:ascii="Arial" w:hAnsi="Arial"/>
          </w:rPr>
          <w:t>23</w:t>
        </w:r>
        <w:r w:rsidR="00367861" w:rsidRPr="0094658C">
          <w:rPr>
            <w:rFonts w:ascii="Arial" w:hAnsi="Arial"/>
            <w:lang w:eastAsia="sk-SK"/>
          </w:rPr>
          <w:tab/>
        </w:r>
        <w:r w:rsidR="00367861" w:rsidRPr="0094658C">
          <w:rPr>
            <w:rStyle w:val="Hypertextovprepojenie"/>
            <w:rFonts w:ascii="Arial" w:hAnsi="Arial"/>
          </w:rPr>
          <w:t>Preskúmanie ponúk</w:t>
        </w:r>
      </w:hyperlink>
    </w:p>
    <w:p w14:paraId="04DC1C29" w14:textId="77777777" w:rsidR="00367861" w:rsidRPr="0094658C" w:rsidRDefault="00000000" w:rsidP="00367861">
      <w:pPr>
        <w:pStyle w:val="Obsah3"/>
        <w:rPr>
          <w:rFonts w:ascii="Arial" w:hAnsi="Arial"/>
          <w:lang w:eastAsia="sk-SK"/>
        </w:rPr>
      </w:pPr>
      <w:hyperlink w:anchor="_Toc461981381" w:history="1">
        <w:r w:rsidR="00367861" w:rsidRPr="0094658C">
          <w:rPr>
            <w:rStyle w:val="Hypertextovprepojenie"/>
            <w:rFonts w:ascii="Arial" w:hAnsi="Arial"/>
          </w:rPr>
          <w:t>24</w:t>
        </w:r>
        <w:r w:rsidR="00367861" w:rsidRPr="0094658C">
          <w:rPr>
            <w:rFonts w:ascii="Arial" w:hAnsi="Arial"/>
            <w:lang w:eastAsia="sk-SK"/>
          </w:rPr>
          <w:tab/>
        </w:r>
        <w:r w:rsidR="00367861" w:rsidRPr="0094658C">
          <w:rPr>
            <w:rStyle w:val="Hypertextovprepojenie"/>
            <w:rFonts w:ascii="Arial" w:hAnsi="Arial"/>
          </w:rPr>
          <w:t>Dôvernosť procesu verejného obstarávania</w:t>
        </w:r>
      </w:hyperlink>
    </w:p>
    <w:p w14:paraId="0B30FA42" w14:textId="77777777" w:rsidR="00367861" w:rsidRPr="0094658C" w:rsidRDefault="00000000" w:rsidP="00367861">
      <w:pPr>
        <w:pStyle w:val="Obsah3"/>
        <w:rPr>
          <w:rFonts w:ascii="Arial" w:hAnsi="Arial"/>
          <w:lang w:eastAsia="sk-SK"/>
        </w:rPr>
      </w:pPr>
      <w:hyperlink w:anchor="_Toc461981382" w:history="1">
        <w:r w:rsidR="00367861" w:rsidRPr="0094658C">
          <w:rPr>
            <w:rStyle w:val="Hypertextovprepojenie"/>
            <w:rFonts w:ascii="Arial" w:hAnsi="Arial"/>
          </w:rPr>
          <w:t>25</w:t>
        </w:r>
        <w:r w:rsidR="00367861" w:rsidRPr="0094658C">
          <w:rPr>
            <w:rFonts w:ascii="Arial" w:hAnsi="Arial"/>
            <w:lang w:eastAsia="sk-SK"/>
          </w:rPr>
          <w:tab/>
        </w:r>
        <w:r w:rsidR="00367861" w:rsidRPr="0094658C">
          <w:rPr>
            <w:rStyle w:val="Hypertextovprepojenie"/>
            <w:rFonts w:ascii="Arial" w:hAnsi="Arial"/>
          </w:rPr>
          <w:t>Vyhodnocovanie ponúk</w:t>
        </w:r>
      </w:hyperlink>
    </w:p>
    <w:p w14:paraId="70FD73A4" w14:textId="77777777" w:rsidR="00367861" w:rsidRPr="0094658C" w:rsidRDefault="00000000" w:rsidP="00367861">
      <w:pPr>
        <w:pStyle w:val="Obsah3"/>
        <w:rPr>
          <w:rFonts w:ascii="Arial" w:hAnsi="Arial"/>
          <w:lang w:eastAsia="sk-SK"/>
        </w:rPr>
      </w:pPr>
      <w:hyperlink w:anchor="_Toc461981383" w:history="1">
        <w:r w:rsidR="00367861" w:rsidRPr="0094658C">
          <w:rPr>
            <w:rStyle w:val="Hypertextovprepojenie"/>
            <w:rFonts w:ascii="Arial" w:hAnsi="Arial"/>
          </w:rPr>
          <w:t>26</w:t>
        </w:r>
        <w:r w:rsidR="00367861" w:rsidRPr="0094658C">
          <w:rPr>
            <w:rFonts w:ascii="Arial" w:hAnsi="Arial"/>
            <w:lang w:eastAsia="sk-SK"/>
          </w:rPr>
          <w:tab/>
        </w:r>
        <w:r w:rsidR="00367861" w:rsidRPr="0094658C">
          <w:rPr>
            <w:rStyle w:val="Hypertextovprepojenie"/>
            <w:rFonts w:ascii="Arial" w:hAnsi="Arial"/>
          </w:rPr>
          <w:t xml:space="preserve">Vyhodnotenie splnenia podmienok účasti uchádzačov </w:t>
        </w:r>
      </w:hyperlink>
      <w:r w:rsidR="00367861" w:rsidRPr="0094658C">
        <w:rPr>
          <w:rFonts w:ascii="Arial" w:hAnsi="Arial"/>
        </w:rPr>
        <w:t xml:space="preserve">   </w:t>
      </w:r>
    </w:p>
    <w:p w14:paraId="464A4739" w14:textId="77777777" w:rsidR="00367861" w:rsidRPr="0094658C" w:rsidRDefault="00000000" w:rsidP="00367861">
      <w:pPr>
        <w:pStyle w:val="Obsah3"/>
        <w:rPr>
          <w:rFonts w:ascii="Arial" w:hAnsi="Arial"/>
          <w:lang w:eastAsia="sk-SK"/>
        </w:rPr>
      </w:pPr>
      <w:hyperlink w:anchor="_Toc461981384" w:history="1">
        <w:r w:rsidR="00367861" w:rsidRPr="0094658C">
          <w:rPr>
            <w:rStyle w:val="Hypertextovprepojenie"/>
            <w:rFonts w:ascii="Arial" w:hAnsi="Arial"/>
          </w:rPr>
          <w:t>27</w:t>
        </w:r>
        <w:r w:rsidR="00367861" w:rsidRPr="0094658C">
          <w:rPr>
            <w:rFonts w:ascii="Arial" w:hAnsi="Arial"/>
            <w:lang w:eastAsia="sk-SK"/>
          </w:rPr>
          <w:tab/>
        </w:r>
        <w:r w:rsidR="00367861" w:rsidRPr="0094658C">
          <w:rPr>
            <w:rStyle w:val="Hypertextovprepojenie"/>
            <w:rFonts w:ascii="Arial" w:hAnsi="Arial"/>
          </w:rPr>
          <w:t>Oprava chýb</w:t>
        </w:r>
      </w:hyperlink>
    </w:p>
    <w:p w14:paraId="2A9B3E3C" w14:textId="77777777" w:rsidR="00367861" w:rsidRPr="0094658C" w:rsidRDefault="00000000" w:rsidP="00367861">
      <w:pPr>
        <w:pStyle w:val="Obsah2"/>
        <w:rPr>
          <w:rFonts w:ascii="Arial" w:hAnsi="Arial"/>
          <w:lang w:eastAsia="sk-SK"/>
        </w:rPr>
      </w:pPr>
      <w:hyperlink w:anchor="_Toc461981433" w:history="1">
        <w:r w:rsidR="00367861" w:rsidRPr="0094658C">
          <w:rPr>
            <w:rStyle w:val="Hypertextovprepojenie"/>
            <w:rFonts w:ascii="Arial" w:hAnsi="Arial"/>
          </w:rPr>
          <w:t>Časť VI.</w:t>
        </w:r>
      </w:hyperlink>
    </w:p>
    <w:p w14:paraId="20AF4630" w14:textId="77777777" w:rsidR="00367861" w:rsidRPr="0094658C" w:rsidRDefault="00000000" w:rsidP="00367861">
      <w:pPr>
        <w:pStyle w:val="Obsah2"/>
        <w:rPr>
          <w:rFonts w:ascii="Arial" w:hAnsi="Arial"/>
          <w:lang w:eastAsia="sk-SK"/>
        </w:rPr>
      </w:pPr>
      <w:hyperlink w:anchor="_Toc461981434" w:history="1">
        <w:r w:rsidR="00367861" w:rsidRPr="0094658C">
          <w:rPr>
            <w:rStyle w:val="Hypertextovprepojenie"/>
            <w:rFonts w:ascii="Arial" w:hAnsi="Arial"/>
          </w:rPr>
          <w:t>Prijatie ponuky</w:t>
        </w:r>
      </w:hyperlink>
    </w:p>
    <w:p w14:paraId="7F24505D" w14:textId="77777777" w:rsidR="00367861" w:rsidRPr="002D5D07" w:rsidRDefault="00000000" w:rsidP="00367861">
      <w:pPr>
        <w:pStyle w:val="Obsah3"/>
        <w:rPr>
          <w:rFonts w:ascii="Arial" w:hAnsi="Arial"/>
          <w:lang w:eastAsia="sk-SK"/>
        </w:rPr>
      </w:pPr>
      <w:hyperlink w:anchor="_Toc461981435" w:history="1">
        <w:r w:rsidR="00367861" w:rsidRPr="002D5D07">
          <w:rPr>
            <w:rStyle w:val="Hypertextovprepojenie"/>
            <w:rFonts w:ascii="Arial" w:hAnsi="Arial"/>
          </w:rPr>
          <w:t>28</w:t>
        </w:r>
        <w:r w:rsidR="00367861" w:rsidRPr="002D5D07">
          <w:rPr>
            <w:rFonts w:ascii="Arial" w:hAnsi="Arial"/>
            <w:lang w:eastAsia="sk-SK"/>
          </w:rPr>
          <w:tab/>
        </w:r>
        <w:r w:rsidR="00367861" w:rsidRPr="002D5D07">
          <w:rPr>
            <w:rStyle w:val="Hypertextovprepojenie"/>
            <w:rFonts w:ascii="Arial" w:hAnsi="Arial"/>
          </w:rPr>
          <w:t>Informácie o výsledku vyhodnotenia ponúk</w:t>
        </w:r>
      </w:hyperlink>
    </w:p>
    <w:p w14:paraId="2F2BF114" w14:textId="77777777" w:rsidR="00DD29FF" w:rsidRPr="002D5D07" w:rsidRDefault="00050C07" w:rsidP="00367861">
      <w:pPr>
        <w:pStyle w:val="Obsah3"/>
        <w:rPr>
          <w:rStyle w:val="Hypertextovprepojenie"/>
          <w:rFonts w:ascii="Arial" w:hAnsi="Arial"/>
        </w:rPr>
      </w:pPr>
      <w:r w:rsidRPr="002D5D07">
        <w:rPr>
          <w:rFonts w:ascii="Arial" w:hAnsi="Arial"/>
        </w:rPr>
        <w:fldChar w:fldCharType="begin"/>
      </w:r>
      <w:r w:rsidR="00ED7554" w:rsidRPr="002D5D07">
        <w:rPr>
          <w:rFonts w:ascii="Arial" w:hAnsi="Arial"/>
        </w:rPr>
        <w:instrText>HYPERLINK "C:\\Users\\4223\\AppData\\Local\\Temp\\Temp1_Súťažné podklady - protisnehové zábrany - 1.kolo.zip\\00 SP Prenájom, montáž a demontáž protisnehových zábran.docx" \l "29     Uzavretie Rámcovej dohody"</w:instrText>
      </w:r>
      <w:r w:rsidRPr="002D5D07">
        <w:rPr>
          <w:rFonts w:ascii="Arial" w:hAnsi="Arial"/>
        </w:rPr>
      </w:r>
      <w:r w:rsidRPr="002D5D07">
        <w:rPr>
          <w:rFonts w:ascii="Arial" w:hAnsi="Arial"/>
        </w:rPr>
        <w:fldChar w:fldCharType="separate"/>
      </w:r>
      <w:r w:rsidR="004B2656" w:rsidRPr="002D5D07">
        <w:rPr>
          <w:rStyle w:val="Hypertextovprepojenie"/>
          <w:rFonts w:ascii="Arial" w:hAnsi="Arial"/>
        </w:rPr>
        <w:t>29  Uzavretie Zmluvy</w:t>
      </w:r>
    </w:p>
    <w:p w14:paraId="43CC5851" w14:textId="77777777" w:rsidR="00367861" w:rsidRPr="002D5D07" w:rsidRDefault="00050C07" w:rsidP="00367861">
      <w:pPr>
        <w:pStyle w:val="Obsah3"/>
        <w:rPr>
          <w:rFonts w:ascii="Arial" w:hAnsi="Arial"/>
          <w:lang w:eastAsia="sk-SK"/>
        </w:rPr>
      </w:pPr>
      <w:r w:rsidRPr="002D5D07">
        <w:rPr>
          <w:rFonts w:ascii="Arial" w:hAnsi="Arial"/>
        </w:rPr>
        <w:fldChar w:fldCharType="end"/>
      </w:r>
      <w:hyperlink w:anchor="_Toc461981437" w:history="1">
        <w:r w:rsidR="00367861" w:rsidRPr="002D5D07">
          <w:rPr>
            <w:rStyle w:val="Hypertextovprepojenie"/>
            <w:rFonts w:ascii="Arial" w:hAnsi="Arial"/>
          </w:rPr>
          <w:t>30</w:t>
        </w:r>
        <w:r w:rsidR="00367861" w:rsidRPr="002D5D07">
          <w:rPr>
            <w:rFonts w:ascii="Arial" w:hAnsi="Arial"/>
            <w:lang w:eastAsia="sk-SK"/>
          </w:rPr>
          <w:tab/>
        </w:r>
        <w:r w:rsidR="00367861" w:rsidRPr="002D5D07">
          <w:rPr>
            <w:rStyle w:val="Hypertextovprepojenie"/>
            <w:rFonts w:ascii="Arial" w:hAnsi="Arial"/>
            <w:lang w:eastAsia="sk-SK"/>
          </w:rPr>
          <w:t>Zrušenie verejného obstarávania</w:t>
        </w:r>
      </w:hyperlink>
    </w:p>
    <w:p w14:paraId="1165034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"_A.2__" </w:instrText>
      </w:r>
      <w:r w:rsidRPr="0094658C">
        <w:rPr>
          <w:rStyle w:val="Hypertextovprepojenie"/>
          <w:rFonts w:ascii="Arial" w:hAnsi="Arial"/>
        </w:rPr>
      </w:r>
      <w:r w:rsidRPr="0094658C">
        <w:rPr>
          <w:rStyle w:val="Hypertextovprepojenie"/>
          <w:rFonts w:ascii="Arial" w:hAnsi="Arial"/>
        </w:rPr>
        <w:fldChar w:fldCharType="separate"/>
      </w:r>
      <w:r w:rsidR="00BA29AD" w:rsidRPr="0094658C">
        <w:rPr>
          <w:rStyle w:val="Hypertextovprepojenie"/>
          <w:rFonts w:ascii="Arial" w:hAnsi="Arial"/>
        </w:rPr>
        <w:t>A.2 KritériÁ</w:t>
      </w:r>
      <w:r w:rsidR="00367861" w:rsidRPr="0094658C">
        <w:rPr>
          <w:rStyle w:val="Hypertextovprepojenie"/>
          <w:rFonts w:ascii="Arial" w:hAnsi="Arial"/>
        </w:rPr>
        <w:t xml:space="preserve"> na hodnotenie ponúk a PRAVIDLÁ ich uplatnenia</w:t>
      </w:r>
    </w:p>
    <w:p w14:paraId="6B3B8B30" w14:textId="77777777" w:rsidR="00367861" w:rsidRPr="0094658C" w:rsidRDefault="00050C07" w:rsidP="00367861">
      <w:pPr>
        <w:pStyle w:val="Obsah1"/>
        <w:rPr>
          <w:rFonts w:ascii="Arial" w:hAnsi="Arial"/>
          <w:sz w:val="22"/>
          <w:szCs w:val="22"/>
          <w:lang w:eastAsia="sk-SK"/>
        </w:rPr>
      </w:pPr>
      <w:r w:rsidRPr="0094658C">
        <w:rPr>
          <w:rStyle w:val="Hypertextovprepojenie"/>
          <w:rFonts w:ascii="Arial" w:hAnsi="Arial"/>
        </w:rPr>
        <w:fldChar w:fldCharType="end"/>
      </w:r>
      <w:hyperlink w:anchor="_B.1__" w:history="1">
        <w:r w:rsidR="00367861" w:rsidRPr="0094658C">
          <w:rPr>
            <w:rStyle w:val="Hypertextovprepojenie"/>
            <w:rFonts w:ascii="Arial" w:hAnsi="Arial"/>
          </w:rPr>
          <w:t>B.1 OPIS PREDMETU ZÁKAZKY</w:t>
        </w:r>
      </w:hyperlink>
    </w:p>
    <w:p w14:paraId="6657ACD1"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"_B.2__SPÔSOB" </w:instrText>
      </w:r>
      <w:r w:rsidRPr="0094658C">
        <w:rPr>
          <w:rStyle w:val="Hypertextovprepojenie"/>
          <w:rFonts w:ascii="Arial" w:hAnsi="Arial"/>
        </w:rPr>
      </w:r>
      <w:r w:rsidRPr="0094658C">
        <w:rPr>
          <w:rStyle w:val="Hypertextovprepojenie"/>
          <w:rFonts w:ascii="Arial" w:hAnsi="Arial"/>
        </w:rPr>
        <w:fldChar w:fldCharType="separate"/>
      </w:r>
      <w:r w:rsidR="00367861" w:rsidRPr="0094658C">
        <w:rPr>
          <w:rStyle w:val="Hypertextovprepojenie"/>
          <w:rFonts w:ascii="Arial" w:hAnsi="Arial"/>
        </w:rPr>
        <w:t>B.2  SPÔSOB URČENIA CENY</w:t>
      </w:r>
    </w:p>
    <w:p w14:paraId="4C8DBBD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end"/>
      </w:r>
      <w:r w:rsidRPr="0094658C">
        <w:rPr>
          <w:rStyle w:val="Hypertextovprepojenie"/>
          <w:rFonts w:ascii="Arial" w:hAnsi="Arial"/>
        </w:rPr>
        <w:fldChar w:fldCharType="begin"/>
      </w:r>
      <w:r w:rsidR="00612303" w:rsidRPr="0094658C">
        <w:rPr>
          <w:rStyle w:val="Hypertextovprepojenie"/>
          <w:rFonts w:ascii="Arial" w:hAnsi="Arial"/>
        </w:rPr>
        <w:instrText>HYPERLINK  \l "_PREDMET_DOHODY" \o "B.3 "</w:instrText>
      </w:r>
      <w:r w:rsidRPr="0094658C">
        <w:rPr>
          <w:rStyle w:val="Hypertextovprepojenie"/>
          <w:rFonts w:ascii="Arial" w:hAnsi="Arial"/>
        </w:rPr>
      </w:r>
      <w:r w:rsidRPr="0094658C">
        <w:rPr>
          <w:rStyle w:val="Hypertextovprepojenie"/>
          <w:rFonts w:ascii="Arial" w:hAnsi="Arial"/>
        </w:rPr>
        <w:fldChar w:fldCharType="separate"/>
      </w:r>
      <w:r w:rsidR="00367861" w:rsidRPr="0094658C">
        <w:rPr>
          <w:rStyle w:val="Hypertextovprepojenie"/>
          <w:rFonts w:ascii="Arial" w:hAnsi="Arial"/>
        </w:rPr>
        <w:t>B.3  OBCHODNÉ PODMIENKY DODANIA PREDMETU ZÁKAZKY</w:t>
      </w:r>
    </w:p>
    <w:p w14:paraId="495E788D" w14:textId="0AA72CD2" w:rsidR="00367861" w:rsidRPr="0094658C" w:rsidRDefault="00050C07" w:rsidP="00367861">
      <w:pPr>
        <w:spacing w:after="0" w:line="240" w:lineRule="auto"/>
        <w:jc w:val="both"/>
        <w:rPr>
          <w:rFonts w:ascii="Arial" w:hAnsi="Arial" w:cs="Arial"/>
          <w:b/>
          <w:sz w:val="20"/>
          <w:szCs w:val="20"/>
        </w:rPr>
      </w:pPr>
      <w:r w:rsidRPr="0094658C">
        <w:rPr>
          <w:rStyle w:val="Hypertextovprepojenie"/>
          <w:rFonts w:ascii="Arial" w:hAnsi="Arial" w:cs="Arial"/>
          <w:b/>
          <w:bCs/>
          <w:caps/>
          <w:noProof/>
          <w:sz w:val="24"/>
          <w:szCs w:val="24"/>
        </w:rPr>
        <w:fldChar w:fldCharType="end"/>
      </w:r>
      <w:r w:rsidRPr="0094658C">
        <w:rPr>
          <w:rFonts w:ascii="Arial" w:hAnsi="Arial" w:cs="Arial"/>
          <w:b/>
          <w:bCs/>
          <w:sz w:val="20"/>
          <w:szCs w:val="20"/>
        </w:rPr>
        <w:fldChar w:fldCharType="end"/>
      </w:r>
      <w:r w:rsidR="00367861" w:rsidRPr="0094658C">
        <w:rPr>
          <w:rFonts w:ascii="Arial" w:hAnsi="Arial" w:cs="Arial"/>
          <w:b/>
          <w:sz w:val="20"/>
          <w:szCs w:val="20"/>
        </w:rPr>
        <w:t xml:space="preserve">  </w:t>
      </w:r>
    </w:p>
    <w:p w14:paraId="3CAA9B73" w14:textId="5ADB84E9" w:rsidR="00367861" w:rsidRPr="0094658C" w:rsidRDefault="00367861" w:rsidP="00367861">
      <w:pPr>
        <w:spacing w:after="0" w:line="240" w:lineRule="auto"/>
        <w:jc w:val="both"/>
        <w:rPr>
          <w:rFonts w:ascii="Arial" w:hAnsi="Arial" w:cs="Arial"/>
          <w:b/>
          <w:sz w:val="20"/>
          <w:szCs w:val="20"/>
        </w:rPr>
      </w:pPr>
    </w:p>
    <w:p w14:paraId="781A52C8" w14:textId="77777777" w:rsidR="00367861" w:rsidRPr="0094658C" w:rsidRDefault="00367861" w:rsidP="00367861">
      <w:pPr>
        <w:spacing w:after="0" w:line="240" w:lineRule="auto"/>
        <w:jc w:val="both"/>
        <w:rPr>
          <w:rFonts w:ascii="Arial" w:hAnsi="Arial" w:cs="Arial"/>
          <w:b/>
          <w:sz w:val="20"/>
          <w:szCs w:val="20"/>
        </w:rPr>
      </w:pPr>
    </w:p>
    <w:p w14:paraId="59E5CBA0" w14:textId="77777777" w:rsidR="005712DE" w:rsidRDefault="005712DE" w:rsidP="001F2CB3">
      <w:pPr>
        <w:spacing w:after="0" w:line="240" w:lineRule="auto"/>
        <w:jc w:val="both"/>
        <w:rPr>
          <w:rFonts w:ascii="Arial" w:hAnsi="Arial" w:cs="Arial"/>
          <w:b/>
        </w:rPr>
      </w:pPr>
    </w:p>
    <w:p w14:paraId="24E6B1DA" w14:textId="343B16C8" w:rsidR="00367861" w:rsidRPr="0094658C" w:rsidRDefault="00367861" w:rsidP="001F2CB3">
      <w:pPr>
        <w:spacing w:after="0" w:line="240" w:lineRule="auto"/>
        <w:jc w:val="both"/>
        <w:rPr>
          <w:rFonts w:ascii="Arial" w:hAnsi="Arial" w:cs="Arial"/>
          <w:b/>
        </w:rPr>
      </w:pPr>
      <w:r w:rsidRPr="0094658C">
        <w:rPr>
          <w:rFonts w:ascii="Arial" w:hAnsi="Arial" w:cs="Arial"/>
          <w:b/>
        </w:rPr>
        <w:t>PRÍLOHY K SÚŤAŽNÝM PODKLADOM</w:t>
      </w:r>
    </w:p>
    <w:p w14:paraId="4141C0F3" w14:textId="77777777" w:rsidR="00367861" w:rsidRPr="0094658C" w:rsidRDefault="00367861" w:rsidP="001F2CB3">
      <w:pPr>
        <w:spacing w:after="0" w:line="240" w:lineRule="auto"/>
        <w:jc w:val="both"/>
        <w:rPr>
          <w:rFonts w:ascii="Arial" w:hAnsi="Arial" w:cs="Arial"/>
          <w:b/>
        </w:rPr>
      </w:pPr>
    </w:p>
    <w:p w14:paraId="1294126E" w14:textId="77777777" w:rsidR="00367861" w:rsidRPr="0094658C" w:rsidRDefault="00367861" w:rsidP="002534C4">
      <w:pPr>
        <w:pStyle w:val="Hlavika"/>
        <w:tabs>
          <w:tab w:val="left" w:pos="708"/>
          <w:tab w:val="left" w:pos="2552"/>
        </w:tabs>
        <w:jc w:val="both"/>
        <w:rPr>
          <w:rFonts w:ascii="Arial" w:hAnsi="Arial" w:cs="Arial"/>
          <w:bCs/>
        </w:rPr>
      </w:pPr>
    </w:p>
    <w:p w14:paraId="5593CBDE" w14:textId="77777777" w:rsidR="00367861" w:rsidRPr="0094658C" w:rsidRDefault="0069098A" w:rsidP="002534C4">
      <w:pPr>
        <w:pStyle w:val="Hlavika"/>
        <w:tabs>
          <w:tab w:val="clear" w:pos="4536"/>
          <w:tab w:val="clear" w:pos="9072"/>
          <w:tab w:val="left" w:pos="708"/>
          <w:tab w:val="left" w:pos="2552"/>
        </w:tabs>
        <w:jc w:val="both"/>
        <w:rPr>
          <w:rFonts w:ascii="Arial" w:hAnsi="Arial" w:cs="Arial"/>
          <w:bCs/>
          <w:sz w:val="20"/>
          <w:szCs w:val="20"/>
        </w:rPr>
      </w:pPr>
      <w:r w:rsidRPr="0094658C">
        <w:rPr>
          <w:rFonts w:ascii="Arial" w:hAnsi="Arial" w:cs="Arial"/>
          <w:bCs/>
          <w:sz w:val="20"/>
          <w:szCs w:val="20"/>
        </w:rPr>
        <w:t>Príloha č. 1 k časti A.1</w:t>
      </w:r>
      <w:r w:rsidR="002534C4" w:rsidRPr="0094658C">
        <w:rPr>
          <w:rFonts w:ascii="Arial" w:hAnsi="Arial" w:cs="Arial"/>
          <w:bCs/>
          <w:sz w:val="20"/>
          <w:szCs w:val="20"/>
        </w:rPr>
        <w:tab/>
      </w:r>
      <w:r w:rsidR="002534C4" w:rsidRPr="0094658C">
        <w:rPr>
          <w:rFonts w:ascii="Arial" w:hAnsi="Arial" w:cs="Arial"/>
          <w:bCs/>
          <w:sz w:val="20"/>
          <w:szCs w:val="20"/>
        </w:rPr>
        <w:tab/>
      </w:r>
      <w:r w:rsidRPr="0094658C">
        <w:rPr>
          <w:rFonts w:ascii="Arial" w:hAnsi="Arial" w:cs="Arial"/>
          <w:bCs/>
          <w:sz w:val="20"/>
          <w:szCs w:val="20"/>
        </w:rPr>
        <w:t>-</w:t>
      </w:r>
      <w:r w:rsidR="002534C4" w:rsidRPr="0094658C">
        <w:rPr>
          <w:rFonts w:ascii="Arial" w:hAnsi="Arial" w:cs="Arial"/>
          <w:bCs/>
          <w:sz w:val="20"/>
          <w:szCs w:val="20"/>
        </w:rPr>
        <w:tab/>
      </w:r>
      <w:r w:rsidR="00367861" w:rsidRPr="0094658C">
        <w:rPr>
          <w:rFonts w:ascii="Arial" w:hAnsi="Arial" w:cs="Arial"/>
          <w:bCs/>
          <w:sz w:val="20"/>
          <w:szCs w:val="20"/>
        </w:rPr>
        <w:t>Všeobecné informácie o uchádzačovi</w:t>
      </w:r>
    </w:p>
    <w:p w14:paraId="2200EF8C" w14:textId="77777777" w:rsidR="00367861" w:rsidRPr="0094658C" w:rsidRDefault="00367861" w:rsidP="00B52E8D">
      <w:pPr>
        <w:pStyle w:val="Hlavika"/>
        <w:tabs>
          <w:tab w:val="left" w:pos="708"/>
        </w:tabs>
        <w:jc w:val="both"/>
        <w:rPr>
          <w:rFonts w:ascii="Arial" w:hAnsi="Arial" w:cs="Arial"/>
          <w:bCs/>
          <w:sz w:val="20"/>
          <w:szCs w:val="20"/>
        </w:rPr>
      </w:pPr>
    </w:p>
    <w:p w14:paraId="18F296EB" w14:textId="77777777" w:rsidR="00367861" w:rsidRPr="0094658C" w:rsidRDefault="0069098A" w:rsidP="00B52E8D">
      <w:pPr>
        <w:pStyle w:val="Hlavika"/>
        <w:tabs>
          <w:tab w:val="clear" w:pos="4536"/>
          <w:tab w:val="clear" w:pos="9072"/>
          <w:tab w:val="left" w:pos="708"/>
        </w:tabs>
        <w:jc w:val="both"/>
        <w:rPr>
          <w:rFonts w:ascii="Arial" w:hAnsi="Arial" w:cs="Arial"/>
          <w:bCs/>
          <w:sz w:val="20"/>
          <w:szCs w:val="20"/>
        </w:rPr>
      </w:pPr>
      <w:r w:rsidRPr="0094658C">
        <w:rPr>
          <w:rFonts w:ascii="Arial" w:hAnsi="Arial" w:cs="Arial"/>
          <w:bCs/>
          <w:sz w:val="20"/>
          <w:szCs w:val="20"/>
        </w:rPr>
        <w:t xml:space="preserve">Príloha č. 2 k časti A.1 </w:t>
      </w:r>
      <w:r w:rsidRPr="0094658C">
        <w:rPr>
          <w:rFonts w:ascii="Arial" w:hAnsi="Arial" w:cs="Arial"/>
          <w:bCs/>
          <w:sz w:val="20"/>
          <w:szCs w:val="20"/>
        </w:rPr>
        <w:tab/>
        <w:t xml:space="preserve">     -</w:t>
      </w:r>
      <w:r w:rsidRPr="0094658C">
        <w:rPr>
          <w:rFonts w:ascii="Arial" w:hAnsi="Arial" w:cs="Arial"/>
          <w:bCs/>
          <w:sz w:val="20"/>
          <w:szCs w:val="20"/>
        </w:rPr>
        <w:tab/>
      </w:r>
      <w:r w:rsidR="00367861" w:rsidRPr="0094658C">
        <w:rPr>
          <w:rFonts w:ascii="Arial" w:hAnsi="Arial" w:cs="Arial"/>
          <w:bCs/>
          <w:sz w:val="20"/>
          <w:szCs w:val="20"/>
        </w:rPr>
        <w:t>Jednotný európsky dokument</w:t>
      </w:r>
    </w:p>
    <w:p w14:paraId="2D946CAB" w14:textId="77777777" w:rsidR="008F7655" w:rsidRPr="0094658C" w:rsidRDefault="001F2CB3" w:rsidP="00E14EB7">
      <w:pPr>
        <w:pStyle w:val="Hlavika"/>
        <w:tabs>
          <w:tab w:val="left" w:pos="708"/>
        </w:tabs>
        <w:jc w:val="both"/>
        <w:rPr>
          <w:rFonts w:ascii="Arial" w:hAnsi="Arial" w:cs="Arial"/>
          <w:color w:val="000000" w:themeColor="text1"/>
          <w:sz w:val="20"/>
          <w:szCs w:val="20"/>
        </w:rPr>
      </w:pPr>
      <w:r w:rsidRPr="0094658C">
        <w:rPr>
          <w:rFonts w:ascii="Arial" w:hAnsi="Arial" w:cs="Arial"/>
          <w:bCs/>
          <w:sz w:val="20"/>
          <w:szCs w:val="20"/>
        </w:rPr>
        <w:t xml:space="preserve"> </w:t>
      </w:r>
    </w:p>
    <w:p w14:paraId="3219B7E9" w14:textId="181C3BF8" w:rsidR="00E14EB7" w:rsidRPr="00CD6330" w:rsidRDefault="00E14EB7" w:rsidP="00754BC0">
      <w:pPr>
        <w:pStyle w:val="Bezriadkovania"/>
        <w:tabs>
          <w:tab w:val="left" w:pos="2835"/>
        </w:tabs>
        <w:ind w:left="2552" w:hanging="2552"/>
        <w:jc w:val="both"/>
        <w:rPr>
          <w:rFonts w:ascii="Arial" w:hAnsi="Arial" w:cs="Arial"/>
          <w:color w:val="000000" w:themeColor="text1"/>
          <w:sz w:val="20"/>
          <w:szCs w:val="20"/>
        </w:rPr>
      </w:pPr>
      <w:r w:rsidRPr="00CD6330">
        <w:rPr>
          <w:rFonts w:ascii="Arial" w:hAnsi="Arial" w:cs="Arial"/>
          <w:color w:val="000000" w:themeColor="text1"/>
          <w:sz w:val="20"/>
          <w:szCs w:val="20"/>
        </w:rPr>
        <w:t xml:space="preserve">Príloha č. 1 k časti </w:t>
      </w:r>
      <w:r w:rsidR="00997AAB" w:rsidRPr="00CD6330">
        <w:rPr>
          <w:rFonts w:ascii="Arial" w:hAnsi="Arial" w:cs="Arial"/>
          <w:color w:val="000000" w:themeColor="text1"/>
          <w:sz w:val="20"/>
          <w:szCs w:val="20"/>
        </w:rPr>
        <w:t xml:space="preserve">A.2  </w:t>
      </w:r>
      <w:r w:rsidR="002534C4" w:rsidRPr="00CD6330">
        <w:rPr>
          <w:rFonts w:ascii="Arial" w:hAnsi="Arial" w:cs="Arial"/>
          <w:color w:val="000000" w:themeColor="text1"/>
          <w:sz w:val="20"/>
          <w:szCs w:val="20"/>
        </w:rPr>
        <w:t xml:space="preserve"> </w:t>
      </w:r>
      <w:r w:rsidR="00997AAB" w:rsidRPr="00CD6330">
        <w:rPr>
          <w:rFonts w:ascii="Arial" w:hAnsi="Arial" w:cs="Arial"/>
          <w:color w:val="000000" w:themeColor="text1"/>
          <w:sz w:val="20"/>
          <w:szCs w:val="20"/>
        </w:rPr>
        <w:t xml:space="preserve">   </w:t>
      </w:r>
      <w:r w:rsidR="002534C4" w:rsidRPr="00CD6330">
        <w:rPr>
          <w:rFonts w:ascii="Arial" w:hAnsi="Arial" w:cs="Arial"/>
          <w:color w:val="000000" w:themeColor="text1"/>
          <w:sz w:val="20"/>
          <w:szCs w:val="20"/>
        </w:rPr>
        <w:tab/>
      </w:r>
      <w:r w:rsidR="00FA2EFE">
        <w:rPr>
          <w:rFonts w:ascii="Arial" w:hAnsi="Arial" w:cs="Arial"/>
          <w:color w:val="000000" w:themeColor="text1"/>
          <w:sz w:val="20"/>
          <w:szCs w:val="20"/>
        </w:rPr>
        <w:t>-    Návrh na plnenie kritérií</w:t>
      </w:r>
    </w:p>
    <w:p w14:paraId="1FB12CAE" w14:textId="77777777" w:rsidR="009C38B5" w:rsidRPr="00DF51F4" w:rsidRDefault="008F7655" w:rsidP="00B52E8D">
      <w:pPr>
        <w:pStyle w:val="Bezriadkovania"/>
        <w:jc w:val="both"/>
        <w:rPr>
          <w:rFonts w:ascii="Arial" w:hAnsi="Arial" w:cs="Arial"/>
          <w:color w:val="000000" w:themeColor="text1"/>
          <w:sz w:val="20"/>
          <w:szCs w:val="20"/>
          <w:highlight w:val="yellow"/>
        </w:rPr>
      </w:pPr>
      <w:r w:rsidRPr="00DF51F4">
        <w:rPr>
          <w:rFonts w:ascii="Arial" w:hAnsi="Arial" w:cs="Arial"/>
          <w:color w:val="000000" w:themeColor="text1"/>
          <w:sz w:val="20"/>
          <w:szCs w:val="20"/>
          <w:highlight w:val="yellow"/>
        </w:rPr>
        <w:t xml:space="preserve"> </w:t>
      </w:r>
    </w:p>
    <w:p w14:paraId="63F8AF87" w14:textId="77777777" w:rsidR="000F42C4" w:rsidRDefault="00924E97" w:rsidP="00FA2EFE">
      <w:pPr>
        <w:jc w:val="both"/>
        <w:rPr>
          <w:rFonts w:ascii="Arial" w:hAnsi="Arial" w:cs="Arial"/>
          <w:sz w:val="20"/>
          <w:szCs w:val="20"/>
        </w:rPr>
      </w:pPr>
      <w:r w:rsidRPr="0074798F">
        <w:rPr>
          <w:rFonts w:ascii="Arial" w:hAnsi="Arial" w:cs="Arial"/>
          <w:sz w:val="20"/>
          <w:szCs w:val="20"/>
        </w:rPr>
        <w:t>Príloha č.</w:t>
      </w:r>
      <w:r w:rsidR="00B52E8D" w:rsidRPr="0074798F">
        <w:rPr>
          <w:rFonts w:ascii="Arial" w:hAnsi="Arial" w:cs="Arial"/>
          <w:sz w:val="20"/>
          <w:szCs w:val="20"/>
        </w:rPr>
        <w:t xml:space="preserve"> </w:t>
      </w:r>
      <w:r w:rsidRPr="0074798F">
        <w:rPr>
          <w:rFonts w:ascii="Arial" w:hAnsi="Arial" w:cs="Arial"/>
          <w:sz w:val="20"/>
          <w:szCs w:val="20"/>
        </w:rPr>
        <w:t>1</w:t>
      </w:r>
      <w:r w:rsidR="00016919">
        <w:rPr>
          <w:rFonts w:ascii="Arial" w:hAnsi="Arial" w:cs="Arial"/>
          <w:sz w:val="20"/>
          <w:szCs w:val="20"/>
        </w:rPr>
        <w:t>a</w:t>
      </w:r>
      <w:r w:rsidRPr="0074798F">
        <w:rPr>
          <w:rFonts w:ascii="Arial" w:hAnsi="Arial" w:cs="Arial"/>
          <w:sz w:val="20"/>
          <w:szCs w:val="20"/>
        </w:rPr>
        <w:t xml:space="preserve"> k č</w:t>
      </w:r>
      <w:r w:rsidR="004039A6" w:rsidRPr="0074798F">
        <w:rPr>
          <w:rFonts w:ascii="Arial" w:hAnsi="Arial" w:cs="Arial"/>
          <w:sz w:val="20"/>
          <w:szCs w:val="20"/>
        </w:rPr>
        <w:t xml:space="preserve">asti B.1        </w:t>
      </w:r>
      <w:r w:rsidR="002534C4" w:rsidRPr="0074798F">
        <w:rPr>
          <w:rFonts w:ascii="Arial" w:hAnsi="Arial" w:cs="Arial"/>
          <w:sz w:val="20"/>
          <w:szCs w:val="20"/>
        </w:rPr>
        <w:t xml:space="preserve"> </w:t>
      </w:r>
      <w:r w:rsidR="004039A6" w:rsidRPr="0074798F">
        <w:rPr>
          <w:rFonts w:ascii="Arial" w:hAnsi="Arial" w:cs="Arial"/>
          <w:sz w:val="20"/>
          <w:szCs w:val="20"/>
        </w:rPr>
        <w:t>-</w:t>
      </w:r>
      <w:r w:rsidR="00FA2EFE">
        <w:rPr>
          <w:rFonts w:ascii="Arial" w:hAnsi="Arial" w:cs="Arial"/>
          <w:sz w:val="20"/>
          <w:szCs w:val="20"/>
        </w:rPr>
        <w:t xml:space="preserve">  </w:t>
      </w:r>
      <w:r w:rsidR="00FA2EFE">
        <w:rPr>
          <w:rFonts w:ascii="Arial" w:hAnsi="Arial" w:cs="Arial"/>
          <w:sz w:val="20"/>
          <w:szCs w:val="20"/>
        </w:rPr>
        <w:tab/>
        <w:t>Zoznam odberných miest</w:t>
      </w:r>
      <w:r w:rsidR="00822696">
        <w:rPr>
          <w:rFonts w:ascii="Arial" w:hAnsi="Arial" w:cs="Arial"/>
          <w:sz w:val="20"/>
          <w:szCs w:val="20"/>
        </w:rPr>
        <w:t>, predpokladaná spotreba elektrickej energie</w:t>
      </w:r>
      <w:r w:rsidR="000F42C4">
        <w:rPr>
          <w:rFonts w:ascii="Arial" w:hAnsi="Arial" w:cs="Arial"/>
          <w:sz w:val="20"/>
          <w:szCs w:val="20"/>
        </w:rPr>
        <w:t xml:space="preserve"> (</w:t>
      </w:r>
      <w:r w:rsidR="000F42C4" w:rsidRPr="000F42C4">
        <w:rPr>
          <w:rFonts w:ascii="Arial" w:hAnsi="Arial" w:cs="Arial"/>
          <w:i/>
          <w:iCs/>
          <w:sz w:val="20"/>
          <w:szCs w:val="20"/>
        </w:rPr>
        <w:t>zároveň príloha č. 1 k zmluve</w:t>
      </w:r>
      <w:r w:rsidR="000F42C4">
        <w:rPr>
          <w:rFonts w:ascii="Arial" w:hAnsi="Arial" w:cs="Arial"/>
          <w:sz w:val="20"/>
          <w:szCs w:val="20"/>
        </w:rPr>
        <w:t>)</w:t>
      </w:r>
    </w:p>
    <w:p w14:paraId="3A5C01DC" w14:textId="68176132" w:rsidR="00822696" w:rsidRDefault="00016919" w:rsidP="00FA2EFE">
      <w:pPr>
        <w:jc w:val="both"/>
        <w:rPr>
          <w:rFonts w:ascii="Arial" w:hAnsi="Arial" w:cs="Arial"/>
          <w:sz w:val="20"/>
          <w:szCs w:val="20"/>
        </w:rPr>
      </w:pPr>
      <w:r>
        <w:rPr>
          <w:rFonts w:ascii="Arial" w:hAnsi="Arial" w:cs="Arial"/>
          <w:sz w:val="20"/>
          <w:szCs w:val="20"/>
        </w:rPr>
        <w:t>Prí</w:t>
      </w:r>
      <w:r w:rsidR="007E6B9C">
        <w:rPr>
          <w:rFonts w:ascii="Arial" w:hAnsi="Arial" w:cs="Arial"/>
          <w:sz w:val="20"/>
          <w:szCs w:val="20"/>
        </w:rPr>
        <w:t xml:space="preserve">loha č. 1b </w:t>
      </w:r>
      <w:r>
        <w:rPr>
          <w:rFonts w:ascii="Arial" w:hAnsi="Arial" w:cs="Arial"/>
          <w:sz w:val="20"/>
          <w:szCs w:val="20"/>
        </w:rPr>
        <w:t>k</w:t>
      </w:r>
      <w:r w:rsidR="00822696">
        <w:rPr>
          <w:rFonts w:ascii="Arial" w:hAnsi="Arial" w:cs="Arial"/>
          <w:sz w:val="20"/>
          <w:szCs w:val="20"/>
        </w:rPr>
        <w:t> časti B.1</w:t>
      </w:r>
      <w:r w:rsidR="00822696">
        <w:rPr>
          <w:rFonts w:ascii="Arial" w:hAnsi="Arial" w:cs="Arial"/>
          <w:sz w:val="20"/>
          <w:szCs w:val="20"/>
        </w:rPr>
        <w:tab/>
      </w:r>
      <w:r w:rsidR="00822696">
        <w:rPr>
          <w:rFonts w:ascii="Arial" w:hAnsi="Arial" w:cs="Arial"/>
          <w:sz w:val="20"/>
          <w:szCs w:val="20"/>
        </w:rPr>
        <w:tab/>
        <w:t>-</w:t>
      </w:r>
      <w:r w:rsidR="00822696">
        <w:rPr>
          <w:rFonts w:ascii="Arial" w:hAnsi="Arial" w:cs="Arial"/>
          <w:sz w:val="20"/>
          <w:szCs w:val="20"/>
        </w:rPr>
        <w:tab/>
        <w:t>Zoznam zmlúv rovnakého alebo obdobného charakteru</w:t>
      </w:r>
    </w:p>
    <w:p w14:paraId="75B28E61" w14:textId="18201494" w:rsidR="000F42C4" w:rsidRPr="00FA2EFE" w:rsidRDefault="000F42C4" w:rsidP="00FA2EFE">
      <w:pPr>
        <w:jc w:val="both"/>
        <w:rPr>
          <w:rFonts w:ascii="Arial" w:hAnsi="Arial" w:cs="Arial"/>
          <w:sz w:val="20"/>
          <w:szCs w:val="20"/>
        </w:rPr>
      </w:pPr>
      <w:r>
        <w:rPr>
          <w:rFonts w:ascii="Arial" w:hAnsi="Arial" w:cs="Arial"/>
          <w:sz w:val="20"/>
          <w:szCs w:val="20"/>
        </w:rPr>
        <w:t>Príloha č  1c k časti B.1</w:t>
      </w:r>
      <w:r>
        <w:rPr>
          <w:rFonts w:ascii="Arial" w:hAnsi="Arial" w:cs="Arial"/>
          <w:sz w:val="20"/>
          <w:szCs w:val="20"/>
        </w:rPr>
        <w:tab/>
      </w:r>
      <w:r>
        <w:rPr>
          <w:rFonts w:ascii="Arial" w:hAnsi="Arial" w:cs="Arial"/>
          <w:sz w:val="20"/>
          <w:szCs w:val="20"/>
        </w:rPr>
        <w:tab/>
        <w:t>-</w:t>
      </w:r>
      <w:r>
        <w:rPr>
          <w:rFonts w:ascii="Arial" w:hAnsi="Arial" w:cs="Arial"/>
          <w:sz w:val="20"/>
          <w:szCs w:val="20"/>
        </w:rPr>
        <w:tab/>
        <w:t>Zoznam oprávnených osôb (</w:t>
      </w:r>
      <w:r w:rsidRPr="000F42C4">
        <w:rPr>
          <w:rFonts w:ascii="Arial" w:hAnsi="Arial" w:cs="Arial"/>
          <w:i/>
          <w:iCs/>
          <w:sz w:val="20"/>
          <w:szCs w:val="20"/>
        </w:rPr>
        <w:t>Zároveň príloha č. 2 k zmluve</w:t>
      </w:r>
      <w:r>
        <w:rPr>
          <w:rFonts w:ascii="Arial" w:hAnsi="Arial" w:cs="Arial"/>
          <w:sz w:val="20"/>
          <w:szCs w:val="20"/>
        </w:rPr>
        <w:t>)</w:t>
      </w:r>
    </w:p>
    <w:p w14:paraId="1E669D0F" w14:textId="38F0C06A" w:rsidR="00C8450E" w:rsidRPr="002559DC" w:rsidRDefault="00C8450E" w:rsidP="00C8450E">
      <w:pPr>
        <w:spacing w:after="0"/>
        <w:ind w:left="2835" w:hanging="2835"/>
        <w:jc w:val="both"/>
        <w:rPr>
          <w:rFonts w:ascii="Arial" w:hAnsi="Arial" w:cs="Arial"/>
          <w:bCs/>
          <w:i/>
          <w:iCs/>
          <w:color w:val="000000" w:themeColor="text1"/>
          <w:sz w:val="20"/>
          <w:szCs w:val="20"/>
        </w:rPr>
      </w:pPr>
      <w:r w:rsidRPr="005712DE">
        <w:rPr>
          <w:rFonts w:ascii="Arial" w:hAnsi="Arial" w:cs="Arial"/>
          <w:bCs/>
          <w:color w:val="000000" w:themeColor="text1"/>
          <w:sz w:val="20"/>
          <w:szCs w:val="20"/>
        </w:rPr>
        <w:t xml:space="preserve">Príloha č. 1 k časti </w:t>
      </w:r>
      <w:r w:rsidR="00A55A49" w:rsidRPr="005712DE">
        <w:rPr>
          <w:rFonts w:ascii="Arial" w:hAnsi="Arial" w:cs="Arial"/>
          <w:bCs/>
          <w:color w:val="000000" w:themeColor="text1"/>
          <w:sz w:val="20"/>
          <w:szCs w:val="20"/>
        </w:rPr>
        <w:t xml:space="preserve">B.2          -    </w:t>
      </w:r>
      <w:r w:rsidR="00A55A49" w:rsidRPr="005712DE">
        <w:rPr>
          <w:rFonts w:ascii="Arial" w:hAnsi="Arial" w:cs="Arial"/>
          <w:bCs/>
          <w:color w:val="000000" w:themeColor="text1"/>
          <w:sz w:val="20"/>
          <w:szCs w:val="20"/>
        </w:rPr>
        <w:tab/>
      </w:r>
      <w:r w:rsidR="00A55A49" w:rsidRPr="005712DE">
        <w:rPr>
          <w:rFonts w:ascii="Arial" w:hAnsi="Arial" w:cs="Arial"/>
          <w:sz w:val="20"/>
          <w:szCs w:val="20"/>
        </w:rPr>
        <w:t>Špec</w:t>
      </w:r>
      <w:r w:rsidR="004539D8" w:rsidRPr="005712DE">
        <w:rPr>
          <w:rFonts w:ascii="Arial" w:hAnsi="Arial" w:cs="Arial"/>
          <w:sz w:val="20"/>
          <w:szCs w:val="20"/>
        </w:rPr>
        <w:t xml:space="preserve">ifikácia ceny </w:t>
      </w:r>
      <w:r w:rsidR="000F42C4" w:rsidRPr="002559DC">
        <w:rPr>
          <w:rFonts w:ascii="Arial" w:hAnsi="Arial" w:cs="Arial"/>
          <w:i/>
          <w:iCs/>
          <w:sz w:val="20"/>
          <w:szCs w:val="20"/>
        </w:rPr>
        <w:t>(Zároveň príloh</w:t>
      </w:r>
      <w:r w:rsidR="002559DC" w:rsidRPr="002559DC">
        <w:rPr>
          <w:rFonts w:ascii="Arial" w:hAnsi="Arial" w:cs="Arial"/>
          <w:i/>
          <w:iCs/>
          <w:sz w:val="20"/>
          <w:szCs w:val="20"/>
        </w:rPr>
        <w:t>a č. 3 k zmluve)</w:t>
      </w:r>
    </w:p>
    <w:p w14:paraId="61A40511" w14:textId="77777777" w:rsidR="007A64EE" w:rsidRPr="00DF51F4" w:rsidRDefault="007A64EE" w:rsidP="00ED7A4F">
      <w:pPr>
        <w:spacing w:after="0"/>
        <w:jc w:val="both"/>
        <w:rPr>
          <w:rFonts w:ascii="Arial" w:hAnsi="Arial" w:cs="Arial"/>
          <w:bCs/>
          <w:color w:val="000000" w:themeColor="text1"/>
          <w:sz w:val="20"/>
          <w:szCs w:val="20"/>
          <w:highlight w:val="yellow"/>
        </w:rPr>
      </w:pPr>
    </w:p>
    <w:p w14:paraId="6C6334FD" w14:textId="14065023" w:rsidR="00367861" w:rsidRPr="00754BC0" w:rsidRDefault="00367861" w:rsidP="00754BC0">
      <w:pPr>
        <w:spacing w:after="0" w:line="240" w:lineRule="auto"/>
        <w:ind w:left="2835" w:hanging="2977"/>
        <w:jc w:val="both"/>
        <w:rPr>
          <w:rFonts w:ascii="Arial" w:hAnsi="Arial" w:cs="Arial"/>
          <w:color w:val="000000" w:themeColor="text1"/>
          <w:sz w:val="20"/>
          <w:szCs w:val="20"/>
        </w:rPr>
      </w:pPr>
      <w:r w:rsidRPr="005712DE">
        <w:rPr>
          <w:rFonts w:ascii="Arial" w:hAnsi="Arial" w:cs="Arial"/>
          <w:color w:val="000000" w:themeColor="text1"/>
          <w:sz w:val="20"/>
          <w:szCs w:val="20"/>
        </w:rPr>
        <w:t xml:space="preserve"> </w:t>
      </w:r>
      <w:r w:rsidR="009C38B5" w:rsidRPr="005712DE">
        <w:rPr>
          <w:rFonts w:ascii="Arial" w:hAnsi="Arial" w:cs="Arial"/>
          <w:color w:val="000000" w:themeColor="text1"/>
          <w:sz w:val="20"/>
          <w:szCs w:val="20"/>
        </w:rPr>
        <w:t xml:space="preserve"> </w:t>
      </w:r>
      <w:r w:rsidR="00936E1D" w:rsidRPr="005712DE">
        <w:rPr>
          <w:rFonts w:ascii="Arial" w:hAnsi="Arial" w:cs="Arial"/>
          <w:color w:val="000000" w:themeColor="text1"/>
          <w:sz w:val="20"/>
          <w:szCs w:val="20"/>
        </w:rPr>
        <w:t xml:space="preserve"> </w:t>
      </w:r>
      <w:r w:rsidR="009C38B5" w:rsidRPr="006B3D21">
        <w:rPr>
          <w:rFonts w:ascii="Arial" w:hAnsi="Arial" w:cs="Arial"/>
          <w:color w:val="000000" w:themeColor="text1"/>
          <w:sz w:val="20"/>
          <w:szCs w:val="20"/>
        </w:rPr>
        <w:t xml:space="preserve">Príloha č. </w:t>
      </w:r>
      <w:r w:rsidR="0090542E">
        <w:rPr>
          <w:rFonts w:ascii="Arial" w:hAnsi="Arial" w:cs="Arial"/>
          <w:color w:val="000000" w:themeColor="text1"/>
          <w:sz w:val="20"/>
          <w:szCs w:val="20"/>
        </w:rPr>
        <w:t>4</w:t>
      </w:r>
      <w:r w:rsidRPr="006B3D21">
        <w:rPr>
          <w:rFonts w:ascii="Arial" w:hAnsi="Arial" w:cs="Arial"/>
          <w:color w:val="000000" w:themeColor="text1"/>
          <w:sz w:val="20"/>
          <w:szCs w:val="20"/>
        </w:rPr>
        <w:t xml:space="preserve"> k časti B.3</w:t>
      </w:r>
      <w:r w:rsidRPr="005712DE">
        <w:rPr>
          <w:rFonts w:ascii="Arial" w:hAnsi="Arial" w:cs="Arial"/>
          <w:color w:val="000000" w:themeColor="text1"/>
          <w:sz w:val="20"/>
          <w:szCs w:val="20"/>
        </w:rPr>
        <w:t xml:space="preserve">      </w:t>
      </w:r>
      <w:r w:rsidR="00936E1D" w:rsidRPr="005712DE">
        <w:rPr>
          <w:rFonts w:ascii="Arial" w:hAnsi="Arial" w:cs="Arial"/>
          <w:color w:val="000000" w:themeColor="text1"/>
          <w:sz w:val="20"/>
          <w:szCs w:val="20"/>
        </w:rPr>
        <w:t xml:space="preserve">    </w:t>
      </w:r>
      <w:r w:rsidRPr="005712DE">
        <w:rPr>
          <w:rFonts w:ascii="Arial" w:hAnsi="Arial" w:cs="Arial"/>
          <w:color w:val="000000" w:themeColor="text1"/>
          <w:sz w:val="20"/>
          <w:szCs w:val="20"/>
        </w:rPr>
        <w:t xml:space="preserve">- </w:t>
      </w:r>
      <w:r w:rsidRPr="005712DE">
        <w:rPr>
          <w:rFonts w:ascii="Arial" w:hAnsi="Arial" w:cs="Arial"/>
          <w:color w:val="000000" w:themeColor="text1"/>
          <w:sz w:val="20"/>
          <w:szCs w:val="20"/>
        </w:rPr>
        <w:tab/>
        <w:t>Zoznam subdodávateľov a podiel subd</w:t>
      </w:r>
      <w:r w:rsidR="001F2CB3" w:rsidRPr="005712DE">
        <w:rPr>
          <w:rFonts w:ascii="Arial" w:hAnsi="Arial" w:cs="Arial"/>
          <w:color w:val="000000" w:themeColor="text1"/>
          <w:sz w:val="20"/>
          <w:szCs w:val="20"/>
        </w:rPr>
        <w:t>odávok</w:t>
      </w:r>
      <w:r w:rsidR="002559DC">
        <w:rPr>
          <w:rFonts w:ascii="Arial" w:hAnsi="Arial" w:cs="Arial"/>
          <w:color w:val="000000" w:themeColor="text1"/>
          <w:sz w:val="20"/>
          <w:szCs w:val="20"/>
        </w:rPr>
        <w:t xml:space="preserve"> </w:t>
      </w:r>
      <w:r w:rsidR="002559DC" w:rsidRPr="002559DC">
        <w:rPr>
          <w:rFonts w:ascii="Arial" w:hAnsi="Arial" w:cs="Arial"/>
          <w:i/>
          <w:iCs/>
          <w:color w:val="000000" w:themeColor="text1"/>
          <w:sz w:val="20"/>
          <w:szCs w:val="20"/>
        </w:rPr>
        <w:t>(Zároveň príloha č. 4 k zmluve)</w:t>
      </w:r>
    </w:p>
    <w:p w14:paraId="34F4C99E" w14:textId="77777777" w:rsidR="007A64EE" w:rsidRPr="0094658C" w:rsidRDefault="007A64EE" w:rsidP="002534C4">
      <w:pPr>
        <w:spacing w:after="0" w:line="240" w:lineRule="auto"/>
        <w:ind w:left="2835" w:hanging="2977"/>
        <w:jc w:val="both"/>
        <w:rPr>
          <w:rFonts w:ascii="Arial" w:hAnsi="Arial" w:cs="Arial"/>
          <w:color w:val="000000" w:themeColor="text1"/>
          <w:sz w:val="20"/>
          <w:szCs w:val="20"/>
        </w:rPr>
      </w:pPr>
    </w:p>
    <w:p w14:paraId="2DE7880B" w14:textId="77777777" w:rsidR="00367861" w:rsidRPr="0094658C" w:rsidRDefault="00367861" w:rsidP="00B52E8D">
      <w:pPr>
        <w:pStyle w:val="Hlavika"/>
        <w:tabs>
          <w:tab w:val="clear" w:pos="4536"/>
          <w:tab w:val="clear" w:pos="9072"/>
        </w:tabs>
        <w:jc w:val="both"/>
        <w:rPr>
          <w:rFonts w:ascii="Arial" w:hAnsi="Arial" w:cs="Arial"/>
          <w:bCs/>
          <w:sz w:val="20"/>
          <w:szCs w:val="20"/>
        </w:rPr>
      </w:pPr>
    </w:p>
    <w:p w14:paraId="265AD913" w14:textId="77777777" w:rsidR="009C38B5" w:rsidRPr="0094658C" w:rsidRDefault="009C38B5" w:rsidP="00943F45">
      <w:pPr>
        <w:jc w:val="both"/>
        <w:rPr>
          <w:rFonts w:ascii="Arial" w:hAnsi="Arial" w:cs="Arial"/>
        </w:rPr>
      </w:pPr>
      <w:bookmarkStart w:id="0" w:name="_Toc461981347"/>
    </w:p>
    <w:p w14:paraId="2EBB3AD6" w14:textId="02691D2C" w:rsidR="00C8450E" w:rsidRDefault="00C8450E" w:rsidP="00F31926">
      <w:pPr>
        <w:pStyle w:val="Nadpis1"/>
        <w:rPr>
          <w:rFonts w:cs="Arial"/>
        </w:rPr>
      </w:pPr>
    </w:p>
    <w:p w14:paraId="1590C481" w14:textId="0D34E2AA" w:rsidR="00454187" w:rsidRDefault="00454187" w:rsidP="00454187"/>
    <w:p w14:paraId="40E83E18" w14:textId="5345CD3A" w:rsidR="00FA40D1" w:rsidRDefault="00FA40D1" w:rsidP="00454187"/>
    <w:p w14:paraId="37DF196A" w14:textId="77777777" w:rsidR="00FA40D1" w:rsidRDefault="00FA40D1" w:rsidP="00454187"/>
    <w:p w14:paraId="5FCCF2B7" w14:textId="524E7C57" w:rsidR="00367861" w:rsidRPr="00367861" w:rsidRDefault="00367861" w:rsidP="00F31926">
      <w:pPr>
        <w:pStyle w:val="Nadpis1"/>
        <w:rPr>
          <w:rFonts w:cs="Arial"/>
        </w:rPr>
      </w:pPr>
      <w:r w:rsidRPr="002E2134">
        <w:rPr>
          <w:rFonts w:cs="Arial"/>
        </w:rPr>
        <w:lastRenderedPageBreak/>
        <w:t>A.1 POKYNY PRE UCHÁDZAČOV</w:t>
      </w:r>
      <w:bookmarkEnd w:id="0"/>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r w:rsidRPr="0094658C">
        <w:rPr>
          <w:rFonts w:cs="Arial"/>
        </w:rPr>
        <w:t>Časť I.</w:t>
      </w:r>
    </w:p>
    <w:p w14:paraId="04BC4BD8" w14:textId="77777777" w:rsidR="00367861" w:rsidRPr="0094658C" w:rsidRDefault="00367861" w:rsidP="00F31926">
      <w:pPr>
        <w:pStyle w:val="Nadpis2"/>
        <w:rPr>
          <w:rFonts w:cs="Arial"/>
        </w:rPr>
      </w:pPr>
      <w:r w:rsidRPr="0094658C">
        <w:rPr>
          <w:rFonts w:cs="Arial"/>
        </w:rPr>
        <w:t>Všeobecné informácie</w:t>
      </w:r>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03761A">
      <w:pPr>
        <w:pStyle w:val="Nadpis3"/>
        <w:numPr>
          <w:ilvl w:val="0"/>
          <w:numId w:val="37"/>
        </w:numPr>
        <w:spacing w:after="0"/>
        <w:ind w:left="567" w:hanging="567"/>
        <w:rPr>
          <w:rFonts w:cs="Arial"/>
        </w:rPr>
      </w:pPr>
      <w:r w:rsidRPr="0094658C">
        <w:rPr>
          <w:rFonts w:cs="Arial"/>
        </w:rPr>
        <w:t xml:space="preserve">Identifikácia verejného obstarávateľa </w:t>
      </w:r>
    </w:p>
    <w:p w14:paraId="782DD78F" w14:textId="77777777" w:rsidR="006E1EF3" w:rsidRPr="0094658C" w:rsidRDefault="006E1EF3" w:rsidP="006E1EF3">
      <w:pPr>
        <w:spacing w:after="0" w:line="240" w:lineRule="auto"/>
        <w:rPr>
          <w:rFonts w:ascii="Arial" w:hAnsi="Arial" w:cs="Arial"/>
          <w:sz w:val="20"/>
          <w:szCs w:val="20"/>
          <w:lang w:eastAsia="sk-SK"/>
        </w:rPr>
      </w:pPr>
    </w:p>
    <w:p w14:paraId="11B36EDB" w14:textId="30709608"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Názov organizácie:</w:t>
      </w:r>
      <w:r w:rsidR="00F31926" w:rsidRPr="0094658C">
        <w:rPr>
          <w:rFonts w:ascii="Arial" w:hAnsi="Arial" w:cs="Arial"/>
          <w:sz w:val="20"/>
          <w:szCs w:val="20"/>
        </w:rPr>
        <w:tab/>
      </w:r>
      <w:r w:rsidR="00F31926"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Národná diaľničná spoločnosť</w:t>
      </w:r>
      <w:r w:rsidR="00B478C2">
        <w:rPr>
          <w:rFonts w:ascii="Arial" w:hAnsi="Arial" w:cs="Arial"/>
          <w:sz w:val="20"/>
          <w:szCs w:val="20"/>
        </w:rPr>
        <w:t>,</w:t>
      </w:r>
      <w:r w:rsidRPr="0094658C">
        <w:rPr>
          <w:rFonts w:ascii="Arial" w:hAnsi="Arial" w:cs="Arial"/>
          <w:sz w:val="20"/>
          <w:szCs w:val="20"/>
        </w:rPr>
        <w:t xml:space="preserve"> a. s.</w:t>
      </w:r>
    </w:p>
    <w:p w14:paraId="2BB07C3C" w14:textId="644BDEDD"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Sídlo organizácie:</w:t>
      </w:r>
      <w:r w:rsidRPr="0094658C">
        <w:rPr>
          <w:rFonts w:ascii="Arial" w:hAnsi="Arial" w:cs="Arial"/>
          <w:sz w:val="20"/>
          <w:szCs w:val="20"/>
        </w:rPr>
        <w:tab/>
        <w:t xml:space="preserve">             </w:t>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Dúbravská cesta 14, 841 04 Bratislava</w:t>
      </w:r>
    </w:p>
    <w:p w14:paraId="2C9AD7E0" w14:textId="4D3D8C5C"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IČO:</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35 919</w:t>
      </w:r>
      <w:r w:rsidR="00F31926" w:rsidRPr="0094658C">
        <w:rPr>
          <w:rFonts w:ascii="Arial" w:hAnsi="Arial" w:cs="Arial"/>
          <w:sz w:val="20"/>
          <w:szCs w:val="20"/>
        </w:rPr>
        <w:t> </w:t>
      </w:r>
      <w:r w:rsidRPr="0094658C">
        <w:rPr>
          <w:rFonts w:ascii="Arial" w:hAnsi="Arial" w:cs="Arial"/>
          <w:sz w:val="20"/>
          <w:szCs w:val="20"/>
        </w:rPr>
        <w:t>001</w:t>
      </w:r>
    </w:p>
    <w:p w14:paraId="4B586A31" w14:textId="58A01E2E" w:rsidR="00367861" w:rsidRPr="0094658C" w:rsidRDefault="00367861" w:rsidP="00F31926">
      <w:pPr>
        <w:spacing w:after="0" w:line="240" w:lineRule="auto"/>
        <w:ind w:left="426" w:right="-29" w:firstLine="141"/>
        <w:jc w:val="both"/>
        <w:rPr>
          <w:rFonts w:ascii="Arial" w:hAnsi="Arial" w:cs="Arial"/>
          <w:b/>
          <w:bCs/>
          <w:color w:val="000000"/>
          <w:sz w:val="20"/>
          <w:szCs w:val="20"/>
        </w:rPr>
      </w:pPr>
      <w:r w:rsidRPr="0094658C">
        <w:rPr>
          <w:rFonts w:ascii="Arial" w:hAnsi="Arial" w:cs="Arial"/>
          <w:sz w:val="20"/>
          <w:szCs w:val="20"/>
        </w:rPr>
        <w:t xml:space="preserve">IČ DPH: </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SK 2021937775</w:t>
      </w:r>
    </w:p>
    <w:p w14:paraId="19EEAE06" w14:textId="6FD11348" w:rsidR="00367861" w:rsidRPr="0094658C" w:rsidRDefault="00367861" w:rsidP="00A25C15">
      <w:pPr>
        <w:spacing w:after="0" w:line="240" w:lineRule="auto"/>
        <w:ind w:left="4253" w:hanging="3686"/>
        <w:jc w:val="both"/>
        <w:rPr>
          <w:rFonts w:ascii="Arial" w:hAnsi="Arial" w:cs="Arial"/>
          <w:sz w:val="20"/>
          <w:szCs w:val="20"/>
        </w:rPr>
      </w:pPr>
      <w:r w:rsidRPr="0094658C">
        <w:rPr>
          <w:rFonts w:ascii="Arial" w:hAnsi="Arial" w:cs="Arial"/>
          <w:bCs/>
          <w:sz w:val="20"/>
          <w:szCs w:val="20"/>
        </w:rPr>
        <w:t xml:space="preserve">Bankové spojenie: </w:t>
      </w:r>
      <w:r w:rsidRPr="0094658C">
        <w:rPr>
          <w:rFonts w:ascii="Arial" w:hAnsi="Arial" w:cs="Arial"/>
          <w:bCs/>
          <w:sz w:val="20"/>
          <w:szCs w:val="20"/>
        </w:rPr>
        <w:tab/>
      </w:r>
      <w:r w:rsidR="00A25C15">
        <w:rPr>
          <w:rFonts w:ascii="Arial" w:hAnsi="Arial" w:cs="Arial"/>
          <w:bCs/>
          <w:sz w:val="20"/>
          <w:szCs w:val="20"/>
        </w:rPr>
        <w:tab/>
      </w:r>
      <w:r w:rsidRPr="0094658C">
        <w:rPr>
          <w:rFonts w:ascii="Arial" w:hAnsi="Arial" w:cs="Arial"/>
          <w:sz w:val="20"/>
          <w:szCs w:val="20"/>
        </w:rPr>
        <w:t>UniCredit Bank Czech Republic and Slovakia a. s., pobočka zahraničnej banky</w:t>
      </w:r>
    </w:p>
    <w:p w14:paraId="7496D5F2" w14:textId="4D7B5AEE" w:rsidR="00367861" w:rsidRPr="0094658C" w:rsidRDefault="00367861" w:rsidP="00F31926">
      <w:pPr>
        <w:spacing w:after="0" w:line="240" w:lineRule="auto"/>
        <w:ind w:left="426" w:firstLine="141"/>
        <w:jc w:val="both"/>
        <w:rPr>
          <w:rFonts w:ascii="Arial" w:hAnsi="Arial" w:cs="Arial"/>
          <w:bCs/>
          <w:sz w:val="20"/>
          <w:szCs w:val="20"/>
        </w:rPr>
      </w:pPr>
      <w:r w:rsidRPr="0094658C">
        <w:rPr>
          <w:rFonts w:ascii="Arial" w:hAnsi="Arial" w:cs="Arial"/>
          <w:bCs/>
          <w:sz w:val="20"/>
          <w:szCs w:val="20"/>
        </w:rPr>
        <w:t>IBAN:</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SK30 1111 0000 0066 2485 9013</w:t>
      </w:r>
    </w:p>
    <w:p w14:paraId="599AA6D7" w14:textId="55A9579D" w:rsidR="00367861" w:rsidRPr="0094658C" w:rsidRDefault="00367861" w:rsidP="00F31926">
      <w:pPr>
        <w:spacing w:after="0" w:line="240" w:lineRule="auto"/>
        <w:ind w:left="426" w:firstLine="141"/>
        <w:jc w:val="both"/>
        <w:rPr>
          <w:rFonts w:ascii="Arial" w:hAnsi="Arial" w:cs="Arial"/>
          <w:sz w:val="20"/>
          <w:szCs w:val="20"/>
        </w:rPr>
      </w:pPr>
      <w:r w:rsidRPr="0094658C">
        <w:rPr>
          <w:rFonts w:ascii="Arial" w:hAnsi="Arial" w:cs="Arial"/>
          <w:bCs/>
          <w:sz w:val="20"/>
          <w:szCs w:val="20"/>
        </w:rPr>
        <w:t xml:space="preserve">BIC/SWIFT: </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UNCRSKBX</w:t>
      </w:r>
    </w:p>
    <w:p w14:paraId="1CFF5EC0" w14:textId="64F7EB19"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Internetová adresa organizácie (URL):</w:t>
      </w:r>
      <w:r w:rsidR="002707A3" w:rsidRPr="0094658C">
        <w:rPr>
          <w:rFonts w:ascii="Arial" w:hAnsi="Arial" w:cs="Arial"/>
          <w:sz w:val="20"/>
          <w:szCs w:val="20"/>
        </w:rPr>
        <w:tab/>
      </w:r>
      <w:r w:rsidR="00A25C15">
        <w:rPr>
          <w:rFonts w:ascii="Arial" w:hAnsi="Arial" w:cs="Arial"/>
          <w:sz w:val="20"/>
          <w:szCs w:val="20"/>
        </w:rPr>
        <w:tab/>
      </w:r>
      <w:hyperlink r:id="rId11" w:history="1">
        <w:r w:rsidRPr="0094658C">
          <w:rPr>
            <w:rStyle w:val="Hypertextovprepojenie"/>
            <w:rFonts w:ascii="Arial" w:hAnsi="Arial" w:cs="Arial"/>
            <w:bCs/>
            <w:sz w:val="20"/>
            <w:szCs w:val="20"/>
          </w:rPr>
          <w:t>www.ndsas.sk</w:t>
        </w:r>
      </w:hyperlink>
      <w:r w:rsidRPr="0094658C">
        <w:rPr>
          <w:rFonts w:ascii="Arial" w:hAnsi="Arial" w:cs="Arial"/>
          <w:bCs/>
          <w:sz w:val="20"/>
          <w:szCs w:val="20"/>
        </w:rPr>
        <w:t xml:space="preserve"> </w:t>
      </w:r>
    </w:p>
    <w:p w14:paraId="0BE29AA9" w14:textId="384A7EC3" w:rsidR="00367861" w:rsidRPr="0094658C" w:rsidRDefault="00367861" w:rsidP="002707A3">
      <w:pPr>
        <w:spacing w:after="0" w:line="240" w:lineRule="auto"/>
        <w:ind w:left="283" w:right="-29" w:firstLine="284"/>
        <w:jc w:val="both"/>
        <w:rPr>
          <w:rFonts w:ascii="Arial" w:hAnsi="Arial" w:cs="Arial"/>
          <w:sz w:val="20"/>
          <w:szCs w:val="20"/>
        </w:rPr>
      </w:pPr>
      <w:r w:rsidRPr="0094658C">
        <w:rPr>
          <w:rFonts w:ascii="Arial" w:hAnsi="Arial" w:cs="Arial"/>
          <w:sz w:val="20"/>
          <w:szCs w:val="20"/>
        </w:rPr>
        <w:t>Profil verejného obstarávateľa:</w:t>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hyperlink r:id="rId12" w:history="1">
        <w:r w:rsidRPr="0094658C">
          <w:rPr>
            <w:rStyle w:val="Hypertextovprepojenie"/>
            <w:rFonts w:ascii="Arial" w:hAnsi="Arial" w:cs="Arial"/>
            <w:sz w:val="20"/>
            <w:szCs w:val="20"/>
          </w:rPr>
          <w:t>www.uvo.gov.sk/profily/-/profil/pzakazky/9127</w:t>
        </w:r>
      </w:hyperlink>
      <w:r w:rsidRPr="0094658C">
        <w:rPr>
          <w:rFonts w:ascii="Arial" w:hAnsi="Arial" w:cs="Arial"/>
          <w:sz w:val="20"/>
          <w:szCs w:val="20"/>
        </w:rPr>
        <w:t xml:space="preserve"> </w:t>
      </w:r>
    </w:p>
    <w:p w14:paraId="0F53EDA2" w14:textId="6655DE30" w:rsidR="00367861" w:rsidRPr="0094658C" w:rsidRDefault="00367861" w:rsidP="00F31926">
      <w:pPr>
        <w:spacing w:after="0" w:line="240" w:lineRule="auto"/>
        <w:ind w:left="426" w:right="-29" w:firstLine="141"/>
        <w:jc w:val="both"/>
        <w:rPr>
          <w:rFonts w:ascii="Arial" w:hAnsi="Arial" w:cs="Arial"/>
          <w:b/>
          <w:bCs/>
          <w:color w:val="000000" w:themeColor="text1"/>
          <w:sz w:val="20"/>
          <w:szCs w:val="20"/>
        </w:rPr>
      </w:pPr>
      <w:r w:rsidRPr="0094658C">
        <w:rPr>
          <w:rFonts w:ascii="Arial" w:hAnsi="Arial" w:cs="Arial"/>
          <w:sz w:val="20"/>
          <w:szCs w:val="20"/>
        </w:rPr>
        <w:t>Kontaktná osoba:</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00037D56">
        <w:rPr>
          <w:rFonts w:ascii="Arial" w:hAnsi="Arial" w:cs="Arial"/>
          <w:color w:val="000000" w:themeColor="text1"/>
          <w:sz w:val="20"/>
          <w:szCs w:val="20"/>
        </w:rPr>
        <w:t>Bc. Tomáš Tuček</w:t>
      </w:r>
      <w:r w:rsidR="001C6DBA">
        <w:rPr>
          <w:rFonts w:ascii="Arial" w:hAnsi="Arial" w:cs="Arial"/>
          <w:color w:val="000000" w:themeColor="text1"/>
          <w:sz w:val="20"/>
          <w:szCs w:val="20"/>
        </w:rPr>
        <w:t xml:space="preserve"> </w:t>
      </w:r>
    </w:p>
    <w:p w14:paraId="21D02816" w14:textId="4CA59149"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Telefón:</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r w:rsidR="003F4F18">
        <w:rPr>
          <w:rFonts w:ascii="Arial" w:hAnsi="Arial" w:cs="Arial"/>
          <w:color w:val="000000" w:themeColor="text1"/>
          <w:sz w:val="20"/>
          <w:szCs w:val="20"/>
        </w:rPr>
        <w:t>+421 2 5831 1582</w:t>
      </w:r>
    </w:p>
    <w:p w14:paraId="499E8B5D" w14:textId="60563974"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 xml:space="preserve">E-mail: </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3E49F4">
        <w:rPr>
          <w:rFonts w:ascii="Arial" w:hAnsi="Arial" w:cs="Arial"/>
          <w:color w:val="000000" w:themeColor="text1"/>
          <w:sz w:val="18"/>
          <w:szCs w:val="20"/>
        </w:rPr>
        <w:tab/>
      </w:r>
      <w:r w:rsidR="00A25C15" w:rsidRPr="003E49F4">
        <w:rPr>
          <w:rFonts w:ascii="Arial" w:hAnsi="Arial" w:cs="Arial"/>
          <w:color w:val="000000" w:themeColor="text1"/>
          <w:sz w:val="18"/>
          <w:szCs w:val="20"/>
        </w:rPr>
        <w:tab/>
      </w:r>
      <w:r w:rsidR="00037D56" w:rsidRPr="003E49F4">
        <w:rPr>
          <w:rFonts w:ascii="Arial" w:hAnsi="Arial" w:cs="Arial"/>
          <w:sz w:val="20"/>
        </w:rPr>
        <w:t>tomas.tucek@ndsas.sk</w:t>
      </w:r>
    </w:p>
    <w:p w14:paraId="6255518A" w14:textId="77777777" w:rsidR="00367861" w:rsidRPr="0094658C" w:rsidRDefault="00367861" w:rsidP="00F31926">
      <w:pPr>
        <w:pStyle w:val="Zkladntext"/>
        <w:tabs>
          <w:tab w:val="left" w:pos="2410"/>
        </w:tabs>
        <w:rPr>
          <w:rFonts w:ascii="Arial" w:hAnsi="Arial" w:cs="Arial"/>
          <w:noProof w:val="0"/>
          <w:color w:val="000000" w:themeColor="text1"/>
          <w:sz w:val="20"/>
          <w:szCs w:val="20"/>
        </w:rPr>
      </w:pPr>
    </w:p>
    <w:p w14:paraId="7E260467"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 w:name="_Toc461981351"/>
    </w:p>
    <w:p w14:paraId="1383EB7E" w14:textId="77777777" w:rsidR="00367861" w:rsidRPr="0094658C" w:rsidRDefault="00367861" w:rsidP="00F31926">
      <w:pPr>
        <w:pStyle w:val="Nadpis3"/>
        <w:spacing w:after="0"/>
        <w:ind w:left="425" w:hanging="425"/>
        <w:rPr>
          <w:rFonts w:cs="Arial"/>
          <w:color w:val="000000" w:themeColor="text1"/>
        </w:rPr>
      </w:pPr>
      <w:r w:rsidRPr="0094658C">
        <w:rPr>
          <w:rFonts w:cs="Arial"/>
          <w:color w:val="000000" w:themeColor="text1"/>
        </w:rPr>
        <w:t xml:space="preserve">  </w:t>
      </w:r>
      <w:r w:rsidR="00F31926" w:rsidRPr="0094658C">
        <w:rPr>
          <w:rFonts w:cs="Arial"/>
          <w:color w:val="000000" w:themeColor="text1"/>
        </w:rPr>
        <w:tab/>
      </w:r>
      <w:r w:rsidRPr="0094658C">
        <w:rPr>
          <w:rFonts w:cs="Arial"/>
          <w:color w:val="000000" w:themeColor="text1"/>
        </w:rPr>
        <w:t>Predmet zákazky</w:t>
      </w:r>
      <w:bookmarkEnd w:id="1"/>
    </w:p>
    <w:p w14:paraId="46EDEEDB" w14:textId="77777777" w:rsidR="006E1EF3" w:rsidRPr="0094658C" w:rsidRDefault="006E1EF3" w:rsidP="006E1EF3">
      <w:pPr>
        <w:spacing w:after="0" w:line="240" w:lineRule="auto"/>
        <w:rPr>
          <w:rFonts w:ascii="Arial" w:hAnsi="Arial" w:cs="Arial"/>
          <w:sz w:val="20"/>
          <w:szCs w:val="20"/>
          <w:lang w:eastAsia="sk-SK"/>
        </w:rPr>
      </w:pPr>
    </w:p>
    <w:p w14:paraId="64FBF714" w14:textId="7A1783F2" w:rsidR="003F7CAD" w:rsidRPr="003E49F4" w:rsidRDefault="00367861" w:rsidP="0099552D">
      <w:pPr>
        <w:pStyle w:val="Zarkazkladnhotextu2"/>
        <w:numPr>
          <w:ilvl w:val="1"/>
          <w:numId w:val="20"/>
        </w:numPr>
        <w:spacing w:after="120"/>
        <w:ind w:left="567" w:hanging="567"/>
        <w:rPr>
          <w:rFonts w:ascii="Arial" w:hAnsi="Arial" w:cs="Arial"/>
          <w:noProof w:val="0"/>
          <w:color w:val="000000" w:themeColor="text1"/>
          <w:sz w:val="20"/>
          <w:szCs w:val="20"/>
        </w:rPr>
      </w:pPr>
      <w:r w:rsidRPr="003E49F4">
        <w:rPr>
          <w:rFonts w:ascii="Arial" w:hAnsi="Arial" w:cs="Arial"/>
          <w:noProof w:val="0"/>
          <w:color w:val="000000" w:themeColor="text1"/>
          <w:sz w:val="20"/>
          <w:szCs w:val="20"/>
        </w:rPr>
        <w:t xml:space="preserve">Predmet zákazky je v súlade s </w:t>
      </w:r>
      <w:r w:rsidR="002E6364" w:rsidRPr="003E49F4">
        <w:rPr>
          <w:rFonts w:ascii="Arial" w:hAnsi="Arial" w:cs="Arial"/>
          <w:noProof w:val="0"/>
          <w:color w:val="000000" w:themeColor="text1"/>
          <w:sz w:val="20"/>
          <w:szCs w:val="20"/>
          <w:shd w:val="clear" w:color="auto" w:fill="FFFFFF"/>
        </w:rPr>
        <w:t>§ 3 ods. 2</w:t>
      </w:r>
      <w:r w:rsidRPr="003E49F4">
        <w:rPr>
          <w:rFonts w:ascii="Arial" w:hAnsi="Arial" w:cs="Arial"/>
          <w:noProof w:val="0"/>
          <w:color w:val="000000" w:themeColor="text1"/>
          <w:sz w:val="20"/>
          <w:szCs w:val="20"/>
          <w:shd w:val="clear" w:color="auto" w:fill="FFFFFF"/>
        </w:rPr>
        <w:t xml:space="preserve"> zákona</w:t>
      </w:r>
      <w:r w:rsidRPr="003E49F4">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na </w:t>
      </w:r>
      <w:r w:rsidR="002E6364" w:rsidRPr="003E49F4">
        <w:rPr>
          <w:rFonts w:ascii="Arial" w:hAnsi="Arial" w:cs="Arial"/>
          <w:b/>
          <w:noProof w:val="0"/>
          <w:color w:val="000000" w:themeColor="text1"/>
          <w:sz w:val="20"/>
          <w:szCs w:val="20"/>
          <w:shd w:val="clear" w:color="auto" w:fill="FFFFFF"/>
        </w:rPr>
        <w:t>dodanie tovaru</w:t>
      </w:r>
      <w:r w:rsidRPr="003E49F4">
        <w:rPr>
          <w:rFonts w:ascii="Arial" w:hAnsi="Arial" w:cs="Arial"/>
          <w:color w:val="000000" w:themeColor="text1"/>
          <w:sz w:val="20"/>
          <w:szCs w:val="20"/>
          <w:shd w:val="clear" w:color="auto" w:fill="FFFFFF"/>
        </w:rPr>
        <w:t xml:space="preserve"> </w:t>
      </w:r>
      <w:r w:rsidRPr="003E49F4">
        <w:rPr>
          <w:rFonts w:ascii="Arial" w:hAnsi="Arial" w:cs="Arial"/>
          <w:noProof w:val="0"/>
          <w:color w:val="000000" w:themeColor="text1"/>
          <w:sz w:val="20"/>
          <w:szCs w:val="20"/>
          <w:shd w:val="clear" w:color="auto" w:fill="FFFFFF"/>
        </w:rPr>
        <w:t>s</w:t>
      </w:r>
      <w:r w:rsidRPr="003E49F4">
        <w:rPr>
          <w:rFonts w:ascii="Arial" w:hAnsi="Arial" w:cs="Arial"/>
          <w:noProof w:val="0"/>
          <w:color w:val="000000" w:themeColor="text1"/>
          <w:sz w:val="20"/>
          <w:szCs w:val="20"/>
        </w:rPr>
        <w:t> predmetom podrobne vymedzeným v týchto súťažných podkladoch (ďalej len „týchto SP“</w:t>
      </w:r>
      <w:r w:rsidR="00381BF8" w:rsidRPr="003E49F4">
        <w:rPr>
          <w:rFonts w:ascii="Arial" w:hAnsi="Arial" w:cs="Arial"/>
          <w:noProof w:val="0"/>
          <w:color w:val="000000" w:themeColor="text1"/>
          <w:sz w:val="20"/>
          <w:szCs w:val="20"/>
        </w:rPr>
        <w:t>, alebo „SP“</w:t>
      </w:r>
      <w:r w:rsidRPr="003E49F4">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0B569E24" w14:textId="74FA6B75" w:rsidR="00B64762" w:rsidRDefault="00936E1D" w:rsidP="00B64762">
      <w:pPr>
        <w:shd w:val="clear" w:color="auto" w:fill="FFFFFF"/>
        <w:spacing w:after="0" w:line="240" w:lineRule="auto"/>
        <w:ind w:left="567" w:firstLine="1"/>
        <w:jc w:val="both"/>
        <w:rPr>
          <w:rFonts w:ascii="Arial" w:hAnsi="Arial" w:cs="Arial"/>
          <w:b/>
          <w:color w:val="000000" w:themeColor="text1"/>
          <w:sz w:val="20"/>
          <w:szCs w:val="20"/>
        </w:rPr>
      </w:pPr>
      <w:r w:rsidRPr="00936E1D">
        <w:rPr>
          <w:rFonts w:ascii="Arial" w:hAnsi="Arial" w:cs="Arial"/>
          <w:b/>
          <w:color w:val="000000" w:themeColor="text1"/>
          <w:sz w:val="20"/>
          <w:szCs w:val="20"/>
        </w:rPr>
        <w:t>„</w:t>
      </w:r>
      <w:r w:rsidR="003F7CAD">
        <w:rPr>
          <w:rFonts w:ascii="Arial" w:hAnsi="Arial" w:cs="Arial"/>
          <w:b/>
          <w:color w:val="000000" w:themeColor="text1"/>
          <w:sz w:val="20"/>
          <w:szCs w:val="20"/>
        </w:rPr>
        <w:t>Dodávka elektrickej energie pre potreby NDS, a.s.“</w:t>
      </w:r>
    </w:p>
    <w:p w14:paraId="45F94D55" w14:textId="77777777" w:rsidR="003E49F4" w:rsidRPr="00936E1D" w:rsidRDefault="003E49F4" w:rsidP="00B64762">
      <w:pPr>
        <w:shd w:val="clear" w:color="auto" w:fill="FFFFFF"/>
        <w:spacing w:after="0" w:line="240" w:lineRule="auto"/>
        <w:ind w:left="567" w:firstLine="1"/>
        <w:jc w:val="both"/>
        <w:rPr>
          <w:rFonts w:ascii="Arial" w:hAnsi="Arial" w:cs="Arial"/>
          <w:b/>
          <w:color w:val="000000" w:themeColor="text1"/>
          <w:sz w:val="20"/>
          <w:szCs w:val="20"/>
        </w:rPr>
      </w:pPr>
    </w:p>
    <w:p w14:paraId="2DC342FF" w14:textId="77777777" w:rsidR="00367861" w:rsidRPr="0094658C"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60DECC7D" w14:textId="6EC47F5C" w:rsidR="00C8450E" w:rsidRDefault="00936E1D" w:rsidP="003F7CAD">
      <w:pPr>
        <w:pStyle w:val="Zarkazkladnhotextu2"/>
        <w:ind w:left="567"/>
        <w:contextualSpacing/>
        <w:rPr>
          <w:rFonts w:ascii="Arial" w:hAnsi="Arial" w:cs="Arial"/>
          <w:noProof w:val="0"/>
          <w:color w:val="000000" w:themeColor="text1"/>
          <w:sz w:val="20"/>
          <w:szCs w:val="20"/>
        </w:rPr>
      </w:pPr>
      <w:r>
        <w:rPr>
          <w:rFonts w:ascii="Arial" w:hAnsi="Arial" w:cs="Arial"/>
          <w:noProof w:val="0"/>
          <w:color w:val="000000" w:themeColor="text1"/>
          <w:sz w:val="20"/>
          <w:szCs w:val="20"/>
        </w:rPr>
        <w:t>Predmetom</w:t>
      </w:r>
      <w:r w:rsidR="003F7CAD">
        <w:rPr>
          <w:rFonts w:ascii="Arial" w:hAnsi="Arial" w:cs="Arial"/>
          <w:noProof w:val="0"/>
          <w:color w:val="000000" w:themeColor="text1"/>
          <w:sz w:val="20"/>
          <w:szCs w:val="20"/>
        </w:rPr>
        <w:t xml:space="preserve"> zákazky je d</w:t>
      </w:r>
      <w:r w:rsidR="003F7CAD" w:rsidRPr="003F7CAD">
        <w:rPr>
          <w:rFonts w:ascii="Arial" w:hAnsi="Arial" w:cs="Arial"/>
          <w:noProof w:val="0"/>
          <w:color w:val="000000" w:themeColor="text1"/>
          <w:sz w:val="20"/>
          <w:szCs w:val="20"/>
        </w:rPr>
        <w:t>odávka elektrickej energie do odberných miest Národnej diaľničnej spoločnosti, a. s. vrátane prepravy, distribúcie a služieb spojených s dodávkou el. energie, prevzatia zodpovednosti za odchýlku, v kvalite zodpovedajúcej technickým podmienkam prevádzkovateľa distribučnej siete (ďalej len „PDS“), za dodržania platných právnych predpisov Slovenskej republiky, technických podmienok a prevádzkového poriadku prevádzkovateľa distribučnej siete.</w:t>
      </w:r>
    </w:p>
    <w:p w14:paraId="767B825F" w14:textId="77777777" w:rsidR="003F7CAD" w:rsidRPr="0094658C" w:rsidRDefault="003F7CAD" w:rsidP="003F7CAD">
      <w:pPr>
        <w:pStyle w:val="Zarkazkladnhotextu2"/>
        <w:ind w:left="567"/>
        <w:contextualSpacing/>
        <w:rPr>
          <w:rFonts w:ascii="Arial" w:hAnsi="Arial" w:cs="Arial"/>
          <w:noProof w:val="0"/>
          <w:color w:val="000000" w:themeColor="text1"/>
          <w:sz w:val="20"/>
          <w:szCs w:val="20"/>
        </w:rPr>
      </w:pPr>
    </w:p>
    <w:p w14:paraId="7BE7733D" w14:textId="33215F37" w:rsidR="00A25C15" w:rsidRPr="00A25C15" w:rsidRDefault="00367861" w:rsidP="00A25C15">
      <w:pPr>
        <w:pStyle w:val="Zarkazkladnhotextu2"/>
        <w:numPr>
          <w:ilvl w:val="1"/>
          <w:numId w:val="20"/>
        </w:numPr>
        <w:ind w:left="567" w:hanging="567"/>
        <w:rPr>
          <w:rFonts w:ascii="Arial" w:hAnsi="Arial" w:cs="Arial"/>
          <w:b/>
          <w:noProof w:val="0"/>
          <w:color w:val="000000" w:themeColor="text1"/>
          <w:sz w:val="20"/>
          <w:szCs w:val="20"/>
          <w:shd w:val="clear" w:color="auto" w:fill="FFFFFF"/>
        </w:rPr>
      </w:pPr>
      <w:r w:rsidRPr="0094658C">
        <w:rPr>
          <w:rFonts w:ascii="Arial" w:hAnsi="Arial" w:cs="Arial"/>
          <w:noProof w:val="0"/>
          <w:color w:val="000000" w:themeColor="text1"/>
          <w:sz w:val="20"/>
          <w:szCs w:val="20"/>
          <w:shd w:val="clear" w:color="auto" w:fill="FFFFFF"/>
        </w:rPr>
        <w:t xml:space="preserve">Postup vo verejnom obstarávaní: </w:t>
      </w:r>
      <w:r w:rsidRPr="0094658C">
        <w:rPr>
          <w:rFonts w:ascii="Arial" w:hAnsi="Arial" w:cs="Arial"/>
          <w:b/>
          <w:noProof w:val="0"/>
          <w:color w:val="000000" w:themeColor="text1"/>
          <w:sz w:val="20"/>
          <w:szCs w:val="20"/>
          <w:shd w:val="clear" w:color="auto" w:fill="FFFFFF"/>
        </w:rPr>
        <w:t xml:space="preserve">verejná súťaž podľa § 66 </w:t>
      </w:r>
      <w:r w:rsidR="00A25C15">
        <w:rPr>
          <w:rFonts w:ascii="Arial" w:hAnsi="Arial" w:cs="Arial"/>
          <w:b/>
          <w:noProof w:val="0"/>
          <w:color w:val="000000" w:themeColor="text1"/>
          <w:sz w:val="20"/>
          <w:szCs w:val="20"/>
          <w:shd w:val="clear" w:color="auto" w:fill="FFFFFF"/>
        </w:rPr>
        <w:t>ods. 7</w:t>
      </w:r>
      <w:r w:rsidR="00745C73">
        <w:rPr>
          <w:rFonts w:ascii="Arial" w:hAnsi="Arial" w:cs="Arial"/>
          <w:b/>
          <w:noProof w:val="0"/>
          <w:color w:val="000000" w:themeColor="text1"/>
          <w:sz w:val="20"/>
          <w:szCs w:val="20"/>
          <w:shd w:val="clear" w:color="auto" w:fill="FFFFFF"/>
        </w:rPr>
        <w:t xml:space="preserve"> písm. b)</w:t>
      </w:r>
      <w:r w:rsidR="00A25C15">
        <w:rPr>
          <w:rFonts w:ascii="Arial" w:hAnsi="Arial" w:cs="Arial"/>
          <w:b/>
          <w:noProof w:val="0"/>
          <w:color w:val="000000" w:themeColor="text1"/>
          <w:sz w:val="20"/>
          <w:szCs w:val="20"/>
          <w:shd w:val="clear" w:color="auto" w:fill="FFFFFF"/>
        </w:rPr>
        <w:t xml:space="preserve"> </w:t>
      </w:r>
      <w:r w:rsidRPr="0094658C">
        <w:rPr>
          <w:rFonts w:ascii="Arial" w:hAnsi="Arial" w:cs="Arial"/>
          <w:b/>
          <w:noProof w:val="0"/>
          <w:color w:val="000000" w:themeColor="text1"/>
          <w:sz w:val="20"/>
          <w:szCs w:val="20"/>
          <w:shd w:val="clear" w:color="auto" w:fill="FFFFFF"/>
        </w:rPr>
        <w:t>Zákona</w:t>
      </w:r>
      <w:r w:rsidR="00745C73">
        <w:rPr>
          <w:rFonts w:ascii="Arial" w:hAnsi="Arial" w:cs="Arial"/>
          <w:noProof w:val="0"/>
          <w:color w:val="000000" w:themeColor="text1"/>
          <w:sz w:val="20"/>
          <w:szCs w:val="20"/>
          <w:shd w:val="clear" w:color="auto" w:fill="FFFFFF"/>
        </w:rPr>
        <w:t>.</w:t>
      </w:r>
    </w:p>
    <w:p w14:paraId="66C743F2" w14:textId="77777777" w:rsidR="000E4AF7" w:rsidRPr="0094658C" w:rsidRDefault="000E4AF7" w:rsidP="00F31926">
      <w:pPr>
        <w:pStyle w:val="Zarkazkladnhotextu2"/>
        <w:ind w:left="567" w:hanging="567"/>
        <w:rPr>
          <w:rFonts w:ascii="Arial" w:hAnsi="Arial" w:cs="Arial"/>
          <w:noProof w:val="0"/>
          <w:color w:val="000000" w:themeColor="text1"/>
          <w:sz w:val="20"/>
          <w:szCs w:val="20"/>
        </w:rPr>
      </w:pPr>
    </w:p>
    <w:p w14:paraId="058676EE" w14:textId="694C9FC7" w:rsidR="00367861" w:rsidRPr="0094658C" w:rsidRDefault="00367861" w:rsidP="0003761A">
      <w:pPr>
        <w:pStyle w:val="Zarkazkladnhotextu2"/>
        <w:numPr>
          <w:ilvl w:val="1"/>
          <w:numId w:val="33"/>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w:t>
      </w:r>
      <w:r w:rsidR="00F522BD">
        <w:rPr>
          <w:rFonts w:ascii="Arial" w:hAnsi="Arial" w:cs="Arial"/>
          <w:noProof w:val="0"/>
          <w:color w:val="000000" w:themeColor="text1"/>
          <w:sz w:val="20"/>
          <w:szCs w:val="20"/>
        </w:rPr>
        <w:t xml:space="preserve">nia, prípadne alfanumerický kód </w:t>
      </w:r>
      <w:r w:rsidRPr="0094658C">
        <w:rPr>
          <w:rFonts w:ascii="Arial" w:hAnsi="Arial" w:cs="Arial"/>
          <w:noProof w:val="0"/>
          <w:color w:val="000000" w:themeColor="text1"/>
          <w:sz w:val="20"/>
          <w:szCs w:val="20"/>
        </w:rPr>
        <w:t>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77777777" w:rsidR="00ED7A4F" w:rsidRPr="0094658C" w:rsidRDefault="00ED7A4F" w:rsidP="00ED7A4F">
      <w:pPr>
        <w:pStyle w:val="Zarkazkladnhotextu2"/>
        <w:ind w:left="567"/>
        <w:rPr>
          <w:rFonts w:ascii="Arial" w:hAnsi="Arial" w:cs="Arial"/>
          <w:noProof w:val="0"/>
          <w:color w:val="000000" w:themeColor="text1"/>
          <w:sz w:val="20"/>
          <w:szCs w:val="20"/>
        </w:rPr>
      </w:pPr>
    </w:p>
    <w:p w14:paraId="4F91B43D" w14:textId="49CF82B4" w:rsidR="00367861" w:rsidRPr="0094658C" w:rsidRDefault="00FE141B" w:rsidP="00F31926">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0</w:t>
      </w:r>
      <w:r w:rsidR="00ED7A4F" w:rsidRPr="0094658C">
        <w:rPr>
          <w:rFonts w:ascii="Arial" w:hAnsi="Arial" w:cs="Arial"/>
          <w:noProof w:val="0"/>
          <w:color w:val="000000" w:themeColor="text1"/>
          <w:sz w:val="20"/>
          <w:szCs w:val="20"/>
        </w:rPr>
        <w:t>9310000-5 Elektrická energia</w:t>
      </w:r>
    </w:p>
    <w:p w14:paraId="23BC6140" w14:textId="77777777" w:rsidR="000E4AF7" w:rsidRPr="0094658C" w:rsidRDefault="000E4AF7" w:rsidP="00F31926">
      <w:pPr>
        <w:pStyle w:val="Zarkazkladnhotextu2"/>
        <w:ind w:left="567"/>
        <w:rPr>
          <w:rFonts w:ascii="Arial" w:hAnsi="Arial" w:cs="Arial"/>
          <w:noProof w:val="0"/>
          <w:color w:val="000000" w:themeColor="text1"/>
          <w:sz w:val="20"/>
          <w:szCs w:val="20"/>
        </w:rPr>
      </w:pPr>
    </w:p>
    <w:p w14:paraId="0CEBACF8" w14:textId="15AA1CE6" w:rsidR="00367861" w:rsidRPr="00167E22" w:rsidRDefault="00220F49" w:rsidP="003F4F18">
      <w:pPr>
        <w:pStyle w:val="Zarkazkladnhotextu2"/>
        <w:numPr>
          <w:ilvl w:val="1"/>
          <w:numId w:val="33"/>
        </w:numPr>
        <w:rPr>
          <w:rFonts w:ascii="Arial" w:hAnsi="Arial" w:cs="Arial"/>
          <w:noProof w:val="0"/>
          <w:color w:val="000000" w:themeColor="text1"/>
          <w:sz w:val="20"/>
          <w:szCs w:val="20"/>
        </w:rPr>
      </w:pPr>
      <w:r w:rsidRPr="00167E22">
        <w:rPr>
          <w:rFonts w:ascii="Arial" w:hAnsi="Arial" w:cs="Arial"/>
          <w:noProof w:val="0"/>
          <w:color w:val="000000" w:themeColor="text1"/>
          <w:sz w:val="20"/>
          <w:szCs w:val="20"/>
        </w:rPr>
        <w:t>Predpokladaná hodnota zákazky</w:t>
      </w:r>
      <w:r w:rsidR="00090747" w:rsidRPr="00167E22">
        <w:rPr>
          <w:rFonts w:ascii="Arial" w:hAnsi="Arial" w:cs="Arial"/>
          <w:noProof w:val="0"/>
          <w:color w:val="000000" w:themeColor="text1"/>
          <w:sz w:val="20"/>
          <w:szCs w:val="20"/>
        </w:rPr>
        <w:t xml:space="preserve"> </w:t>
      </w:r>
      <w:r w:rsidR="00090747" w:rsidRPr="00167E22">
        <w:rPr>
          <w:rFonts w:ascii="Arial" w:hAnsi="Arial" w:cs="Arial"/>
          <w:color w:val="000000" w:themeColor="text1"/>
          <w:sz w:val="20"/>
          <w:szCs w:val="20"/>
        </w:rPr>
        <w:t>(ďalej len „PHZ“)</w:t>
      </w:r>
      <w:r w:rsidRPr="00167E22">
        <w:rPr>
          <w:rFonts w:ascii="Arial" w:hAnsi="Arial" w:cs="Arial"/>
          <w:noProof w:val="0"/>
          <w:color w:val="000000" w:themeColor="text1"/>
          <w:sz w:val="20"/>
          <w:szCs w:val="20"/>
        </w:rPr>
        <w:t>:</w:t>
      </w:r>
      <w:r w:rsidR="003F7CAD" w:rsidRPr="00167E22">
        <w:rPr>
          <w:rFonts w:ascii="Arial" w:hAnsi="Arial" w:cs="Arial"/>
          <w:noProof w:val="0"/>
          <w:color w:val="000000" w:themeColor="text1"/>
          <w:sz w:val="20"/>
          <w:szCs w:val="20"/>
        </w:rPr>
        <w:t xml:space="preserve"> </w:t>
      </w:r>
      <w:r w:rsidR="00A46F7A" w:rsidRPr="00167E22">
        <w:rPr>
          <w:rFonts w:ascii="Arial" w:hAnsi="Arial" w:cs="Arial"/>
          <w:noProof w:val="0"/>
          <w:color w:val="000000" w:themeColor="text1"/>
          <w:sz w:val="20"/>
          <w:szCs w:val="20"/>
        </w:rPr>
        <w:t>12 680 665, 55</w:t>
      </w:r>
      <w:r w:rsidR="009D06EA" w:rsidRPr="00167E22">
        <w:rPr>
          <w:rFonts w:ascii="Arial" w:hAnsi="Arial" w:cs="Arial"/>
          <w:b/>
          <w:color w:val="000000" w:themeColor="text1"/>
          <w:sz w:val="20"/>
          <w:szCs w:val="20"/>
        </w:rPr>
        <w:t xml:space="preserve"> e</w:t>
      </w:r>
      <w:r w:rsidR="00367861" w:rsidRPr="00167E22">
        <w:rPr>
          <w:rFonts w:ascii="Arial" w:hAnsi="Arial" w:cs="Arial"/>
          <w:b/>
          <w:color w:val="000000" w:themeColor="text1"/>
          <w:sz w:val="20"/>
          <w:szCs w:val="20"/>
        </w:rPr>
        <w:t>ur</w:t>
      </w:r>
      <w:r w:rsidR="00491EF0" w:rsidRPr="00167E22">
        <w:rPr>
          <w:rFonts w:ascii="Arial" w:hAnsi="Arial" w:cs="Arial"/>
          <w:b/>
          <w:color w:val="000000" w:themeColor="text1"/>
          <w:sz w:val="20"/>
          <w:szCs w:val="20"/>
        </w:rPr>
        <w:t xml:space="preserve"> (slovom: </w:t>
      </w:r>
      <w:r w:rsidR="003F4F18" w:rsidRPr="003F4F18">
        <w:rPr>
          <w:rFonts w:ascii="Arial" w:hAnsi="Arial" w:cs="Arial"/>
          <w:b/>
          <w:color w:val="000000" w:themeColor="text1"/>
          <w:sz w:val="20"/>
          <w:szCs w:val="20"/>
        </w:rPr>
        <w:t>dvanásťmiliónov</w:t>
      </w:r>
      <w:r w:rsidR="003F4F18">
        <w:rPr>
          <w:rFonts w:ascii="Arial" w:hAnsi="Arial" w:cs="Arial"/>
          <w:b/>
          <w:color w:val="000000" w:themeColor="text1"/>
          <w:sz w:val="20"/>
          <w:szCs w:val="20"/>
        </w:rPr>
        <w:t xml:space="preserve"> </w:t>
      </w:r>
      <w:r w:rsidR="003F4F18" w:rsidRPr="003F4F18">
        <w:rPr>
          <w:rFonts w:ascii="Arial" w:hAnsi="Arial" w:cs="Arial"/>
          <w:b/>
          <w:color w:val="000000" w:themeColor="text1"/>
          <w:sz w:val="20"/>
          <w:szCs w:val="20"/>
        </w:rPr>
        <w:t>šesťstoosemdesiattisícšesťstošesťdesiatpäť</w:t>
      </w:r>
      <w:r w:rsidR="00167E22" w:rsidRPr="00167E22">
        <w:rPr>
          <w:rFonts w:ascii="Arial" w:hAnsi="Arial" w:cs="Arial"/>
          <w:b/>
          <w:color w:val="000000" w:themeColor="text1"/>
          <w:sz w:val="20"/>
          <w:szCs w:val="20"/>
        </w:rPr>
        <w:t xml:space="preserve"> </w:t>
      </w:r>
      <w:r w:rsidR="00491EF0" w:rsidRPr="00167E22">
        <w:rPr>
          <w:rFonts w:ascii="Arial" w:hAnsi="Arial" w:cs="Arial"/>
          <w:b/>
          <w:color w:val="000000" w:themeColor="text1"/>
          <w:sz w:val="20"/>
          <w:szCs w:val="20"/>
        </w:rPr>
        <w:t>eur</w:t>
      </w:r>
      <w:r w:rsidR="00167E22" w:rsidRPr="00167E22">
        <w:rPr>
          <w:rFonts w:ascii="Arial" w:hAnsi="Arial" w:cs="Arial"/>
          <w:b/>
          <w:color w:val="000000" w:themeColor="text1"/>
          <w:sz w:val="20"/>
          <w:szCs w:val="20"/>
        </w:rPr>
        <w:t xml:space="preserve"> a päťdesiatpäť centov</w:t>
      </w:r>
      <w:r w:rsidR="00491EF0" w:rsidRPr="00167E22">
        <w:rPr>
          <w:rFonts w:ascii="Arial" w:hAnsi="Arial" w:cs="Arial"/>
          <w:b/>
          <w:color w:val="000000" w:themeColor="text1"/>
          <w:sz w:val="20"/>
          <w:szCs w:val="20"/>
        </w:rPr>
        <w:t>)</w:t>
      </w:r>
      <w:r w:rsidR="00367861" w:rsidRPr="00167E22">
        <w:rPr>
          <w:rFonts w:ascii="Arial" w:hAnsi="Arial" w:cs="Arial"/>
          <w:b/>
          <w:color w:val="000000" w:themeColor="text1"/>
          <w:sz w:val="20"/>
          <w:szCs w:val="20"/>
        </w:rPr>
        <w:t xml:space="preserve"> bez </w:t>
      </w:r>
      <w:r w:rsidR="009D06EA" w:rsidRPr="00167E22">
        <w:rPr>
          <w:rFonts w:ascii="Arial" w:hAnsi="Arial" w:cs="Arial"/>
          <w:b/>
          <w:color w:val="000000" w:themeColor="text1"/>
          <w:sz w:val="20"/>
          <w:szCs w:val="20"/>
        </w:rPr>
        <w:t xml:space="preserve">dane z pridanej hodnoty </w:t>
      </w:r>
      <w:r w:rsidR="009D06EA" w:rsidRPr="00167E22">
        <w:rPr>
          <w:rFonts w:ascii="Arial" w:hAnsi="Arial" w:cs="Arial"/>
          <w:color w:val="000000" w:themeColor="text1"/>
          <w:sz w:val="20"/>
          <w:szCs w:val="20"/>
        </w:rPr>
        <w:t>(ďalej len „</w:t>
      </w:r>
      <w:r w:rsidR="00367861" w:rsidRPr="00167E22">
        <w:rPr>
          <w:rFonts w:ascii="Arial" w:hAnsi="Arial" w:cs="Arial"/>
          <w:color w:val="000000" w:themeColor="text1"/>
          <w:sz w:val="20"/>
          <w:szCs w:val="20"/>
        </w:rPr>
        <w:t>DPH</w:t>
      </w:r>
      <w:r w:rsidR="009D06EA" w:rsidRPr="00167E22">
        <w:rPr>
          <w:rFonts w:ascii="Arial" w:hAnsi="Arial" w:cs="Arial"/>
          <w:color w:val="000000" w:themeColor="text1"/>
          <w:sz w:val="20"/>
          <w:szCs w:val="20"/>
        </w:rPr>
        <w:t>“)</w:t>
      </w:r>
      <w:r w:rsidR="00491EF0" w:rsidRPr="00167E22">
        <w:rPr>
          <w:rFonts w:ascii="Arial" w:hAnsi="Arial" w:cs="Arial"/>
          <w:color w:val="000000" w:themeColor="text1"/>
          <w:sz w:val="20"/>
          <w:szCs w:val="20"/>
        </w:rPr>
        <w:t xml:space="preserve"> sa skladá z ceny:</w:t>
      </w:r>
    </w:p>
    <w:p w14:paraId="637A9B90" w14:textId="1F3269FD" w:rsidR="00491EF0" w:rsidRPr="00167E22" w:rsidRDefault="00491EF0" w:rsidP="006B7718">
      <w:pPr>
        <w:pStyle w:val="Zarkazkladnhotextu2"/>
        <w:ind w:left="502"/>
        <w:rPr>
          <w:rFonts w:ascii="Arial" w:hAnsi="Arial" w:cs="Arial"/>
          <w:noProof w:val="0"/>
          <w:color w:val="000000" w:themeColor="text1"/>
          <w:sz w:val="20"/>
          <w:szCs w:val="20"/>
        </w:rPr>
      </w:pPr>
      <w:r w:rsidRPr="00167E22">
        <w:rPr>
          <w:rFonts w:ascii="Arial" w:hAnsi="Arial" w:cs="Arial"/>
          <w:noProof w:val="0"/>
          <w:color w:val="000000" w:themeColor="text1"/>
          <w:sz w:val="20"/>
          <w:szCs w:val="20"/>
        </w:rPr>
        <w:t>Za elektrickú energiu, za spotrebnú daň, za distribúciu elektriny vrátane prenosu elektriny a strát pri prenose elektriny, za ostatné regulované položky v zmysle rozhodnutí Úradu pre reguláciu sieťových odvetví (ďalej len „ÚRSO“), za odvod do Národného jadrového fondu (ďalej len „distribučné poplatky“).</w:t>
      </w:r>
    </w:p>
    <w:p w14:paraId="5773403F" w14:textId="77777777" w:rsidR="006A690C" w:rsidRPr="00167E22" w:rsidRDefault="006A690C" w:rsidP="006A690C">
      <w:pPr>
        <w:pStyle w:val="Zarkazkladnhotextu2"/>
        <w:ind w:left="567"/>
        <w:rPr>
          <w:rFonts w:ascii="Arial" w:hAnsi="Arial" w:cs="Arial"/>
          <w:noProof w:val="0"/>
          <w:color w:val="000000" w:themeColor="text1"/>
          <w:sz w:val="20"/>
          <w:szCs w:val="20"/>
        </w:rPr>
      </w:pPr>
    </w:p>
    <w:p w14:paraId="7B74A699" w14:textId="19E30EDF" w:rsidR="006A690C" w:rsidRDefault="006A690C" w:rsidP="004C2140">
      <w:pPr>
        <w:pStyle w:val="Zarkazkladnhotextu2"/>
        <w:ind w:left="502"/>
        <w:rPr>
          <w:rFonts w:ascii="Arial" w:hAnsi="Arial" w:cs="Arial"/>
          <w:noProof w:val="0"/>
          <w:color w:val="000000" w:themeColor="text1"/>
          <w:sz w:val="20"/>
          <w:szCs w:val="20"/>
        </w:rPr>
      </w:pPr>
      <w:r w:rsidRPr="00167E22">
        <w:rPr>
          <w:rFonts w:ascii="Arial" w:hAnsi="Arial" w:cs="Arial"/>
          <w:noProof w:val="0"/>
          <w:color w:val="000000" w:themeColor="text1"/>
          <w:sz w:val="20"/>
          <w:szCs w:val="20"/>
        </w:rPr>
        <w:t>Z tejto PHZ je stanovená PHZ súvisiaca s predmetom súťaže vo výške</w:t>
      </w:r>
      <w:r w:rsidR="00A46F7A" w:rsidRPr="00167E22">
        <w:rPr>
          <w:rFonts w:ascii="Arial" w:hAnsi="Arial" w:cs="Arial"/>
          <w:noProof w:val="0"/>
          <w:color w:val="000000" w:themeColor="text1"/>
          <w:sz w:val="20"/>
          <w:szCs w:val="20"/>
        </w:rPr>
        <w:t xml:space="preserve"> 9 754 358,12</w:t>
      </w:r>
      <w:r w:rsidRPr="00167E22">
        <w:rPr>
          <w:rFonts w:ascii="Arial" w:hAnsi="Arial" w:cs="Arial"/>
          <w:noProof w:val="0"/>
          <w:color w:val="000000" w:themeColor="text1"/>
          <w:sz w:val="20"/>
          <w:szCs w:val="20"/>
        </w:rPr>
        <w:t xml:space="preserve"> </w:t>
      </w:r>
      <w:r w:rsidRPr="00167E22">
        <w:rPr>
          <w:rFonts w:ascii="Arial" w:hAnsi="Arial" w:cs="Arial"/>
          <w:b/>
          <w:noProof w:val="0"/>
          <w:color w:val="000000" w:themeColor="text1"/>
          <w:sz w:val="20"/>
          <w:szCs w:val="20"/>
        </w:rPr>
        <w:t xml:space="preserve">eur (slovom: </w:t>
      </w:r>
      <w:r w:rsidR="00167E22">
        <w:rPr>
          <w:rFonts w:ascii="Arial" w:hAnsi="Arial" w:cs="Arial"/>
          <w:b/>
          <w:noProof w:val="0"/>
          <w:color w:val="000000" w:themeColor="text1"/>
          <w:sz w:val="20"/>
          <w:szCs w:val="20"/>
        </w:rPr>
        <w:t>deväť</w:t>
      </w:r>
      <w:r w:rsidR="00167E22" w:rsidRPr="00167E22">
        <w:rPr>
          <w:rFonts w:ascii="Arial" w:hAnsi="Arial" w:cs="Arial"/>
          <w:b/>
          <w:noProof w:val="0"/>
          <w:color w:val="000000" w:themeColor="text1"/>
          <w:sz w:val="20"/>
          <w:szCs w:val="20"/>
        </w:rPr>
        <w:t>miliónov sedemstopäťdesiatštyritisíctristopäťdesiatosem eur a dvanásť centov</w:t>
      </w:r>
      <w:r w:rsidRPr="00167E22">
        <w:rPr>
          <w:rFonts w:ascii="Arial" w:hAnsi="Arial" w:cs="Arial"/>
          <w:b/>
          <w:noProof w:val="0"/>
          <w:color w:val="000000" w:themeColor="text1"/>
          <w:sz w:val="20"/>
          <w:szCs w:val="20"/>
        </w:rPr>
        <w:t>) bez DPH</w:t>
      </w:r>
      <w:r w:rsidRPr="00167E22">
        <w:rPr>
          <w:rFonts w:ascii="Arial" w:hAnsi="Arial" w:cs="Arial"/>
          <w:noProof w:val="0"/>
          <w:color w:val="000000" w:themeColor="text1"/>
          <w:sz w:val="20"/>
          <w:szCs w:val="20"/>
        </w:rPr>
        <w:t>.</w:t>
      </w:r>
    </w:p>
    <w:p w14:paraId="45282322" w14:textId="77777777" w:rsidR="006A690C" w:rsidRPr="007F5BD2" w:rsidRDefault="006A690C" w:rsidP="006A690C">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lastRenderedPageBreak/>
        <w:t xml:space="preserve">Hodnota zákazky zodpovedá predpokladanej hodnote pri predpokladanom rozsahu za dobu trvania zmluvy. </w:t>
      </w:r>
    </w:p>
    <w:p w14:paraId="507C99F0" w14:textId="2FE96406" w:rsidR="007C113D" w:rsidRPr="0094658C"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94658C" w:rsidRDefault="00674FCF" w:rsidP="00F31926">
      <w:pPr>
        <w:pStyle w:val="Nadpis3"/>
        <w:spacing w:after="0"/>
        <w:ind w:left="425" w:hanging="425"/>
        <w:rPr>
          <w:rFonts w:cs="Arial"/>
          <w:color w:val="000000" w:themeColor="text1"/>
        </w:rPr>
      </w:pPr>
      <w:bookmarkStart w:id="2" w:name="_Toc461981352"/>
      <w:r w:rsidRPr="0094658C">
        <w:rPr>
          <w:rFonts w:cs="Arial"/>
          <w:color w:val="000000" w:themeColor="text1"/>
        </w:rPr>
        <w:t xml:space="preserve">  Rozdelenie</w:t>
      </w:r>
      <w:r w:rsidR="00367861" w:rsidRPr="0094658C">
        <w:rPr>
          <w:rFonts w:cs="Arial"/>
          <w:color w:val="000000" w:themeColor="text1"/>
        </w:rPr>
        <w:t xml:space="preserve"> predmetu zákazky</w:t>
      </w:r>
      <w:bookmarkEnd w:id="2"/>
    </w:p>
    <w:p w14:paraId="134ACD2E" w14:textId="77777777" w:rsidR="006E1EF3" w:rsidRPr="0094658C" w:rsidRDefault="006E1EF3" w:rsidP="006E1EF3">
      <w:pPr>
        <w:spacing w:after="0" w:line="240" w:lineRule="auto"/>
        <w:rPr>
          <w:rFonts w:ascii="Arial" w:hAnsi="Arial" w:cs="Arial"/>
          <w:sz w:val="10"/>
          <w:szCs w:val="10"/>
          <w:lang w:eastAsia="sk-SK"/>
        </w:rPr>
      </w:pPr>
    </w:p>
    <w:p w14:paraId="37AE1921" w14:textId="77777777" w:rsidR="00367861" w:rsidRPr="0094658C" w:rsidRDefault="00367861" w:rsidP="0003761A">
      <w:pPr>
        <w:pStyle w:val="Odsekzoznamu"/>
        <w:numPr>
          <w:ilvl w:val="0"/>
          <w:numId w:val="33"/>
        </w:numPr>
        <w:jc w:val="both"/>
        <w:rPr>
          <w:rFonts w:eastAsia="Calibri" w:cs="Arial"/>
          <w:noProof w:val="0"/>
          <w:vanish/>
          <w:color w:val="000000" w:themeColor="text1"/>
          <w:sz w:val="20"/>
          <w:szCs w:val="20"/>
          <w:lang w:eastAsia="sk-SK"/>
        </w:rPr>
      </w:pPr>
    </w:p>
    <w:p w14:paraId="2D06E267" w14:textId="77777777" w:rsidR="004C6EE2" w:rsidRPr="0094658C" w:rsidRDefault="00367861" w:rsidP="00F31926">
      <w:pPr>
        <w:pStyle w:val="Zarkazkladnhotextu2"/>
        <w:ind w:left="142" w:hanging="142"/>
        <w:rPr>
          <w:rFonts w:ascii="Arial" w:hAnsi="Arial" w:cs="Arial"/>
          <w:noProof w:val="0"/>
          <w:color w:val="000000" w:themeColor="text1"/>
          <w:sz w:val="20"/>
          <w:szCs w:val="20"/>
        </w:rPr>
      </w:pPr>
      <w:r w:rsidRPr="0094658C">
        <w:rPr>
          <w:rFonts w:ascii="Arial" w:hAnsi="Arial" w:cs="Arial"/>
          <w:noProof w:val="0"/>
          <w:color w:val="000000" w:themeColor="text1"/>
          <w:sz w:val="20"/>
          <w:szCs w:val="20"/>
        </w:rPr>
        <w:t>3.1</w:t>
      </w:r>
      <w:r w:rsidR="007C113D" w:rsidRPr="0094658C">
        <w:rPr>
          <w:rFonts w:ascii="Arial" w:hAnsi="Arial" w:cs="Arial"/>
          <w:noProof w:val="0"/>
          <w:color w:val="000000" w:themeColor="text1"/>
          <w:sz w:val="20"/>
          <w:szCs w:val="20"/>
        </w:rPr>
        <w:t xml:space="preserve">    </w:t>
      </w:r>
      <w:r w:rsidR="002707A3" w:rsidRPr="0094658C">
        <w:rPr>
          <w:rFonts w:ascii="Arial" w:hAnsi="Arial" w:cs="Arial"/>
          <w:noProof w:val="0"/>
          <w:color w:val="000000" w:themeColor="text1"/>
          <w:sz w:val="20"/>
          <w:szCs w:val="20"/>
        </w:rPr>
        <w:tab/>
      </w:r>
      <w:r w:rsidRPr="0094658C">
        <w:rPr>
          <w:rFonts w:ascii="Arial" w:hAnsi="Arial" w:cs="Arial"/>
          <w:noProof w:val="0"/>
          <w:color w:val="000000" w:themeColor="text1"/>
          <w:sz w:val="20"/>
          <w:szCs w:val="20"/>
        </w:rPr>
        <w:t>Verejný obstarávateľ nepovoľuje rozdelenie predmetu zákazky na časti.</w:t>
      </w:r>
    </w:p>
    <w:p w14:paraId="7C2853F8" w14:textId="77777777" w:rsidR="006B36AB" w:rsidRPr="0094658C" w:rsidRDefault="004C6EE2" w:rsidP="00F31926">
      <w:pPr>
        <w:pStyle w:val="Zarkazkladnhotextu2"/>
        <w:ind w:left="544" w:hanging="601"/>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 3.2  </w:t>
      </w:r>
      <w:r w:rsidRPr="0094658C">
        <w:rPr>
          <w:rFonts w:ascii="Arial" w:hAnsi="Arial" w:cs="Arial"/>
          <w:noProof w:val="0"/>
          <w:color w:val="000000" w:themeColor="text1"/>
          <w:sz w:val="20"/>
          <w:szCs w:val="20"/>
        </w:rPr>
        <w:tab/>
      </w:r>
      <w:r w:rsidR="006B36AB" w:rsidRPr="0094658C">
        <w:rPr>
          <w:rFonts w:ascii="Arial" w:hAnsi="Arial" w:cs="Arial"/>
          <w:noProof w:val="0"/>
          <w:color w:val="000000" w:themeColor="text1"/>
          <w:sz w:val="20"/>
          <w:szCs w:val="20"/>
        </w:rPr>
        <w:t>Odôvodnenie nerozdelenia predmetu zákazky:</w:t>
      </w:r>
    </w:p>
    <w:p w14:paraId="1AF3D427" w14:textId="53367B40" w:rsidR="00367861" w:rsidRPr="0094658C" w:rsidRDefault="006B36AB" w:rsidP="00A46F7A">
      <w:pPr>
        <w:pStyle w:val="Zarkazkladnhotextu2"/>
        <w:ind w:left="546" w:hanging="602"/>
        <w:rPr>
          <w:rFonts w:ascii="Arial" w:hAnsi="Arial" w:cs="Arial"/>
          <w:noProof w:val="0"/>
          <w:color w:val="000000" w:themeColor="text1"/>
          <w:sz w:val="20"/>
          <w:szCs w:val="20"/>
        </w:rPr>
      </w:pPr>
      <w:r w:rsidRPr="0094658C">
        <w:rPr>
          <w:rFonts w:ascii="Arial" w:hAnsi="Arial" w:cs="Arial"/>
          <w:sz w:val="20"/>
          <w:szCs w:val="20"/>
        </w:rPr>
        <w:t xml:space="preserve">        </w:t>
      </w:r>
      <w:r w:rsidR="002707A3" w:rsidRPr="0094658C">
        <w:rPr>
          <w:rFonts w:ascii="Arial" w:hAnsi="Arial" w:cs="Arial"/>
          <w:sz w:val="20"/>
          <w:szCs w:val="20"/>
        </w:rPr>
        <w:tab/>
      </w:r>
      <w:r w:rsidR="00A46F7A">
        <w:rPr>
          <w:rFonts w:ascii="Arial" w:hAnsi="Arial" w:cs="Arial"/>
          <w:sz w:val="20"/>
          <w:szCs w:val="20"/>
        </w:rPr>
        <w:t xml:space="preserve">Dôvodom </w:t>
      </w:r>
      <w:r w:rsidR="00A46F7A" w:rsidRPr="00A46F7A">
        <w:rPr>
          <w:rFonts w:ascii="Arial" w:hAnsi="Arial" w:cs="Arial"/>
          <w:sz w:val="20"/>
          <w:szCs w:val="20"/>
        </w:rPr>
        <w:t>Predmetom zákazky je komplexná dodávka elektrickej energie do odberných miest Národnej diaľničnej spoločnosti, a. s. vrátane prepravy, distribúcie a služieb spojených s dodávkou el. energie, prevzatia zodpovednosti za odchýlku, v kvalite zodpovedajúcej technickým podmienkam prevádzkovateľa distribučnej siete (ďalej len „PDS“), za dodržania platných právnych predpisov Slovenskej republiky, technických podmienok a prevádzkového poriadku prevádzkovateľa distribučnej siete.</w:t>
      </w:r>
      <w:r w:rsidR="00A46F7A">
        <w:rPr>
          <w:rFonts w:ascii="Arial" w:hAnsi="Arial" w:cs="Arial"/>
          <w:sz w:val="20"/>
          <w:szCs w:val="20"/>
        </w:rPr>
        <w:t xml:space="preserve"> </w:t>
      </w:r>
      <w:r w:rsidR="00A46F7A" w:rsidRPr="00A46F7A">
        <w:rPr>
          <w:rFonts w:ascii="Arial" w:hAnsi="Arial" w:cs="Arial"/>
          <w:sz w:val="20"/>
          <w:szCs w:val="20"/>
        </w:rPr>
        <w:t>Nerozdelenie predmetu zákazky na časti je z dôvodu získania čo najvýhodnejšej ponuky, najmä s ohľadom na miestne, vecné a funkčné väzby. Na základe charakteru predmetu zákazky jeho prípadného rozdelenia na časti bude po technickej stránke neúčelné a neefektívne, po ekonomickej stránke nehospodárne. Verejný obstarávateľ prihliada na to, že v prípade rozdelenia zákazky na časti alebo vyhlásenia viacerých verejných obstarávaní môže ohroziť zabezpečenie riadnej dodávky predmetu zákazky, získanie výhodnejšej ceny a v neposlednom rade predĺženie verejného obstarávania.</w:t>
      </w:r>
    </w:p>
    <w:p w14:paraId="171E9245" w14:textId="77777777" w:rsidR="006B36AB" w:rsidRPr="0094658C" w:rsidRDefault="00EE0B80" w:rsidP="00F31926">
      <w:pPr>
        <w:pStyle w:val="Zarkazkladnhotextu2"/>
        <w:ind w:left="142" w:hanging="142"/>
        <w:rPr>
          <w:rFonts w:ascii="Arial" w:hAnsi="Arial" w:cs="Arial"/>
          <w:noProof w:val="0"/>
          <w:color w:val="000000" w:themeColor="text1"/>
          <w:sz w:val="20"/>
          <w:szCs w:val="20"/>
        </w:rPr>
      </w:pPr>
      <w:r w:rsidRPr="0094658C">
        <w:rPr>
          <w:rFonts w:ascii="Arial" w:hAnsi="Arial" w:cs="Arial"/>
          <w:noProof w:val="0"/>
          <w:color w:val="000000" w:themeColor="text1"/>
          <w:sz w:val="20"/>
          <w:szCs w:val="20"/>
        </w:rPr>
        <w:t>3.3</w:t>
      </w:r>
      <w:r w:rsidR="007C113D" w:rsidRPr="0094658C">
        <w:rPr>
          <w:rFonts w:ascii="Arial" w:hAnsi="Arial" w:cs="Arial"/>
          <w:noProof w:val="0"/>
          <w:color w:val="000000" w:themeColor="text1"/>
          <w:sz w:val="20"/>
          <w:szCs w:val="20"/>
        </w:rPr>
        <w:t xml:space="preserve">    </w:t>
      </w:r>
      <w:r w:rsidR="002707A3" w:rsidRPr="0094658C">
        <w:rPr>
          <w:rFonts w:ascii="Arial" w:hAnsi="Arial" w:cs="Arial"/>
          <w:noProof w:val="0"/>
          <w:color w:val="000000" w:themeColor="text1"/>
          <w:sz w:val="20"/>
          <w:szCs w:val="20"/>
        </w:rPr>
        <w:tab/>
      </w:r>
      <w:r w:rsidR="00367861" w:rsidRPr="0094658C">
        <w:rPr>
          <w:rFonts w:ascii="Arial" w:hAnsi="Arial" w:cs="Arial"/>
          <w:noProof w:val="0"/>
          <w:color w:val="000000" w:themeColor="text1"/>
          <w:sz w:val="20"/>
          <w:szCs w:val="20"/>
        </w:rPr>
        <w:t xml:space="preserve">Uchádzač predloží ponuku na celý predmet zákazky. </w:t>
      </w:r>
    </w:p>
    <w:p w14:paraId="0ADE1A17" w14:textId="77777777" w:rsidR="00EE0B80" w:rsidRPr="0094658C"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94658C" w:rsidRDefault="00367861" w:rsidP="00F31926">
      <w:pPr>
        <w:pStyle w:val="Nadpis3"/>
        <w:spacing w:after="0"/>
        <w:ind w:left="425" w:hanging="425"/>
        <w:rPr>
          <w:rFonts w:cs="Arial"/>
        </w:rPr>
      </w:pPr>
      <w:bookmarkStart w:id="3" w:name="_Toc461981353"/>
      <w:r w:rsidRPr="0094658C">
        <w:rPr>
          <w:rFonts w:cs="Arial"/>
        </w:rPr>
        <w:t xml:space="preserve">  </w:t>
      </w:r>
      <w:r w:rsidR="002707A3" w:rsidRPr="0094658C">
        <w:rPr>
          <w:rFonts w:cs="Arial"/>
        </w:rPr>
        <w:tab/>
      </w:r>
      <w:r w:rsidRPr="0094658C">
        <w:rPr>
          <w:rFonts w:cs="Arial"/>
        </w:rPr>
        <w:t>Variantné riešenie</w:t>
      </w:r>
      <w:bookmarkEnd w:id="3"/>
    </w:p>
    <w:p w14:paraId="3E6CE8EC" w14:textId="77777777" w:rsidR="006E1EF3" w:rsidRPr="0094658C" w:rsidRDefault="006E1EF3" w:rsidP="006E1EF3">
      <w:pPr>
        <w:spacing w:after="0" w:line="240" w:lineRule="auto"/>
        <w:rPr>
          <w:rFonts w:ascii="Arial" w:hAnsi="Arial" w:cs="Arial"/>
          <w:sz w:val="10"/>
          <w:szCs w:val="10"/>
          <w:lang w:eastAsia="sk-SK"/>
        </w:rPr>
      </w:pPr>
    </w:p>
    <w:p w14:paraId="73306951" w14:textId="77777777" w:rsidR="00367861" w:rsidRPr="0094658C" w:rsidRDefault="00367861" w:rsidP="0003761A">
      <w:pPr>
        <w:pStyle w:val="Odsekzoznamu"/>
        <w:numPr>
          <w:ilvl w:val="0"/>
          <w:numId w:val="33"/>
        </w:numPr>
        <w:spacing w:after="60"/>
        <w:jc w:val="both"/>
        <w:rPr>
          <w:rFonts w:eastAsia="Calibri" w:cs="Arial"/>
          <w:noProof w:val="0"/>
          <w:vanish/>
          <w:sz w:val="20"/>
          <w:szCs w:val="20"/>
          <w:lang w:eastAsia="sk-SK"/>
        </w:rPr>
      </w:pPr>
    </w:p>
    <w:p w14:paraId="2345427C" w14:textId="77777777" w:rsidR="00367861" w:rsidRPr="0094658C" w:rsidRDefault="00367861" w:rsidP="00F31926">
      <w:pPr>
        <w:pStyle w:val="Zarkazkladnhotextu2"/>
        <w:ind w:left="142" w:hanging="142"/>
        <w:rPr>
          <w:rFonts w:ascii="Arial" w:hAnsi="Arial" w:cs="Arial"/>
          <w:noProof w:val="0"/>
          <w:sz w:val="20"/>
          <w:szCs w:val="20"/>
        </w:rPr>
      </w:pPr>
      <w:r w:rsidRPr="0094658C">
        <w:rPr>
          <w:rFonts w:ascii="Arial" w:hAnsi="Arial" w:cs="Arial"/>
          <w:noProof w:val="0"/>
          <w:sz w:val="20"/>
          <w:szCs w:val="20"/>
        </w:rPr>
        <w:t>4.1</w:t>
      </w:r>
      <w:r w:rsidR="007C113D" w:rsidRPr="0094658C">
        <w:rPr>
          <w:rFonts w:ascii="Arial" w:hAnsi="Arial" w:cs="Arial"/>
          <w:noProof w:val="0"/>
          <w:sz w:val="20"/>
          <w:szCs w:val="20"/>
        </w:rPr>
        <w:t xml:space="preserve">    </w:t>
      </w:r>
      <w:r w:rsidR="002707A3" w:rsidRPr="0094658C">
        <w:rPr>
          <w:rFonts w:ascii="Arial" w:hAnsi="Arial" w:cs="Arial"/>
          <w:noProof w:val="0"/>
          <w:sz w:val="20"/>
          <w:szCs w:val="20"/>
        </w:rPr>
        <w:tab/>
      </w:r>
      <w:r w:rsidR="00275466" w:rsidRPr="0094658C">
        <w:rPr>
          <w:rFonts w:ascii="Arial" w:hAnsi="Arial" w:cs="Arial"/>
          <w:noProof w:val="0"/>
          <w:sz w:val="20"/>
          <w:szCs w:val="20"/>
        </w:rPr>
        <w:t>Uchádzačom sa neumožňuje</w:t>
      </w:r>
      <w:r w:rsidRPr="0094658C">
        <w:rPr>
          <w:rFonts w:ascii="Arial" w:hAnsi="Arial" w:cs="Arial"/>
          <w:noProof w:val="0"/>
          <w:sz w:val="20"/>
          <w:szCs w:val="20"/>
        </w:rPr>
        <w:t xml:space="preserve"> predložiť variantné riešenie.</w:t>
      </w:r>
    </w:p>
    <w:p w14:paraId="331464D7"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4.2</w:t>
      </w:r>
      <w:r w:rsidRPr="0094658C">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94658C" w:rsidRDefault="008E54D5" w:rsidP="00D21B50">
      <w:pPr>
        <w:pStyle w:val="Zarkazkladnhotextu2"/>
        <w:ind w:left="0"/>
        <w:rPr>
          <w:rFonts w:ascii="Arial" w:hAnsi="Arial" w:cs="Arial"/>
          <w:noProof w:val="0"/>
          <w:sz w:val="20"/>
          <w:szCs w:val="20"/>
        </w:rPr>
      </w:pPr>
    </w:p>
    <w:p w14:paraId="6FCD2802" w14:textId="77777777" w:rsidR="00367861" w:rsidRPr="0094658C" w:rsidRDefault="00923527" w:rsidP="0003761A">
      <w:pPr>
        <w:pStyle w:val="Nadpis3"/>
        <w:numPr>
          <w:ilvl w:val="0"/>
          <w:numId w:val="33"/>
        </w:numPr>
        <w:spacing w:after="0"/>
        <w:ind w:left="567" w:hanging="567"/>
        <w:rPr>
          <w:rFonts w:cs="Arial"/>
        </w:rPr>
      </w:pPr>
      <w:r w:rsidRPr="0094658C">
        <w:rPr>
          <w:rFonts w:cs="Arial"/>
        </w:rPr>
        <w:t xml:space="preserve">Miesto a termín </w:t>
      </w:r>
      <w:r w:rsidR="00367861" w:rsidRPr="0094658C">
        <w:rPr>
          <w:rFonts w:cs="Arial"/>
        </w:rPr>
        <w:t>dodania predmetu zákazky</w:t>
      </w:r>
    </w:p>
    <w:p w14:paraId="2C84B516" w14:textId="77777777" w:rsidR="006E1EF3" w:rsidRPr="0094658C" w:rsidRDefault="006E1EF3" w:rsidP="006E1EF3">
      <w:pPr>
        <w:pStyle w:val="Odsekzoznamu"/>
        <w:ind w:left="360"/>
        <w:rPr>
          <w:rFonts w:cs="Arial"/>
          <w:sz w:val="20"/>
          <w:szCs w:val="20"/>
          <w:lang w:eastAsia="sk-SK"/>
        </w:rPr>
      </w:pPr>
    </w:p>
    <w:p w14:paraId="7A23D73E" w14:textId="77777777" w:rsidR="00367861" w:rsidRPr="0094658C" w:rsidRDefault="00367861" w:rsidP="00F31926">
      <w:pPr>
        <w:pStyle w:val="Odsekzoznamu"/>
        <w:numPr>
          <w:ilvl w:val="0"/>
          <w:numId w:val="20"/>
        </w:numPr>
        <w:jc w:val="both"/>
        <w:rPr>
          <w:rFonts w:eastAsia="Calibri" w:cs="Arial"/>
          <w:noProof w:val="0"/>
          <w:vanish/>
          <w:sz w:val="20"/>
          <w:szCs w:val="20"/>
          <w:lang w:eastAsia="sk-SK"/>
        </w:rPr>
      </w:pPr>
    </w:p>
    <w:p w14:paraId="4C0565F3" w14:textId="0B054995" w:rsidR="00D31B55" w:rsidRPr="0094658C" w:rsidRDefault="00367861" w:rsidP="00F31926">
      <w:pPr>
        <w:pStyle w:val="Zarkazkladnhotextu2"/>
        <w:ind w:left="567" w:hanging="567"/>
        <w:rPr>
          <w:rFonts w:ascii="Arial" w:hAnsi="Arial" w:cs="Arial"/>
          <w:bCs/>
          <w:sz w:val="20"/>
          <w:szCs w:val="20"/>
        </w:rPr>
      </w:pPr>
      <w:r w:rsidRPr="0094658C">
        <w:rPr>
          <w:rFonts w:ascii="Arial" w:hAnsi="Arial" w:cs="Arial"/>
          <w:noProof w:val="0"/>
          <w:sz w:val="20"/>
          <w:szCs w:val="20"/>
        </w:rPr>
        <w:t xml:space="preserve">5.1    </w:t>
      </w:r>
      <w:r w:rsidR="002707A3" w:rsidRPr="0094658C">
        <w:rPr>
          <w:rFonts w:ascii="Arial" w:hAnsi="Arial" w:cs="Arial"/>
          <w:noProof w:val="0"/>
          <w:sz w:val="20"/>
          <w:szCs w:val="20"/>
        </w:rPr>
        <w:tab/>
      </w:r>
      <w:r w:rsidR="00ED7A4F" w:rsidRPr="0094658C">
        <w:rPr>
          <w:rFonts w:ascii="Arial" w:hAnsi="Arial" w:cs="Arial"/>
          <w:noProof w:val="0"/>
          <w:sz w:val="20"/>
          <w:szCs w:val="20"/>
        </w:rPr>
        <w:t>Miestom dodania predmetu zákazky sú jednotlivé odberné miesta uv</w:t>
      </w:r>
      <w:r w:rsidR="00381BF8">
        <w:rPr>
          <w:rFonts w:ascii="Arial" w:hAnsi="Arial" w:cs="Arial"/>
          <w:noProof w:val="0"/>
          <w:sz w:val="20"/>
          <w:szCs w:val="20"/>
        </w:rPr>
        <w:t>edené v Prílohe č. 1 k časti B.1</w:t>
      </w:r>
      <w:r w:rsidR="00ED7A4F" w:rsidRPr="0094658C">
        <w:rPr>
          <w:rFonts w:ascii="Arial" w:hAnsi="Arial" w:cs="Arial"/>
          <w:noProof w:val="0"/>
          <w:sz w:val="20"/>
          <w:szCs w:val="20"/>
        </w:rPr>
        <w:t xml:space="preserve"> – </w:t>
      </w:r>
      <w:r w:rsidR="00F76BD4" w:rsidRPr="00F76BD4">
        <w:rPr>
          <w:rFonts w:ascii="Arial" w:hAnsi="Arial" w:cs="Arial"/>
          <w:noProof w:val="0"/>
          <w:sz w:val="20"/>
          <w:szCs w:val="20"/>
        </w:rPr>
        <w:t>Zoznam odberných miest, predpoklad</w:t>
      </w:r>
      <w:r w:rsidR="00F76BD4">
        <w:rPr>
          <w:rFonts w:ascii="Arial" w:hAnsi="Arial" w:cs="Arial"/>
          <w:noProof w:val="0"/>
          <w:sz w:val="20"/>
          <w:szCs w:val="20"/>
        </w:rPr>
        <w:t>a</w:t>
      </w:r>
      <w:r w:rsidR="00F76BD4" w:rsidRPr="00F76BD4">
        <w:rPr>
          <w:rFonts w:ascii="Arial" w:hAnsi="Arial" w:cs="Arial"/>
          <w:noProof w:val="0"/>
          <w:sz w:val="20"/>
          <w:szCs w:val="20"/>
        </w:rPr>
        <w:t>ná spotreba elektrickej energie</w:t>
      </w:r>
      <w:r w:rsidR="00ED7A4F" w:rsidRPr="0094658C">
        <w:rPr>
          <w:rFonts w:ascii="Arial" w:hAnsi="Arial" w:cs="Arial"/>
          <w:noProof w:val="0"/>
          <w:sz w:val="20"/>
          <w:szCs w:val="20"/>
        </w:rPr>
        <w:t>.</w:t>
      </w:r>
    </w:p>
    <w:p w14:paraId="06250202" w14:textId="2DFB0D8C"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5.</w:t>
      </w:r>
      <w:r w:rsidR="00E24B3C" w:rsidRPr="0094658C">
        <w:rPr>
          <w:rFonts w:ascii="Arial" w:hAnsi="Arial" w:cs="Arial"/>
          <w:noProof w:val="0"/>
          <w:sz w:val="20"/>
          <w:szCs w:val="20"/>
        </w:rPr>
        <w:t xml:space="preserve">2 </w:t>
      </w:r>
      <w:r w:rsidR="00E24B3C" w:rsidRPr="0094658C">
        <w:rPr>
          <w:rFonts w:ascii="Arial" w:hAnsi="Arial" w:cs="Arial"/>
          <w:noProof w:val="0"/>
          <w:sz w:val="20"/>
          <w:szCs w:val="20"/>
        </w:rPr>
        <w:tab/>
        <w:t>Predpokladaný termín dodania</w:t>
      </w:r>
      <w:r w:rsidRPr="0094658C">
        <w:rPr>
          <w:rFonts w:ascii="Arial" w:hAnsi="Arial" w:cs="Arial"/>
          <w:noProof w:val="0"/>
          <w:sz w:val="20"/>
          <w:szCs w:val="20"/>
        </w:rPr>
        <w:t xml:space="preserve">: </w:t>
      </w:r>
      <w:r w:rsidR="001B18BA">
        <w:rPr>
          <w:rFonts w:ascii="Arial" w:hAnsi="Arial" w:cs="Arial"/>
          <w:b/>
          <w:noProof w:val="0"/>
          <w:sz w:val="20"/>
          <w:szCs w:val="20"/>
        </w:rPr>
        <w:t>2</w:t>
      </w:r>
      <w:r w:rsidR="00745C73">
        <w:rPr>
          <w:rFonts w:ascii="Arial" w:hAnsi="Arial" w:cs="Arial"/>
          <w:b/>
          <w:noProof w:val="0"/>
          <w:sz w:val="20"/>
          <w:szCs w:val="20"/>
        </w:rPr>
        <w:t>2</w:t>
      </w:r>
      <w:r w:rsidR="00D27B50" w:rsidRPr="0094658C">
        <w:rPr>
          <w:rFonts w:ascii="Arial" w:hAnsi="Arial" w:cs="Arial"/>
          <w:b/>
          <w:noProof w:val="0"/>
          <w:sz w:val="20"/>
          <w:szCs w:val="20"/>
        </w:rPr>
        <w:t xml:space="preserve"> mesiacov od </w:t>
      </w:r>
      <w:r w:rsidR="00A11928" w:rsidRPr="0094658C">
        <w:rPr>
          <w:rFonts w:ascii="Arial" w:hAnsi="Arial" w:cs="Arial"/>
          <w:b/>
          <w:noProof w:val="0"/>
          <w:sz w:val="20"/>
          <w:szCs w:val="20"/>
        </w:rPr>
        <w:t>nadobudnutia účinnosti</w:t>
      </w:r>
      <w:r w:rsidR="00D27B50" w:rsidRPr="0094658C">
        <w:rPr>
          <w:rFonts w:ascii="Arial" w:hAnsi="Arial" w:cs="Arial"/>
          <w:b/>
          <w:noProof w:val="0"/>
          <w:sz w:val="20"/>
          <w:szCs w:val="20"/>
        </w:rPr>
        <w:t xml:space="preserve"> </w:t>
      </w:r>
      <w:r w:rsidR="004B2656" w:rsidRPr="0094658C">
        <w:rPr>
          <w:rFonts w:ascii="Arial" w:hAnsi="Arial" w:cs="Arial"/>
          <w:b/>
          <w:noProof w:val="0"/>
          <w:sz w:val="20"/>
          <w:szCs w:val="20"/>
        </w:rPr>
        <w:t>Zmluvy</w:t>
      </w:r>
      <w:r w:rsidR="000A426C" w:rsidRPr="000A426C">
        <w:t xml:space="preserve"> </w:t>
      </w:r>
      <w:r w:rsidR="003F4F18">
        <w:rPr>
          <w:rFonts w:ascii="Arial" w:hAnsi="Arial" w:cs="Arial"/>
          <w:b/>
          <w:noProof w:val="0"/>
          <w:sz w:val="20"/>
          <w:szCs w:val="20"/>
        </w:rPr>
        <w:t>avšak najskôr</w:t>
      </w:r>
      <w:r w:rsidR="000A426C" w:rsidRPr="000A426C">
        <w:rPr>
          <w:rFonts w:ascii="Arial" w:hAnsi="Arial" w:cs="Arial"/>
          <w:noProof w:val="0"/>
          <w:sz w:val="20"/>
          <w:szCs w:val="20"/>
        </w:rPr>
        <w:t xml:space="preserve"> </w:t>
      </w:r>
      <w:r w:rsidR="004B2656" w:rsidRPr="0094658C">
        <w:rPr>
          <w:rFonts w:ascii="Arial" w:hAnsi="Arial" w:cs="Arial"/>
          <w:b/>
          <w:noProof w:val="0"/>
          <w:sz w:val="20"/>
          <w:szCs w:val="20"/>
        </w:rPr>
        <w:t xml:space="preserve">od </w:t>
      </w:r>
      <w:r w:rsidR="00745C73" w:rsidRPr="00745C73">
        <w:rPr>
          <w:rFonts w:ascii="Arial" w:hAnsi="Arial" w:cs="Arial"/>
          <w:b/>
          <w:noProof w:val="0"/>
          <w:sz w:val="20"/>
          <w:szCs w:val="20"/>
        </w:rPr>
        <w:t>01</w:t>
      </w:r>
      <w:r w:rsidR="004B2656" w:rsidRPr="00745C73">
        <w:rPr>
          <w:rFonts w:ascii="Arial" w:hAnsi="Arial" w:cs="Arial"/>
          <w:b/>
          <w:noProof w:val="0"/>
          <w:sz w:val="20"/>
          <w:szCs w:val="20"/>
        </w:rPr>
        <w:t>.</w:t>
      </w:r>
      <w:r w:rsidR="00745C73" w:rsidRPr="00745C73">
        <w:rPr>
          <w:rFonts w:ascii="Arial" w:hAnsi="Arial" w:cs="Arial"/>
          <w:b/>
          <w:noProof w:val="0"/>
          <w:sz w:val="20"/>
          <w:szCs w:val="20"/>
        </w:rPr>
        <w:t>03</w:t>
      </w:r>
      <w:r w:rsidR="001B18BA" w:rsidRPr="00745C73">
        <w:rPr>
          <w:rFonts w:ascii="Arial" w:hAnsi="Arial" w:cs="Arial"/>
          <w:b/>
          <w:noProof w:val="0"/>
          <w:sz w:val="20"/>
          <w:szCs w:val="20"/>
        </w:rPr>
        <w:t>.202</w:t>
      </w:r>
      <w:r w:rsidR="00527BD0">
        <w:rPr>
          <w:rFonts w:ascii="Arial" w:hAnsi="Arial" w:cs="Arial"/>
          <w:b/>
          <w:noProof w:val="0"/>
          <w:sz w:val="20"/>
          <w:szCs w:val="20"/>
        </w:rPr>
        <w:t>4</w:t>
      </w:r>
      <w:r w:rsidR="001B18BA" w:rsidRPr="00745C73">
        <w:rPr>
          <w:rFonts w:ascii="Arial" w:hAnsi="Arial" w:cs="Arial"/>
          <w:b/>
          <w:noProof w:val="0"/>
          <w:sz w:val="20"/>
          <w:szCs w:val="20"/>
        </w:rPr>
        <w:t xml:space="preserve"> do </w:t>
      </w:r>
      <w:r w:rsidR="00745C73" w:rsidRPr="00745C73">
        <w:rPr>
          <w:rFonts w:ascii="Arial" w:hAnsi="Arial" w:cs="Arial"/>
          <w:b/>
          <w:noProof w:val="0"/>
          <w:sz w:val="20"/>
          <w:szCs w:val="20"/>
        </w:rPr>
        <w:t>31</w:t>
      </w:r>
      <w:r w:rsidR="001B18BA" w:rsidRPr="00745C73">
        <w:rPr>
          <w:rFonts w:ascii="Arial" w:hAnsi="Arial" w:cs="Arial"/>
          <w:b/>
          <w:noProof w:val="0"/>
          <w:sz w:val="20"/>
          <w:szCs w:val="20"/>
        </w:rPr>
        <w:t>.</w:t>
      </w:r>
      <w:r w:rsidR="00745C73" w:rsidRPr="00745C73">
        <w:rPr>
          <w:rFonts w:ascii="Arial" w:hAnsi="Arial" w:cs="Arial"/>
          <w:b/>
          <w:noProof w:val="0"/>
          <w:sz w:val="20"/>
          <w:szCs w:val="20"/>
        </w:rPr>
        <w:t>12</w:t>
      </w:r>
      <w:r w:rsidR="001B18BA" w:rsidRPr="00745C73">
        <w:rPr>
          <w:rFonts w:ascii="Arial" w:hAnsi="Arial" w:cs="Arial"/>
          <w:b/>
          <w:noProof w:val="0"/>
          <w:sz w:val="20"/>
          <w:szCs w:val="20"/>
        </w:rPr>
        <w:t>.202</w:t>
      </w:r>
      <w:r w:rsidR="00527BD0">
        <w:rPr>
          <w:rFonts w:ascii="Arial" w:hAnsi="Arial" w:cs="Arial"/>
          <w:b/>
          <w:noProof w:val="0"/>
          <w:sz w:val="20"/>
          <w:szCs w:val="20"/>
        </w:rPr>
        <w:t>5</w:t>
      </w:r>
      <w:r w:rsidR="00491EF0" w:rsidRPr="00745C73">
        <w:rPr>
          <w:rFonts w:ascii="Arial" w:hAnsi="Arial" w:cs="Arial"/>
          <w:b/>
          <w:noProof w:val="0"/>
          <w:sz w:val="20"/>
          <w:szCs w:val="20"/>
        </w:rPr>
        <w:t>.</w:t>
      </w:r>
    </w:p>
    <w:p w14:paraId="00814CA0" w14:textId="77777777" w:rsidR="006B36AB" w:rsidRPr="0094658C" w:rsidRDefault="006B36AB" w:rsidP="00F31926">
      <w:pPr>
        <w:pStyle w:val="Zarkazkladnhotextu2"/>
        <w:ind w:left="567" w:hanging="567"/>
        <w:rPr>
          <w:rFonts w:ascii="Arial" w:hAnsi="Arial" w:cs="Arial"/>
          <w:noProof w:val="0"/>
          <w:sz w:val="20"/>
          <w:szCs w:val="20"/>
        </w:rPr>
      </w:pPr>
    </w:p>
    <w:p w14:paraId="7B65580F" w14:textId="77777777" w:rsidR="006E1EF3" w:rsidRPr="0094658C" w:rsidRDefault="00367861" w:rsidP="0003761A">
      <w:pPr>
        <w:pStyle w:val="Nadpis3"/>
        <w:numPr>
          <w:ilvl w:val="0"/>
          <w:numId w:val="33"/>
        </w:numPr>
        <w:spacing w:after="0"/>
        <w:ind w:left="567" w:hanging="567"/>
        <w:rPr>
          <w:rFonts w:cs="Arial"/>
        </w:rPr>
      </w:pPr>
      <w:r w:rsidRPr="0094658C">
        <w:rPr>
          <w:rFonts w:cs="Arial"/>
        </w:rPr>
        <w:t xml:space="preserve">Zdroj finančných prostriedkov </w:t>
      </w:r>
    </w:p>
    <w:p w14:paraId="79F031A8"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0EADE94E" w14:textId="77777777" w:rsidR="00367861" w:rsidRPr="0094658C" w:rsidRDefault="00367861" w:rsidP="0003761A">
      <w:pPr>
        <w:pStyle w:val="Odsekzoznamu"/>
        <w:numPr>
          <w:ilvl w:val="0"/>
          <w:numId w:val="33"/>
        </w:numPr>
        <w:jc w:val="both"/>
        <w:rPr>
          <w:rFonts w:eastAsia="Calibri" w:cs="Arial"/>
          <w:noProof w:val="0"/>
          <w:vanish/>
          <w:sz w:val="20"/>
          <w:szCs w:val="20"/>
          <w:lang w:eastAsia="sk-SK"/>
        </w:rPr>
      </w:pPr>
    </w:p>
    <w:p w14:paraId="3C57A547" w14:textId="77777777" w:rsidR="00745C73" w:rsidRDefault="003E60BB" w:rsidP="00745C73">
      <w:pPr>
        <w:pStyle w:val="Zarkazkladnhotextu2"/>
        <w:ind w:left="567" w:hanging="567"/>
        <w:rPr>
          <w:rFonts w:ascii="Arial" w:hAnsi="Arial" w:cs="Arial"/>
          <w:noProof w:val="0"/>
          <w:color w:val="000000" w:themeColor="text1"/>
          <w:sz w:val="20"/>
          <w:szCs w:val="20"/>
        </w:rPr>
      </w:pPr>
      <w:r w:rsidRPr="0094658C">
        <w:rPr>
          <w:rFonts w:ascii="Arial" w:hAnsi="Arial" w:cs="Arial"/>
          <w:noProof w:val="0"/>
          <w:sz w:val="20"/>
          <w:szCs w:val="20"/>
        </w:rPr>
        <w:t xml:space="preserve">6.1  </w:t>
      </w:r>
      <w:r w:rsidRPr="0094658C">
        <w:rPr>
          <w:rFonts w:ascii="Arial" w:hAnsi="Arial" w:cs="Arial"/>
          <w:noProof w:val="0"/>
          <w:sz w:val="20"/>
          <w:szCs w:val="20"/>
        </w:rPr>
        <w:tab/>
      </w:r>
      <w:r w:rsidR="00367861" w:rsidRPr="0094658C">
        <w:rPr>
          <w:rFonts w:ascii="Arial" w:hAnsi="Arial" w:cs="Arial"/>
          <w:noProof w:val="0"/>
          <w:sz w:val="20"/>
          <w:szCs w:val="20"/>
        </w:rPr>
        <w:t xml:space="preserve">Predmet zákazky bude financovaný </w:t>
      </w:r>
      <w:r w:rsidR="00367861" w:rsidRPr="0094658C">
        <w:rPr>
          <w:rFonts w:ascii="Arial" w:hAnsi="Arial" w:cs="Arial"/>
          <w:noProof w:val="0"/>
          <w:color w:val="000000" w:themeColor="text1"/>
          <w:sz w:val="20"/>
          <w:szCs w:val="20"/>
        </w:rPr>
        <w:t>z vlastných</w:t>
      </w:r>
      <w:r w:rsidR="00745C73">
        <w:rPr>
          <w:rFonts w:ascii="Arial" w:hAnsi="Arial" w:cs="Arial"/>
          <w:noProof w:val="0"/>
          <w:color w:val="000000" w:themeColor="text1"/>
          <w:sz w:val="20"/>
          <w:szCs w:val="20"/>
        </w:rPr>
        <w:t xml:space="preserve"> zdrojov verejného obstarávateľa.</w:t>
      </w:r>
    </w:p>
    <w:p w14:paraId="52C9B690" w14:textId="0DD9682C" w:rsidR="00367861" w:rsidRPr="00745C73" w:rsidRDefault="00745C73" w:rsidP="00745C73">
      <w:pPr>
        <w:pStyle w:val="Zarkazkladnhotextu2"/>
        <w:ind w:left="567" w:hanging="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6.2 </w:t>
      </w:r>
      <w:r>
        <w:rPr>
          <w:rFonts w:ascii="Arial" w:hAnsi="Arial" w:cs="Arial"/>
          <w:noProof w:val="0"/>
          <w:color w:val="000000" w:themeColor="text1"/>
          <w:sz w:val="20"/>
          <w:szCs w:val="20"/>
        </w:rPr>
        <w:tab/>
      </w:r>
      <w:r w:rsidR="00367861" w:rsidRPr="0094658C">
        <w:rPr>
          <w:rFonts w:ascii="Arial" w:hAnsi="Arial" w:cs="Arial"/>
          <w:noProof w:val="0"/>
          <w:sz w:val="20"/>
          <w:szCs w:val="20"/>
        </w:rPr>
        <w:t xml:space="preserve">Verejný obstarávateľ neposkytuje zálohy ani preddavky na plnenie </w:t>
      </w:r>
      <w:r w:rsidR="004B2656" w:rsidRPr="0094658C">
        <w:rPr>
          <w:rFonts w:ascii="Arial" w:hAnsi="Arial" w:cs="Arial"/>
          <w:noProof w:val="0"/>
          <w:sz w:val="20"/>
          <w:szCs w:val="20"/>
        </w:rPr>
        <w:t>Zmluvy</w:t>
      </w:r>
      <w:r w:rsidR="00367861" w:rsidRPr="0094658C">
        <w:rPr>
          <w:rFonts w:ascii="Arial" w:hAnsi="Arial" w:cs="Arial"/>
          <w:noProof w:val="0"/>
          <w:sz w:val="20"/>
          <w:szCs w:val="20"/>
        </w:rPr>
        <w:t xml:space="preserve">. </w:t>
      </w:r>
    </w:p>
    <w:p w14:paraId="1F6D9AD7" w14:textId="77777777" w:rsidR="006B36AB" w:rsidRPr="0094658C" w:rsidRDefault="006B36AB" w:rsidP="00F31926">
      <w:pPr>
        <w:pStyle w:val="Zarkazkladnhotextu2"/>
        <w:ind w:left="142" w:hanging="142"/>
        <w:rPr>
          <w:rFonts w:ascii="Arial" w:hAnsi="Arial" w:cs="Arial"/>
          <w:noProof w:val="0"/>
          <w:sz w:val="20"/>
          <w:szCs w:val="20"/>
        </w:rPr>
      </w:pPr>
    </w:p>
    <w:p w14:paraId="4AD9EC7E" w14:textId="77777777" w:rsidR="006E1EF3" w:rsidRPr="0094658C" w:rsidRDefault="004B5735" w:rsidP="004B5735">
      <w:pPr>
        <w:pStyle w:val="Nadpis3"/>
        <w:numPr>
          <w:ilvl w:val="0"/>
          <w:numId w:val="0"/>
        </w:numPr>
        <w:spacing w:after="0"/>
        <w:rPr>
          <w:rFonts w:cs="Arial"/>
        </w:rPr>
      </w:pPr>
      <w:r w:rsidRPr="0094658C">
        <w:rPr>
          <w:rFonts w:cs="Arial"/>
        </w:rPr>
        <w:t xml:space="preserve">7 </w:t>
      </w:r>
      <w:r w:rsidR="00836B11" w:rsidRPr="0094658C">
        <w:rPr>
          <w:rFonts w:cs="Arial"/>
        </w:rPr>
        <w:tab/>
      </w:r>
      <w:r w:rsidR="00836B11" w:rsidRPr="0094658C">
        <w:rPr>
          <w:rFonts w:cs="Arial"/>
        </w:rPr>
        <w:tab/>
      </w:r>
      <w:r w:rsidR="00367861" w:rsidRPr="0094658C">
        <w:rPr>
          <w:rFonts w:cs="Arial"/>
        </w:rPr>
        <w:t xml:space="preserve">Typ zmluvy </w:t>
      </w:r>
    </w:p>
    <w:p w14:paraId="25527511"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6761D81A" w14:textId="77777777" w:rsidR="00367861" w:rsidRPr="0094658C" w:rsidRDefault="00367861" w:rsidP="009B73EF">
      <w:pPr>
        <w:pStyle w:val="Odsekzoznamu"/>
        <w:numPr>
          <w:ilvl w:val="0"/>
          <w:numId w:val="41"/>
        </w:numPr>
        <w:jc w:val="both"/>
        <w:rPr>
          <w:rFonts w:eastAsia="Calibri" w:cs="Arial"/>
          <w:noProof w:val="0"/>
          <w:vanish/>
          <w:sz w:val="20"/>
          <w:szCs w:val="20"/>
          <w:lang w:eastAsia="sk-SK"/>
        </w:rPr>
      </w:pPr>
    </w:p>
    <w:p w14:paraId="2FAC4FDD" w14:textId="45E2A0EE" w:rsidR="00367861" w:rsidRPr="0094658C" w:rsidRDefault="00367861" w:rsidP="002707A3">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7.1  </w:t>
      </w:r>
      <w:r w:rsidR="002707A3" w:rsidRPr="0094658C">
        <w:rPr>
          <w:rFonts w:ascii="Arial" w:hAnsi="Arial" w:cs="Arial"/>
          <w:noProof w:val="0"/>
          <w:sz w:val="20"/>
          <w:szCs w:val="20"/>
        </w:rPr>
        <w:tab/>
      </w:r>
      <w:r w:rsidRPr="0094658C">
        <w:rPr>
          <w:rFonts w:ascii="Arial" w:hAnsi="Arial" w:cs="Arial"/>
          <w:noProof w:val="0"/>
          <w:sz w:val="20"/>
          <w:szCs w:val="20"/>
        </w:rPr>
        <w:t>Výsledok postupu verejného obstarávania:</w:t>
      </w:r>
      <w:r w:rsidR="002707A3" w:rsidRPr="0094658C">
        <w:rPr>
          <w:rFonts w:ascii="Arial" w:hAnsi="Arial" w:cs="Arial"/>
          <w:noProof w:val="0"/>
          <w:sz w:val="20"/>
          <w:szCs w:val="20"/>
        </w:rPr>
        <w:t xml:space="preserve"> </w:t>
      </w:r>
      <w:r w:rsidRPr="0048620A">
        <w:rPr>
          <w:rFonts w:ascii="Arial" w:hAnsi="Arial" w:cs="Arial"/>
          <w:noProof w:val="0"/>
          <w:sz w:val="20"/>
          <w:szCs w:val="20"/>
        </w:rPr>
        <w:t xml:space="preserve">uzavretie </w:t>
      </w:r>
      <w:r w:rsidR="00187A36" w:rsidRPr="0048620A">
        <w:rPr>
          <w:rFonts w:ascii="Arial" w:hAnsi="Arial" w:cs="Arial"/>
          <w:noProof w:val="0"/>
          <w:sz w:val="20"/>
          <w:szCs w:val="20"/>
        </w:rPr>
        <w:t xml:space="preserve">Zmluvy </w:t>
      </w:r>
      <w:r w:rsidRPr="0048620A">
        <w:rPr>
          <w:rFonts w:ascii="Arial" w:hAnsi="Arial" w:cs="Arial"/>
          <w:noProof w:val="0"/>
          <w:sz w:val="20"/>
          <w:szCs w:val="20"/>
        </w:rPr>
        <w:t>podľa §</w:t>
      </w:r>
      <w:r w:rsidR="00D52195" w:rsidRPr="0048620A">
        <w:rPr>
          <w:rFonts w:ascii="Arial" w:hAnsi="Arial" w:cs="Arial"/>
          <w:noProof w:val="0"/>
          <w:sz w:val="20"/>
          <w:szCs w:val="20"/>
        </w:rPr>
        <w:t xml:space="preserve"> </w:t>
      </w:r>
      <w:r w:rsidR="00187A36" w:rsidRPr="0048620A">
        <w:rPr>
          <w:rFonts w:ascii="Arial" w:hAnsi="Arial" w:cs="Arial"/>
          <w:noProof w:val="0"/>
          <w:sz w:val="20"/>
          <w:szCs w:val="20"/>
        </w:rPr>
        <w:t>409</w:t>
      </w:r>
      <w:r w:rsidRPr="0048620A">
        <w:rPr>
          <w:rFonts w:ascii="Arial" w:hAnsi="Arial" w:cs="Arial"/>
          <w:noProof w:val="0"/>
          <w:sz w:val="20"/>
          <w:szCs w:val="20"/>
        </w:rPr>
        <w:t xml:space="preserve"> zákona č. 513/1991 Zb. Obchodný zákonník v znení neskorších predpisov</w:t>
      </w:r>
      <w:r w:rsidR="006A7257">
        <w:rPr>
          <w:rFonts w:ascii="Arial" w:hAnsi="Arial" w:cs="Arial"/>
          <w:noProof w:val="0"/>
          <w:sz w:val="20"/>
          <w:szCs w:val="20"/>
        </w:rPr>
        <w:t xml:space="preserve"> </w:t>
      </w:r>
      <w:r w:rsidR="00920E2D" w:rsidRPr="0048620A">
        <w:rPr>
          <w:rFonts w:ascii="Arial" w:hAnsi="Arial" w:cs="Arial"/>
          <w:noProof w:val="0"/>
          <w:sz w:val="20"/>
          <w:szCs w:val="20"/>
        </w:rPr>
        <w:t>a zákona č. 251/2012 Z. z. o energetike o zmene a doplnení niektorých zákonov</w:t>
      </w:r>
      <w:r w:rsidR="00491EF0">
        <w:rPr>
          <w:rFonts w:ascii="Arial" w:hAnsi="Arial" w:cs="Arial"/>
          <w:noProof w:val="0"/>
          <w:sz w:val="20"/>
          <w:szCs w:val="20"/>
        </w:rPr>
        <w:t xml:space="preserve"> v znení neskorších predpisov.</w:t>
      </w:r>
    </w:p>
    <w:p w14:paraId="2F928B26" w14:textId="4B6F5B86" w:rsidR="00B478C2" w:rsidRDefault="00367861" w:rsidP="00BF7B1F">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7.2   </w:t>
      </w:r>
      <w:r w:rsidR="002707A3" w:rsidRPr="0094658C">
        <w:rPr>
          <w:rFonts w:ascii="Arial" w:hAnsi="Arial" w:cs="Arial"/>
          <w:noProof w:val="0"/>
          <w:sz w:val="20"/>
          <w:szCs w:val="20"/>
        </w:rPr>
        <w:tab/>
      </w:r>
      <w:r w:rsidRPr="0094658C">
        <w:rPr>
          <w:rFonts w:ascii="Arial" w:hAnsi="Arial" w:cs="Arial"/>
          <w:noProof w:val="0"/>
          <w:sz w:val="20"/>
          <w:szCs w:val="20"/>
        </w:rPr>
        <w:t>Vymedzenie zmluvných podmienok na dodanie predmetu zákazky tvoria časti B.1 Opis predmetu zákazky, B.2 Spôsob určenia ceny a B.3 Obchodné podmienky dodania predmetu zákazky, ktoré sú neoddeliteľnou súčasťou týchto SP.</w:t>
      </w:r>
    </w:p>
    <w:p w14:paraId="378A0F11" w14:textId="77777777" w:rsidR="00B478C2" w:rsidRPr="0094658C" w:rsidRDefault="00B478C2" w:rsidP="00F31926">
      <w:pPr>
        <w:pStyle w:val="Zarkazkladnhotextu2"/>
        <w:ind w:left="567" w:hanging="567"/>
        <w:rPr>
          <w:rFonts w:ascii="Arial" w:hAnsi="Arial" w:cs="Arial"/>
          <w:noProof w:val="0"/>
          <w:sz w:val="20"/>
          <w:szCs w:val="20"/>
        </w:rPr>
      </w:pPr>
    </w:p>
    <w:p w14:paraId="06AD1A8A" w14:textId="77777777" w:rsidR="006E1EF3" w:rsidRPr="0094658C" w:rsidRDefault="00367861" w:rsidP="00F31926">
      <w:pPr>
        <w:pStyle w:val="Nadpis3"/>
        <w:numPr>
          <w:ilvl w:val="0"/>
          <w:numId w:val="0"/>
        </w:numPr>
        <w:spacing w:after="0"/>
        <w:rPr>
          <w:rFonts w:cs="Arial"/>
        </w:rPr>
      </w:pPr>
      <w:bookmarkStart w:id="4" w:name="_Toc461981357"/>
      <w:r w:rsidRPr="0094658C">
        <w:rPr>
          <w:rFonts w:cs="Arial"/>
        </w:rPr>
        <w:t xml:space="preserve">8       </w:t>
      </w:r>
      <w:r w:rsidR="002707A3" w:rsidRPr="0094658C">
        <w:rPr>
          <w:rFonts w:cs="Arial"/>
        </w:rPr>
        <w:tab/>
      </w:r>
      <w:r w:rsidRPr="0094658C">
        <w:rPr>
          <w:rFonts w:cs="Arial"/>
        </w:rPr>
        <w:t>Lehota viazanosti ponuky</w:t>
      </w:r>
      <w:bookmarkEnd w:id="4"/>
    </w:p>
    <w:p w14:paraId="39DFCCCA" w14:textId="77777777" w:rsidR="00367861" w:rsidRPr="0094658C" w:rsidRDefault="00367861" w:rsidP="00F31926">
      <w:pPr>
        <w:pStyle w:val="Nadpis3"/>
        <w:numPr>
          <w:ilvl w:val="0"/>
          <w:numId w:val="0"/>
        </w:numPr>
        <w:spacing w:after="0"/>
        <w:rPr>
          <w:rFonts w:cs="Arial"/>
        </w:rPr>
      </w:pPr>
      <w:r w:rsidRPr="0094658C">
        <w:rPr>
          <w:rFonts w:cs="Arial"/>
        </w:rPr>
        <w:t xml:space="preserve"> </w:t>
      </w:r>
    </w:p>
    <w:p w14:paraId="59C0451C" w14:textId="77777777" w:rsidR="00367861" w:rsidRPr="0094658C"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0A7AF5FE"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8.1   </w:t>
      </w:r>
      <w:r w:rsidR="00B5717A" w:rsidRPr="0094658C">
        <w:rPr>
          <w:rFonts w:ascii="Arial" w:hAnsi="Arial" w:cs="Arial"/>
          <w:sz w:val="20"/>
          <w:szCs w:val="20"/>
        </w:rPr>
        <w:tab/>
      </w:r>
      <w:r w:rsidRPr="0094658C">
        <w:rPr>
          <w:rFonts w:ascii="Arial" w:hAnsi="Arial" w:cs="Arial"/>
          <w:sz w:val="20"/>
          <w:szCs w:val="20"/>
        </w:rPr>
        <w:t xml:space="preserve">Uchádzač je viazaný svojou ponukou </w:t>
      </w:r>
      <w:r w:rsidR="00CB4B4A">
        <w:rPr>
          <w:rFonts w:ascii="Arial" w:hAnsi="Arial" w:cs="Arial"/>
          <w:sz w:val="20"/>
          <w:szCs w:val="20"/>
        </w:rPr>
        <w:t>9 (deväť) mesiacov od uplynutia lehoty na predkladanie ponúk až do uplynutia lehoty viazanosti ponúk, počas ktorej sú ponuky uchádzačov viazané.</w:t>
      </w:r>
    </w:p>
    <w:p w14:paraId="6251BB32" w14:textId="3AC9B70E"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8.2</w:t>
      </w:r>
      <w:r w:rsidRPr="0094658C">
        <w:rPr>
          <w:rFonts w:ascii="Arial" w:hAnsi="Arial" w:cs="Arial"/>
          <w:sz w:val="20"/>
          <w:szCs w:val="20"/>
        </w:rPr>
        <w:tab/>
        <w:t>V prípade, ak bude podaná námietka pri postupe verejného obstarávateľa a začaté konanie o </w:t>
      </w:r>
      <w:r w:rsidR="00157433" w:rsidRPr="0094658C">
        <w:rPr>
          <w:rFonts w:ascii="Arial" w:hAnsi="Arial" w:cs="Arial"/>
          <w:sz w:val="20"/>
          <w:szCs w:val="20"/>
        </w:rPr>
        <w:t>námietkach pred uzavretím Zmluvy</w:t>
      </w:r>
      <w:r w:rsidRPr="0094658C">
        <w:rPr>
          <w:rFonts w:ascii="Arial" w:hAnsi="Arial" w:cs="Arial"/>
          <w:sz w:val="20"/>
          <w:szCs w:val="20"/>
        </w:rPr>
        <w:t xml:space="preserve"> podľa § 170 Zákona, bude to mať </w:t>
      </w:r>
      <w:r w:rsidR="00A666CD" w:rsidRPr="0094658C">
        <w:rPr>
          <w:rFonts w:ascii="Arial" w:hAnsi="Arial" w:cs="Arial"/>
          <w:sz w:val="20"/>
          <w:szCs w:val="20"/>
        </w:rPr>
        <w:t xml:space="preserve">v zmysle § 173 ods. 11 </w:t>
      </w:r>
      <w:r w:rsidRPr="0094658C">
        <w:rPr>
          <w:rFonts w:ascii="Arial" w:hAnsi="Arial" w:cs="Arial"/>
          <w:sz w:val="20"/>
          <w:szCs w:val="20"/>
        </w:rPr>
        <w:t>Zákona odkladný účinok na k</w:t>
      </w:r>
      <w:r w:rsidR="00A666CD" w:rsidRPr="0094658C">
        <w:rPr>
          <w:rFonts w:ascii="Arial" w:hAnsi="Arial" w:cs="Arial"/>
          <w:sz w:val="20"/>
          <w:szCs w:val="20"/>
        </w:rPr>
        <w:t xml:space="preserve">onanie verejného obstarávateľa, </w:t>
      </w:r>
      <w:r w:rsidRPr="0094658C">
        <w:rPr>
          <w:rFonts w:ascii="Arial" w:hAnsi="Arial" w:cs="Arial"/>
          <w:sz w:val="20"/>
          <w:szCs w:val="20"/>
        </w:rPr>
        <w:t>a</w:t>
      </w:r>
      <w:r w:rsidR="00A666CD" w:rsidRPr="0094658C">
        <w:rPr>
          <w:rFonts w:ascii="Arial" w:hAnsi="Arial" w:cs="Arial"/>
          <w:sz w:val="20"/>
          <w:szCs w:val="20"/>
        </w:rPr>
        <w:t>k</w:t>
      </w:r>
      <w:r w:rsidRPr="0094658C">
        <w:rPr>
          <w:rFonts w:ascii="Arial" w:hAnsi="Arial" w:cs="Arial"/>
          <w:sz w:val="20"/>
          <w:szCs w:val="20"/>
        </w:rPr>
        <w:t xml:space="preserve"> Úrad pre verejné obstarávanie (ďalej len „Úrad“) vydá rozhodnutie o predbežnom opatrení, ktorým pozastaví </w:t>
      </w:r>
      <w:r w:rsidR="00A666CD" w:rsidRPr="0094658C">
        <w:rPr>
          <w:rFonts w:ascii="Arial" w:hAnsi="Arial" w:cs="Arial"/>
          <w:sz w:val="20"/>
          <w:szCs w:val="20"/>
        </w:rPr>
        <w:t>konanie verejného obstarávateľa a prípadne rozhodne, že lehoty, ktoré určil verejný obstarávateľ, a lehoty verejnému obstarávateľovi neplynú</w:t>
      </w:r>
      <w:r w:rsidRPr="0094658C">
        <w:rPr>
          <w:rFonts w:ascii="Arial" w:hAnsi="Arial" w:cs="Arial"/>
          <w:sz w:val="20"/>
          <w:szCs w:val="20"/>
        </w:rPr>
        <w:t>. Verejný obstarávateľ oznámi uchádzačom predĺženie lehoty viazanosti ponúk, ktorá nesmie byť dlhšia ako 12</w:t>
      </w:r>
      <w:r w:rsidR="00B64762">
        <w:rPr>
          <w:rFonts w:ascii="Arial" w:hAnsi="Arial" w:cs="Arial"/>
          <w:sz w:val="20"/>
          <w:szCs w:val="20"/>
        </w:rPr>
        <w:t xml:space="preserve"> (dvanásť)</w:t>
      </w:r>
      <w:r w:rsidRPr="0094658C">
        <w:rPr>
          <w:rFonts w:ascii="Arial" w:hAnsi="Arial" w:cs="Arial"/>
          <w:sz w:val="20"/>
          <w:szCs w:val="20"/>
        </w:rPr>
        <w:t xml:space="preserve"> mesiacov od uplynutia lehoty na predkladanie ponúk.</w:t>
      </w:r>
    </w:p>
    <w:p w14:paraId="7487467A" w14:textId="7777777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lastRenderedPageBreak/>
        <w:t>8.3</w:t>
      </w:r>
      <w:r w:rsidRPr="0094658C">
        <w:rPr>
          <w:rFonts w:ascii="Arial" w:hAnsi="Arial" w:cs="Arial"/>
          <w:sz w:val="20"/>
          <w:szCs w:val="20"/>
        </w:rPr>
        <w:tab/>
        <w:t>Uchádzači sú svojou ponukou viazaní do uplynutia lehoty verejným obstarávateľom oznámenej, resp. primerane predĺženej lehoty viazanosti ponúk podľa bodu 8.2 časti A.1 Pokyny pre uchádzačov týchto SP.</w:t>
      </w:r>
    </w:p>
    <w:p w14:paraId="2E492480" w14:textId="51371110"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5" w:name="_Toc461981358"/>
      <w:r w:rsidRPr="0094658C">
        <w:rPr>
          <w:rFonts w:cs="Arial"/>
        </w:rPr>
        <w:t>Časť II.</w:t>
      </w:r>
      <w:bookmarkEnd w:id="5"/>
    </w:p>
    <w:p w14:paraId="68D733D2" w14:textId="77777777" w:rsidR="00367861" w:rsidRPr="0094658C" w:rsidRDefault="00367861" w:rsidP="00F31926">
      <w:pPr>
        <w:pStyle w:val="Nadpis2"/>
        <w:rPr>
          <w:rFonts w:cs="Arial"/>
          <w:color w:val="000000" w:themeColor="text1"/>
        </w:rPr>
      </w:pPr>
      <w:bookmarkStart w:id="6" w:name="_Toc461981359"/>
      <w:r w:rsidRPr="0094658C">
        <w:rPr>
          <w:rFonts w:cs="Arial"/>
          <w:color w:val="000000" w:themeColor="text1"/>
        </w:rPr>
        <w:t>Komunikácia a vysvetľovanie</w:t>
      </w:r>
      <w:bookmarkEnd w:id="6"/>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7" w:name="_Toc461981360"/>
      <w:r w:rsidRPr="0094658C">
        <w:rPr>
          <w:rFonts w:cs="Arial"/>
          <w:color w:val="000000" w:themeColor="text1"/>
        </w:rPr>
        <w:t>Komunikácia medzi verejným obstarávateľom a záujemcami/uchádzačmi</w:t>
      </w:r>
    </w:p>
    <w:p w14:paraId="0C6AD7F0" w14:textId="77777777" w:rsidR="006E1EF3" w:rsidRPr="0094658C" w:rsidRDefault="006E1EF3" w:rsidP="006E1EF3">
      <w:pPr>
        <w:pStyle w:val="Odsekzoznamu"/>
        <w:ind w:left="720"/>
        <w:rPr>
          <w:rFonts w:cs="Arial"/>
          <w:sz w:val="20"/>
          <w:szCs w:val="20"/>
          <w:lang w:eastAsia="sk-SK"/>
        </w:rPr>
      </w:pPr>
    </w:p>
    <w:bookmarkEnd w:id="7"/>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6170C984" w14:textId="5A6D9707" w:rsidR="00745C73" w:rsidRPr="0094658C" w:rsidRDefault="00367861" w:rsidP="00745C7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612D400" w14:textId="77018383" w:rsidR="00367861"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9.2   </w:t>
      </w:r>
      <w:r w:rsidR="00745C73">
        <w:rPr>
          <w:rFonts w:ascii="Arial" w:hAnsi="Arial" w:cs="Arial"/>
          <w:color w:val="000000" w:themeColor="text1"/>
          <w:sz w:val="20"/>
          <w:szCs w:val="20"/>
        </w:rPr>
        <w:tab/>
        <w:t>Komunikácia a výmena informácií medzi verejným obstarávateľom a záujemcami/uchádzačmi bude prebiehať písomne prostredníctvom elektronických prostriedkov podľa podmienok uvedených v § 20 Zákona.</w:t>
      </w:r>
    </w:p>
    <w:p w14:paraId="261FBF5E" w14:textId="77777777" w:rsidR="00745C73" w:rsidRDefault="00745C73" w:rsidP="00745C73">
      <w:pPr>
        <w:pStyle w:val="Zarkazkladnhotextu2"/>
        <w:ind w:left="567" w:hanging="567"/>
        <w:rPr>
          <w:rFonts w:ascii="Arial" w:hAnsi="Arial" w:cs="Arial"/>
          <w:noProof w:val="0"/>
          <w:color w:val="000000" w:themeColor="text1"/>
          <w:sz w:val="20"/>
          <w:szCs w:val="20"/>
        </w:rPr>
      </w:pPr>
      <w:r>
        <w:rPr>
          <w:rFonts w:ascii="Arial" w:hAnsi="Arial" w:cs="Arial"/>
          <w:color w:val="000000" w:themeColor="text1"/>
          <w:sz w:val="20"/>
          <w:szCs w:val="20"/>
        </w:rPr>
        <w:t xml:space="preserve">9.3 </w:t>
      </w:r>
      <w:r>
        <w:rPr>
          <w:rFonts w:ascii="Arial" w:hAnsi="Arial" w:cs="Arial"/>
          <w:color w:val="000000" w:themeColor="text1"/>
          <w:sz w:val="20"/>
          <w:szCs w:val="20"/>
        </w:rPr>
        <w:tab/>
      </w:r>
      <w:r w:rsidRPr="00745C73">
        <w:rPr>
          <w:rFonts w:ascii="Arial" w:hAnsi="Arial" w:cs="Arial"/>
          <w:noProof w:val="0"/>
          <w:color w:val="000000" w:themeColor="text1"/>
          <w:sz w:val="20"/>
          <w:szCs w:val="20"/>
        </w:rPr>
        <w:t>Verejný obstarávateľ bude na  komunikáciu so záujemcami/uchádzačmi používať elektronický prostriedok, ktorým je komunikačné rozhranie systému JOSEPHINE (ďalej aj len „JOSEPHINE“). Tento spôsob komunikácie sa týka akejkoľvek komunikácie a podaní medzi verejným obstarávateľom a záujemcami</w:t>
      </w:r>
      <w:r w:rsidRPr="00745C73">
        <w:rPr>
          <w:rFonts w:ascii="Arial" w:hAnsi="Arial" w:cs="Arial"/>
          <w:noProof w:val="0"/>
          <w:sz w:val="20"/>
          <w:szCs w:val="20"/>
        </w:rPr>
        <w:t>/</w:t>
      </w:r>
      <w:r w:rsidRPr="00745C73">
        <w:rPr>
          <w:rFonts w:ascii="Arial" w:hAnsi="Arial" w:cs="Arial"/>
          <w:noProof w:val="0"/>
          <w:color w:val="000000" w:themeColor="text1"/>
          <w:sz w:val="20"/>
          <w:szCs w:val="20"/>
        </w:rPr>
        <w:t>uchádzačmi.</w:t>
      </w:r>
    </w:p>
    <w:p w14:paraId="4B5BECC0" w14:textId="479B5E4F" w:rsidR="00367861" w:rsidRPr="00745C73" w:rsidRDefault="00745C73" w:rsidP="00745C73">
      <w:pPr>
        <w:pStyle w:val="Zarkazkladnhotextu2"/>
        <w:ind w:left="567" w:hanging="567"/>
        <w:rPr>
          <w:rFonts w:ascii="Arial" w:hAnsi="Arial" w:cs="Arial"/>
          <w:noProof w:val="0"/>
          <w:color w:val="000000" w:themeColor="text1"/>
          <w:sz w:val="20"/>
          <w:szCs w:val="20"/>
          <w:highlight w:val="green"/>
        </w:rPr>
      </w:pPr>
      <w:r>
        <w:rPr>
          <w:rFonts w:ascii="Arial" w:hAnsi="Arial" w:cs="Arial"/>
          <w:noProof w:val="0"/>
          <w:color w:val="000000" w:themeColor="text1"/>
          <w:sz w:val="20"/>
          <w:szCs w:val="20"/>
        </w:rPr>
        <w:t xml:space="preserve">9.4 </w:t>
      </w:r>
      <w:r>
        <w:rPr>
          <w:rFonts w:ascii="Arial" w:hAnsi="Arial" w:cs="Arial"/>
          <w:noProof w:val="0"/>
          <w:color w:val="000000" w:themeColor="text1"/>
          <w:sz w:val="20"/>
          <w:szCs w:val="20"/>
        </w:rPr>
        <w:tab/>
      </w:r>
      <w:r w:rsidR="00367861" w:rsidRPr="0094658C">
        <w:rPr>
          <w:rFonts w:ascii="Arial" w:hAnsi="Arial" w:cs="Arial"/>
          <w:color w:val="000000" w:themeColor="text1"/>
          <w:sz w:val="20"/>
          <w:szCs w:val="20"/>
        </w:rPr>
        <w:t xml:space="preserve">JOSEPHINE je na účely tohto verejného obstarávania softvér na elektronizáciu zadávania verejných zákaziek. JOSEPHINE je webová aplikácia na doméne </w:t>
      </w:r>
      <w:hyperlink r:id="rId13" w:history="1">
        <w:r w:rsidR="001B644A" w:rsidRPr="00FB4F8D">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w:t>
      </w:r>
    </w:p>
    <w:p w14:paraId="20965932" w14:textId="6539217B" w:rsidR="00367861" w:rsidRPr="0094658C" w:rsidRDefault="00745C73"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9.5</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7C776B3D" w:rsidR="00367861" w:rsidRPr="0094658C" w:rsidRDefault="00367861" w:rsidP="00F31926">
      <w:pPr>
        <w:pStyle w:val="Odsekzoznamu"/>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w:t>
      </w:r>
      <w:r w:rsidR="00745C73">
        <w:rPr>
          <w:rFonts w:cs="Arial"/>
          <w:color w:val="000000" w:themeColor="text1"/>
          <w:sz w:val="20"/>
          <w:szCs w:val="20"/>
        </w:rPr>
        <w:t xml:space="preserve">Edge, </w:t>
      </w:r>
    </w:p>
    <w:p w14:paraId="6D5CB4EE" w14:textId="77777777" w:rsidR="00367861" w:rsidRPr="0094658C" w:rsidRDefault="00367861" w:rsidP="00F31926">
      <w:pPr>
        <w:pStyle w:val="Odsekzoznamu"/>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F31926">
      <w:pPr>
        <w:pStyle w:val="Odsekzoznamu"/>
        <w:tabs>
          <w:tab w:val="left" w:pos="567"/>
        </w:tabs>
        <w:autoSpaceDE w:val="0"/>
        <w:autoSpaceDN w:val="0"/>
        <w:adjustRightInd w:val="0"/>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0AB253F7" w:rsidR="00367861" w:rsidRPr="0094658C" w:rsidRDefault="00745C73"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9.6</w:t>
      </w:r>
      <w:r>
        <w:rPr>
          <w:rFonts w:ascii="Arial" w:hAnsi="Arial" w:cs="Arial"/>
          <w:color w:val="000000" w:themeColor="text1"/>
          <w:sz w:val="20"/>
          <w:szCs w:val="20"/>
        </w:rPr>
        <w:tab/>
      </w:r>
      <w:r w:rsidR="00367861" w:rsidRPr="0094658C">
        <w:rPr>
          <w:rFonts w:ascii="Arial" w:hAnsi="Arial" w:cs="Arial"/>
          <w:color w:val="000000" w:themeColor="text1"/>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00367861" w:rsidRPr="0094658C">
        <w:rPr>
          <w:rFonts w:ascii="Arial" w:hAnsi="Arial" w:cs="Arial"/>
          <w:color w:val="000000" w:themeColor="text1"/>
          <w:sz w:val="20"/>
          <w:szCs w:val="20"/>
        </w:rPr>
        <w:t>nia v systéme JOSEPHINE a to v súlade s funkcionalitou systému.</w:t>
      </w:r>
    </w:p>
    <w:p w14:paraId="7EAB46CA" w14:textId="28B52F54"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AC5154">
        <w:rPr>
          <w:rFonts w:ascii="Arial" w:hAnsi="Arial" w:cs="Arial"/>
          <w:color w:val="000000" w:themeColor="text1"/>
          <w:sz w:val="20"/>
          <w:szCs w:val="20"/>
        </w:rPr>
        <w:t>7</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00367861"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00367861"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xml:space="preserve">, vysvetľovanie predložených ponúk, vysvetľovanie predložených dokladov, 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00367861"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w:t>
      </w:r>
      <w:r w:rsidR="00381BF8">
        <w:rPr>
          <w:rFonts w:ascii="Arial" w:hAnsi="Arial" w:cs="Arial"/>
          <w:color w:val="000000" w:themeColor="text1"/>
          <w:sz w:val="20"/>
          <w:szCs w:val="20"/>
        </w:rPr>
        <w:t>HINE, tak v SP</w:t>
      </w:r>
      <w:r w:rsidR="00367861" w:rsidRPr="0094658C">
        <w:rPr>
          <w:rFonts w:ascii="Arial" w:hAnsi="Arial" w:cs="Arial"/>
          <w:color w:val="000000" w:themeColor="text1"/>
          <w:sz w:val="20"/>
          <w:szCs w:val="20"/>
        </w:rPr>
        <w:t xml:space="preserve"> t</w:t>
      </w:r>
      <w:r w:rsidR="00AC5154">
        <w:rPr>
          <w:rFonts w:ascii="Arial" w:hAnsi="Arial" w:cs="Arial"/>
          <w:color w:val="000000" w:themeColor="text1"/>
          <w:sz w:val="20"/>
          <w:szCs w:val="20"/>
        </w:rPr>
        <w:t>akú</w:t>
      </w:r>
      <w:r w:rsidR="00367861" w:rsidRPr="0094658C">
        <w:rPr>
          <w:rFonts w:ascii="Arial" w:hAnsi="Arial" w:cs="Arial"/>
          <w:color w:val="000000" w:themeColor="text1"/>
          <w:sz w:val="20"/>
          <w:szCs w:val="20"/>
        </w:rPr>
        <w:t>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Pr>
          <w:rFonts w:ascii="Arial" w:hAnsi="Arial" w:cs="Arial"/>
          <w:color w:val="000000" w:themeColor="text1"/>
          <w:sz w:val="20"/>
          <w:szCs w:val="20"/>
        </w:rPr>
        <w:t xml:space="preserve"> (treťou osobou sa rozumie subjekt odlišný od záujemcu, resp. uchádzača)</w:t>
      </w:r>
      <w:r w:rsidR="00367861" w:rsidRPr="0094658C">
        <w:rPr>
          <w:rFonts w:ascii="Arial" w:hAnsi="Arial" w:cs="Arial"/>
          <w:color w:val="000000" w:themeColor="text1"/>
          <w:sz w:val="20"/>
          <w:szCs w:val="20"/>
        </w:rPr>
        <w:t xml:space="preserve"> v súvislosti s týmto verejným obstarávaním bude prebiehať spôsobom, ktorý stanoví Zákon a bude realizovaná mimo komunikačné rozhranie systému JOSEPHINE.</w:t>
      </w:r>
    </w:p>
    <w:p w14:paraId="0BC7A50D" w14:textId="5D27C5EF"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AC5154">
        <w:rPr>
          <w:rFonts w:ascii="Arial" w:hAnsi="Arial" w:cs="Arial"/>
          <w:color w:val="000000" w:themeColor="text1"/>
          <w:sz w:val="20"/>
          <w:szCs w:val="20"/>
        </w:rPr>
        <w:t>8</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odosielateľom zásielky verejný obs</w:t>
      </w:r>
      <w:r w:rsidR="00AC5154">
        <w:rPr>
          <w:rFonts w:ascii="Arial" w:hAnsi="Arial" w:cs="Arial"/>
          <w:color w:val="000000" w:themeColor="text1"/>
          <w:sz w:val="20"/>
          <w:szCs w:val="20"/>
        </w:rPr>
        <w:t>tarávateľ, tak záujemcovi/</w:t>
      </w:r>
      <w:r w:rsidR="00367861" w:rsidRPr="0094658C">
        <w:rPr>
          <w:rFonts w:ascii="Arial" w:hAnsi="Arial" w:cs="Arial"/>
          <w:color w:val="000000" w:themeColor="text1"/>
          <w:sz w:val="20"/>
          <w:szCs w:val="20"/>
        </w:rPr>
        <w:t xml:space="preserve">uchádzačovi bude na ním určený kontaktný e-mail/e-maily bezodkladne odoslaná informácia o tom, že k predmetnej zákazke existuje nová </w:t>
      </w:r>
      <w:r w:rsidR="00AC5154">
        <w:rPr>
          <w:rFonts w:ascii="Arial" w:hAnsi="Arial" w:cs="Arial"/>
          <w:color w:val="000000" w:themeColor="text1"/>
          <w:sz w:val="20"/>
          <w:szCs w:val="20"/>
        </w:rPr>
        <w:t>zásielka/správa. Záujemca/</w:t>
      </w:r>
      <w:r w:rsidR="00367861" w:rsidRPr="0094658C">
        <w:rPr>
          <w:rFonts w:ascii="Arial" w:hAnsi="Arial" w:cs="Arial"/>
          <w:color w:val="000000" w:themeColor="text1"/>
          <w:sz w:val="20"/>
          <w:szCs w:val="20"/>
        </w:rPr>
        <w:t>uchádzač sa prihlási do systému a v komunikačnom rozhraní zákazky bude mať zobrazený obsah komunikácie – z</w:t>
      </w:r>
      <w:r w:rsidR="00AC5154">
        <w:rPr>
          <w:rFonts w:ascii="Arial" w:hAnsi="Arial" w:cs="Arial"/>
          <w:color w:val="000000" w:themeColor="text1"/>
          <w:sz w:val="20"/>
          <w:szCs w:val="20"/>
        </w:rPr>
        <w:t xml:space="preserve">ásielky, správy. </w:t>
      </w:r>
      <w:r w:rsidR="00AC5154">
        <w:rPr>
          <w:rFonts w:ascii="Arial" w:hAnsi="Arial" w:cs="Arial"/>
          <w:color w:val="000000" w:themeColor="text1"/>
          <w:sz w:val="20"/>
          <w:szCs w:val="20"/>
        </w:rPr>
        <w:lastRenderedPageBreak/>
        <w:t>Záujemca/</w:t>
      </w:r>
      <w:r w:rsidR="00367861" w:rsidRPr="0094658C">
        <w:rPr>
          <w:rFonts w:ascii="Arial" w:hAnsi="Arial" w:cs="Arial"/>
          <w:color w:val="000000" w:themeColor="text1"/>
          <w:sz w:val="20"/>
          <w:szCs w:val="20"/>
        </w:rPr>
        <w:t xml:space="preserve">uchádzač si môže v komunikačnom rozhraní zobraziť celú históriu o svojej komunikácii s verejným obstarávateľom. </w:t>
      </w:r>
    </w:p>
    <w:p w14:paraId="0513AC55" w14:textId="493743A8" w:rsidR="00367861" w:rsidRPr="0094658C" w:rsidRDefault="00230F46"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AC5154">
        <w:rPr>
          <w:rFonts w:ascii="Arial" w:hAnsi="Arial" w:cs="Arial"/>
          <w:color w:val="000000" w:themeColor="text1"/>
          <w:sz w:val="20"/>
          <w:szCs w:val="20"/>
        </w:rPr>
        <w:t>9</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odosielateľom zásie</w:t>
      </w:r>
      <w:r w:rsidR="00AC5154">
        <w:rPr>
          <w:rFonts w:ascii="Arial" w:hAnsi="Arial" w:cs="Arial"/>
          <w:color w:val="000000" w:themeColor="text1"/>
          <w:sz w:val="20"/>
          <w:szCs w:val="20"/>
        </w:rPr>
        <w:t>lky záujemca/</w:t>
      </w:r>
      <w:r w:rsidR="00367861" w:rsidRPr="0094658C">
        <w:rPr>
          <w:rFonts w:ascii="Arial" w:hAnsi="Arial" w:cs="Arial"/>
          <w:color w:val="000000" w:themeColor="text1"/>
          <w:sz w:val="20"/>
          <w:szCs w:val="20"/>
        </w:rPr>
        <w:t xml:space="preserve">uchádzač, tak po prihlásení do systému JOSEPHINE môže </w:t>
      </w:r>
      <w:r w:rsidR="00A666CD" w:rsidRPr="0094658C">
        <w:rPr>
          <w:rFonts w:ascii="Arial" w:hAnsi="Arial" w:cs="Arial"/>
          <w:color w:val="000000" w:themeColor="text1"/>
          <w:sz w:val="20"/>
          <w:szCs w:val="20"/>
        </w:rPr>
        <w:t xml:space="preserve">k </w:t>
      </w:r>
      <w:r w:rsidR="00367861"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00367861" w:rsidRPr="0094658C">
        <w:rPr>
          <w:rFonts w:ascii="Arial" w:hAnsi="Arial" w:cs="Arial"/>
          <w:color w:val="000000" w:themeColor="text1"/>
          <w:sz w:val="20"/>
          <w:szCs w:val="20"/>
        </w:rPr>
        <w:t xml:space="preserve">rílohy verejnému obstarávateľovi. Takáto zásielka sa považuje za doručenú verejnému obstarávateľovi okamihom jej odoslania v systéme JOSEPHINE v súlade s funkcionalitou systému. </w:t>
      </w:r>
    </w:p>
    <w:p w14:paraId="5EC6ECBA" w14:textId="2FEDB6B0" w:rsidR="00367861" w:rsidRPr="0094658C" w:rsidRDefault="00230F46"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AC5154">
        <w:rPr>
          <w:rFonts w:ascii="Arial" w:hAnsi="Arial" w:cs="Arial"/>
          <w:color w:val="000000" w:themeColor="text1"/>
          <w:sz w:val="20"/>
          <w:szCs w:val="20"/>
        </w:rPr>
        <w:t>10</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odporúča záujemcom</w:t>
      </w:r>
      <w:r w:rsidR="00AC5154">
        <w:rPr>
          <w:rFonts w:ascii="Arial" w:hAnsi="Arial" w:cs="Arial"/>
          <w:color w:val="000000" w:themeColor="text1"/>
          <w:sz w:val="20"/>
          <w:szCs w:val="20"/>
        </w:rPr>
        <w:t>/uchádzačom</w:t>
      </w:r>
      <w:r w:rsidR="00367861" w:rsidRPr="0094658C">
        <w:rPr>
          <w:rFonts w:ascii="Arial" w:hAnsi="Arial" w:cs="Arial"/>
          <w:color w:val="000000" w:themeColor="text1"/>
          <w:sz w:val="20"/>
          <w:szCs w:val="20"/>
        </w:rPr>
        <w:t>, ktorí si vyhľadali obstarávania prostredníctvom webovej stránky verejného obstarávateľa, resp. v systéme JOSEPHINE (</w:t>
      </w:r>
      <w:hyperlink r:id="rId14" w:history="1">
        <w:r w:rsidRPr="002721A5">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00367861" w:rsidRPr="0094658C">
        <w:rPr>
          <w:rFonts w:ascii="Arial" w:hAnsi="Arial" w:cs="Arial"/>
          <w:b/>
          <w:bCs/>
          <w:color w:val="000000" w:themeColor="text1"/>
          <w:sz w:val="20"/>
          <w:szCs w:val="20"/>
        </w:rPr>
        <w:t xml:space="preserve">„ZAUJÍMA MA TO“ </w:t>
      </w:r>
      <w:r w:rsidR="00367861" w:rsidRPr="0094658C">
        <w:rPr>
          <w:rFonts w:ascii="Arial" w:hAnsi="Arial" w:cs="Arial"/>
          <w:color w:val="000000" w:themeColor="text1"/>
          <w:sz w:val="20"/>
          <w:szCs w:val="20"/>
        </w:rPr>
        <w:t xml:space="preserve">(v pravej hornej časti obrazovky). </w:t>
      </w:r>
      <w:r w:rsidR="00367861" w:rsidRPr="00AC5154">
        <w:rPr>
          <w:rFonts w:ascii="Arial" w:hAnsi="Arial" w:cs="Arial"/>
          <w:color w:val="000000" w:themeColor="text1"/>
          <w:sz w:val="20"/>
          <w:szCs w:val="20"/>
        </w:rPr>
        <w:t>Záujemci/uchádzači, ktorí odporúčanie nebudú akceptovať, sa  vystavujú riziku, že im obsah informácií k predmetnej zákazke nebude doručený.</w:t>
      </w:r>
    </w:p>
    <w:p w14:paraId="10749016" w14:textId="0AFBE0DE" w:rsidR="00367861" w:rsidRPr="0094658C" w:rsidRDefault="00230F46" w:rsidP="00F31926">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AC5154">
        <w:rPr>
          <w:rFonts w:ascii="Arial" w:hAnsi="Arial" w:cs="Arial"/>
          <w:color w:val="000000" w:themeColor="text1"/>
          <w:sz w:val="20"/>
          <w:szCs w:val="20"/>
        </w:rPr>
        <w:t>11</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00367861"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00367861"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00367861"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5" w:history="1">
        <w:r w:rsidRPr="00564D63">
          <w:rPr>
            <w:rStyle w:val="Hypertextovprepojenie"/>
            <w:rFonts w:ascii="Arial" w:hAnsi="Arial" w:cs="Arial"/>
            <w:sz w:val="20"/>
            <w:szCs w:val="20"/>
          </w:rPr>
          <w:t>https://www.uvo.gov.sk/</w:t>
        </w:r>
      </w:hyperlink>
      <w:hyperlink r:id="rId16" w:history="1">
        <w:r w:rsidRPr="00564D63">
          <w:rPr>
            <w:rStyle w:val="Hypertextovprepojenie"/>
            <w:rFonts w:ascii="Arial" w:hAnsi="Arial" w:cs="Arial"/>
            <w:sz w:val="20"/>
            <w:szCs w:val="20"/>
          </w:rPr>
          <w:t>profily/-/profil/pzakazky/9127</w:t>
        </w:r>
      </w:hyperlink>
      <w:r w:rsidR="00EA7A03">
        <w:rPr>
          <w:rFonts w:ascii="Arial" w:hAnsi="Arial" w:cs="Arial"/>
          <w:color w:val="000000" w:themeColor="text1"/>
          <w:sz w:val="20"/>
          <w:szCs w:val="20"/>
        </w:rPr>
        <w:t xml:space="preserve"> </w:t>
      </w:r>
      <w:r w:rsidR="00D52195" w:rsidRPr="0094658C">
        <w:rPr>
          <w:rFonts w:ascii="Arial" w:hAnsi="Arial" w:cs="Arial"/>
          <w:color w:val="000000" w:themeColor="text1"/>
          <w:sz w:val="20"/>
          <w:szCs w:val="20"/>
        </w:rPr>
        <w:t>(ďalej len „profil“)</w:t>
      </w:r>
      <w:r w:rsidR="00EA7A03">
        <w:rPr>
          <w:rFonts w:ascii="Arial" w:hAnsi="Arial" w:cs="Arial"/>
          <w:color w:val="000000" w:themeColor="text1"/>
          <w:sz w:val="20"/>
          <w:szCs w:val="20"/>
        </w:rPr>
        <w:t xml:space="preserve"> </w:t>
      </w:r>
      <w:r w:rsidR="00AC5154">
        <w:rPr>
          <w:rFonts w:ascii="Arial" w:hAnsi="Arial" w:cs="Arial"/>
          <w:color w:val="000000" w:themeColor="text1"/>
          <w:sz w:val="20"/>
          <w:szCs w:val="20"/>
        </w:rPr>
        <w:t>a zároveň v systéme JOSEPHINE.</w:t>
      </w:r>
    </w:p>
    <w:p w14:paraId="62C860C6" w14:textId="77777777" w:rsidR="00836B11" w:rsidRPr="0094658C" w:rsidRDefault="00836B11"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9B73EF">
      <w:pPr>
        <w:pStyle w:val="Nadpis3"/>
        <w:numPr>
          <w:ilvl w:val="0"/>
          <w:numId w:val="42"/>
        </w:numPr>
        <w:spacing w:after="0"/>
        <w:ind w:left="567" w:hanging="567"/>
        <w:rPr>
          <w:rFonts w:cs="Arial"/>
          <w:color w:val="000000" w:themeColor="text1"/>
        </w:rPr>
      </w:pPr>
      <w:r w:rsidRPr="0094658C">
        <w:rPr>
          <w:rFonts w:cs="Arial"/>
          <w:color w:val="000000" w:themeColor="text1"/>
        </w:rPr>
        <w:t>Vysvetlenie informácií</w:t>
      </w:r>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9B73EF">
      <w:pPr>
        <w:pStyle w:val="Odsekzoznamu"/>
        <w:numPr>
          <w:ilvl w:val="0"/>
          <w:numId w:val="42"/>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775613B0" w14:textId="24EB23EC" w:rsidR="00367861" w:rsidRPr="00AC5154" w:rsidRDefault="00367861" w:rsidP="00AC5154">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39002712" w14:textId="3DA1BEC3" w:rsidR="00367861" w:rsidRPr="00AC5154" w:rsidRDefault="00367861" w:rsidP="00AC5154">
      <w:pPr>
        <w:pStyle w:val="Odsekzoznamu"/>
        <w:numPr>
          <w:ilvl w:val="1"/>
          <w:numId w:val="31"/>
        </w:numPr>
        <w:autoSpaceDE w:val="0"/>
        <w:autoSpaceDN w:val="0"/>
        <w:ind w:left="567" w:hanging="567"/>
        <w:jc w:val="both"/>
        <w:rPr>
          <w:rFonts w:cs="Arial"/>
          <w:noProof w:val="0"/>
          <w:color w:val="000000" w:themeColor="text1"/>
          <w:sz w:val="20"/>
          <w:szCs w:val="20"/>
        </w:rPr>
      </w:pPr>
      <w:r w:rsidRPr="00AC5154">
        <w:rPr>
          <w:rFonts w:cs="Arial"/>
          <w:color w:val="000000" w:themeColor="text1"/>
          <w:sz w:val="20"/>
          <w:szCs w:val="20"/>
        </w:rPr>
        <w:t>Verejný obstarávateľ bezodkladne poskytne vysvetlenie informácií potrebných na vypracovanie ponuky a na preukázanie splnenia podmienok účasti všetkým záujemcom, ktorí s</w:t>
      </w:r>
      <w:r w:rsidR="00230F46" w:rsidRPr="00AC5154">
        <w:rPr>
          <w:rFonts w:cs="Arial"/>
          <w:color w:val="000000" w:themeColor="text1"/>
          <w:sz w:val="20"/>
          <w:szCs w:val="20"/>
        </w:rPr>
        <w:t>ú mu známi</w:t>
      </w:r>
      <w:r w:rsidRPr="00AC5154">
        <w:rPr>
          <w:rFonts w:cs="Arial"/>
          <w:color w:val="000000" w:themeColor="text1"/>
          <w:sz w:val="20"/>
          <w:szCs w:val="20"/>
        </w:rPr>
        <w:t xml:space="preserve"> v te</w:t>
      </w:r>
      <w:r w:rsidR="00381BF8" w:rsidRPr="00AC5154">
        <w:rPr>
          <w:rFonts w:cs="Arial"/>
          <w:color w:val="000000" w:themeColor="text1"/>
          <w:sz w:val="20"/>
          <w:szCs w:val="20"/>
        </w:rPr>
        <w:t>jto zákazke, najneskôr však 6</w:t>
      </w:r>
      <w:r w:rsidR="00230F46" w:rsidRPr="00AC5154">
        <w:rPr>
          <w:rFonts w:cs="Arial"/>
          <w:color w:val="000000" w:themeColor="text1"/>
          <w:sz w:val="20"/>
          <w:szCs w:val="20"/>
        </w:rPr>
        <w:t xml:space="preserve"> (šesť)</w:t>
      </w:r>
      <w:r w:rsidRPr="00AC5154">
        <w:rPr>
          <w:rFonts w:cs="Arial"/>
          <w:color w:val="000000" w:themeColor="text1"/>
          <w:sz w:val="20"/>
          <w:szCs w:val="20"/>
        </w:rPr>
        <w:t xml:space="preserve"> dní pred uplynutím lehoty na predkladanie ponúk za predpokladu, že o vysvetlenie záu</w:t>
      </w:r>
      <w:r w:rsidR="00230F46" w:rsidRPr="00AC5154">
        <w:rPr>
          <w:rFonts w:cs="Arial"/>
          <w:color w:val="000000" w:themeColor="text1"/>
          <w:sz w:val="20"/>
          <w:szCs w:val="20"/>
        </w:rPr>
        <w:t xml:space="preserve">jemca požiada dostatočne vopred. </w:t>
      </w:r>
      <w:r w:rsidRPr="00AC5154">
        <w:rPr>
          <w:rFonts w:cs="Arial"/>
          <w:color w:val="000000" w:themeColor="text1"/>
          <w:sz w:val="20"/>
          <w:szCs w:val="20"/>
        </w:rPr>
        <w:t xml:space="preserve"> </w:t>
      </w:r>
    </w:p>
    <w:p w14:paraId="55E7BB80" w14:textId="1D72706E" w:rsidR="00367861" w:rsidRPr="0094658C" w:rsidRDefault="00367861" w:rsidP="00AC5154">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AC5154">
        <w:rPr>
          <w:rFonts w:ascii="Arial" w:hAnsi="Arial" w:cs="Arial"/>
          <w:sz w:val="20"/>
          <w:szCs w:val="20"/>
        </w:rPr>
        <w:t>3</w:t>
      </w:r>
      <w:r w:rsidRPr="0094658C">
        <w:rPr>
          <w:rFonts w:ascii="Arial" w:hAnsi="Arial" w:cs="Arial"/>
          <w:sz w:val="20"/>
          <w:szCs w:val="20"/>
        </w:rPr>
        <w:t xml:space="preserve"> časti A.1 Pokyny pre uchádzačov týchto SP, aj napriek tomu, že bolo vyžiadané dostatočne vopred alebo ak v dokumentoch potrebných na vypracovanie ponuky alebo na preukázanie splnenia podmienok účasti vykoná podstatnú zmenu. </w:t>
      </w:r>
    </w:p>
    <w:p w14:paraId="42A5E505" w14:textId="255B6DA8" w:rsidR="00367861" w:rsidRPr="00491EF0" w:rsidRDefault="00367861" w:rsidP="00491EF0">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8" w:name="adr_DIV_miesto"/>
      <w:bookmarkEnd w:id="8"/>
    </w:p>
    <w:p w14:paraId="584363DD" w14:textId="77777777" w:rsidR="00BF7B1F" w:rsidRPr="0094658C" w:rsidRDefault="00BF7B1F" w:rsidP="00F31926">
      <w:pPr>
        <w:autoSpaceDE w:val="0"/>
        <w:autoSpaceDN w:val="0"/>
        <w:spacing w:after="0" w:line="240" w:lineRule="auto"/>
        <w:ind w:left="567"/>
        <w:jc w:val="both"/>
        <w:rPr>
          <w:rFonts w:ascii="Arial" w:hAnsi="Arial" w:cs="Arial"/>
          <w:sz w:val="20"/>
          <w:szCs w:val="20"/>
        </w:rPr>
      </w:pPr>
    </w:p>
    <w:p w14:paraId="714FD3A5" w14:textId="77777777" w:rsidR="00367861" w:rsidRPr="0094658C" w:rsidRDefault="00367861" w:rsidP="00836B11">
      <w:pPr>
        <w:pStyle w:val="Nadpis3"/>
        <w:numPr>
          <w:ilvl w:val="0"/>
          <w:numId w:val="31"/>
        </w:numPr>
        <w:spacing w:after="0"/>
        <w:ind w:left="567" w:hanging="567"/>
        <w:rPr>
          <w:rFonts w:cs="Arial"/>
        </w:rPr>
      </w:pPr>
      <w:bookmarkStart w:id="9" w:name="_Toc461981362"/>
      <w:r w:rsidRPr="0094658C">
        <w:rPr>
          <w:rFonts w:cs="Arial"/>
        </w:rPr>
        <w:t>Obhliadka miesta dodania predmetu zákazky</w:t>
      </w:r>
      <w:bookmarkEnd w:id="9"/>
    </w:p>
    <w:p w14:paraId="1E775130" w14:textId="77777777" w:rsidR="006E1EF3" w:rsidRPr="0094658C" w:rsidRDefault="006E1EF3" w:rsidP="006E1EF3">
      <w:pPr>
        <w:pStyle w:val="Odsekzoznamu"/>
        <w:ind w:left="720"/>
        <w:rPr>
          <w:rFonts w:cs="Arial"/>
          <w:sz w:val="20"/>
          <w:szCs w:val="20"/>
          <w:lang w:eastAsia="sk-SK"/>
        </w:rPr>
      </w:pPr>
    </w:p>
    <w:p w14:paraId="1DF421EB" w14:textId="6EF662E1" w:rsidR="002534C4" w:rsidRDefault="003E60BB" w:rsidP="00491EF0">
      <w:pPr>
        <w:pStyle w:val="Odsekzoznamu"/>
        <w:numPr>
          <w:ilvl w:val="1"/>
          <w:numId w:val="31"/>
        </w:numPr>
        <w:shd w:val="clear" w:color="auto" w:fill="FFFFFF"/>
        <w:autoSpaceDE w:val="0"/>
        <w:autoSpaceDN w:val="0"/>
        <w:ind w:left="567" w:hanging="567"/>
        <w:jc w:val="both"/>
        <w:rPr>
          <w:rFonts w:cs="Arial"/>
          <w:sz w:val="20"/>
          <w:szCs w:val="20"/>
        </w:rPr>
      </w:pPr>
      <w:r w:rsidRPr="00491EF0">
        <w:rPr>
          <w:rFonts w:cs="Arial"/>
          <w:sz w:val="20"/>
          <w:szCs w:val="20"/>
        </w:rPr>
        <w:t>Obhliadka miesta dodania predmetnej zákazky nie je potrebná</w:t>
      </w:r>
      <w:r w:rsidR="009D06EA" w:rsidRPr="00491EF0">
        <w:rPr>
          <w:rFonts w:cs="Arial"/>
          <w:sz w:val="20"/>
          <w:szCs w:val="20"/>
        </w:rPr>
        <w:t>.</w:t>
      </w:r>
    </w:p>
    <w:p w14:paraId="7D3C322B" w14:textId="77777777" w:rsidR="00AC5154" w:rsidRPr="00491EF0" w:rsidRDefault="00AC5154" w:rsidP="00AC5154">
      <w:pPr>
        <w:pStyle w:val="Odsekzoznamu"/>
        <w:shd w:val="clear" w:color="auto" w:fill="FFFFFF"/>
        <w:autoSpaceDE w:val="0"/>
        <w:autoSpaceDN w:val="0"/>
        <w:ind w:left="567"/>
        <w:jc w:val="both"/>
        <w:rPr>
          <w:rFonts w:cs="Arial"/>
          <w:sz w:val="20"/>
          <w:szCs w:val="20"/>
        </w:rPr>
      </w:pPr>
    </w:p>
    <w:p w14:paraId="02E2F927" w14:textId="77777777" w:rsidR="00491EF0" w:rsidRPr="00491EF0" w:rsidRDefault="00491EF0" w:rsidP="00491EF0">
      <w:pPr>
        <w:pStyle w:val="Odsekzoznamu"/>
        <w:shd w:val="clear" w:color="auto" w:fill="FFFFFF"/>
        <w:autoSpaceDE w:val="0"/>
        <w:autoSpaceDN w:val="0"/>
        <w:ind w:left="502"/>
        <w:jc w:val="both"/>
        <w:rPr>
          <w:rFonts w:cs="Arial"/>
          <w:sz w:val="20"/>
          <w:szCs w:val="20"/>
        </w:rPr>
      </w:pPr>
    </w:p>
    <w:p w14:paraId="39C5EFB7" w14:textId="77777777" w:rsidR="00367861" w:rsidRPr="0094658C" w:rsidRDefault="00367861" w:rsidP="00F31926">
      <w:pPr>
        <w:pStyle w:val="Nadpis2"/>
        <w:rPr>
          <w:rFonts w:cs="Arial"/>
        </w:rPr>
      </w:pPr>
      <w:bookmarkStart w:id="10" w:name="_Toc461981363"/>
      <w:r w:rsidRPr="0094658C">
        <w:rPr>
          <w:rFonts w:cs="Arial"/>
        </w:rPr>
        <w:t>Časť III.</w:t>
      </w:r>
      <w:bookmarkEnd w:id="10"/>
    </w:p>
    <w:p w14:paraId="798A13EC" w14:textId="77777777" w:rsidR="00367861" w:rsidRPr="0094658C" w:rsidRDefault="00367861" w:rsidP="00F31926">
      <w:pPr>
        <w:pStyle w:val="Nadpis2"/>
        <w:rPr>
          <w:rFonts w:cs="Arial"/>
          <w:bCs/>
          <w:sz w:val="20"/>
          <w:szCs w:val="20"/>
        </w:rPr>
      </w:pPr>
      <w:bookmarkStart w:id="11" w:name="_Toc461981364"/>
      <w:r w:rsidRPr="0094658C">
        <w:rPr>
          <w:rFonts w:cs="Arial"/>
          <w:bCs/>
        </w:rPr>
        <w:t>Príprava ponuky</w:t>
      </w:r>
      <w:r w:rsidRPr="0094658C">
        <w:rPr>
          <w:rFonts w:cs="Arial"/>
          <w:bCs/>
          <w:sz w:val="20"/>
          <w:szCs w:val="20"/>
        </w:rPr>
        <w:t xml:space="preserve"> </w:t>
      </w:r>
      <w:bookmarkEnd w:id="11"/>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2" w:name="_Toc461981365"/>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r w:rsidRPr="0094658C">
        <w:rPr>
          <w:rFonts w:cs="Arial"/>
          <w:color w:val="000000" w:themeColor="text1"/>
        </w:rPr>
        <w:t xml:space="preserve">Forma a spôsob </w:t>
      </w:r>
      <w:bookmarkEnd w:id="12"/>
      <w:r w:rsidRPr="0094658C">
        <w:rPr>
          <w:rFonts w:cs="Arial"/>
          <w:color w:val="000000" w:themeColor="text1"/>
        </w:rPr>
        <w:t>predkladania ponuky</w:t>
      </w:r>
    </w:p>
    <w:p w14:paraId="6CD339DB" w14:textId="77777777" w:rsidR="006E1EF3" w:rsidRPr="0094658C" w:rsidRDefault="006E1EF3" w:rsidP="006E1EF3">
      <w:pPr>
        <w:pStyle w:val="Odsekzoznamu"/>
        <w:ind w:left="720"/>
        <w:rPr>
          <w:rFonts w:cs="Arial"/>
          <w:sz w:val="20"/>
          <w:szCs w:val="20"/>
          <w:lang w:eastAsia="sk-SK"/>
        </w:rPr>
      </w:pPr>
    </w:p>
    <w:p w14:paraId="2DE7C4DF" w14:textId="093FD09E" w:rsidR="00367861" w:rsidRPr="0094658C" w:rsidRDefault="00AC5154"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Uchádzač p</w:t>
      </w:r>
      <w:r w:rsidR="00367861" w:rsidRPr="0094658C">
        <w:rPr>
          <w:rFonts w:ascii="Arial" w:hAnsi="Arial" w:cs="Arial"/>
          <w:color w:val="000000" w:themeColor="text1"/>
          <w:sz w:val="20"/>
          <w:szCs w:val="20"/>
        </w:rPr>
        <w:t>onuk</w:t>
      </w:r>
      <w:r>
        <w:rPr>
          <w:rFonts w:ascii="Arial" w:hAnsi="Arial" w:cs="Arial"/>
          <w:color w:val="000000" w:themeColor="text1"/>
          <w:sz w:val="20"/>
          <w:szCs w:val="20"/>
        </w:rPr>
        <w:t>u</w:t>
      </w:r>
      <w:r w:rsidR="00367861" w:rsidRPr="0094658C">
        <w:rPr>
          <w:rFonts w:ascii="Arial" w:hAnsi="Arial" w:cs="Arial"/>
          <w:color w:val="000000" w:themeColor="text1"/>
          <w:sz w:val="20"/>
          <w:szCs w:val="20"/>
        </w:rPr>
        <w:t xml:space="preserve"> </w:t>
      </w:r>
      <w:r>
        <w:rPr>
          <w:rFonts w:ascii="Arial" w:hAnsi="Arial" w:cs="Arial"/>
          <w:color w:val="000000" w:themeColor="text1"/>
          <w:sz w:val="20"/>
          <w:szCs w:val="20"/>
        </w:rPr>
        <w:t>predkladá</w:t>
      </w:r>
      <w:r w:rsidR="00367861" w:rsidRPr="0094658C">
        <w:rPr>
          <w:rFonts w:ascii="Arial" w:hAnsi="Arial" w:cs="Arial"/>
          <w:color w:val="000000" w:themeColor="text1"/>
          <w:sz w:val="20"/>
          <w:szCs w:val="20"/>
        </w:rPr>
        <w:t xml:space="preserve"> elektronicky v zmysle § 49 ods. 1 písm. a) Zákona a vloží do systému JOSEPHINE umiestnenom na webovej adrese </w:t>
      </w:r>
      <w:hyperlink r:id="rId17" w:history="1">
        <w:r w:rsidR="00230F46" w:rsidRPr="00564D63">
          <w:rPr>
            <w:rStyle w:val="Hypertextovprepojenie"/>
            <w:rFonts w:ascii="Arial" w:eastAsia="Calibri" w:hAnsi="Arial" w:cs="Arial"/>
            <w:sz w:val="20"/>
            <w:szCs w:val="20"/>
          </w:rPr>
          <w:t>https://josephine.proebiz.com/</w:t>
        </w:r>
      </w:hyperlink>
      <w:r w:rsidR="00230F46">
        <w:rPr>
          <w:rStyle w:val="Hypertextovprepojenie"/>
          <w:rFonts w:ascii="Arial" w:eastAsia="Calibri" w:hAnsi="Arial" w:cs="Arial"/>
          <w:sz w:val="20"/>
          <w:szCs w:val="20"/>
        </w:rPr>
        <w:t xml:space="preserve"> </w:t>
      </w:r>
      <w:r w:rsidR="00367861" w:rsidRPr="0094658C">
        <w:rPr>
          <w:rFonts w:ascii="Arial" w:eastAsia="Arial,Bold" w:hAnsi="Arial" w:cs="Arial"/>
          <w:color w:val="000000" w:themeColor="text1"/>
          <w:sz w:val="20"/>
          <w:szCs w:val="20"/>
        </w:rPr>
        <w:t>za podmienok:</w:t>
      </w:r>
    </w:p>
    <w:p w14:paraId="2F78728F" w14:textId="2BF9EA75" w:rsidR="00367861" w:rsidRPr="00AC5154" w:rsidRDefault="00367861" w:rsidP="009B73EF">
      <w:pPr>
        <w:pStyle w:val="Odsekzoznamu"/>
        <w:numPr>
          <w:ilvl w:val="2"/>
          <w:numId w:val="47"/>
        </w:numPr>
        <w:autoSpaceDE w:val="0"/>
        <w:autoSpaceDN w:val="0"/>
        <w:ind w:left="1276" w:hanging="709"/>
        <w:jc w:val="both"/>
        <w:rPr>
          <w:rFonts w:cs="Arial"/>
          <w:color w:val="000000" w:themeColor="text1"/>
          <w:sz w:val="20"/>
          <w:szCs w:val="20"/>
        </w:rPr>
      </w:pPr>
      <w:r w:rsidRPr="00AC5154">
        <w:rPr>
          <w:rFonts w:cs="Arial"/>
          <w:color w:val="000000" w:themeColor="text1"/>
          <w:sz w:val="20"/>
          <w:szCs w:val="20"/>
        </w:rPr>
        <w:lastRenderedPageBreak/>
        <w:t xml:space="preserve">Elektronická ponuka sa vloží vyplnením ponukového formulára a vložením požadovaných dokladov a dokumentov v systéme JOSEPHINE umiestnenom na webovej adrese </w:t>
      </w:r>
      <w:hyperlink r:id="rId18" w:history="1">
        <w:r w:rsidR="00230F46" w:rsidRPr="00AC5154">
          <w:rPr>
            <w:rStyle w:val="Hypertextovprepojenie"/>
            <w:rFonts w:eastAsia="Calibri" w:cs="Arial"/>
            <w:sz w:val="20"/>
            <w:szCs w:val="20"/>
          </w:rPr>
          <w:t>https://josephine.proebiz.com/</w:t>
        </w:r>
      </w:hyperlink>
      <w:r w:rsidRPr="00AC5154">
        <w:rPr>
          <w:rFonts w:cs="Arial"/>
          <w:color w:val="000000" w:themeColor="text1"/>
          <w:sz w:val="20"/>
          <w:szCs w:val="20"/>
        </w:rPr>
        <w:t>.</w:t>
      </w:r>
    </w:p>
    <w:p w14:paraId="3ACF9FBB" w14:textId="74D45CB9" w:rsidR="00367861" w:rsidRPr="0094658C" w:rsidRDefault="00367861" w:rsidP="009B73EF">
      <w:pPr>
        <w:pStyle w:val="Odsekzoznamu"/>
        <w:numPr>
          <w:ilvl w:val="2"/>
          <w:numId w:val="47"/>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V predloženej ponuke prostredníctvom systému JOSEPHINE</w:t>
      </w:r>
      <w:r w:rsidR="00AC5154">
        <w:rPr>
          <w:rFonts w:cs="Arial"/>
          <w:color w:val="000000" w:themeColor="text1"/>
          <w:sz w:val="20"/>
          <w:szCs w:val="20"/>
        </w:rPr>
        <w:t xml:space="preserve"> musia byť pripojené požadované </w:t>
      </w:r>
      <w:r w:rsidRPr="0094658C">
        <w:rPr>
          <w:rFonts w:cs="Arial"/>
          <w:color w:val="000000" w:themeColor="text1"/>
          <w:sz w:val="20"/>
          <w:szCs w:val="20"/>
        </w:rPr>
        <w:t xml:space="preserve">doklady (odporúčaný formát je „PDF“) tak, ako je uvedené v týchto </w:t>
      </w:r>
      <w:r w:rsidR="00AC5154">
        <w:rPr>
          <w:rFonts w:cs="Arial"/>
          <w:color w:val="000000" w:themeColor="text1"/>
          <w:sz w:val="20"/>
          <w:szCs w:val="20"/>
        </w:rPr>
        <w:t>SP.</w:t>
      </w:r>
    </w:p>
    <w:p w14:paraId="4A2FA339" w14:textId="77777777" w:rsidR="00367861" w:rsidRPr="0094658C" w:rsidRDefault="00367861" w:rsidP="009B73EF">
      <w:pPr>
        <w:pStyle w:val="Odsekzoznamu"/>
        <w:numPr>
          <w:ilvl w:val="2"/>
          <w:numId w:val="47"/>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9B73EF">
      <w:pPr>
        <w:pStyle w:val="Odsekzoznamu"/>
        <w:numPr>
          <w:ilvl w:val="2"/>
          <w:numId w:val="47"/>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01C47D11" w14:textId="39AE20A3" w:rsidR="00AC5154" w:rsidRPr="00AC5154" w:rsidRDefault="00AC5154" w:rsidP="009B73E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AC5154">
        <w:rPr>
          <w:rFonts w:ascii="Arial" w:hAnsi="Arial" w:cs="Arial"/>
          <w:color w:val="000000" w:themeColor="text1"/>
          <w:sz w:val="20"/>
          <w:szCs w:val="20"/>
        </w:rPr>
        <w:t>Dokumenty tvoriace ponuk</w:t>
      </w:r>
      <w:r w:rsidRPr="00AC5154">
        <w:rPr>
          <w:rFonts w:ascii="Arial" w:hAnsi="Arial" w:cs="Arial"/>
          <w:sz w:val="20"/>
          <w:szCs w:val="20"/>
        </w:rPr>
        <w:t xml:space="preserve">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w:t>
      </w:r>
      <w:r w:rsidRPr="00AC5154">
        <w:rPr>
          <w:rFonts w:ascii="Arial" w:hAnsi="Arial" w:cs="Arial"/>
          <w:color w:val="000000" w:themeColor="text1"/>
          <w:sz w:val="20"/>
          <w:szCs w:val="20"/>
        </w:rPr>
        <w:t xml:space="preserve">Pri predkladaní bankovej záruky a poistenia záruky uchádzač postupuje podľa bodov 15.4.2 a 15.4.3 časti A.1 Pokyny pre uchádzačov </w:t>
      </w:r>
      <w:r w:rsidRPr="00AC5154">
        <w:rPr>
          <w:rFonts w:ascii="Arial" w:hAnsi="Arial" w:cs="Arial"/>
          <w:sz w:val="20"/>
          <w:szCs w:val="20"/>
        </w:rPr>
        <w:t>týchto</w:t>
      </w:r>
      <w:r w:rsidRPr="00AC5154">
        <w:rPr>
          <w:rFonts w:ascii="Arial" w:hAnsi="Arial" w:cs="Arial"/>
          <w:color w:val="000000" w:themeColor="text1"/>
          <w:sz w:val="20"/>
          <w:szCs w:val="20"/>
        </w:rPr>
        <w:t xml:space="preserve"> SP.</w:t>
      </w:r>
    </w:p>
    <w:p w14:paraId="0541FAB0" w14:textId="77777777" w:rsidR="00367861" w:rsidRPr="0094658C" w:rsidRDefault="00367861" w:rsidP="00AC5154">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9B73E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9B73EF">
      <w:pPr>
        <w:pStyle w:val="Nadpis3"/>
        <w:numPr>
          <w:ilvl w:val="0"/>
          <w:numId w:val="47"/>
        </w:numPr>
        <w:spacing w:after="0"/>
        <w:ind w:left="567" w:hanging="567"/>
        <w:rPr>
          <w:rFonts w:cs="Arial"/>
        </w:rPr>
      </w:pPr>
      <w:bookmarkStart w:id="13" w:name="_Toc461981366"/>
      <w:r w:rsidRPr="0094658C">
        <w:rPr>
          <w:rFonts w:cs="Arial"/>
        </w:rPr>
        <w:t>Jazyk ponuky</w:t>
      </w:r>
      <w:bookmarkEnd w:id="13"/>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9B73EF">
      <w:pPr>
        <w:pStyle w:val="Odsekzoznamu"/>
        <w:numPr>
          <w:ilvl w:val="0"/>
          <w:numId w:val="47"/>
        </w:numPr>
        <w:autoSpaceDE w:val="0"/>
        <w:autoSpaceDN w:val="0"/>
        <w:spacing w:after="60"/>
        <w:jc w:val="both"/>
        <w:rPr>
          <w:rFonts w:cs="Arial"/>
          <w:noProof w:val="0"/>
          <w:vanish/>
          <w:sz w:val="20"/>
          <w:szCs w:val="20"/>
        </w:rPr>
      </w:pPr>
    </w:p>
    <w:p w14:paraId="302F2A49" w14:textId="43529C16" w:rsidR="00367861" w:rsidRPr="0094658C" w:rsidRDefault="00367861" w:rsidP="009B73EF">
      <w:pPr>
        <w:pStyle w:val="Odsekzoznamu"/>
        <w:numPr>
          <w:ilvl w:val="1"/>
          <w:numId w:val="40"/>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(v slovenskom) jazyku</w:t>
      </w:r>
      <w:r w:rsidR="00D326DD">
        <w:rPr>
          <w:rFonts w:cs="Arial"/>
          <w:sz w:val="20"/>
          <w:szCs w:val="20"/>
        </w:rPr>
        <w:t xml:space="preserve"> Slovenskej republiky</w:t>
      </w:r>
      <w:r w:rsidRPr="0094658C">
        <w:rPr>
          <w:rFonts w:cs="Arial"/>
          <w:sz w:val="20"/>
          <w:szCs w:val="20"/>
        </w:rPr>
        <w:t>.</w:t>
      </w:r>
      <w:r w:rsidR="007B6ED8">
        <w:rPr>
          <w:rFonts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C75F5F5" w14:textId="619A703A" w:rsidR="00367861" w:rsidRDefault="00367861" w:rsidP="009B73EF">
      <w:pPr>
        <w:numPr>
          <w:ilvl w:val="1"/>
          <w:numId w:val="40"/>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w:t>
      </w:r>
      <w:r w:rsidR="00D326DD">
        <w:rPr>
          <w:rFonts w:ascii="Arial" w:hAnsi="Arial" w:cs="Arial"/>
          <w:sz w:val="20"/>
          <w:szCs w:val="20"/>
        </w:rPr>
        <w:t xml:space="preserve"> Slovenskej republiky</w:t>
      </w:r>
      <w:r w:rsidRPr="0094658C">
        <w:rPr>
          <w:rFonts w:ascii="Arial" w:hAnsi="Arial" w:cs="Arial"/>
          <w:sz w:val="20"/>
          <w:szCs w:val="20"/>
        </w:rPr>
        <w:t>, to neplatí pre ponuky, návrhy, doklady a dokumenty vyhotovené v českom jazyku. Ak sa zistí rozdiel v ich obsahu, rozhodujúci je úradný preklad v štátnom (v slovenskom) jazyku</w:t>
      </w:r>
      <w:r w:rsidR="00D326DD">
        <w:rPr>
          <w:rFonts w:ascii="Arial" w:hAnsi="Arial" w:cs="Arial"/>
          <w:sz w:val="20"/>
          <w:szCs w:val="20"/>
        </w:rPr>
        <w:t xml:space="preserve"> Slovenskej republiky</w:t>
      </w:r>
      <w:r w:rsidRPr="0094658C">
        <w:rPr>
          <w:rFonts w:ascii="Arial" w:hAnsi="Arial" w:cs="Arial"/>
          <w:sz w:val="20"/>
          <w:szCs w:val="20"/>
        </w:rPr>
        <w:t>.</w:t>
      </w:r>
    </w:p>
    <w:p w14:paraId="74697DC2" w14:textId="47F328ED" w:rsidR="00367861" w:rsidRPr="0094658C" w:rsidRDefault="00367861" w:rsidP="00F31926">
      <w:pPr>
        <w:autoSpaceDE w:val="0"/>
        <w:autoSpaceDN w:val="0"/>
        <w:spacing w:after="0" w:line="240" w:lineRule="auto"/>
        <w:ind w:left="567"/>
        <w:jc w:val="both"/>
        <w:rPr>
          <w:rFonts w:ascii="Arial" w:hAnsi="Arial" w:cs="Arial"/>
          <w:sz w:val="20"/>
          <w:szCs w:val="20"/>
        </w:rPr>
      </w:pPr>
      <w:bookmarkStart w:id="14" w:name="_Toc461981367"/>
    </w:p>
    <w:p w14:paraId="0E0A7FCE" w14:textId="77777777" w:rsidR="00367861" w:rsidRPr="0094658C" w:rsidRDefault="00367861" w:rsidP="009B73EF">
      <w:pPr>
        <w:pStyle w:val="Nadpis3"/>
        <w:numPr>
          <w:ilvl w:val="0"/>
          <w:numId w:val="40"/>
        </w:numPr>
        <w:spacing w:after="0"/>
        <w:rPr>
          <w:rFonts w:cs="Arial"/>
        </w:rPr>
      </w:pPr>
      <w:r w:rsidRPr="0094658C">
        <w:rPr>
          <w:rFonts w:cs="Arial"/>
        </w:rPr>
        <w:t>Mena a ceny uvádzané v</w:t>
      </w:r>
      <w:r w:rsidR="006E1EF3" w:rsidRPr="0094658C">
        <w:rPr>
          <w:rFonts w:cs="Arial"/>
        </w:rPr>
        <w:t> </w:t>
      </w:r>
      <w:r w:rsidRPr="0094658C">
        <w:rPr>
          <w:rFonts w:cs="Arial"/>
        </w:rPr>
        <w:t>ponuke</w:t>
      </w:r>
      <w:bookmarkEnd w:id="14"/>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9B73EF">
      <w:pPr>
        <w:pStyle w:val="Odsekzoznamu"/>
        <w:numPr>
          <w:ilvl w:val="0"/>
          <w:numId w:val="40"/>
        </w:numPr>
        <w:autoSpaceDE w:val="0"/>
        <w:autoSpaceDN w:val="0"/>
        <w:spacing w:after="60"/>
        <w:jc w:val="both"/>
        <w:rPr>
          <w:rFonts w:cs="Arial"/>
          <w:noProof w:val="0"/>
          <w:vanish/>
          <w:sz w:val="20"/>
          <w:szCs w:val="20"/>
        </w:rPr>
      </w:pPr>
    </w:p>
    <w:p w14:paraId="775DA4EE" w14:textId="655F7EB2" w:rsidR="00367861" w:rsidRPr="0094658C" w:rsidRDefault="00367861" w:rsidP="009B73EF">
      <w:pPr>
        <w:pStyle w:val="Odsekzoznamu"/>
        <w:numPr>
          <w:ilvl w:val="1"/>
          <w:numId w:val="47"/>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5306E4">
        <w:rPr>
          <w:rFonts w:cs="Arial"/>
          <w:sz w:val="20"/>
          <w:szCs w:val="20"/>
        </w:rPr>
        <w:t>,</w:t>
      </w:r>
      <w:r w:rsidR="00D52195" w:rsidRPr="0094658C">
        <w:rPr>
          <w:rFonts w:cs="Arial"/>
          <w:sz w:val="20"/>
          <w:szCs w:val="20"/>
        </w:rPr>
        <w:t xml:space="preserve"> alebo EUR</w:t>
      </w:r>
      <w:r w:rsidRPr="0094658C">
        <w:rPr>
          <w:rFonts w:cs="Arial"/>
          <w:sz w:val="20"/>
          <w:szCs w:val="20"/>
        </w:rPr>
        <w:t xml:space="preserve">). </w:t>
      </w:r>
    </w:p>
    <w:p w14:paraId="5E8D2F87" w14:textId="5ABAE999" w:rsidR="00367861" w:rsidRPr="0094658C" w:rsidRDefault="006472CC" w:rsidP="009B73EF">
      <w:pPr>
        <w:numPr>
          <w:ilvl w:val="1"/>
          <w:numId w:val="47"/>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t>Cena za dodanie predmetu zákazky musí byť stanovená podľa zákona Národnej rady Slovenskej republiky č.18/1996 Z. z. o cenách v znení neskorších predpisov (ďalej aj „zákon o cenách“), vyhlášky M</w:t>
      </w:r>
      <w:r w:rsidR="002B4A6F">
        <w:rPr>
          <w:rFonts w:ascii="Arial" w:hAnsi="Arial" w:cs="Arial"/>
          <w:sz w:val="20"/>
          <w:szCs w:val="20"/>
        </w:rPr>
        <w:t>inisterstva Financií</w:t>
      </w:r>
      <w:r w:rsidRPr="006472CC">
        <w:rPr>
          <w:rFonts w:ascii="Arial" w:hAnsi="Arial" w:cs="Arial"/>
          <w:sz w:val="20"/>
          <w:szCs w:val="20"/>
        </w:rPr>
        <w:t xml:space="preserve"> </w:t>
      </w:r>
      <w:r w:rsidR="002B4A6F">
        <w:rPr>
          <w:rFonts w:ascii="Arial" w:hAnsi="Arial" w:cs="Arial"/>
          <w:sz w:val="20"/>
          <w:szCs w:val="20"/>
        </w:rPr>
        <w:t>Slovenskej republiky</w:t>
      </w:r>
      <w:r w:rsidRPr="006472CC">
        <w:rPr>
          <w:rFonts w:ascii="Arial" w:hAnsi="Arial" w:cs="Arial"/>
          <w:sz w:val="20"/>
          <w:szCs w:val="20"/>
        </w:rPr>
        <w:t xml:space="preserve"> č. 87/1996 Z. z., ktorou sa vykonáva zákon o</w:t>
      </w:r>
      <w:r w:rsidR="002B4A6F">
        <w:rPr>
          <w:rFonts w:ascii="Arial" w:hAnsi="Arial" w:cs="Arial"/>
          <w:sz w:val="20"/>
          <w:szCs w:val="20"/>
        </w:rPr>
        <w:t> </w:t>
      </w:r>
      <w:r w:rsidRPr="006472CC">
        <w:rPr>
          <w:rFonts w:ascii="Arial" w:hAnsi="Arial" w:cs="Arial"/>
          <w:sz w:val="20"/>
          <w:szCs w:val="20"/>
        </w:rPr>
        <w:t>cenách</w:t>
      </w:r>
      <w:r w:rsidR="002B4A6F">
        <w:rPr>
          <w:rFonts w:ascii="Arial" w:hAnsi="Arial" w:cs="Arial"/>
          <w:sz w:val="20"/>
          <w:szCs w:val="20"/>
        </w:rPr>
        <w:t>.</w:t>
      </w:r>
    </w:p>
    <w:p w14:paraId="69652BA0" w14:textId="77777777" w:rsidR="00367861" w:rsidRPr="0094658C" w:rsidRDefault="00367861" w:rsidP="009B73EF">
      <w:pPr>
        <w:numPr>
          <w:ilvl w:val="1"/>
          <w:numId w:val="47"/>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14.3.1 navrhovaná zmluvná cena bez DPH</w:t>
      </w:r>
    </w:p>
    <w:p w14:paraId="7A1165D9"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14.3.2 sadzba DPH a výška DPH</w:t>
      </w:r>
    </w:p>
    <w:p w14:paraId="087D3D28"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14.3.3 navrhovaná zmluvná cena vrátane DPH</w:t>
      </w:r>
    </w:p>
    <w:p w14:paraId="424577F7" w14:textId="49B08DF5" w:rsidR="007B6ED8" w:rsidRDefault="00367861" w:rsidP="009B73EF">
      <w:pPr>
        <w:numPr>
          <w:ilvl w:val="1"/>
          <w:numId w:val="47"/>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Návrhu na plnenie kritéria (Príloha č. 1 k časti A.2 Kritéria na hodnotenie ponúk a pravidlá ich uplatnenia týchto SP).</w:t>
      </w:r>
    </w:p>
    <w:p w14:paraId="0C9A47DF" w14:textId="25ADA24A" w:rsidR="008A14FC" w:rsidRPr="008A14FC" w:rsidRDefault="008A14FC" w:rsidP="009B73EF">
      <w:pPr>
        <w:numPr>
          <w:ilvl w:val="1"/>
          <w:numId w:val="47"/>
        </w:numPr>
        <w:autoSpaceDE w:val="0"/>
        <w:autoSpaceDN w:val="0"/>
        <w:spacing w:after="0" w:line="240" w:lineRule="auto"/>
        <w:ind w:left="567" w:hanging="567"/>
        <w:jc w:val="both"/>
        <w:rPr>
          <w:rFonts w:ascii="Arial" w:hAnsi="Arial" w:cs="Arial"/>
          <w:sz w:val="20"/>
          <w:szCs w:val="20"/>
        </w:rPr>
      </w:pPr>
      <w:r w:rsidRPr="008A14FC">
        <w:rPr>
          <w:rFonts w:ascii="Arial" w:hAnsi="Arial" w:cs="Arial"/>
          <w:sz w:val="20"/>
          <w:szCs w:val="20"/>
        </w:rPr>
        <w:t>V prípade, ak je uchádzač v postavení zahraničnej osoby, riadi sa zákonom č. 222/2004 Z.</w:t>
      </w:r>
      <w:r>
        <w:rPr>
          <w:rFonts w:ascii="Arial" w:hAnsi="Arial" w:cs="Arial"/>
          <w:sz w:val="20"/>
          <w:szCs w:val="20"/>
        </w:rPr>
        <w:t xml:space="preserve"> </w:t>
      </w:r>
      <w:r w:rsidRPr="008A14FC">
        <w:rPr>
          <w:rFonts w:ascii="Arial" w:hAnsi="Arial" w:cs="Arial"/>
          <w:sz w:val="20"/>
          <w:szCs w:val="20"/>
        </w:rPr>
        <w:t xml:space="preserve">z. </w:t>
      </w:r>
      <w:r>
        <w:rPr>
          <w:rFonts w:ascii="Arial" w:hAnsi="Arial" w:cs="Arial"/>
          <w:sz w:val="20"/>
          <w:szCs w:val="20"/>
        </w:rPr>
        <w:t xml:space="preserve">                </w:t>
      </w:r>
      <w:r w:rsidRPr="008A14FC">
        <w:rPr>
          <w:rFonts w:ascii="Arial" w:hAnsi="Arial" w:cs="Arial"/>
          <w:sz w:val="20"/>
          <w:szCs w:val="20"/>
        </w:rPr>
        <w:t>o dani z pridanej hodnoty v znení neskorších predpisov.</w:t>
      </w:r>
    </w:p>
    <w:p w14:paraId="5B50CCD0" w14:textId="77777777" w:rsidR="008A14FC" w:rsidRDefault="008A14FC" w:rsidP="007B6ED8">
      <w:pPr>
        <w:autoSpaceDE w:val="0"/>
        <w:autoSpaceDN w:val="0"/>
        <w:spacing w:before="60" w:after="0" w:line="240" w:lineRule="auto"/>
        <w:ind w:left="567"/>
        <w:jc w:val="both"/>
        <w:rPr>
          <w:rFonts w:ascii="Arial" w:hAnsi="Arial" w:cs="Arial"/>
          <w:sz w:val="20"/>
          <w:szCs w:val="20"/>
        </w:rPr>
      </w:pPr>
    </w:p>
    <w:p w14:paraId="5E1FE8D2" w14:textId="611267B6" w:rsidR="006E1EF3" w:rsidRPr="0094658C" w:rsidRDefault="00367861" w:rsidP="007B6ED8">
      <w:pPr>
        <w:pStyle w:val="Nadpis3"/>
        <w:numPr>
          <w:ilvl w:val="0"/>
          <w:numId w:val="0"/>
        </w:numPr>
        <w:spacing w:after="0"/>
        <w:rPr>
          <w:rFonts w:cs="Arial"/>
        </w:rPr>
      </w:pPr>
      <w:r w:rsidRPr="0094658C">
        <w:rPr>
          <w:rFonts w:cs="Arial"/>
        </w:rPr>
        <w:t>15     Zábezpeka</w:t>
      </w:r>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46EFAA7C"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2B4A6F">
        <w:rPr>
          <w:rFonts w:ascii="Arial" w:hAnsi="Arial" w:cs="Arial"/>
          <w:b/>
          <w:sz w:val="20"/>
          <w:szCs w:val="20"/>
        </w:rPr>
        <w:t>14</w:t>
      </w:r>
      <w:r w:rsidR="00A46F7A">
        <w:rPr>
          <w:rFonts w:ascii="Arial" w:hAnsi="Arial" w:cs="Arial"/>
          <w:b/>
          <w:sz w:val="20"/>
          <w:szCs w:val="20"/>
        </w:rPr>
        <w:t>6</w:t>
      </w:r>
      <w:r w:rsidR="001C6DBA">
        <w:rPr>
          <w:rFonts w:ascii="Arial" w:hAnsi="Arial" w:cs="Arial"/>
          <w:b/>
          <w:sz w:val="20"/>
          <w:szCs w:val="20"/>
        </w:rPr>
        <w:t xml:space="preserve"> 000</w:t>
      </w:r>
      <w:r w:rsidRPr="0094658C">
        <w:rPr>
          <w:rFonts w:ascii="Arial" w:hAnsi="Arial" w:cs="Arial"/>
          <w:b/>
          <w:sz w:val="20"/>
          <w:szCs w:val="20"/>
        </w:rPr>
        <w:t xml:space="preserve">,00 </w:t>
      </w:r>
      <w:r w:rsidR="002B4A6F">
        <w:rPr>
          <w:rFonts w:ascii="Arial" w:hAnsi="Arial" w:cs="Arial"/>
          <w:b/>
          <w:sz w:val="20"/>
          <w:szCs w:val="20"/>
        </w:rPr>
        <w:t>eur</w:t>
      </w:r>
      <w:r w:rsidRPr="0094658C">
        <w:rPr>
          <w:rFonts w:ascii="Arial" w:hAnsi="Arial" w:cs="Arial"/>
          <w:b/>
          <w:sz w:val="20"/>
          <w:szCs w:val="20"/>
        </w:rPr>
        <w:t xml:space="preserve"> </w:t>
      </w:r>
      <w:r w:rsidRPr="0094658C">
        <w:rPr>
          <w:rFonts w:ascii="Arial" w:hAnsi="Arial" w:cs="Arial"/>
          <w:sz w:val="20"/>
          <w:szCs w:val="20"/>
        </w:rPr>
        <w:t xml:space="preserve">(slovom: </w:t>
      </w:r>
      <w:r w:rsidR="002B4A6F">
        <w:rPr>
          <w:rFonts w:ascii="Arial" w:hAnsi="Arial" w:cs="Arial"/>
          <w:sz w:val="20"/>
          <w:szCs w:val="20"/>
        </w:rPr>
        <w:t>stoštyridsaťš</w:t>
      </w:r>
      <w:r w:rsidR="00A46F7A">
        <w:rPr>
          <w:rFonts w:ascii="Arial" w:hAnsi="Arial" w:cs="Arial"/>
          <w:sz w:val="20"/>
          <w:szCs w:val="20"/>
        </w:rPr>
        <w:t>esť</w:t>
      </w:r>
      <w:r w:rsidR="002B4A6F">
        <w:rPr>
          <w:rFonts w:ascii="Arial" w:hAnsi="Arial" w:cs="Arial"/>
          <w:sz w:val="20"/>
          <w:szCs w:val="20"/>
        </w:rPr>
        <w:t>tisíc</w:t>
      </w:r>
      <w:r w:rsidR="001C6DBA">
        <w:rPr>
          <w:rFonts w:ascii="Arial" w:hAnsi="Arial" w:cs="Arial"/>
          <w:sz w:val="20"/>
          <w:szCs w:val="20"/>
        </w:rPr>
        <w:t xml:space="preserve"> </w:t>
      </w:r>
      <w:r w:rsidR="00852032" w:rsidRPr="0094658C">
        <w:rPr>
          <w:rFonts w:ascii="Arial" w:hAnsi="Arial" w:cs="Arial"/>
          <w:sz w:val="20"/>
          <w:szCs w:val="20"/>
        </w:rPr>
        <w:t>e</w:t>
      </w:r>
      <w:r w:rsidRPr="0094658C">
        <w:rPr>
          <w:rFonts w:ascii="Arial" w:hAnsi="Arial" w:cs="Arial"/>
          <w:sz w:val="20"/>
          <w:szCs w:val="20"/>
        </w:rPr>
        <w:t xml:space="preserve">ur) </w:t>
      </w:r>
      <w:r w:rsidRPr="0094658C">
        <w:rPr>
          <w:rFonts w:ascii="Arial" w:hAnsi="Arial" w:cs="Arial"/>
          <w:b/>
          <w:sz w:val="20"/>
          <w:szCs w:val="20"/>
        </w:rPr>
        <w:t xml:space="preserve">  </w:t>
      </w:r>
      <w:r w:rsidRPr="0094658C">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2B4A6F">
        <w:rPr>
          <w:rFonts w:ascii="Arial" w:hAnsi="Arial" w:cs="Arial"/>
          <w:b/>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lastRenderedPageBreak/>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a.s., na číslo účtu: </w:t>
      </w:r>
    </w:p>
    <w:p w14:paraId="09A9D832" w14:textId="253B6E9F" w:rsidR="00367861" w:rsidRPr="0094658C" w:rsidRDefault="007C113D" w:rsidP="00F31926">
      <w:pPr>
        <w:tabs>
          <w:tab w:val="left" w:pos="1276"/>
          <w:tab w:val="left" w:pos="1418"/>
        </w:tabs>
        <w:spacing w:after="0" w:line="240" w:lineRule="auto"/>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005306E4">
        <w:rPr>
          <w:rFonts w:ascii="Arial" w:hAnsi="Arial" w:cs="Arial"/>
          <w:sz w:val="20"/>
          <w:szCs w:val="20"/>
        </w:rPr>
        <w:t xml:space="preserve"> </w:t>
      </w:r>
      <w:r w:rsidRPr="005306E4">
        <w:rPr>
          <w:rFonts w:ascii="Arial" w:hAnsi="Arial" w:cs="Arial"/>
          <w:b/>
          <w:sz w:val="20"/>
          <w:szCs w:val="20"/>
        </w:rPr>
        <w:t>IBAN:</w:t>
      </w:r>
      <w:r w:rsidRPr="0094658C">
        <w:rPr>
          <w:rFonts w:ascii="Arial" w:hAnsi="Arial" w:cs="Arial"/>
          <w:sz w:val="20"/>
          <w:szCs w:val="20"/>
        </w:rPr>
        <w:t xml:space="preserve">                         </w:t>
      </w:r>
      <w:r w:rsidR="002370DD">
        <w:rPr>
          <w:rFonts w:ascii="Arial" w:hAnsi="Arial" w:cs="Arial"/>
          <w:sz w:val="20"/>
          <w:szCs w:val="20"/>
        </w:rPr>
        <w:t xml:space="preserve">  </w:t>
      </w:r>
      <w:r w:rsidR="00367861" w:rsidRPr="005306E4">
        <w:rPr>
          <w:rFonts w:ascii="Arial" w:hAnsi="Arial" w:cs="Arial"/>
          <w:b/>
          <w:sz w:val="20"/>
          <w:szCs w:val="20"/>
        </w:rPr>
        <w:t>SK71 0200 0000 0019 7794 5651</w:t>
      </w:r>
    </w:p>
    <w:p w14:paraId="53D7A07F" w14:textId="5FA84EBC" w:rsidR="00367861" w:rsidRPr="0094658C" w:rsidRDefault="007C113D" w:rsidP="00F31926">
      <w:pPr>
        <w:tabs>
          <w:tab w:val="left" w:pos="-284"/>
          <w:tab w:val="left" w:pos="1276"/>
          <w:tab w:val="left" w:pos="1418"/>
        </w:tabs>
        <w:spacing w:after="0" w:line="240" w:lineRule="auto"/>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SWIFT (BIC):</w:t>
      </w:r>
      <w:r w:rsidR="00367861" w:rsidRPr="0094658C">
        <w:rPr>
          <w:rFonts w:ascii="Arial" w:hAnsi="Arial" w:cs="Arial"/>
          <w:sz w:val="20"/>
          <w:szCs w:val="20"/>
        </w:rPr>
        <w:t xml:space="preserve">           </w:t>
      </w:r>
      <w:r w:rsidR="00E73C3D" w:rsidRPr="0094658C">
        <w:rPr>
          <w:rFonts w:ascii="Arial" w:hAnsi="Arial" w:cs="Arial"/>
          <w:sz w:val="20"/>
          <w:szCs w:val="20"/>
        </w:rPr>
        <w:t xml:space="preserve"> </w:t>
      </w:r>
      <w:r w:rsidRPr="0094658C">
        <w:rPr>
          <w:rFonts w:ascii="Arial" w:hAnsi="Arial" w:cs="Arial"/>
          <w:sz w:val="20"/>
          <w:szCs w:val="20"/>
        </w:rPr>
        <w:t xml:space="preserve">  </w:t>
      </w:r>
      <w:r w:rsidR="003E49F4">
        <w:rPr>
          <w:rFonts w:ascii="Arial" w:hAnsi="Arial" w:cs="Arial"/>
          <w:sz w:val="20"/>
          <w:szCs w:val="20"/>
        </w:rPr>
        <w:t xml:space="preserve"> </w:t>
      </w:r>
      <w:r w:rsidR="00367861" w:rsidRPr="005306E4">
        <w:rPr>
          <w:rStyle w:val="Styl11bModr"/>
          <w:rFonts w:ascii="Arial" w:eastAsia="Calibri" w:hAnsi="Arial" w:cs="Arial"/>
          <w:b/>
          <w:sz w:val="20"/>
          <w:szCs w:val="20"/>
        </w:rPr>
        <w:t>SUBASKBX</w:t>
      </w:r>
    </w:p>
    <w:p w14:paraId="12351A08" w14:textId="4EDB1097" w:rsidR="00B569B7" w:rsidRPr="0094658C" w:rsidRDefault="007C113D" w:rsidP="00B569B7">
      <w:pPr>
        <w:tabs>
          <w:tab w:val="right" w:leader="dot" w:pos="-709"/>
          <w:tab w:val="left" w:pos="1276"/>
          <w:tab w:val="left" w:pos="1418"/>
        </w:tabs>
        <w:spacing w:after="0" w:line="240" w:lineRule="auto"/>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variabilný symbol:</w:t>
      </w:r>
      <w:r w:rsidR="00367861" w:rsidRPr="0094658C">
        <w:rPr>
          <w:rFonts w:ascii="Arial" w:hAnsi="Arial" w:cs="Arial"/>
          <w:sz w:val="20"/>
          <w:szCs w:val="20"/>
        </w:rPr>
        <w:t xml:space="preserve">    </w:t>
      </w:r>
      <w:r w:rsidR="005306E4">
        <w:rPr>
          <w:rFonts w:ascii="Arial" w:hAnsi="Arial" w:cs="Arial"/>
          <w:sz w:val="20"/>
          <w:szCs w:val="20"/>
        </w:rPr>
        <w:t xml:space="preserve"> </w:t>
      </w:r>
      <w:r w:rsidR="00903DD8">
        <w:rPr>
          <w:rFonts w:ascii="Arial" w:hAnsi="Arial" w:cs="Arial"/>
          <w:sz w:val="20"/>
          <w:szCs w:val="20"/>
        </w:rPr>
        <w:t xml:space="preserve"> </w:t>
      </w:r>
      <w:r w:rsidR="003E49F4">
        <w:rPr>
          <w:rFonts w:ascii="Arial" w:hAnsi="Arial" w:cs="Arial"/>
          <w:b/>
          <w:sz w:val="20"/>
          <w:szCs w:val="20"/>
        </w:rPr>
        <w:t>23</w:t>
      </w:r>
      <w:r w:rsidR="000A426C" w:rsidRPr="005306E4">
        <w:rPr>
          <w:rFonts w:ascii="Arial" w:hAnsi="Arial" w:cs="Arial"/>
          <w:b/>
          <w:sz w:val="20"/>
          <w:szCs w:val="20"/>
        </w:rPr>
        <w:t>2</w:t>
      </w:r>
      <w:r w:rsidR="003E49F4">
        <w:rPr>
          <w:rFonts w:ascii="Arial" w:hAnsi="Arial" w:cs="Arial"/>
          <w:b/>
          <w:sz w:val="20"/>
          <w:szCs w:val="20"/>
        </w:rPr>
        <w:t>3</w:t>
      </w:r>
      <w:r w:rsidR="000A426C" w:rsidRPr="005306E4">
        <w:rPr>
          <w:rFonts w:ascii="Arial" w:hAnsi="Arial" w:cs="Arial"/>
          <w:b/>
          <w:sz w:val="20"/>
          <w:szCs w:val="20"/>
        </w:rPr>
        <w:t>1030</w:t>
      </w:r>
      <w:r w:rsidR="006A7257" w:rsidRPr="005306E4">
        <w:rPr>
          <w:rFonts w:ascii="Arial" w:hAnsi="Arial" w:cs="Arial"/>
          <w:b/>
          <w:sz w:val="20"/>
          <w:szCs w:val="20"/>
        </w:rPr>
        <w:t>2</w:t>
      </w:r>
    </w:p>
    <w:p w14:paraId="1A345BFB" w14:textId="369CAAE3"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 xml:space="preserve">Finančné prostriedky musia byť pripísané na účte verejného obstarávateľa najneskôr v </w:t>
      </w:r>
      <w:r w:rsidR="005306E4">
        <w:rPr>
          <w:rFonts w:ascii="Arial" w:hAnsi="Arial" w:cs="Arial"/>
          <w:sz w:val="20"/>
          <w:szCs w:val="20"/>
        </w:rPr>
        <w:t>lehote</w:t>
      </w:r>
      <w:r w:rsidRPr="0094658C">
        <w:rPr>
          <w:rFonts w:ascii="Arial" w:hAnsi="Arial" w:cs="Arial"/>
          <w:sz w:val="20"/>
          <w:szCs w:val="20"/>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F31926">
      <w:pPr>
        <w:spacing w:after="0" w:line="240" w:lineRule="auto"/>
        <w:ind w:left="2410" w:hanging="992"/>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5306E4"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Národná diaľničná spoločnosť, a.s.</w:t>
      </w:r>
    </w:p>
    <w:p w14:paraId="598D513B" w14:textId="77777777" w:rsidR="00367861" w:rsidRPr="005306E4"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Dúbravská cesta 14</w:t>
      </w:r>
    </w:p>
    <w:p w14:paraId="1D7217C2" w14:textId="5C542D95" w:rsidR="00367861"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841 04 Bratislava.</w:t>
      </w:r>
    </w:p>
    <w:p w14:paraId="1536A427" w14:textId="5CD1E5F3" w:rsidR="005306E4" w:rsidRPr="005306E4" w:rsidRDefault="005306E4" w:rsidP="005306E4">
      <w:pPr>
        <w:spacing w:after="0" w:line="240" w:lineRule="auto"/>
        <w:ind w:left="2410"/>
        <w:jc w:val="both"/>
        <w:rPr>
          <w:rFonts w:ascii="Arial" w:hAnsi="Arial" w:cs="Arial"/>
          <w:b/>
          <w:sz w:val="20"/>
          <w:szCs w:val="20"/>
        </w:rPr>
      </w:pPr>
      <w:r>
        <w:rPr>
          <w:rFonts w:ascii="Arial" w:hAnsi="Arial" w:cs="Arial"/>
          <w:b/>
          <w:sz w:val="20"/>
          <w:szCs w:val="20"/>
        </w:rPr>
        <w:t>Kontaktné miesto: prízemie – podateľňa v čase: pondelok až piatok 8:00 – 15:00 hod.</w:t>
      </w:r>
    </w:p>
    <w:p w14:paraId="3D06205A" w14:textId="0FAEA1EF"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Obálku s</w:t>
      </w:r>
      <w:permStart w:id="1972861602" w:edGrp="everyone"/>
      <w:permEnd w:id="1972861602"/>
      <w:r w:rsidR="0085477F">
        <w:rPr>
          <w:rFonts w:ascii="Arial" w:eastAsia="Calibri" w:hAnsi="Arial" w:cs="Arial"/>
          <w:noProof/>
          <w:sz w:val="20"/>
          <w:szCs w:val="20"/>
        </w:rPr>
        <w:t xml:space="preserve"> </w:t>
      </w:r>
      <w:r w:rsidR="003448B6">
        <w:rPr>
          <w:rFonts w:ascii="Arial" w:eastAsia="Calibri" w:hAnsi="Arial" w:cs="Arial"/>
          <w:noProof/>
          <w:sz w:val="20"/>
          <w:szCs w:val="20"/>
        </w:rPr>
        <w:t>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w:t>
      </w:r>
      <w:r w:rsidR="002B4A6F">
        <w:rPr>
          <w:rFonts w:ascii="Arial" w:eastAsia="Calibri" w:hAnsi="Arial" w:cs="Arial"/>
          <w:b/>
          <w:noProof/>
          <w:sz w:val="20"/>
          <w:szCs w:val="20"/>
        </w:rPr>
        <w:t>á súťaž</w:t>
      </w:r>
      <w:r w:rsidRPr="0094658C">
        <w:rPr>
          <w:rFonts w:ascii="Arial" w:eastAsia="Calibri" w:hAnsi="Arial" w:cs="Arial"/>
          <w:b/>
          <w:noProof/>
          <w:sz w:val="20"/>
          <w:szCs w:val="20"/>
        </w:rPr>
        <w:t xml:space="preserve">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 xml:space="preserve">„Banková záruka </w:t>
      </w:r>
      <w:r w:rsidR="006B447D" w:rsidRPr="0094658C">
        <w:rPr>
          <w:rFonts w:ascii="Arial" w:eastAsia="Calibri" w:hAnsi="Arial" w:cs="Arial"/>
          <w:b/>
          <w:noProof/>
          <w:sz w:val="20"/>
          <w:szCs w:val="20"/>
        </w:rPr>
        <w:t>–</w:t>
      </w:r>
      <w:r w:rsidRPr="0094658C">
        <w:rPr>
          <w:rFonts w:ascii="Arial" w:eastAsia="Calibri" w:hAnsi="Arial" w:cs="Arial"/>
          <w:b/>
          <w:noProof/>
          <w:sz w:val="20"/>
          <w:szCs w:val="20"/>
        </w:rPr>
        <w:t xml:space="preserve"> </w:t>
      </w:r>
      <w:r w:rsidR="00157433" w:rsidRPr="0094658C">
        <w:rPr>
          <w:rFonts w:ascii="Arial" w:hAnsi="Arial" w:cs="Arial"/>
          <w:b/>
          <w:sz w:val="20"/>
          <w:szCs w:val="20"/>
        </w:rPr>
        <w:t>Dodávka elektrickej energie</w:t>
      </w:r>
      <w:r w:rsidR="00020AB9">
        <w:rPr>
          <w:rFonts w:ascii="Arial" w:hAnsi="Arial" w:cs="Arial"/>
          <w:b/>
          <w:sz w:val="20"/>
          <w:szCs w:val="20"/>
        </w:rPr>
        <w:t xml:space="preserve"> pre potreby NDS, a.s.</w:t>
      </w:r>
      <w:r w:rsidRPr="0094658C">
        <w:rPr>
          <w:rFonts w:ascii="Arial" w:hAnsi="Arial" w:cs="Arial"/>
          <w:b/>
          <w:sz w:val="20"/>
          <w:szCs w:val="20"/>
        </w:rPr>
        <w:t>“</w:t>
      </w:r>
      <w:r w:rsidRPr="0094658C">
        <w:rPr>
          <w:rFonts w:ascii="Arial" w:hAnsi="Arial" w:cs="Arial"/>
          <w:sz w:val="20"/>
          <w:szCs w:val="20"/>
        </w:rPr>
        <w:t>.</w:t>
      </w:r>
    </w:p>
    <w:p w14:paraId="2F140359" w14:textId="490B97DC"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 xml:space="preserve">.4.2.1, bude </w:t>
      </w:r>
      <w:r w:rsidR="002B4A6F">
        <w:rPr>
          <w:rFonts w:ascii="Arial" w:hAnsi="Arial" w:cs="Arial"/>
          <w:sz w:val="20"/>
          <w:szCs w:val="20"/>
        </w:rPr>
        <w:t xml:space="preserve">ponuka </w:t>
      </w:r>
      <w:r w:rsidRPr="0094658C">
        <w:rPr>
          <w:rFonts w:ascii="Arial" w:hAnsi="Arial" w:cs="Arial"/>
          <w:sz w:val="20"/>
          <w:szCs w:val="20"/>
        </w:rPr>
        <w:t>uchádzač</w:t>
      </w:r>
      <w:r w:rsidR="002B4A6F">
        <w:rPr>
          <w:rFonts w:ascii="Arial" w:hAnsi="Arial" w:cs="Arial"/>
          <w:sz w:val="20"/>
          <w:szCs w:val="20"/>
        </w:rPr>
        <w:t>a</w:t>
      </w:r>
      <w:r w:rsidRPr="0094658C">
        <w:rPr>
          <w:rFonts w:ascii="Arial" w:hAnsi="Arial" w:cs="Arial"/>
          <w:sz w:val="20"/>
          <w:szCs w:val="20"/>
        </w:rPr>
        <w:t xml:space="preserve"> z verejnej súťaže vylúčen</w:t>
      </w:r>
      <w:r w:rsidR="002B4A6F">
        <w:rPr>
          <w:rFonts w:ascii="Arial" w:hAnsi="Arial" w:cs="Arial"/>
          <w:sz w:val="20"/>
          <w:szCs w:val="20"/>
        </w:rPr>
        <w:t>á</w:t>
      </w:r>
      <w:r w:rsidRPr="0094658C">
        <w:rPr>
          <w:rFonts w:ascii="Arial" w:hAnsi="Arial" w:cs="Arial"/>
          <w:sz w:val="20"/>
          <w:szCs w:val="20"/>
        </w:rPr>
        <w:t xml:space="preserve">. </w:t>
      </w:r>
    </w:p>
    <w:p w14:paraId="2DD14154" w14:textId="5D07847B" w:rsidR="00367861"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4724358" w14:textId="1515F627" w:rsidR="005306E4" w:rsidRPr="0094658C" w:rsidRDefault="005306E4" w:rsidP="005C3CF2">
      <w:pPr>
        <w:pStyle w:val="Zkladntext2"/>
        <w:tabs>
          <w:tab w:val="left" w:pos="-567"/>
        </w:tabs>
        <w:spacing w:after="0" w:line="240" w:lineRule="auto"/>
        <w:ind w:left="2410" w:hanging="992"/>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elektronickým podpisom banky, resp. osobou/osobami oprávnenou/-ými za banku takýto dokument podpisovať. </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15.4.3.1  </w:t>
      </w:r>
      <w:r w:rsidRPr="0094658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72E18FA4" w14:textId="77777777" w:rsidR="00367861" w:rsidRPr="0094658C" w:rsidRDefault="00367861" w:rsidP="002B4A6F">
      <w:pPr>
        <w:spacing w:after="0" w:line="240" w:lineRule="auto"/>
        <w:ind w:left="2410" w:hanging="990"/>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1959DBAF"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„Verejn</w:t>
      </w:r>
      <w:r w:rsidR="002B4A6F">
        <w:rPr>
          <w:rFonts w:ascii="Arial" w:eastAsia="Calibri" w:hAnsi="Arial" w:cs="Arial"/>
          <w:b/>
          <w:noProof/>
          <w:sz w:val="20"/>
          <w:szCs w:val="20"/>
        </w:rPr>
        <w:t>á</w:t>
      </w:r>
      <w:r w:rsidRPr="0094658C">
        <w:rPr>
          <w:rFonts w:ascii="Arial" w:eastAsia="Calibri" w:hAnsi="Arial" w:cs="Arial"/>
          <w:b/>
          <w:noProof/>
          <w:sz w:val="20"/>
          <w:szCs w:val="20"/>
        </w:rPr>
        <w:t xml:space="preserve"> </w:t>
      </w:r>
      <w:r w:rsidR="002B4A6F">
        <w:rPr>
          <w:rFonts w:ascii="Arial" w:eastAsia="Calibri" w:hAnsi="Arial" w:cs="Arial"/>
          <w:b/>
          <w:noProof/>
          <w:sz w:val="20"/>
          <w:szCs w:val="20"/>
        </w:rPr>
        <w:t>súťaž</w:t>
      </w:r>
      <w:r w:rsidR="005306E4">
        <w:rPr>
          <w:rFonts w:ascii="Arial" w:eastAsia="Calibri" w:hAnsi="Arial" w:cs="Arial"/>
          <w:b/>
          <w:noProof/>
          <w:sz w:val="20"/>
          <w:szCs w:val="20"/>
        </w:rPr>
        <w:t xml:space="preserve"> </w:t>
      </w:r>
      <w:r w:rsidRPr="0094658C">
        <w:rPr>
          <w:rFonts w:ascii="Arial" w:eastAsia="Calibri" w:hAnsi="Arial" w:cs="Arial"/>
          <w:b/>
          <w:noProof/>
          <w:sz w:val="20"/>
          <w:szCs w:val="20"/>
        </w:rPr>
        <w:t>–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„Poistenie</w:t>
      </w:r>
      <w:r w:rsidRPr="0094658C">
        <w:rPr>
          <w:rFonts w:ascii="Arial" w:hAnsi="Arial" w:cs="Arial"/>
          <w:b/>
          <w:sz w:val="20"/>
          <w:szCs w:val="20"/>
        </w:rPr>
        <w:t xml:space="preserve"> záruky –  </w:t>
      </w:r>
      <w:r w:rsidR="00157433" w:rsidRPr="0094658C">
        <w:rPr>
          <w:rFonts w:ascii="Arial" w:hAnsi="Arial" w:cs="Arial"/>
          <w:b/>
          <w:sz w:val="20"/>
          <w:szCs w:val="20"/>
        </w:rPr>
        <w:t>Dodávk</w:t>
      </w:r>
      <w:r w:rsidR="009E1363">
        <w:rPr>
          <w:rFonts w:ascii="Arial" w:hAnsi="Arial" w:cs="Arial"/>
          <w:b/>
          <w:sz w:val="20"/>
          <w:szCs w:val="20"/>
        </w:rPr>
        <w:t>a</w:t>
      </w:r>
      <w:r w:rsidR="00157433" w:rsidRPr="0094658C">
        <w:rPr>
          <w:rFonts w:ascii="Arial" w:hAnsi="Arial" w:cs="Arial"/>
          <w:b/>
          <w:sz w:val="20"/>
          <w:szCs w:val="20"/>
        </w:rPr>
        <w:t xml:space="preserve"> elektrickej en</w:t>
      </w:r>
      <w:r w:rsidR="00956001">
        <w:rPr>
          <w:rFonts w:ascii="Arial" w:hAnsi="Arial" w:cs="Arial"/>
          <w:b/>
          <w:sz w:val="20"/>
          <w:szCs w:val="20"/>
        </w:rPr>
        <w:t>e</w:t>
      </w:r>
      <w:r w:rsidR="00157433" w:rsidRPr="0094658C">
        <w:rPr>
          <w:rFonts w:ascii="Arial" w:hAnsi="Arial" w:cs="Arial"/>
          <w:b/>
          <w:sz w:val="20"/>
          <w:szCs w:val="20"/>
        </w:rPr>
        <w:t>rgie</w:t>
      </w:r>
      <w:r w:rsidR="00020AB9">
        <w:rPr>
          <w:rFonts w:ascii="Arial" w:hAnsi="Arial" w:cs="Arial"/>
          <w:b/>
          <w:sz w:val="20"/>
          <w:szCs w:val="20"/>
        </w:rPr>
        <w:t xml:space="preserve"> pre potreby NDS, a.s.</w:t>
      </w:r>
      <w:r w:rsidRPr="0094658C">
        <w:rPr>
          <w:rFonts w:ascii="Arial" w:hAnsi="Arial" w:cs="Arial"/>
          <w:b/>
          <w:sz w:val="20"/>
          <w:szCs w:val="20"/>
        </w:rPr>
        <w:t>“.</w:t>
      </w:r>
    </w:p>
    <w:p w14:paraId="751EC61C" w14:textId="060A3628"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lastRenderedPageBreak/>
        <w:t xml:space="preserve">15.4.3.2   </w:t>
      </w:r>
      <w:r w:rsidR="002B4A6F">
        <w:rPr>
          <w:rFonts w:ascii="Arial" w:hAnsi="Arial" w:cs="Arial"/>
          <w:sz w:val="20"/>
          <w:szCs w:val="20"/>
        </w:rPr>
        <w:tab/>
      </w:r>
      <w:r w:rsidRPr="0094658C">
        <w:rPr>
          <w:rFonts w:ascii="Arial" w:hAnsi="Arial" w:cs="Arial"/>
          <w:sz w:val="20"/>
          <w:szCs w:val="20"/>
        </w:rPr>
        <w:t xml:space="preserve">Ak poistná listina nebude súčasťou ponuky podľa bodu 15.4.3.1, bude </w:t>
      </w:r>
      <w:r w:rsidR="002B4A6F">
        <w:rPr>
          <w:rFonts w:ascii="Arial" w:hAnsi="Arial" w:cs="Arial"/>
          <w:sz w:val="20"/>
          <w:szCs w:val="20"/>
        </w:rPr>
        <w:t xml:space="preserve">ponuka </w:t>
      </w:r>
      <w:r w:rsidRPr="0094658C">
        <w:rPr>
          <w:rFonts w:ascii="Arial" w:hAnsi="Arial" w:cs="Arial"/>
          <w:sz w:val="20"/>
          <w:szCs w:val="20"/>
        </w:rPr>
        <w:t>uchádzač</w:t>
      </w:r>
      <w:r w:rsidR="002B4A6F">
        <w:rPr>
          <w:rFonts w:ascii="Arial" w:hAnsi="Arial" w:cs="Arial"/>
          <w:sz w:val="20"/>
          <w:szCs w:val="20"/>
        </w:rPr>
        <w:t>a</w:t>
      </w:r>
      <w:r w:rsidRPr="0094658C">
        <w:rPr>
          <w:rFonts w:ascii="Arial" w:hAnsi="Arial" w:cs="Arial"/>
          <w:sz w:val="20"/>
          <w:szCs w:val="20"/>
        </w:rPr>
        <w:t xml:space="preserve"> z verejnej súťaže vylúčen</w:t>
      </w:r>
      <w:r w:rsidR="002B4A6F">
        <w:rPr>
          <w:rFonts w:ascii="Arial" w:hAnsi="Arial" w:cs="Arial"/>
          <w:sz w:val="20"/>
          <w:szCs w:val="20"/>
        </w:rPr>
        <w:t>á</w:t>
      </w:r>
      <w:r w:rsidRPr="0094658C">
        <w:rPr>
          <w:rFonts w:ascii="Arial" w:hAnsi="Arial" w:cs="Arial"/>
          <w:sz w:val="20"/>
          <w:szCs w:val="20"/>
        </w:rPr>
        <w:t xml:space="preserve">. </w:t>
      </w:r>
    </w:p>
    <w:p w14:paraId="38A30F5E" w14:textId="649F5448" w:rsidR="00367861"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005306E4">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24B662A6" w14:textId="3078847E" w:rsidR="005306E4" w:rsidRPr="0094658C" w:rsidRDefault="005306E4" w:rsidP="005C3CF2">
      <w:pPr>
        <w:pStyle w:val="Zkladntext2"/>
        <w:tabs>
          <w:tab w:val="left" w:pos="-142"/>
        </w:tabs>
        <w:spacing w:after="0" w:line="240" w:lineRule="auto"/>
        <w:ind w:left="2410" w:hanging="992"/>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poistenia záruky v podobe elektronického dokumentu, ktorý bude podpísaný kvalifikovaným elektronickým podpisom poisťovateľa, resp. osobou/osobami oprávnenou/             -ými za poisťovateľa takýto dokument podpisovať. </w:t>
      </w:r>
    </w:p>
    <w:p w14:paraId="629151E7" w14:textId="77777777" w:rsidR="001E3FBC" w:rsidRPr="0094658C" w:rsidRDefault="001E3FBC" w:rsidP="00F31926">
      <w:pPr>
        <w:pStyle w:val="Zkladntext2"/>
        <w:tabs>
          <w:tab w:val="left" w:pos="-142"/>
        </w:tabs>
        <w:spacing w:after="60" w:line="240" w:lineRule="auto"/>
        <w:ind w:left="2410" w:hanging="992"/>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5ACF3873" w14:textId="77777777" w:rsidR="00367861" w:rsidRPr="0094658C" w:rsidRDefault="00367861" w:rsidP="005C3CF2">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157433" w:rsidRPr="0094658C">
        <w:rPr>
          <w:rFonts w:ascii="Arial" w:hAnsi="Arial" w:cs="Arial"/>
          <w:sz w:val="20"/>
          <w:szCs w:val="20"/>
        </w:rPr>
        <w:t>Zmluvy</w:t>
      </w:r>
      <w:r w:rsidRPr="0094658C">
        <w:rPr>
          <w:rFonts w:ascii="Arial" w:hAnsi="Arial" w:cs="Arial"/>
          <w:sz w:val="20"/>
          <w:szCs w:val="20"/>
        </w:rPr>
        <w:t>.</w:t>
      </w:r>
    </w:p>
    <w:p w14:paraId="5AB56FF0" w14:textId="2199B03B"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ak </w:t>
      </w:r>
      <w:r w:rsidRPr="005306E4">
        <w:rPr>
          <w:rFonts w:ascii="Arial" w:hAnsi="Arial" w:cs="Arial"/>
          <w:b/>
          <w:sz w:val="20"/>
          <w:szCs w:val="20"/>
        </w:rPr>
        <w:t>uchádzač</w:t>
      </w:r>
      <w:r w:rsidRPr="0094658C">
        <w:rPr>
          <w:rFonts w:ascii="Arial" w:hAnsi="Arial" w:cs="Arial"/>
          <w:sz w:val="20"/>
          <w:szCs w:val="20"/>
        </w:rPr>
        <w:t xml:space="preserve"> </w:t>
      </w:r>
      <w:r w:rsidR="005306E4">
        <w:rPr>
          <w:rFonts w:ascii="Arial" w:hAnsi="Arial" w:cs="Arial"/>
          <w:sz w:val="20"/>
          <w:szCs w:val="20"/>
        </w:rPr>
        <w:t xml:space="preserve">v lehote viazanosti ponúk </w:t>
      </w:r>
      <w:r w:rsidRPr="005306E4">
        <w:rPr>
          <w:rFonts w:ascii="Arial" w:hAnsi="Arial" w:cs="Arial"/>
          <w:b/>
          <w:sz w:val="20"/>
          <w:szCs w:val="20"/>
        </w:rPr>
        <w:t>odstúpi od svojej ponuky</w:t>
      </w:r>
      <w:r w:rsidRPr="0094658C">
        <w:rPr>
          <w:rFonts w:ascii="Arial" w:hAnsi="Arial" w:cs="Arial"/>
          <w:sz w:val="20"/>
          <w:szCs w:val="20"/>
        </w:rPr>
        <w:t xml:space="preserve"> alebo </w:t>
      </w:r>
      <w:r w:rsidR="002B4A6F">
        <w:rPr>
          <w:rFonts w:ascii="Arial" w:hAnsi="Arial" w:cs="Arial"/>
          <w:sz w:val="20"/>
          <w:szCs w:val="20"/>
        </w:rPr>
        <w:t xml:space="preserve">ak </w:t>
      </w:r>
      <w:r w:rsidRPr="0094658C">
        <w:rPr>
          <w:rFonts w:ascii="Arial" w:hAnsi="Arial" w:cs="Arial"/>
          <w:sz w:val="20"/>
          <w:szCs w:val="20"/>
        </w:rPr>
        <w:t xml:space="preserve">neposkytne súčinnosť alebo odmietne uzavrieť </w:t>
      </w:r>
      <w:r w:rsidR="00157433" w:rsidRPr="0094658C">
        <w:rPr>
          <w:rFonts w:ascii="Arial" w:hAnsi="Arial" w:cs="Arial"/>
          <w:sz w:val="20"/>
          <w:szCs w:val="20"/>
        </w:rPr>
        <w:t>Zmluv</w:t>
      </w:r>
      <w:r w:rsidR="00233D04" w:rsidRPr="0094658C">
        <w:rPr>
          <w:rFonts w:ascii="Arial" w:hAnsi="Arial" w:cs="Arial"/>
          <w:sz w:val="20"/>
          <w:szCs w:val="20"/>
        </w:rPr>
        <w:t xml:space="preserve">u </w:t>
      </w:r>
      <w:r w:rsidR="002130CB">
        <w:rPr>
          <w:rFonts w:ascii="Arial" w:hAnsi="Arial" w:cs="Arial"/>
          <w:sz w:val="20"/>
          <w:szCs w:val="20"/>
        </w:rPr>
        <w:t xml:space="preserve">podľa </w:t>
      </w:r>
      <w:r w:rsidRPr="0094658C">
        <w:rPr>
          <w:rFonts w:ascii="Arial" w:hAnsi="Arial" w:cs="Arial"/>
          <w:sz w:val="20"/>
          <w:szCs w:val="20"/>
        </w:rPr>
        <w:t>§ 56 ods. 8 až 1</w:t>
      </w:r>
      <w:r w:rsidR="002B4A6F">
        <w:rPr>
          <w:rFonts w:ascii="Arial" w:hAnsi="Arial" w:cs="Arial"/>
          <w:sz w:val="20"/>
          <w:szCs w:val="20"/>
        </w:rPr>
        <w:t>2</w:t>
      </w:r>
      <w:r w:rsidRPr="0094658C">
        <w:rPr>
          <w:rFonts w:ascii="Arial" w:hAnsi="Arial" w:cs="Arial"/>
          <w:sz w:val="20"/>
          <w:szCs w:val="20"/>
        </w:rPr>
        <w:t xml:space="preserve">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15.7 </w:t>
      </w:r>
      <w:r w:rsidRPr="0094658C">
        <w:rPr>
          <w:rFonts w:ascii="Arial" w:hAnsi="Arial" w:cs="Arial"/>
          <w:sz w:val="20"/>
          <w:szCs w:val="20"/>
        </w:rPr>
        <w:tab/>
        <w:t xml:space="preserve">Odstúpenie od svojej ponuky uchádzač bezodkladne oznámi prostredníctvom určeného spôsobu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64B8E2E4" w:rsidR="00367861" w:rsidRPr="0094658C"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002130CB">
        <w:rPr>
          <w:rFonts w:ascii="Arial" w:hAnsi="Arial" w:cs="Arial"/>
          <w:sz w:val="20"/>
          <w:szCs w:val="20"/>
        </w:rPr>
        <w:t>.</w:t>
      </w:r>
      <w:r w:rsidR="002370DD">
        <w:rPr>
          <w:rFonts w:ascii="Arial" w:hAnsi="Arial" w:cs="Arial"/>
          <w:sz w:val="20"/>
          <w:szCs w:val="20"/>
        </w:rPr>
        <w:t xml:space="preserve"> </w:t>
      </w:r>
      <w:r w:rsidRPr="0094658C">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77989260" w14:textId="5A4ADB51" w:rsidR="00367861" w:rsidRDefault="00DC2043" w:rsidP="009D020E">
      <w:pPr>
        <w:spacing w:after="0" w:line="240" w:lineRule="auto"/>
        <w:ind w:left="1418" w:hanging="851"/>
        <w:jc w:val="both"/>
        <w:rPr>
          <w:rFonts w:ascii="Arial" w:hAnsi="Arial" w:cs="Arial"/>
          <w:sz w:val="20"/>
          <w:szCs w:val="20"/>
        </w:rPr>
      </w:pPr>
      <w:r>
        <w:rPr>
          <w:rFonts w:ascii="Arial" w:hAnsi="Arial" w:cs="Arial"/>
          <w:sz w:val="20"/>
          <w:szCs w:val="20"/>
        </w:rPr>
        <w:t xml:space="preserve">15.8.3   </w:t>
      </w:r>
      <w:r w:rsidR="009D020E">
        <w:rPr>
          <w:rFonts w:ascii="Arial" w:hAnsi="Arial" w:cs="Arial"/>
          <w:sz w:val="20"/>
          <w:szCs w:val="20"/>
        </w:rPr>
        <w:t xml:space="preserve"> </w:t>
      </w:r>
      <w:r w:rsidR="009D020E">
        <w:rPr>
          <w:rFonts w:ascii="Arial" w:hAnsi="Arial" w:cs="Arial"/>
          <w:sz w:val="20"/>
          <w:szCs w:val="20"/>
        </w:rPr>
        <w:tab/>
      </w:r>
      <w:r>
        <w:rPr>
          <w:rFonts w:ascii="Arial" w:hAnsi="Arial" w:cs="Arial"/>
          <w:sz w:val="20"/>
          <w:szCs w:val="20"/>
        </w:rPr>
        <w:t xml:space="preserve">V prípade </w:t>
      </w:r>
      <w:r w:rsidR="00367861" w:rsidRPr="0094658C">
        <w:rPr>
          <w:rFonts w:ascii="Arial" w:hAnsi="Arial" w:cs="Arial"/>
          <w:sz w:val="20"/>
          <w:szCs w:val="20"/>
        </w:rPr>
        <w:t xml:space="preserve">predĺženia platnosti zábezpeky bude </w:t>
      </w:r>
      <w:r w:rsidR="009D020E">
        <w:rPr>
          <w:rFonts w:ascii="Arial" w:hAnsi="Arial" w:cs="Arial"/>
          <w:sz w:val="20"/>
          <w:szCs w:val="20"/>
        </w:rPr>
        <w:t xml:space="preserve">verejný obstarávateľ postupovať </w:t>
      </w:r>
      <w:r w:rsidR="00367861" w:rsidRPr="0094658C">
        <w:rPr>
          <w:rFonts w:ascii="Arial" w:hAnsi="Arial" w:cs="Arial"/>
          <w:sz w:val="20"/>
          <w:szCs w:val="20"/>
        </w:rPr>
        <w:t xml:space="preserve">v zmysle § </w:t>
      </w:r>
      <w:r w:rsidR="002130CB">
        <w:rPr>
          <w:rFonts w:ascii="Arial" w:hAnsi="Arial" w:cs="Arial"/>
          <w:sz w:val="20"/>
          <w:szCs w:val="20"/>
        </w:rPr>
        <w:t>46 ods. 2</w:t>
      </w:r>
      <w:r w:rsidR="00367861" w:rsidRPr="0094658C">
        <w:rPr>
          <w:rFonts w:ascii="Arial" w:hAnsi="Arial" w:cs="Arial"/>
          <w:sz w:val="20"/>
          <w:szCs w:val="20"/>
        </w:rPr>
        <w:t xml:space="preserve"> </w:t>
      </w:r>
      <w:r w:rsidR="009D020E">
        <w:rPr>
          <w:rFonts w:ascii="Arial" w:hAnsi="Arial" w:cs="Arial"/>
          <w:sz w:val="20"/>
          <w:szCs w:val="20"/>
        </w:rPr>
        <w:t>Zákona.</w:t>
      </w:r>
    </w:p>
    <w:p w14:paraId="33346CEE" w14:textId="6372E6AA" w:rsidR="00367861" w:rsidRPr="0094658C" w:rsidRDefault="00367861" w:rsidP="002B4A6F">
      <w:pPr>
        <w:spacing w:after="0" w:line="240" w:lineRule="auto"/>
        <w:rPr>
          <w:rFonts w:ascii="Arial" w:hAnsi="Arial" w:cs="Arial"/>
          <w:color w:val="0033CC"/>
          <w:sz w:val="20"/>
          <w:szCs w:val="20"/>
        </w:rPr>
      </w:pPr>
    </w:p>
    <w:p w14:paraId="7D43AA45" w14:textId="77777777" w:rsidR="00367861" w:rsidRPr="0094658C" w:rsidRDefault="00367861" w:rsidP="009B73EF">
      <w:pPr>
        <w:pStyle w:val="Nadpis3"/>
        <w:numPr>
          <w:ilvl w:val="0"/>
          <w:numId w:val="40"/>
        </w:numPr>
        <w:spacing w:after="0"/>
        <w:rPr>
          <w:rFonts w:cs="Arial"/>
        </w:rPr>
      </w:pPr>
      <w:bookmarkStart w:id="15" w:name="_Toc461981369"/>
      <w:r w:rsidRPr="0094658C">
        <w:rPr>
          <w:rFonts w:cs="Arial"/>
        </w:rPr>
        <w:t>Obsah ponuky</w:t>
      </w:r>
      <w:bookmarkEnd w:id="15"/>
    </w:p>
    <w:p w14:paraId="27E801AB" w14:textId="77777777" w:rsidR="006E1EF3" w:rsidRPr="0094658C" w:rsidRDefault="006E1EF3" w:rsidP="006E1EF3">
      <w:pPr>
        <w:pStyle w:val="Odsekzoznamu"/>
        <w:ind w:left="720"/>
        <w:rPr>
          <w:rFonts w:cs="Arial"/>
          <w:sz w:val="20"/>
          <w:szCs w:val="20"/>
          <w:lang w:eastAsia="sk-SK"/>
        </w:rPr>
      </w:pPr>
    </w:p>
    <w:p w14:paraId="0A94C67B" w14:textId="42A80AEF" w:rsidR="00367861" w:rsidRPr="002130CB" w:rsidRDefault="00367861" w:rsidP="002B4A6F">
      <w:pPr>
        <w:pStyle w:val="Nadpis3"/>
        <w:numPr>
          <w:ilvl w:val="0"/>
          <w:numId w:val="0"/>
        </w:numPr>
        <w:tabs>
          <w:tab w:val="left" w:pos="567"/>
        </w:tabs>
        <w:spacing w:after="0"/>
        <w:ind w:left="540"/>
        <w:rPr>
          <w:rFonts w:cs="Arial"/>
        </w:rPr>
      </w:pPr>
      <w:r w:rsidRPr="002130CB">
        <w:rPr>
          <w:rFonts w:cs="Arial"/>
        </w:rPr>
        <w:t>Ponuka predložená elektronicky prostredníctvom systému JOSEPHINE musí obsahovať tieto doklady v nasledovnom poradí:</w:t>
      </w:r>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03761A">
      <w:pPr>
        <w:pStyle w:val="Odsekzoznamu"/>
        <w:numPr>
          <w:ilvl w:val="1"/>
          <w:numId w:val="32"/>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03761A">
      <w:pPr>
        <w:pStyle w:val="Odsekzoznamu"/>
        <w:numPr>
          <w:ilvl w:val="1"/>
          <w:numId w:val="32"/>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53FC4B2F" w:rsidR="00367861" w:rsidRPr="0094658C" w:rsidRDefault="009D020E" w:rsidP="0003761A">
      <w:pPr>
        <w:pStyle w:val="Odsekzoznamu"/>
        <w:numPr>
          <w:ilvl w:val="1"/>
          <w:numId w:val="32"/>
        </w:numPr>
        <w:autoSpaceDE w:val="0"/>
        <w:autoSpaceDN w:val="0"/>
        <w:jc w:val="both"/>
        <w:rPr>
          <w:rFonts w:cs="Arial"/>
          <w:sz w:val="20"/>
          <w:szCs w:val="20"/>
        </w:rPr>
      </w:pPr>
      <w:r>
        <w:rPr>
          <w:rFonts w:cs="Arial"/>
          <w:sz w:val="20"/>
          <w:szCs w:val="20"/>
        </w:rPr>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w:t>
      </w:r>
      <w:r w:rsidR="002130CB">
        <w:rPr>
          <w:rFonts w:cs="Arial"/>
          <w:sz w:val="20"/>
          <w:szCs w:val="20"/>
        </w:rPr>
        <w:t xml:space="preserve">(Príloha č. 1 k časti A.1 Pokyny pre uchádzačov týchto SP.) V prípade, ak je uchádzačom skupiny dodávateľov, vyplní a predloží tento formulár každý jej člen. </w:t>
      </w:r>
    </w:p>
    <w:p w14:paraId="5DDBB25A" w14:textId="7EDA37C9" w:rsidR="00367861" w:rsidRDefault="00367861" w:rsidP="0003761A">
      <w:pPr>
        <w:pStyle w:val="Odsekzoznamu"/>
        <w:numPr>
          <w:ilvl w:val="1"/>
          <w:numId w:val="32"/>
        </w:numPr>
        <w:autoSpaceDE w:val="0"/>
        <w:autoSpaceDN w:val="0"/>
        <w:jc w:val="both"/>
        <w:rPr>
          <w:rFonts w:cs="Arial"/>
          <w:sz w:val="20"/>
          <w:szCs w:val="20"/>
        </w:rPr>
      </w:pPr>
      <w:r w:rsidRPr="0094658C">
        <w:rPr>
          <w:rFonts w:cs="Arial"/>
          <w:sz w:val="20"/>
          <w:szCs w:val="20"/>
        </w:rPr>
        <w:t xml:space="preserve">V prípade skupiny dodávateľov </w:t>
      </w:r>
      <w:r w:rsidRPr="0094658C">
        <w:rPr>
          <w:rFonts w:cs="Arial"/>
          <w:b/>
          <w:sz w:val="20"/>
          <w:szCs w:val="20"/>
        </w:rPr>
        <w:t>vystavenú plnú moc pre jedného z členov skupiny</w:t>
      </w:r>
      <w:r w:rsidRPr="0094658C">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149B28C3" w14:textId="1E6B42C5" w:rsidR="00300C04" w:rsidRPr="005712DE" w:rsidRDefault="00300C04" w:rsidP="0003761A">
      <w:pPr>
        <w:pStyle w:val="Odsekzoznamu"/>
        <w:numPr>
          <w:ilvl w:val="1"/>
          <w:numId w:val="32"/>
        </w:numPr>
        <w:rPr>
          <w:rFonts w:cs="Arial"/>
          <w:sz w:val="20"/>
          <w:szCs w:val="20"/>
        </w:rPr>
      </w:pPr>
      <w:r w:rsidRPr="005712DE">
        <w:rPr>
          <w:rFonts w:cs="Arial"/>
          <w:b/>
          <w:sz w:val="20"/>
          <w:szCs w:val="20"/>
        </w:rPr>
        <w:t>Dokumenty/doklady preukazujúce splnenie požiadaviek na predmet zákazky</w:t>
      </w:r>
      <w:r w:rsidRPr="005712DE">
        <w:rPr>
          <w:rFonts w:cs="Arial"/>
          <w:sz w:val="20"/>
          <w:szCs w:val="20"/>
        </w:rPr>
        <w:t xml:space="preserve"> tak, ako sú uvedené v časti B.1 Opis predmetu zákazky, </w:t>
      </w:r>
      <w:r w:rsidR="00020AB9" w:rsidRPr="005712DE">
        <w:rPr>
          <w:rFonts w:cs="Arial"/>
          <w:sz w:val="20"/>
          <w:szCs w:val="20"/>
        </w:rPr>
        <w:t xml:space="preserve">podbod </w:t>
      </w:r>
      <w:r w:rsidR="00DA2B87">
        <w:rPr>
          <w:rFonts w:cs="Arial"/>
          <w:sz w:val="20"/>
          <w:szCs w:val="20"/>
        </w:rPr>
        <w:t>8.5</w:t>
      </w:r>
    </w:p>
    <w:p w14:paraId="0610F5AC" w14:textId="32ABBDAD" w:rsidR="001F4D25" w:rsidRPr="005712DE" w:rsidRDefault="00BF55C2" w:rsidP="0003761A">
      <w:pPr>
        <w:pStyle w:val="Odsekzoznamu"/>
        <w:numPr>
          <w:ilvl w:val="1"/>
          <w:numId w:val="32"/>
        </w:numPr>
        <w:jc w:val="both"/>
        <w:rPr>
          <w:rFonts w:cs="Arial"/>
          <w:sz w:val="20"/>
          <w:szCs w:val="20"/>
        </w:rPr>
      </w:pPr>
      <w:r w:rsidRPr="005712DE">
        <w:rPr>
          <w:rFonts w:cs="Arial"/>
          <w:b/>
          <w:sz w:val="20"/>
          <w:szCs w:val="20"/>
        </w:rPr>
        <w:t>V</w:t>
      </w:r>
      <w:r w:rsidR="00BF0577" w:rsidRPr="005712DE">
        <w:rPr>
          <w:rFonts w:cs="Arial"/>
          <w:b/>
          <w:sz w:val="20"/>
          <w:szCs w:val="20"/>
        </w:rPr>
        <w:t>yplnenú Prílohu</w:t>
      </w:r>
      <w:r w:rsidRPr="005712DE">
        <w:rPr>
          <w:rFonts w:cs="Arial"/>
          <w:b/>
          <w:sz w:val="20"/>
          <w:szCs w:val="20"/>
        </w:rPr>
        <w:t xml:space="preserve"> č. 1 Návrh na plnenie kritéria </w:t>
      </w:r>
      <w:r w:rsidR="00E943F8" w:rsidRPr="005712DE">
        <w:rPr>
          <w:rFonts w:cs="Arial"/>
          <w:sz w:val="20"/>
          <w:szCs w:val="20"/>
        </w:rPr>
        <w:t xml:space="preserve">k časti A.2 Kritériá na hodnotenie ponúk a pravidlá ich uplatnenia </w:t>
      </w:r>
      <w:r w:rsidR="000A426C" w:rsidRPr="005712DE">
        <w:rPr>
          <w:rFonts w:cs="Arial"/>
          <w:sz w:val="20"/>
          <w:szCs w:val="20"/>
        </w:rPr>
        <w:t xml:space="preserve">týchto SP </w:t>
      </w:r>
      <w:r w:rsidR="00BF0577" w:rsidRPr="005712DE">
        <w:rPr>
          <w:rFonts w:cs="Arial"/>
          <w:sz w:val="20"/>
          <w:szCs w:val="20"/>
        </w:rPr>
        <w:t>naskenovanú a podpísanú uchádzačom, a to jeho štatutárnym orgánom alebo členom štatutárneho orgánu alebo iným zástupcom uchádzača, ktorý je oprávnený konať v mene uchádzača v záväzkový</w:t>
      </w:r>
      <w:r w:rsidR="004F0405" w:rsidRPr="005712DE">
        <w:rPr>
          <w:rFonts w:cs="Arial"/>
          <w:sz w:val="20"/>
          <w:szCs w:val="20"/>
        </w:rPr>
        <w:t>ch vzťahoch, zároveň</w:t>
      </w:r>
      <w:r w:rsidR="00BF0577" w:rsidRPr="005712DE">
        <w:rPr>
          <w:rFonts w:cs="Arial"/>
          <w:sz w:val="20"/>
          <w:szCs w:val="20"/>
        </w:rPr>
        <w:t xml:space="preserve"> </w:t>
      </w:r>
      <w:r w:rsidR="00E943F8" w:rsidRPr="005712DE">
        <w:rPr>
          <w:rFonts w:cs="Arial"/>
          <w:sz w:val="20"/>
          <w:szCs w:val="20"/>
        </w:rPr>
        <w:t>v elektronickej forme vo formáte Microsoft Excel xls. alebo xlsx</w:t>
      </w:r>
      <w:r w:rsidR="00BF0577" w:rsidRPr="005712DE">
        <w:rPr>
          <w:rFonts w:cs="Arial"/>
          <w:sz w:val="20"/>
          <w:szCs w:val="20"/>
        </w:rPr>
        <w:t>.</w:t>
      </w:r>
    </w:p>
    <w:p w14:paraId="3EFAE7AD" w14:textId="718D3E13" w:rsidR="001F4D25" w:rsidRPr="005712DE" w:rsidRDefault="001F4D25" w:rsidP="005712DE">
      <w:pPr>
        <w:pStyle w:val="Odsekzoznamu"/>
        <w:numPr>
          <w:ilvl w:val="1"/>
          <w:numId w:val="32"/>
        </w:numPr>
        <w:jc w:val="both"/>
        <w:rPr>
          <w:rFonts w:cs="Arial"/>
          <w:sz w:val="20"/>
          <w:szCs w:val="20"/>
        </w:rPr>
      </w:pPr>
      <w:r w:rsidRPr="005712DE">
        <w:rPr>
          <w:rFonts w:cs="Arial"/>
          <w:b/>
          <w:sz w:val="20"/>
          <w:szCs w:val="20"/>
        </w:rPr>
        <w:lastRenderedPageBreak/>
        <w:t>Vyplnenú Prílohu č.</w:t>
      </w:r>
      <w:r w:rsidR="005712DE">
        <w:rPr>
          <w:rFonts w:cs="Arial"/>
          <w:b/>
          <w:sz w:val="20"/>
          <w:szCs w:val="20"/>
        </w:rPr>
        <w:t xml:space="preserve"> </w:t>
      </w:r>
      <w:r w:rsidRPr="005712DE">
        <w:rPr>
          <w:rFonts w:cs="Arial"/>
          <w:b/>
          <w:sz w:val="20"/>
          <w:szCs w:val="20"/>
        </w:rPr>
        <w:t xml:space="preserve">1 Špecifikácia ceny </w:t>
      </w:r>
      <w:r w:rsidRPr="005712DE">
        <w:rPr>
          <w:rFonts w:cs="Arial"/>
          <w:sz w:val="20"/>
          <w:szCs w:val="20"/>
        </w:rPr>
        <w:t xml:space="preserve">k časti B.2 Spôsob určenia ceny týchto SP – v elektronickej forme so zabudovanou matematikou vo formáte Microsoft Excel xls. alebo xlsx.  </w:t>
      </w:r>
    </w:p>
    <w:p w14:paraId="12FCC44B" w14:textId="2A622C40" w:rsidR="00367861" w:rsidRPr="0094658C" w:rsidRDefault="00367861" w:rsidP="0003761A">
      <w:pPr>
        <w:pStyle w:val="Odsekzoznamu"/>
        <w:numPr>
          <w:ilvl w:val="1"/>
          <w:numId w:val="32"/>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alebo odbornej spôsobilosti, uvedených v</w:t>
      </w:r>
      <w:r w:rsidR="005274F2">
        <w:rPr>
          <w:rFonts w:cs="Arial"/>
          <w:sz w:val="20"/>
          <w:szCs w:val="20"/>
        </w:rPr>
        <w:t> </w:t>
      </w:r>
      <w:r w:rsidRPr="0094658C">
        <w:rPr>
          <w:rFonts w:cs="Arial"/>
          <w:sz w:val="20"/>
          <w:szCs w:val="20"/>
        </w:rPr>
        <w:t>Oznámení</w:t>
      </w:r>
      <w:r w:rsidR="005274F2">
        <w:rPr>
          <w:rFonts w:cs="Arial"/>
          <w:sz w:val="20"/>
          <w:szCs w:val="20"/>
        </w:rPr>
        <w:t xml:space="preserve"> o vyhlásení verejného obstarávania</w:t>
      </w:r>
      <w:r w:rsidRPr="0094658C">
        <w:rPr>
          <w:rFonts w:cs="Arial"/>
          <w:sz w:val="20"/>
          <w:szCs w:val="20"/>
        </w:rPr>
        <w:t xml:space="preserve">,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9B73EF">
      <w:pPr>
        <w:pStyle w:val="Odsekzoznamu"/>
        <w:numPr>
          <w:ilvl w:val="0"/>
          <w:numId w:val="46"/>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9B73EF">
      <w:pPr>
        <w:pStyle w:val="Odsekzoznamu"/>
        <w:numPr>
          <w:ilvl w:val="0"/>
          <w:numId w:val="46"/>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9B73EF">
      <w:pPr>
        <w:pStyle w:val="Odsekzoznamu"/>
        <w:numPr>
          <w:ilvl w:val="0"/>
          <w:numId w:val="46"/>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9B73EF">
      <w:pPr>
        <w:pStyle w:val="Odsekzoznamu"/>
        <w:numPr>
          <w:ilvl w:val="0"/>
          <w:numId w:val="46"/>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03761A">
      <w:pPr>
        <w:pStyle w:val="Odsekzoznamu"/>
        <w:numPr>
          <w:ilvl w:val="1"/>
          <w:numId w:val="32"/>
        </w:numPr>
        <w:autoSpaceDE w:val="0"/>
        <w:autoSpaceDN w:val="0"/>
        <w:jc w:val="both"/>
        <w:rPr>
          <w:rFonts w:cs="Arial"/>
          <w:sz w:val="20"/>
          <w:szCs w:val="20"/>
        </w:rPr>
      </w:pPr>
      <w:r w:rsidRPr="0094658C">
        <w:rPr>
          <w:rFonts w:cs="Arial"/>
          <w:b/>
          <w:sz w:val="20"/>
          <w:szCs w:val="20"/>
        </w:rPr>
        <w:t>Doklad o 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77777777" w:rsidR="00367861" w:rsidRPr="0094658C" w:rsidRDefault="00157433" w:rsidP="0003761A">
      <w:pPr>
        <w:pStyle w:val="Odsekzoznamu"/>
        <w:numPr>
          <w:ilvl w:val="1"/>
          <w:numId w:val="32"/>
        </w:numPr>
        <w:autoSpaceDE w:val="0"/>
        <w:autoSpaceDN w:val="0"/>
        <w:jc w:val="both"/>
        <w:rPr>
          <w:rFonts w:cs="Arial"/>
          <w:sz w:val="20"/>
          <w:szCs w:val="20"/>
        </w:rPr>
      </w:pPr>
      <w:r w:rsidRPr="0094658C">
        <w:rPr>
          <w:rFonts w:cs="Arial"/>
          <w:b/>
          <w:sz w:val="20"/>
          <w:szCs w:val="20"/>
        </w:rPr>
        <w:t>Návrh Zmluvy</w:t>
      </w:r>
      <w:r w:rsidR="00367861" w:rsidRPr="0094658C">
        <w:rPr>
          <w:rFonts w:cs="Arial"/>
          <w:sz w:val="20"/>
          <w:szCs w:val="20"/>
        </w:rPr>
        <w:t xml:space="preserve"> s vyplnenými cenami (ak sú v </w:t>
      </w:r>
      <w:r w:rsidRPr="0094658C">
        <w:rPr>
          <w:rFonts w:cs="Arial"/>
          <w:sz w:val="20"/>
          <w:szCs w:val="20"/>
        </w:rPr>
        <w:t>Zmluv</w:t>
      </w:r>
      <w:r w:rsidR="008821C0" w:rsidRPr="0094658C">
        <w:rPr>
          <w:rFonts w:cs="Arial"/>
          <w:sz w:val="20"/>
          <w:szCs w:val="20"/>
        </w:rPr>
        <w:t>e</w:t>
      </w:r>
      <w:r w:rsidR="00367861" w:rsidRPr="0094658C">
        <w:rPr>
          <w:rFonts w:cs="Arial"/>
          <w:sz w:val="20"/>
          <w:szCs w:val="20"/>
        </w:rPr>
        <w:t xml:space="preserve"> požadované) bez Príloh</w:t>
      </w:r>
      <w:r w:rsidR="006E2D55" w:rsidRPr="0094658C">
        <w:rPr>
          <w:rFonts w:cs="Arial"/>
          <w:sz w:val="20"/>
          <w:szCs w:val="20"/>
        </w:rPr>
        <w:t xml:space="preserve"> (tie predloží len úspešný uchádzač)</w:t>
      </w:r>
      <w:r w:rsidR="00367861" w:rsidRPr="0094658C">
        <w:rPr>
          <w:rFonts w:cs="Arial"/>
          <w:sz w:val="20"/>
          <w:szCs w:val="20"/>
        </w:rPr>
        <w:t xml:space="preserve"> k </w:t>
      </w:r>
      <w:r w:rsidRPr="0094658C">
        <w:rPr>
          <w:rFonts w:cs="Arial"/>
          <w:sz w:val="20"/>
          <w:szCs w:val="20"/>
        </w:rPr>
        <w:t>Zmluve</w:t>
      </w:r>
      <w:r w:rsidR="00367861" w:rsidRPr="0094658C">
        <w:rPr>
          <w:rFonts w:cs="Arial"/>
          <w:sz w:val="20"/>
          <w:szCs w:val="20"/>
        </w:rPr>
        <w:t xml:space="preserve"> s časťou znenia obchodných podmienok dodania predmetu zákazky podľa časti B.3 Obchodné podmienky dodania predmetu zákazky a podľa časti B.1 Opis predmetu zákazky týchto SP. Návrh </w:t>
      </w:r>
      <w:r w:rsidRPr="0094658C">
        <w:rPr>
          <w:rFonts w:cs="Arial"/>
          <w:sz w:val="20"/>
          <w:szCs w:val="20"/>
        </w:rPr>
        <w:t>Zmluv</w:t>
      </w:r>
      <w:r w:rsidR="008821C0" w:rsidRPr="0094658C">
        <w:rPr>
          <w:rFonts w:cs="Arial"/>
          <w:sz w:val="20"/>
          <w:szCs w:val="20"/>
        </w:rPr>
        <w:t>y</w:t>
      </w:r>
      <w:r w:rsidR="00367861" w:rsidRPr="0094658C">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77F516D5" w14:textId="48982E47" w:rsidR="00367861" w:rsidRDefault="00367861" w:rsidP="0003761A">
      <w:pPr>
        <w:pStyle w:val="Odsekzoznamu"/>
        <w:numPr>
          <w:ilvl w:val="1"/>
          <w:numId w:val="32"/>
        </w:numPr>
        <w:autoSpaceDE w:val="0"/>
        <w:autoSpaceDN w:val="0"/>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 Zmluv</w:t>
      </w:r>
      <w:r w:rsidRPr="0094658C">
        <w:rPr>
          <w:rFonts w:cs="Arial"/>
          <w:sz w:val="20"/>
          <w:szCs w:val="20"/>
        </w:rPr>
        <w:t>y musí byť podpísaný všetkými členmi skupiny alebo osobou/osobami oprávnenými konať</w:t>
      </w:r>
      <w:r w:rsidR="00BF0577">
        <w:rPr>
          <w:rFonts w:cs="Arial"/>
          <w:sz w:val="20"/>
          <w:szCs w:val="20"/>
        </w:rPr>
        <w:t xml:space="preserve"> v danej veci za </w:t>
      </w:r>
      <w:r w:rsidR="002130CB">
        <w:rPr>
          <w:rFonts w:cs="Arial"/>
          <w:sz w:val="20"/>
          <w:szCs w:val="20"/>
        </w:rPr>
        <w:t>každého člena</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eľom za účelom riadneho plnenia</w:t>
      </w:r>
      <w:r w:rsidR="008821C0" w:rsidRPr="0094658C">
        <w:rPr>
          <w:rFonts w:cs="Arial"/>
          <w:sz w:val="20"/>
          <w:szCs w:val="20"/>
        </w:rPr>
        <w:t xml:space="preserve"> </w:t>
      </w:r>
      <w:r w:rsidR="00157433" w:rsidRPr="0094658C">
        <w:rPr>
          <w:rFonts w:cs="Arial"/>
          <w:sz w:val="20"/>
          <w:szCs w:val="20"/>
        </w:rPr>
        <w:t>Zmluvy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1079DD72" w14:textId="77777777" w:rsidR="00367861" w:rsidRPr="0094658C" w:rsidRDefault="00367861" w:rsidP="00F31926">
      <w:pPr>
        <w:pStyle w:val="Odsekzoznamu"/>
        <w:autoSpaceDE w:val="0"/>
        <w:autoSpaceDN w:val="0"/>
        <w:ind w:left="1418"/>
        <w:jc w:val="both"/>
        <w:rPr>
          <w:rFonts w:cs="Arial"/>
          <w:sz w:val="20"/>
          <w:szCs w:val="20"/>
        </w:rPr>
      </w:pPr>
    </w:p>
    <w:p w14:paraId="75AEA43D" w14:textId="77777777" w:rsidR="00367861" w:rsidRPr="0094658C" w:rsidRDefault="00367861" w:rsidP="00F31926">
      <w:pPr>
        <w:pStyle w:val="Nadpis2"/>
        <w:rPr>
          <w:rFonts w:cs="Arial"/>
        </w:rPr>
      </w:pPr>
      <w:bookmarkStart w:id="16" w:name="_Toc461981371"/>
      <w:r w:rsidRPr="0094658C">
        <w:rPr>
          <w:rFonts w:cs="Arial"/>
        </w:rPr>
        <w:t>Časť IV.</w:t>
      </w:r>
      <w:bookmarkEnd w:id="16"/>
    </w:p>
    <w:p w14:paraId="74698BFC" w14:textId="77777777" w:rsidR="00CB4B4A" w:rsidRPr="0094658C" w:rsidRDefault="00CB4B4A" w:rsidP="00CB4B4A">
      <w:pPr>
        <w:pStyle w:val="Nadpis3"/>
        <w:numPr>
          <w:ilvl w:val="0"/>
          <w:numId w:val="24"/>
        </w:numPr>
        <w:spacing w:after="0"/>
        <w:ind w:left="567" w:hanging="567"/>
        <w:rPr>
          <w:rFonts w:cs="Arial"/>
        </w:rPr>
      </w:pPr>
      <w:bookmarkStart w:id="17" w:name="_Toc461981370"/>
      <w:bookmarkStart w:id="18" w:name="_Toc461981372"/>
      <w:r w:rsidRPr="0094658C">
        <w:rPr>
          <w:rFonts w:cs="Arial"/>
        </w:rPr>
        <w:t>Náklady na prípravu ponuky</w:t>
      </w:r>
      <w:bookmarkEnd w:id="17"/>
    </w:p>
    <w:p w14:paraId="102C3591" w14:textId="77777777" w:rsidR="00CB4B4A" w:rsidRPr="0094658C" w:rsidRDefault="00CB4B4A" w:rsidP="00CB4B4A">
      <w:pPr>
        <w:pStyle w:val="Odsekzoznamu"/>
        <w:ind w:left="720"/>
        <w:rPr>
          <w:rFonts w:cs="Arial"/>
          <w:sz w:val="20"/>
          <w:szCs w:val="20"/>
          <w:lang w:eastAsia="sk-SK"/>
        </w:rPr>
      </w:pPr>
    </w:p>
    <w:p w14:paraId="0B0FA843" w14:textId="77777777" w:rsidR="00CB4B4A" w:rsidRPr="0094658C" w:rsidRDefault="00CB4B4A" w:rsidP="00CB4B4A">
      <w:pPr>
        <w:pStyle w:val="Odsekzoznamu"/>
        <w:numPr>
          <w:ilvl w:val="0"/>
          <w:numId w:val="24"/>
        </w:numPr>
        <w:autoSpaceDE w:val="0"/>
        <w:autoSpaceDN w:val="0"/>
        <w:jc w:val="both"/>
        <w:rPr>
          <w:rFonts w:cs="Arial"/>
          <w:noProof w:val="0"/>
          <w:vanish/>
          <w:sz w:val="20"/>
          <w:szCs w:val="20"/>
        </w:rPr>
      </w:pPr>
    </w:p>
    <w:p w14:paraId="72B6C8BC" w14:textId="77777777" w:rsidR="00CB4B4A" w:rsidRPr="0094658C" w:rsidRDefault="00CB4B4A" w:rsidP="00CB4B4A">
      <w:pPr>
        <w:pStyle w:val="Odsekzoznamu"/>
        <w:numPr>
          <w:ilvl w:val="1"/>
          <w:numId w:val="43"/>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voči verejnému obstarávateľovi, bez ohľadu na výsledok verejného obstarávania. </w:t>
      </w:r>
    </w:p>
    <w:p w14:paraId="693FCF8D" w14:textId="77777777" w:rsidR="00CB4B4A" w:rsidRPr="0094658C" w:rsidRDefault="00CB4B4A" w:rsidP="00CB4B4A">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94658C" w:rsidDel="009C1E19">
        <w:rPr>
          <w:rFonts w:ascii="Arial" w:hAnsi="Arial" w:cs="Arial"/>
          <w:color w:val="000000" w:themeColor="text1"/>
          <w:sz w:val="20"/>
          <w:szCs w:val="20"/>
        </w:rPr>
        <w:t xml:space="preserve"> </w:t>
      </w:r>
      <w:r w:rsidRPr="0094658C">
        <w:rPr>
          <w:rFonts w:ascii="Arial" w:hAnsi="Arial" w:cs="Arial"/>
          <w:color w:val="000000" w:themeColor="text1"/>
          <w:sz w:val="20"/>
          <w:szCs w:val="20"/>
        </w:rPr>
        <w:t>ako súčasť dokumentácie vyhláseného verejného obstarávania.</w:t>
      </w:r>
    </w:p>
    <w:p w14:paraId="500A4CC8" w14:textId="77777777" w:rsidR="00CB4B4A" w:rsidRDefault="00CB4B4A" w:rsidP="00CB4B4A">
      <w:pPr>
        <w:autoSpaceDE w:val="0"/>
        <w:autoSpaceDN w:val="0"/>
        <w:spacing w:after="60" w:line="240" w:lineRule="auto"/>
        <w:jc w:val="both"/>
        <w:rPr>
          <w:rFonts w:ascii="Arial" w:hAnsi="Arial" w:cs="Arial"/>
          <w:sz w:val="20"/>
          <w:szCs w:val="20"/>
        </w:rPr>
      </w:pPr>
    </w:p>
    <w:p w14:paraId="36307876" w14:textId="77777777" w:rsidR="00CB4B4A" w:rsidRDefault="00CB4B4A" w:rsidP="00CB4B4A">
      <w:pPr>
        <w:autoSpaceDE w:val="0"/>
        <w:autoSpaceDN w:val="0"/>
        <w:spacing w:after="60" w:line="240" w:lineRule="auto"/>
        <w:jc w:val="both"/>
        <w:rPr>
          <w:rFonts w:ascii="Arial" w:hAnsi="Arial" w:cs="Arial"/>
          <w:sz w:val="20"/>
          <w:szCs w:val="20"/>
        </w:rPr>
      </w:pPr>
    </w:p>
    <w:p w14:paraId="7C8A1E9B" w14:textId="77777777" w:rsidR="00CB4B4A" w:rsidRPr="0094658C" w:rsidRDefault="00CB4B4A" w:rsidP="00CB4B4A">
      <w:pPr>
        <w:autoSpaceDE w:val="0"/>
        <w:autoSpaceDN w:val="0"/>
        <w:spacing w:after="60" w:line="240" w:lineRule="auto"/>
        <w:jc w:val="both"/>
        <w:rPr>
          <w:rFonts w:ascii="Arial" w:hAnsi="Arial" w:cs="Arial"/>
          <w:sz w:val="20"/>
          <w:szCs w:val="20"/>
        </w:rPr>
      </w:pPr>
    </w:p>
    <w:p w14:paraId="47DFA4CE" w14:textId="77777777" w:rsidR="00367861" w:rsidRPr="0094658C" w:rsidRDefault="00367861" w:rsidP="00F31926">
      <w:pPr>
        <w:pStyle w:val="Nadpis2"/>
        <w:rPr>
          <w:rFonts w:cs="Arial"/>
        </w:rPr>
      </w:pPr>
      <w:r w:rsidRPr="0094658C">
        <w:rPr>
          <w:rFonts w:cs="Arial"/>
        </w:rPr>
        <w:t>Predkladanie ponuky</w:t>
      </w:r>
      <w:bookmarkEnd w:id="18"/>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9B73EF">
      <w:pPr>
        <w:pStyle w:val="Nadpis3"/>
        <w:numPr>
          <w:ilvl w:val="0"/>
          <w:numId w:val="43"/>
        </w:numPr>
        <w:tabs>
          <w:tab w:val="left" w:pos="567"/>
        </w:tabs>
        <w:spacing w:after="0"/>
        <w:ind w:left="567" w:hanging="567"/>
        <w:rPr>
          <w:rFonts w:cs="Arial"/>
        </w:rPr>
      </w:pPr>
      <w:bookmarkStart w:id="19" w:name="_Toc461981373"/>
      <w:r w:rsidRPr="0094658C">
        <w:rPr>
          <w:rFonts w:cs="Arial"/>
        </w:rPr>
        <w:t>Predloženie ponuky</w:t>
      </w:r>
      <w:bookmarkEnd w:id="19"/>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9B73EF">
      <w:pPr>
        <w:pStyle w:val="Odsekzoznamu"/>
        <w:numPr>
          <w:ilvl w:val="0"/>
          <w:numId w:val="43"/>
        </w:numPr>
        <w:autoSpaceDE w:val="0"/>
        <w:autoSpaceDN w:val="0"/>
        <w:jc w:val="both"/>
        <w:rPr>
          <w:rFonts w:cs="Arial"/>
          <w:noProof w:val="0"/>
          <w:vanish/>
          <w:sz w:val="20"/>
          <w:szCs w:val="20"/>
        </w:rPr>
      </w:pPr>
    </w:p>
    <w:p w14:paraId="5C136742" w14:textId="0DF05FA5"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19" w:history="1">
        <w:r w:rsidR="00B72409" w:rsidRPr="00915585">
          <w:rPr>
            <w:rStyle w:val="Hypertextovprepojenie"/>
            <w:rFonts w:eastAsia="Calibri" w:cs="Arial"/>
            <w:sz w:val="20"/>
            <w:szCs w:val="20"/>
          </w:rPr>
          <w:t>https://josephine.proebiz.com</w:t>
        </w:r>
      </w:hyperlink>
      <w:r w:rsidRPr="0094658C">
        <w:rPr>
          <w:rFonts w:cs="Arial"/>
          <w:color w:val="000000" w:themeColor="text1"/>
          <w:sz w:val="20"/>
          <w:szCs w:val="20"/>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33968B37" w:rsidR="00367861" w:rsidRPr="0094658C" w:rsidRDefault="003709FB" w:rsidP="003709FB">
      <w:pPr>
        <w:autoSpaceDE w:val="0"/>
        <w:autoSpaceDN w:val="0"/>
        <w:spacing w:after="0" w:line="240" w:lineRule="auto"/>
        <w:ind w:left="142"/>
        <w:jc w:val="both"/>
        <w:rPr>
          <w:rFonts w:ascii="Arial" w:hAnsi="Arial" w:cs="Arial"/>
          <w:sz w:val="20"/>
          <w:szCs w:val="20"/>
        </w:rPr>
      </w:pPr>
      <w:r>
        <w:rPr>
          <w:rFonts w:ascii="Arial" w:hAnsi="Arial" w:cs="Arial"/>
          <w:sz w:val="20"/>
          <w:szCs w:val="20"/>
        </w:rPr>
        <w:t xml:space="preserve"> </w:t>
      </w:r>
      <w:r w:rsidR="002B4A6F">
        <w:rPr>
          <w:rFonts w:ascii="Arial" w:hAnsi="Arial" w:cs="Arial"/>
          <w:sz w:val="20"/>
          <w:szCs w:val="20"/>
        </w:rPr>
        <w:t>U</w:t>
      </w:r>
      <w:r w:rsidR="00367861" w:rsidRPr="0094658C">
        <w:rPr>
          <w:rFonts w:ascii="Arial" w:hAnsi="Arial" w:cs="Arial"/>
          <w:sz w:val="20"/>
          <w:szCs w:val="20"/>
        </w:rPr>
        <w:t xml:space="preserve">chádzač môže predložiť </w:t>
      </w:r>
      <w:r w:rsidR="002B4A6F">
        <w:rPr>
          <w:rFonts w:ascii="Arial" w:hAnsi="Arial" w:cs="Arial"/>
          <w:sz w:val="20"/>
          <w:szCs w:val="20"/>
        </w:rPr>
        <w:t>len</w:t>
      </w:r>
      <w:r w:rsidR="00367861" w:rsidRPr="0094658C">
        <w:rPr>
          <w:rFonts w:ascii="Arial" w:hAnsi="Arial" w:cs="Arial"/>
          <w:sz w:val="20"/>
          <w:szCs w:val="20"/>
        </w:rPr>
        <w:t xml:space="preserve"> jednu ponuku.</w:t>
      </w:r>
      <w:r w:rsidR="002B4A6F" w:rsidRPr="002B4A6F">
        <w:rPr>
          <w:rFonts w:ascii="Arial" w:hAnsi="Arial" w:cs="Arial"/>
          <w:color w:val="000000" w:themeColor="text1"/>
          <w:sz w:val="20"/>
          <w:szCs w:val="20"/>
        </w:rPr>
        <w:t xml:space="preserve"> Ak uchádzač v lehote na predkladanie ponúk predloží viac ponúk, verejný obstarávateľ bude prihliadať len na ponuku, ktorá bola predložená ako posledná a na ostatné ponuky bude hľadieť ako na ponuky, ktoré boli predložené po lehote na predkladanie ponúk.</w:t>
      </w:r>
      <w:r w:rsidR="002B4A6F">
        <w:rPr>
          <w:rFonts w:ascii="Arial" w:hAnsi="Arial" w:cs="Arial"/>
          <w:color w:val="000000" w:themeColor="text1"/>
          <w:sz w:val="20"/>
          <w:szCs w:val="20"/>
        </w:rPr>
        <w:t xml:space="preserve"> </w:t>
      </w:r>
      <w:r w:rsidR="00367861" w:rsidRPr="0094658C">
        <w:rPr>
          <w:rFonts w:ascii="Arial" w:hAnsi="Arial" w:cs="Arial"/>
          <w:sz w:val="20"/>
          <w:szCs w:val="20"/>
        </w:rPr>
        <w:t xml:space="preserve">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adneho plnenia Zmluv</w:t>
      </w:r>
      <w:r w:rsidRPr="0094658C">
        <w:rPr>
          <w:rFonts w:ascii="Arial" w:hAnsi="Arial" w:cs="Arial"/>
          <w:sz w:val="20"/>
          <w:szCs w:val="20"/>
        </w:rPr>
        <w:t>y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157433" w:rsidRPr="0094658C">
        <w:rPr>
          <w:rFonts w:ascii="Arial" w:hAnsi="Arial" w:cs="Arial"/>
          <w:sz w:val="20"/>
          <w:szCs w:val="20"/>
        </w:rPr>
        <w:t>Zmluvy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formu vhodnú na riadne plnenie Zmluv</w:t>
      </w:r>
      <w:r w:rsidRPr="0094658C">
        <w:rPr>
          <w:rFonts w:ascii="Arial" w:hAnsi="Arial" w:cs="Arial"/>
          <w:sz w:val="20"/>
          <w:szCs w:val="20"/>
        </w:rPr>
        <w:t>y.</w:t>
      </w:r>
    </w:p>
    <w:p w14:paraId="647177D6" w14:textId="67EED935"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157433" w:rsidRPr="0094658C">
        <w:rPr>
          <w:rFonts w:ascii="Arial" w:hAnsi="Arial" w:cs="Arial"/>
          <w:sz w:val="20"/>
          <w:szCs w:val="20"/>
        </w:rPr>
        <w:t>Zmluv</w:t>
      </w:r>
      <w:r w:rsidRPr="0094658C">
        <w:rPr>
          <w:rFonts w:ascii="Arial" w:hAnsi="Arial" w:cs="Arial"/>
          <w:sz w:val="20"/>
          <w:szCs w:val="20"/>
        </w:rPr>
        <w:t xml:space="preserve">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a</w:t>
      </w:r>
      <w:r w:rsidR="00B72409">
        <w:rPr>
          <w:rFonts w:ascii="Arial" w:hAnsi="Arial" w:cs="Arial"/>
          <w:color w:val="000000" w:themeColor="text1"/>
          <w:sz w:val="20"/>
          <w:szCs w:val="20"/>
        </w:rPr>
        <w:t xml:space="preserve"> výpisom z Obchodného registra atď.</w:t>
      </w:r>
    </w:p>
    <w:p w14:paraId="700F315E" w14:textId="7A5ED265"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musí obsahovať:</w:t>
      </w:r>
    </w:p>
    <w:p w14:paraId="11E5E12E" w14:textId="30C7A8A5"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skupenia v súvislosti s</w:t>
      </w:r>
      <w:r w:rsidR="002160A7">
        <w:rPr>
          <w:rFonts w:ascii="Arial" w:hAnsi="Arial" w:cs="Arial"/>
          <w:color w:val="000000" w:themeColor="text1"/>
          <w:sz w:val="20"/>
          <w:szCs w:val="20"/>
        </w:rPr>
        <w:t xml:space="preserve"> predložením ponuky, </w:t>
      </w:r>
      <w:r w:rsidRPr="0094658C">
        <w:rPr>
          <w:rFonts w:ascii="Arial" w:hAnsi="Arial" w:cs="Arial"/>
          <w:color w:val="000000" w:themeColor="text1"/>
          <w:sz w:val="20"/>
          <w:szCs w:val="20"/>
        </w:rPr>
        <w:t xml:space="preserve">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005F4174"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157433" w:rsidRPr="0094658C">
        <w:rPr>
          <w:rFonts w:ascii="Arial" w:hAnsi="Arial" w:cs="Arial"/>
          <w:sz w:val="20"/>
          <w:szCs w:val="20"/>
        </w:rPr>
        <w:t>Zmluv</w:t>
      </w:r>
      <w:r w:rsidRPr="0094658C">
        <w:rPr>
          <w:rFonts w:ascii="Arial" w:hAnsi="Arial" w:cs="Arial"/>
          <w:sz w:val="20"/>
          <w:szCs w:val="20"/>
        </w:rPr>
        <w:t>y.</w:t>
      </w:r>
    </w:p>
    <w:p w14:paraId="615EBA42" w14:textId="77777777" w:rsidR="00997AAB" w:rsidRPr="0094658C" w:rsidRDefault="00997AAB" w:rsidP="00F31926">
      <w:pPr>
        <w:autoSpaceDE w:val="0"/>
        <w:autoSpaceDN w:val="0"/>
        <w:spacing w:after="0" w:line="240" w:lineRule="auto"/>
        <w:jc w:val="both"/>
        <w:rPr>
          <w:rFonts w:ascii="Arial" w:hAnsi="Arial" w:cs="Arial"/>
          <w:sz w:val="20"/>
          <w:szCs w:val="20"/>
        </w:rPr>
      </w:pP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r w:rsidRPr="0094658C">
        <w:rPr>
          <w:rFonts w:cs="Arial"/>
          <w:color w:val="000000" w:themeColor="text1"/>
        </w:rPr>
        <w:t>Registrácia a autentifikácia uchádzača</w:t>
      </w:r>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0426EE7D" w14:textId="77777777" w:rsidR="00367861" w:rsidRPr="0094658C" w:rsidRDefault="00367861" w:rsidP="009B73EF">
      <w:pPr>
        <w:pStyle w:val="Odsekzoznamu"/>
        <w:numPr>
          <w:ilvl w:val="1"/>
          <w:numId w:val="43"/>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6497E868" w14:textId="2D31E318" w:rsidR="00367861" w:rsidRPr="0094658C" w:rsidRDefault="00367861" w:rsidP="009B73EF">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Predkladanie ponúk je umožnené iba autentifikovaným uchádzačom. Autentifikáciu je možné urobiť </w:t>
      </w:r>
      <w:r w:rsidR="00C53D9C">
        <w:rPr>
          <w:rFonts w:ascii="Arial" w:hAnsi="Arial" w:cs="Arial"/>
          <w:color w:val="000000" w:themeColor="text1"/>
          <w:sz w:val="20"/>
          <w:szCs w:val="20"/>
        </w:rPr>
        <w:t xml:space="preserve">týmito </w:t>
      </w:r>
      <w:r w:rsidRPr="0094658C">
        <w:rPr>
          <w:rFonts w:ascii="Arial" w:hAnsi="Arial" w:cs="Arial"/>
          <w:color w:val="000000" w:themeColor="text1"/>
          <w:sz w:val="20"/>
          <w:szCs w:val="20"/>
        </w:rPr>
        <w:t>spôsobmi:</w:t>
      </w:r>
    </w:p>
    <w:p w14:paraId="1BD8CCDD" w14:textId="77777777" w:rsidR="00C53D9C" w:rsidRPr="00F52004" w:rsidRDefault="00367861" w:rsidP="009B73EF">
      <w:pPr>
        <w:pStyle w:val="Odsekzoznamu"/>
        <w:numPr>
          <w:ilvl w:val="0"/>
          <w:numId w:val="48"/>
        </w:numPr>
        <w:ind w:left="851" w:hanging="284"/>
        <w:jc w:val="both"/>
        <w:rPr>
          <w:rFonts w:cs="Arial"/>
          <w:sz w:val="20"/>
          <w:szCs w:val="20"/>
        </w:rPr>
      </w:pPr>
      <w:r w:rsidRPr="0094658C">
        <w:rPr>
          <w:rFonts w:cs="Arial"/>
          <w:color w:val="000000" w:themeColor="text1"/>
          <w:sz w:val="20"/>
          <w:szCs w:val="20"/>
        </w:rPr>
        <w:t>a)</w:t>
      </w:r>
      <w:r w:rsidRPr="0094658C">
        <w:rPr>
          <w:rFonts w:cs="Arial"/>
          <w:color w:val="000000" w:themeColor="text1"/>
          <w:sz w:val="20"/>
          <w:szCs w:val="20"/>
        </w:rPr>
        <w:tab/>
      </w:r>
      <w:r w:rsidR="00C53D9C" w:rsidRPr="00F52004">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00C53D9C" w:rsidRPr="00F52004">
        <w:rPr>
          <w:rFonts w:cs="Arial"/>
          <w:noProof w:val="0"/>
          <w:sz w:val="20"/>
          <w:szCs w:val="20"/>
        </w:rPr>
        <w:t>O dokončení autentifikácie je uchádzač informovaný e-mailom</w:t>
      </w:r>
      <w:r w:rsidR="00C53D9C" w:rsidRPr="00F52004">
        <w:rPr>
          <w:rFonts w:cs="Arial"/>
          <w:sz w:val="20"/>
          <w:szCs w:val="20"/>
        </w:rPr>
        <w:t>;</w:t>
      </w:r>
    </w:p>
    <w:p w14:paraId="6737FD32" w14:textId="77777777" w:rsidR="00C53D9C" w:rsidRPr="00F52004" w:rsidRDefault="00C53D9C" w:rsidP="009B73EF">
      <w:pPr>
        <w:pStyle w:val="Odsekzoznamu"/>
        <w:numPr>
          <w:ilvl w:val="0"/>
          <w:numId w:val="48"/>
        </w:numPr>
        <w:tabs>
          <w:tab w:val="num" w:pos="284"/>
        </w:tabs>
        <w:ind w:left="851" w:hanging="284"/>
        <w:jc w:val="both"/>
        <w:rPr>
          <w:rFonts w:cs="Calibri"/>
          <w:sz w:val="20"/>
          <w:szCs w:val="20"/>
        </w:rPr>
      </w:pPr>
      <w:r w:rsidRPr="00F52004">
        <w:rPr>
          <w:sz w:val="20"/>
          <w:szCs w:val="20"/>
        </w:rPr>
        <w:t xml:space="preserve">nahraním kvalifikovaného elektronického podpisu (napríklad podpisu eID) štatutára danej spoločnosti na kartu užívateľa po registrácii a prihlásení do systému JOSEPHINE. </w:t>
      </w:r>
      <w:r w:rsidRPr="00F52004">
        <w:rPr>
          <w:sz w:val="20"/>
          <w:szCs w:val="20"/>
        </w:rPr>
        <w:lastRenderedPageBreak/>
        <w:t xml:space="preserve">Autentifikáciu vykoná poskytovateľ systému JOSEPHINE a to v pracovných dňoch v čase 8.00 – 16.00 hod. </w:t>
      </w:r>
      <w:r w:rsidRPr="00F52004">
        <w:rPr>
          <w:rFonts w:cs="Calibri"/>
          <w:sz w:val="20"/>
          <w:szCs w:val="20"/>
        </w:rPr>
        <w:t>O dokončení autentifikácie je uchádzač informovaný e-mailom;</w:t>
      </w:r>
    </w:p>
    <w:p w14:paraId="69F948DE" w14:textId="77777777" w:rsidR="00C53D9C" w:rsidRPr="00F52004" w:rsidRDefault="00C53D9C" w:rsidP="009B73EF">
      <w:pPr>
        <w:pStyle w:val="Odsekzoznamu"/>
        <w:numPr>
          <w:ilvl w:val="0"/>
          <w:numId w:val="48"/>
        </w:numPr>
        <w:tabs>
          <w:tab w:val="num" w:pos="284"/>
        </w:tabs>
        <w:ind w:left="851" w:hanging="284"/>
        <w:jc w:val="both"/>
        <w:rPr>
          <w:sz w:val="20"/>
          <w:szCs w:val="20"/>
        </w:rPr>
      </w:pPr>
      <w:r w:rsidRPr="00F52004">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F52004">
        <w:rPr>
          <w:sz w:val="20"/>
          <w:szCs w:val="20"/>
        </w:rPr>
        <w:t xml:space="preserve">Autentifikáciu vykoná poskytovateľ systému JOSEPHINE a to v pracovných dňoch v čase 8.00 – 16.00 hod. </w:t>
      </w:r>
      <w:r w:rsidRPr="00F52004">
        <w:rPr>
          <w:rFonts w:cs="Calibri"/>
          <w:sz w:val="20"/>
          <w:szCs w:val="20"/>
        </w:rPr>
        <w:t>O dokončení autentifikácie je uchádzač informovaný e-mailom;</w:t>
      </w:r>
    </w:p>
    <w:p w14:paraId="1B6D6775" w14:textId="77777777" w:rsidR="00C53D9C" w:rsidRPr="00F52004" w:rsidRDefault="00C53D9C" w:rsidP="009B73EF">
      <w:pPr>
        <w:pStyle w:val="Odsekzoznamu"/>
        <w:numPr>
          <w:ilvl w:val="0"/>
          <w:numId w:val="48"/>
        </w:numPr>
        <w:tabs>
          <w:tab w:val="num" w:pos="284"/>
        </w:tabs>
        <w:ind w:left="851" w:hanging="284"/>
        <w:jc w:val="both"/>
        <w:rPr>
          <w:rFonts w:cs="Calibri"/>
          <w:sz w:val="20"/>
          <w:szCs w:val="20"/>
        </w:rPr>
      </w:pPr>
      <w:r w:rsidRPr="00F52004">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F52004">
        <w:rPr>
          <w:rFonts w:cs="Calibri"/>
          <w:sz w:val="20"/>
          <w:szCs w:val="20"/>
        </w:rPr>
        <w:t>O dokončení autentifikácie je uchádzač informovaný e-mailom;</w:t>
      </w:r>
    </w:p>
    <w:p w14:paraId="4F26C22E" w14:textId="77777777" w:rsidR="00C53D9C" w:rsidRPr="00F31D42" w:rsidRDefault="00C53D9C" w:rsidP="00C53D9C">
      <w:pPr>
        <w:spacing w:after="0"/>
        <w:ind w:left="851" w:hanging="284"/>
        <w:rPr>
          <w:rFonts w:ascii="Arial" w:hAnsi="Arial" w:cs="Arial"/>
          <w:color w:val="000000" w:themeColor="text1"/>
          <w:sz w:val="20"/>
          <w:szCs w:val="20"/>
        </w:rPr>
      </w:pPr>
      <w:r w:rsidRPr="00F52004">
        <w:rPr>
          <w:rFonts w:ascii="Arial" w:hAnsi="Arial" w:cs="Arial"/>
          <w:color w:val="000000" w:themeColor="text1"/>
          <w:sz w:val="20"/>
          <w:szCs w:val="20"/>
        </w:rPr>
        <w:t>e)</w:t>
      </w:r>
      <w:r w:rsidRPr="00F52004">
        <w:rPr>
          <w:rFonts w:ascii="Arial" w:hAnsi="Arial" w:cs="Arial"/>
          <w:color w:val="000000" w:themeColor="text1"/>
          <w:sz w:val="20"/>
          <w:szCs w:val="20"/>
        </w:rPr>
        <w:tab/>
        <w:t xml:space="preserve">počkaním na autorizačný kód, ktorý bude poslaný na adresu sídla firmy do rúk štatutára uchádzača v listovej podobe formou doporučenej pošty. </w:t>
      </w:r>
      <w:r w:rsidRPr="00F52004">
        <w:rPr>
          <w:rFonts w:ascii="Arial" w:hAnsi="Arial" w:cs="Arial"/>
          <w:b/>
          <w:color w:val="000000" w:themeColor="text1"/>
          <w:sz w:val="20"/>
          <w:szCs w:val="20"/>
        </w:rPr>
        <w:t>Lehota na tento úkon sú obvykle 4 (štyri) pracovné dni (v rámci Európskej únie) a je potrebné s touto lehotou počítať pri vkladaní ponuky.</w:t>
      </w:r>
      <w:r w:rsidRPr="00F52004">
        <w:rPr>
          <w:rFonts w:ascii="Arial" w:hAnsi="Arial" w:cs="Arial"/>
          <w:color w:val="000000" w:themeColor="text1"/>
          <w:sz w:val="20"/>
          <w:szCs w:val="20"/>
        </w:rPr>
        <w:t xml:space="preserve"> </w:t>
      </w:r>
      <w:r w:rsidRPr="00F52004">
        <w:rPr>
          <w:rFonts w:ascii="Arial" w:hAnsi="Arial" w:cs="Arial"/>
          <w:sz w:val="20"/>
          <w:szCs w:val="20"/>
        </w:rPr>
        <w:t>O odoslaní listovej zásielky je uchádzač informovaný e-mailom.</w:t>
      </w:r>
    </w:p>
    <w:p w14:paraId="5E11C590" w14:textId="6F86A79B" w:rsidR="00367861" w:rsidRPr="0094658C" w:rsidRDefault="00367861" w:rsidP="009B73EF">
      <w:pPr>
        <w:numPr>
          <w:ilvl w:val="1"/>
          <w:numId w:val="43"/>
        </w:numPr>
        <w:tabs>
          <w:tab w:val="num" w:pos="284"/>
        </w:tabs>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AD50B5D" w14:textId="6FB59AED" w:rsidR="00367861" w:rsidRPr="0094658C" w:rsidRDefault="00367861" w:rsidP="009B73EF">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Uchádzač svoju ponuku identifikuje uvedením obchodného mena alebo názvu, sídla, miesta podnikania alebo obvyklého pobytu uchádzača a heslom súťaže </w:t>
      </w:r>
      <w:r w:rsidRPr="0094658C">
        <w:rPr>
          <w:rFonts w:ascii="Arial" w:hAnsi="Arial" w:cs="Arial"/>
          <w:b/>
          <w:color w:val="000000" w:themeColor="text1"/>
          <w:sz w:val="20"/>
          <w:szCs w:val="20"/>
        </w:rPr>
        <w:t>„</w:t>
      </w:r>
      <w:r w:rsidR="009E1363">
        <w:rPr>
          <w:rFonts w:ascii="Arial" w:hAnsi="Arial" w:cs="Arial"/>
          <w:b/>
          <w:sz w:val="20"/>
          <w:szCs w:val="20"/>
        </w:rPr>
        <w:t>Dodávka elektrickej energie</w:t>
      </w:r>
      <w:r w:rsidR="00020AB9">
        <w:rPr>
          <w:rFonts w:ascii="Arial" w:hAnsi="Arial" w:cs="Arial"/>
          <w:b/>
          <w:sz w:val="20"/>
          <w:szCs w:val="20"/>
        </w:rPr>
        <w:t xml:space="preserve"> pre potreby NDS, a.s.</w:t>
      </w:r>
      <w:r w:rsidR="009E1363">
        <w:rPr>
          <w:rFonts w:ascii="Arial" w:hAnsi="Arial" w:cs="Arial"/>
          <w:b/>
          <w:sz w:val="20"/>
          <w:szCs w:val="20"/>
        </w:rPr>
        <w:t>“</w:t>
      </w:r>
      <w:r w:rsidRPr="0094658C">
        <w:rPr>
          <w:rFonts w:ascii="Arial" w:hAnsi="Arial" w:cs="Arial"/>
          <w:b/>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03761A">
      <w:pPr>
        <w:pStyle w:val="Nadpis3"/>
        <w:numPr>
          <w:ilvl w:val="0"/>
          <w:numId w:val="35"/>
        </w:numPr>
        <w:spacing w:after="0"/>
        <w:ind w:left="567" w:hanging="567"/>
        <w:rPr>
          <w:rFonts w:cs="Arial"/>
        </w:rPr>
      </w:pPr>
      <w:r w:rsidRPr="0094658C">
        <w:rPr>
          <w:rFonts w:cs="Arial"/>
        </w:rPr>
        <w:t xml:space="preserve">Lehota na predkladanie ponuky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03761A">
      <w:pPr>
        <w:pStyle w:val="Odsekzoznamu"/>
        <w:numPr>
          <w:ilvl w:val="0"/>
          <w:numId w:val="36"/>
        </w:numPr>
        <w:autoSpaceDE w:val="0"/>
        <w:autoSpaceDN w:val="0"/>
        <w:jc w:val="both"/>
        <w:rPr>
          <w:rFonts w:cs="Arial"/>
          <w:noProof w:val="0"/>
          <w:vanish/>
          <w:sz w:val="20"/>
          <w:szCs w:val="20"/>
        </w:rPr>
      </w:pPr>
    </w:p>
    <w:p w14:paraId="1FD7BA11" w14:textId="5C8FFA5B" w:rsidR="00367861" w:rsidRPr="0094658C" w:rsidRDefault="00367861" w:rsidP="0003761A">
      <w:pPr>
        <w:numPr>
          <w:ilvl w:val="1"/>
          <w:numId w:val="34"/>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w:t>
      </w:r>
      <w:r w:rsidR="00CB4B4A">
        <w:rPr>
          <w:rFonts w:ascii="Arial" w:hAnsi="Arial" w:cs="Arial"/>
          <w:sz w:val="20"/>
          <w:szCs w:val="20"/>
        </w:rPr>
        <w:t> </w:t>
      </w:r>
      <w:r w:rsidRPr="0094658C">
        <w:rPr>
          <w:rFonts w:ascii="Arial" w:hAnsi="Arial" w:cs="Arial"/>
          <w:sz w:val="20"/>
          <w:szCs w:val="20"/>
        </w:rPr>
        <w:t>Oznámení</w:t>
      </w:r>
      <w:r w:rsidR="00CB4B4A">
        <w:rPr>
          <w:rFonts w:ascii="Arial" w:hAnsi="Arial" w:cs="Arial"/>
          <w:sz w:val="20"/>
          <w:szCs w:val="20"/>
        </w:rPr>
        <w:t>.</w:t>
      </w:r>
    </w:p>
    <w:p w14:paraId="3209D39A" w14:textId="1C3B7AD7" w:rsidR="00367861" w:rsidRPr="0094658C" w:rsidRDefault="00367861" w:rsidP="0003761A">
      <w:pPr>
        <w:numPr>
          <w:ilvl w:val="1"/>
          <w:numId w:val="3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Ponuka uchádzača predložená po uplynutí lehoty na predkladanie ponúk sa </w:t>
      </w:r>
      <w:r w:rsidR="00C53D9C">
        <w:rPr>
          <w:rFonts w:ascii="Arial" w:hAnsi="Arial" w:cs="Arial"/>
          <w:sz w:val="20"/>
          <w:szCs w:val="20"/>
        </w:rPr>
        <w:t>nesprístupní.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03761A">
      <w:pPr>
        <w:pStyle w:val="Nadpis3"/>
        <w:numPr>
          <w:ilvl w:val="0"/>
          <w:numId w:val="34"/>
        </w:numPr>
        <w:spacing w:after="0"/>
        <w:ind w:left="567" w:hanging="567"/>
        <w:rPr>
          <w:rFonts w:cs="Arial"/>
          <w:color w:val="000000" w:themeColor="text1"/>
        </w:rPr>
      </w:pPr>
      <w:bookmarkStart w:id="20" w:name="_Toc461981376"/>
      <w:r w:rsidRPr="0094658C">
        <w:rPr>
          <w:rFonts w:cs="Arial"/>
          <w:color w:val="000000" w:themeColor="text1"/>
        </w:rPr>
        <w:t>Doplnenie, zmena a odvolanie ponuky</w:t>
      </w:r>
      <w:bookmarkEnd w:id="20"/>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03761A">
      <w:pPr>
        <w:pStyle w:val="Odsekzoznamu"/>
        <w:numPr>
          <w:ilvl w:val="0"/>
          <w:numId w:val="34"/>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03761A">
      <w:pPr>
        <w:pStyle w:val="Odsekzoznamu"/>
        <w:numPr>
          <w:ilvl w:val="0"/>
          <w:numId w:val="34"/>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9B73EF">
      <w:pPr>
        <w:pStyle w:val="Odsekzoznamu"/>
        <w:numPr>
          <w:ilvl w:val="1"/>
          <w:numId w:val="4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1CCEE300" w14:textId="77777777" w:rsidR="00367861" w:rsidRPr="0094658C" w:rsidRDefault="00367861" w:rsidP="009B73EF">
      <w:pPr>
        <w:numPr>
          <w:ilvl w:val="1"/>
          <w:numId w:val="44"/>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p>
    <w:p w14:paraId="47E72D66" w14:textId="77777777" w:rsidR="00D13C0E" w:rsidRPr="0094658C" w:rsidRDefault="00D13C0E" w:rsidP="00275466">
      <w:pPr>
        <w:pStyle w:val="Nadpis2"/>
        <w:jc w:val="left"/>
        <w:rPr>
          <w:rFonts w:cs="Arial"/>
          <w:bCs/>
        </w:rPr>
      </w:pPr>
      <w:bookmarkStart w:id="21" w:name="_Toc461981377"/>
    </w:p>
    <w:p w14:paraId="0AC576F4" w14:textId="77777777" w:rsidR="00367861" w:rsidRPr="0094658C" w:rsidRDefault="00367861" w:rsidP="00F31926">
      <w:pPr>
        <w:pStyle w:val="Nadpis2"/>
        <w:rPr>
          <w:rFonts w:cs="Arial"/>
          <w:bCs/>
        </w:rPr>
      </w:pPr>
      <w:r w:rsidRPr="0094658C">
        <w:rPr>
          <w:rFonts w:cs="Arial"/>
          <w:bCs/>
        </w:rPr>
        <w:t>Časť V.</w:t>
      </w:r>
      <w:bookmarkEnd w:id="21"/>
    </w:p>
    <w:p w14:paraId="54711A66" w14:textId="77777777" w:rsidR="00367861" w:rsidRPr="0094658C" w:rsidRDefault="00367861" w:rsidP="00F31926">
      <w:pPr>
        <w:pStyle w:val="Nadpis2"/>
        <w:rPr>
          <w:rFonts w:cs="Arial"/>
          <w:bCs/>
        </w:rPr>
      </w:pPr>
      <w:bookmarkStart w:id="22" w:name="_Toc461981378"/>
      <w:r w:rsidRPr="0094658C">
        <w:rPr>
          <w:rFonts w:cs="Arial"/>
          <w:bCs/>
        </w:rPr>
        <w:t>Otváranie a vyhodnotenie ponúk</w:t>
      </w:r>
      <w:bookmarkEnd w:id="22"/>
    </w:p>
    <w:p w14:paraId="120E97E5" w14:textId="77777777" w:rsidR="00367861" w:rsidRPr="0094658C" w:rsidRDefault="00367861" w:rsidP="00F31926">
      <w:pPr>
        <w:spacing w:after="0" w:line="240" w:lineRule="auto"/>
        <w:rPr>
          <w:rFonts w:ascii="Arial" w:hAnsi="Arial" w:cs="Arial"/>
          <w:sz w:val="20"/>
          <w:szCs w:val="20"/>
        </w:rPr>
      </w:pPr>
    </w:p>
    <w:p w14:paraId="54E5E1B0" w14:textId="2E7884B9" w:rsidR="00367861" w:rsidRPr="0094658C" w:rsidRDefault="00367861" w:rsidP="009B73EF">
      <w:pPr>
        <w:pStyle w:val="Nadpis3"/>
        <w:numPr>
          <w:ilvl w:val="0"/>
          <w:numId w:val="44"/>
        </w:numPr>
        <w:tabs>
          <w:tab w:val="left" w:pos="567"/>
        </w:tabs>
        <w:spacing w:after="0"/>
        <w:ind w:left="567" w:hanging="567"/>
        <w:rPr>
          <w:rFonts w:cs="Arial"/>
        </w:rPr>
      </w:pPr>
      <w:bookmarkStart w:id="23" w:name="_Toc459860071"/>
      <w:bookmarkStart w:id="24" w:name="_Toc461981379"/>
      <w:bookmarkEnd w:id="23"/>
      <w:r w:rsidRPr="0094658C">
        <w:rPr>
          <w:rFonts w:cs="Arial"/>
        </w:rPr>
        <w:t>Otváranie ponúk</w:t>
      </w:r>
      <w:bookmarkEnd w:id="24"/>
      <w:r w:rsidR="002160A7">
        <w:rPr>
          <w:rFonts w:cs="Arial"/>
        </w:rPr>
        <w:t xml:space="preserve"> (on-line sprístupnenie)</w:t>
      </w:r>
      <w:r w:rsidR="00B478C2">
        <w:rPr>
          <w:rFonts w:cs="Arial"/>
        </w:rPr>
        <w:t xml:space="preserve"> </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9B73EF">
      <w:pPr>
        <w:pStyle w:val="Odsekzoznamu"/>
        <w:numPr>
          <w:ilvl w:val="0"/>
          <w:numId w:val="44"/>
        </w:numPr>
        <w:autoSpaceDE w:val="0"/>
        <w:autoSpaceDN w:val="0"/>
        <w:jc w:val="both"/>
        <w:rPr>
          <w:rFonts w:cs="Arial"/>
          <w:noProof w:val="0"/>
          <w:vanish/>
          <w:sz w:val="20"/>
          <w:szCs w:val="20"/>
        </w:rPr>
      </w:pPr>
    </w:p>
    <w:p w14:paraId="6AC69F97" w14:textId="4BD58F74" w:rsidR="002160A7" w:rsidRPr="002160A7" w:rsidRDefault="0019632E" w:rsidP="009B73EF">
      <w:pPr>
        <w:pStyle w:val="Odsekzoznamu"/>
        <w:numPr>
          <w:ilvl w:val="1"/>
          <w:numId w:val="45"/>
        </w:numPr>
        <w:autoSpaceDE w:val="0"/>
        <w:autoSpaceDN w:val="0"/>
        <w:ind w:left="567" w:hanging="567"/>
        <w:jc w:val="both"/>
        <w:rPr>
          <w:rFonts w:cs="Arial"/>
          <w:sz w:val="20"/>
          <w:szCs w:val="20"/>
        </w:rPr>
      </w:pPr>
      <w:r w:rsidRPr="0094658C">
        <w:rPr>
          <w:rFonts w:cs="Arial"/>
          <w:b/>
          <w:sz w:val="20"/>
          <w:szCs w:val="20"/>
        </w:rPr>
        <w:t xml:space="preserve">Dátum a hodina otvárania ponúk </w:t>
      </w:r>
      <w:r w:rsidR="00C53D9C" w:rsidRPr="00C53D9C">
        <w:rPr>
          <w:rFonts w:cs="Arial"/>
          <w:sz w:val="20"/>
          <w:szCs w:val="20"/>
        </w:rPr>
        <w:t>sú</w:t>
      </w:r>
      <w:r w:rsidRPr="00C53D9C">
        <w:rPr>
          <w:rFonts w:cs="Arial"/>
          <w:sz w:val="20"/>
          <w:szCs w:val="20"/>
        </w:rPr>
        <w:t xml:space="preserve"> uveden</w:t>
      </w:r>
      <w:r w:rsidR="00C53D9C" w:rsidRPr="00C53D9C">
        <w:rPr>
          <w:rFonts w:cs="Arial"/>
          <w:sz w:val="20"/>
          <w:szCs w:val="20"/>
        </w:rPr>
        <w:t>é</w:t>
      </w:r>
      <w:r w:rsidRPr="00C53D9C">
        <w:rPr>
          <w:rFonts w:cs="Arial"/>
          <w:sz w:val="20"/>
          <w:szCs w:val="20"/>
        </w:rPr>
        <w:t xml:space="preserve"> v</w:t>
      </w:r>
      <w:r w:rsidR="00CB4B4A">
        <w:rPr>
          <w:rFonts w:cs="Arial"/>
          <w:sz w:val="20"/>
          <w:szCs w:val="20"/>
        </w:rPr>
        <w:t> </w:t>
      </w:r>
      <w:r w:rsidRPr="00C53D9C">
        <w:rPr>
          <w:rFonts w:cs="Arial"/>
          <w:sz w:val="20"/>
          <w:szCs w:val="20"/>
        </w:rPr>
        <w:t>Oznámení</w:t>
      </w:r>
      <w:r w:rsidR="00CB4B4A">
        <w:rPr>
          <w:rFonts w:cs="Arial"/>
          <w:sz w:val="20"/>
          <w:szCs w:val="20"/>
        </w:rPr>
        <w:t>.</w:t>
      </w:r>
    </w:p>
    <w:p w14:paraId="4397C756" w14:textId="3484F9F9" w:rsidR="002160A7" w:rsidRDefault="002160A7" w:rsidP="009B73EF">
      <w:pPr>
        <w:pStyle w:val="Odsekzoznamu"/>
        <w:numPr>
          <w:ilvl w:val="1"/>
          <w:numId w:val="45"/>
        </w:numPr>
        <w:autoSpaceDE w:val="0"/>
        <w:autoSpaceDN w:val="0"/>
        <w:ind w:left="567" w:hanging="567"/>
        <w:jc w:val="both"/>
        <w:rPr>
          <w:rFonts w:cs="Arial"/>
          <w:sz w:val="20"/>
          <w:szCs w:val="20"/>
        </w:rPr>
      </w:pPr>
      <w:r>
        <w:rPr>
          <w:rFonts w:cs="Arial"/>
          <w:sz w:val="20"/>
          <w:szCs w:val="20"/>
        </w:rPr>
        <w:t xml:space="preserve">Otváranie </w:t>
      </w:r>
      <w:r w:rsidR="00C53D9C">
        <w:rPr>
          <w:rFonts w:cs="Arial"/>
          <w:sz w:val="20"/>
          <w:szCs w:val="20"/>
        </w:rPr>
        <w:t xml:space="preserve">ponúk </w:t>
      </w:r>
      <w:r w:rsidR="009C6A26">
        <w:rPr>
          <w:rFonts w:cs="Arial"/>
          <w:sz w:val="20"/>
          <w:szCs w:val="20"/>
        </w:rPr>
        <w:t xml:space="preserve">sa uskutoční elektronicky, a to </w:t>
      </w:r>
      <w:r w:rsidR="00C53D9C">
        <w:rPr>
          <w:rFonts w:cs="Arial"/>
          <w:sz w:val="20"/>
          <w:szCs w:val="20"/>
        </w:rPr>
        <w:t>on-line sprístupnením ponúk v systéme JOSEPHINE.</w:t>
      </w:r>
    </w:p>
    <w:p w14:paraId="7A706E2E" w14:textId="77777777" w:rsidR="00C53D9C" w:rsidRPr="00C53D9C" w:rsidRDefault="00C53D9C" w:rsidP="009B73EF">
      <w:pPr>
        <w:numPr>
          <w:ilvl w:val="1"/>
          <w:numId w:val="45"/>
        </w:numPr>
        <w:autoSpaceDE w:val="0"/>
        <w:autoSpaceDN w:val="0"/>
        <w:spacing w:after="60" w:line="240" w:lineRule="auto"/>
        <w:ind w:left="567" w:hanging="567"/>
        <w:jc w:val="both"/>
        <w:rPr>
          <w:rFonts w:ascii="Arial" w:hAnsi="Arial" w:cs="Arial"/>
          <w:sz w:val="20"/>
        </w:rPr>
      </w:pPr>
      <w:r w:rsidRPr="00C53D9C">
        <w:rPr>
          <w:rFonts w:ascii="Arial" w:hAnsi="Arial" w:cs="Arial"/>
          <w:sz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79A47AE2" w14:textId="3FA476C6" w:rsidR="002160A7" w:rsidRPr="008A14FC" w:rsidRDefault="00651E6B" w:rsidP="009B73EF">
      <w:pPr>
        <w:pStyle w:val="Odsekzoznamu"/>
        <w:numPr>
          <w:ilvl w:val="1"/>
          <w:numId w:val="45"/>
        </w:numPr>
        <w:autoSpaceDE w:val="0"/>
        <w:autoSpaceDN w:val="0"/>
        <w:ind w:left="567" w:hanging="567"/>
        <w:jc w:val="both"/>
        <w:rPr>
          <w:rFonts w:cs="Arial"/>
          <w:sz w:val="20"/>
          <w:lang w:eastAsia="sk-SK"/>
        </w:rPr>
      </w:pPr>
      <w:r>
        <w:rPr>
          <w:rFonts w:cs="Arial"/>
          <w:sz w:val="20"/>
          <w:lang w:eastAsia="sk-SK"/>
        </w:rPr>
        <w:t xml:space="preserve">Verejný obstarávateľ najneskôr do 5 (piatich) pracovných dní odo dňa otvárania ponúk zašle prostredníctvom elektornickej komunikácie v systéme JOSEPHINE všetkým uchádzačom, ktorí predložili ponuky v lehote na predkladanie ponúk zápisnicu z otvárania ponúk, ktorá obsahuje údaje </w:t>
      </w:r>
      <w:r w:rsidR="00C53D9C">
        <w:rPr>
          <w:rFonts w:cs="Arial"/>
          <w:sz w:val="20"/>
          <w:lang w:eastAsia="sk-SK"/>
        </w:rPr>
        <w:t>podľa § 52 ods. 2 Zákona.</w:t>
      </w:r>
      <w:r w:rsidR="00053194">
        <w:rPr>
          <w:rFonts w:cs="Arial"/>
          <w:sz w:val="20"/>
          <w:lang w:eastAsia="sk-SK"/>
        </w:rPr>
        <w:t xml:space="preserve"> </w:t>
      </w:r>
    </w:p>
    <w:p w14:paraId="63FB683A" w14:textId="77777777" w:rsidR="00367861" w:rsidRPr="0094658C" w:rsidRDefault="00367861" w:rsidP="009B73EF">
      <w:pPr>
        <w:pStyle w:val="Nadpis3"/>
        <w:numPr>
          <w:ilvl w:val="0"/>
          <w:numId w:val="45"/>
        </w:numPr>
        <w:spacing w:after="0"/>
        <w:ind w:left="567" w:hanging="567"/>
        <w:rPr>
          <w:rFonts w:cs="Arial"/>
        </w:rPr>
      </w:pPr>
      <w:bookmarkStart w:id="25" w:name="_Toc461981380"/>
      <w:r w:rsidRPr="0094658C">
        <w:rPr>
          <w:rFonts w:cs="Arial"/>
        </w:rPr>
        <w:t>Preskúmanie ponúk</w:t>
      </w:r>
      <w:bookmarkEnd w:id="25"/>
    </w:p>
    <w:p w14:paraId="3EDA5D66" w14:textId="77777777" w:rsidR="006E1EF3" w:rsidRPr="0094658C" w:rsidRDefault="006E1EF3" w:rsidP="006E1EF3">
      <w:pPr>
        <w:pStyle w:val="Odsekzoznamu"/>
        <w:ind w:left="375"/>
        <w:rPr>
          <w:rFonts w:cs="Arial"/>
          <w:sz w:val="20"/>
          <w:szCs w:val="20"/>
          <w:lang w:eastAsia="sk-SK"/>
        </w:rPr>
      </w:pPr>
    </w:p>
    <w:p w14:paraId="5A3DF436" w14:textId="77777777" w:rsidR="00367861" w:rsidRPr="0094658C" w:rsidRDefault="00367861" w:rsidP="009B73EF">
      <w:pPr>
        <w:pStyle w:val="Odsekzoznamu"/>
        <w:numPr>
          <w:ilvl w:val="0"/>
          <w:numId w:val="45"/>
        </w:numPr>
        <w:autoSpaceDE w:val="0"/>
        <w:autoSpaceDN w:val="0"/>
        <w:jc w:val="both"/>
        <w:rPr>
          <w:rFonts w:cs="Arial"/>
          <w:noProof w:val="0"/>
          <w:vanish/>
          <w:sz w:val="20"/>
          <w:szCs w:val="20"/>
        </w:rPr>
      </w:pPr>
    </w:p>
    <w:p w14:paraId="15CE9383" w14:textId="5F6B2B9C" w:rsidR="00367861" w:rsidRPr="0094658C" w:rsidRDefault="00367861" w:rsidP="009B73EF">
      <w:pPr>
        <w:pStyle w:val="Odsekzoznamu"/>
        <w:numPr>
          <w:ilvl w:val="1"/>
          <w:numId w:val="44"/>
        </w:numPr>
        <w:autoSpaceDE w:val="0"/>
        <w:autoSpaceDN w:val="0"/>
        <w:ind w:left="567" w:hanging="567"/>
        <w:jc w:val="both"/>
        <w:rPr>
          <w:rFonts w:cs="Arial"/>
          <w:sz w:val="20"/>
          <w:szCs w:val="20"/>
        </w:rPr>
      </w:pPr>
      <w:r w:rsidRPr="0094658C">
        <w:rPr>
          <w:rFonts w:cs="Arial"/>
          <w:sz w:val="20"/>
          <w:szCs w:val="20"/>
        </w:rPr>
        <w:t xml:space="preserve">Verejný obstarávateľ zriadi </w:t>
      </w:r>
      <w:r w:rsidR="0036245D" w:rsidRPr="0094658C">
        <w:rPr>
          <w:rFonts w:cs="Arial"/>
          <w:sz w:val="20"/>
          <w:szCs w:val="20"/>
        </w:rPr>
        <w:t xml:space="preserve">v súlade s § 51 Zákona, za účelom preskúmania a vyhodnotenia ponúk </w:t>
      </w:r>
      <w:r w:rsidR="00A276E2">
        <w:rPr>
          <w:rFonts w:cs="Arial"/>
          <w:sz w:val="20"/>
          <w:szCs w:val="20"/>
        </w:rPr>
        <w:t>najmenej trojčlennú komisiu, ktorá začne svoju činnosť otváraním ponúk.</w:t>
      </w:r>
    </w:p>
    <w:p w14:paraId="30FDBE8A" w14:textId="77777777" w:rsidR="00367861" w:rsidRPr="0094658C" w:rsidRDefault="00367861" w:rsidP="009B73EF">
      <w:pPr>
        <w:numPr>
          <w:ilvl w:val="1"/>
          <w:numId w:val="4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Preskúmanie a vyhodnocovanie ponúk komisiou je neverejné. </w:t>
      </w:r>
    </w:p>
    <w:p w14:paraId="11838595" w14:textId="77777777" w:rsidR="00367861" w:rsidRPr="0094658C" w:rsidRDefault="00367861" w:rsidP="009B73EF">
      <w:pPr>
        <w:numPr>
          <w:ilvl w:val="1"/>
          <w:numId w:val="4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lastRenderedPageBreak/>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94658C" w:rsidRDefault="00367861" w:rsidP="009B73EF">
      <w:pPr>
        <w:numPr>
          <w:ilvl w:val="1"/>
          <w:numId w:val="4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Do procesu vyhodnocovania ponúk budú zaradené tie ponuky, ktoré:</w:t>
      </w:r>
    </w:p>
    <w:p w14:paraId="40E886A0"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 xml:space="preserve">boli doručené elektronicky </w:t>
      </w:r>
      <w:r w:rsidRPr="0094658C">
        <w:rPr>
          <w:rFonts w:ascii="Arial" w:eastAsia="Times New Roman" w:hAnsi="Arial" w:cs="Arial"/>
          <w:noProof w:val="0"/>
          <w:color w:val="000000" w:themeColor="text1"/>
          <w:sz w:val="20"/>
          <w:szCs w:val="20"/>
          <w:lang w:eastAsia="en-US"/>
        </w:rPr>
        <w:t>prostredníctvom systému JOSEPHINE</w:t>
      </w:r>
      <w:r w:rsidRPr="0094658C">
        <w:rPr>
          <w:rFonts w:ascii="Arial" w:hAnsi="Arial" w:cs="Arial"/>
          <w:color w:val="000000" w:themeColor="text1"/>
          <w:sz w:val="20"/>
          <w:szCs w:val="20"/>
        </w:rPr>
        <w:t xml:space="preserve"> v lehote predkladania ponúk,</w:t>
      </w:r>
    </w:p>
    <w:p w14:paraId="338172D4"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obsahujú náležitosti uvedené v bode 16 časti A.1 Pokyny pre uchádzačov týchto SP,</w:t>
      </w:r>
    </w:p>
    <w:p w14:paraId="081F0C88" w14:textId="559AFD5C" w:rsidR="00367861" w:rsidRPr="0094658C"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94658C">
        <w:rPr>
          <w:rFonts w:ascii="Arial" w:hAnsi="Arial" w:cs="Arial"/>
          <w:color w:val="000000" w:themeColor="text1"/>
          <w:sz w:val="20"/>
          <w:szCs w:val="20"/>
        </w:rPr>
        <w:t xml:space="preserve">zodpovedajú požiadavkám a podmienkam uvedeným v Oznámení </w:t>
      </w:r>
      <w:r w:rsidR="00912D3C">
        <w:rPr>
          <w:rFonts w:ascii="Arial" w:hAnsi="Arial" w:cs="Arial"/>
          <w:color w:val="000000" w:themeColor="text1"/>
          <w:sz w:val="20"/>
          <w:szCs w:val="20"/>
        </w:rPr>
        <w:t>a v týchto SP.</w:t>
      </w:r>
    </w:p>
    <w:p w14:paraId="2A3064E5" w14:textId="77777777" w:rsidR="00367861" w:rsidRPr="0094658C" w:rsidRDefault="00367861" w:rsidP="009B73EF">
      <w:pPr>
        <w:numPr>
          <w:ilvl w:val="1"/>
          <w:numId w:val="44"/>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Platnou ponukou je ponuka, ktorá zároveň neobsahuje žiadne </w:t>
      </w:r>
      <w:r w:rsidRPr="0094658C">
        <w:rPr>
          <w:rFonts w:ascii="Arial" w:hAnsi="Arial" w:cs="Arial"/>
          <w:sz w:val="20"/>
          <w:szCs w:val="20"/>
        </w:rPr>
        <w:t>obmedzenia alebo výhrady, ktoré sú v rozpore s požiadavkami a podmienkami uvedenými verejným obstarávateľom v Oznámení  a v týchto SP.</w:t>
      </w:r>
    </w:p>
    <w:p w14:paraId="1D9B7478" w14:textId="16467E84" w:rsidR="00367861" w:rsidRPr="0094658C" w:rsidRDefault="00367861" w:rsidP="009B73EF">
      <w:pPr>
        <w:numPr>
          <w:ilvl w:val="1"/>
          <w:numId w:val="4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Ponuka uchádzača, ktorá nebude spĺňať stanovené požiadavky bude z</w:t>
      </w:r>
      <w:r w:rsidR="00651E6B">
        <w:rPr>
          <w:rFonts w:ascii="Arial" w:hAnsi="Arial" w:cs="Arial"/>
          <w:sz w:val="20"/>
          <w:szCs w:val="20"/>
        </w:rPr>
        <w:t> </w:t>
      </w:r>
      <w:r w:rsidRPr="0094658C">
        <w:rPr>
          <w:rFonts w:ascii="Arial" w:hAnsi="Arial" w:cs="Arial"/>
          <w:sz w:val="20"/>
          <w:szCs w:val="20"/>
        </w:rPr>
        <w:t>verejn</w:t>
      </w:r>
      <w:r w:rsidR="00651E6B">
        <w:rPr>
          <w:rFonts w:ascii="Arial" w:hAnsi="Arial" w:cs="Arial"/>
          <w:sz w:val="20"/>
          <w:szCs w:val="20"/>
        </w:rPr>
        <w:t xml:space="preserve">ého obstarávania </w:t>
      </w:r>
      <w:r w:rsidRPr="0094658C">
        <w:rPr>
          <w:rFonts w:ascii="Arial" w:hAnsi="Arial" w:cs="Arial"/>
          <w:sz w:val="20"/>
          <w:szCs w:val="20"/>
        </w:rPr>
        <w:t xml:space="preserve">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9B73EF">
      <w:pPr>
        <w:pStyle w:val="Nadpis3"/>
        <w:numPr>
          <w:ilvl w:val="0"/>
          <w:numId w:val="44"/>
        </w:numPr>
        <w:spacing w:after="0"/>
        <w:ind w:left="567" w:hanging="567"/>
        <w:rPr>
          <w:rFonts w:cs="Arial"/>
        </w:rPr>
      </w:pPr>
      <w:bookmarkStart w:id="26" w:name="_Toc461981381"/>
      <w:r w:rsidRPr="0094658C">
        <w:rPr>
          <w:rFonts w:cs="Arial"/>
        </w:rPr>
        <w:t>Dôvernosť procesu verejného obstarávania</w:t>
      </w:r>
      <w:bookmarkEnd w:id="26"/>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9B73EF">
      <w:pPr>
        <w:pStyle w:val="Odsekzoznamu"/>
        <w:numPr>
          <w:ilvl w:val="0"/>
          <w:numId w:val="44"/>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66E456B5"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C53D9C" w:rsidRPr="00F31D42">
        <w:rPr>
          <w:rFonts w:ascii="Arial" w:hAnsi="Arial" w:cs="Arial"/>
          <w:sz w:val="20"/>
          <w:szCs w:val="20"/>
        </w:rPr>
        <w:t>Týmto ustanovením nie sú dotknuté ustanovenia Zákona</w:t>
      </w:r>
      <w:r w:rsidR="00C53D9C">
        <w:rPr>
          <w:rFonts w:ascii="Arial" w:hAnsi="Arial" w:cs="Arial"/>
          <w:sz w:val="20"/>
          <w:szCs w:val="20"/>
        </w:rPr>
        <w:t xml:space="preserve"> </w:t>
      </w:r>
      <w:r w:rsidR="00C53D9C" w:rsidRPr="0059411E">
        <w:rPr>
          <w:rFonts w:ascii="Arial" w:hAnsi="Arial" w:cs="Arial"/>
          <w:sz w:val="20"/>
          <w:szCs w:val="20"/>
        </w:rPr>
        <w:t>a ani ustanovenia, ukladajúce prevádzkovateľovi elektronického prostriedku, prostredníctvom ktorého sa verejné obstarávanie realizuje, sprístupniť dokumenty a informácie  týkajúce sa verejného obstarávania</w:t>
      </w:r>
      <w:r w:rsidR="0059411E" w:rsidRPr="0059411E">
        <w:rPr>
          <w:rFonts w:ascii="Arial" w:hAnsi="Arial" w:cs="Arial"/>
          <w:sz w:val="20"/>
          <w:szCs w:val="20"/>
        </w:rPr>
        <w:t xml:space="preserve"> </w:t>
      </w:r>
      <w:r w:rsidR="00C53D9C" w:rsidRPr="0059411E">
        <w:rPr>
          <w:rFonts w:ascii="Arial" w:hAnsi="Arial" w:cs="Arial"/>
          <w:sz w:val="20"/>
          <w:szCs w:val="20"/>
        </w:rPr>
        <w:t>a tiež povinnosti zverejňovania zmlúv podľa osobitného predpisu.</w:t>
      </w:r>
    </w:p>
    <w:p w14:paraId="3776B630" w14:textId="77777777" w:rsidR="00E8705E" w:rsidRPr="0094658C"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r w:rsidRPr="0094658C">
        <w:rPr>
          <w:rFonts w:cs="Arial"/>
        </w:rPr>
        <w:t>Vyhodnocovanie ponúk</w:t>
      </w:r>
    </w:p>
    <w:p w14:paraId="619228A2" w14:textId="77777777" w:rsidR="006E1EF3" w:rsidRPr="0094658C" w:rsidRDefault="006E1EF3" w:rsidP="006E1EF3">
      <w:pPr>
        <w:pStyle w:val="Odsekzoznamu"/>
        <w:ind w:left="397"/>
        <w:rPr>
          <w:rFonts w:cs="Arial"/>
          <w:sz w:val="20"/>
          <w:szCs w:val="20"/>
          <w:lang w:eastAsia="sk-SK"/>
        </w:rPr>
      </w:pPr>
    </w:p>
    <w:p w14:paraId="06114BDE" w14:textId="49503570" w:rsidR="00875F0A" w:rsidRPr="0059411E" w:rsidRDefault="0059411E" w:rsidP="0059411E">
      <w:pPr>
        <w:numPr>
          <w:ilvl w:val="1"/>
          <w:numId w:val="22"/>
        </w:numPr>
        <w:autoSpaceDE w:val="0"/>
        <w:autoSpaceDN w:val="0"/>
        <w:spacing w:after="0" w:line="240" w:lineRule="auto"/>
        <w:jc w:val="both"/>
        <w:rPr>
          <w:rFonts w:ascii="Arial" w:hAnsi="Arial" w:cs="Arial"/>
          <w:sz w:val="20"/>
          <w:szCs w:val="20"/>
        </w:rPr>
      </w:pPr>
      <w:r w:rsidRPr="0059411E">
        <w:rPr>
          <w:rFonts w:ascii="Arial" w:hAnsi="Arial" w:cs="Arial"/>
          <w:sz w:val="20"/>
          <w:szCs w:val="20"/>
        </w:rPr>
        <w:t xml:space="preserve">Komisia vyhodnotí predložené ponuky podľa § 53 Zákona s použitím ustanovenia § 66 ods. 7 písm. b) Zákona: „ ... vyhodnotenie ponúk z hľadiska splnenia požiadaviek na predmet zákazky a vyhodnotenie splnenia podmienok účasti sa uskutoční po vyhodnotení ponúk na základe kritérií na vyhodnotenie ponúk“. </w:t>
      </w:r>
      <w:r w:rsidRPr="0059411E">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251EF4C3" w14:textId="77777777" w:rsidR="0059411E" w:rsidRPr="0094658C" w:rsidRDefault="0059411E" w:rsidP="0059411E">
      <w:pPr>
        <w:autoSpaceDE w:val="0"/>
        <w:autoSpaceDN w:val="0"/>
        <w:spacing w:after="0" w:line="240" w:lineRule="auto"/>
        <w:ind w:left="567"/>
        <w:jc w:val="both"/>
        <w:rPr>
          <w:rFonts w:ascii="Arial" w:hAnsi="Arial" w:cs="Arial"/>
          <w:sz w:val="20"/>
          <w:szCs w:val="20"/>
        </w:rPr>
      </w:pPr>
    </w:p>
    <w:p w14:paraId="54DD3C41" w14:textId="77777777" w:rsidR="00367861" w:rsidRPr="0094658C" w:rsidRDefault="00367861" w:rsidP="009B73EF">
      <w:pPr>
        <w:pStyle w:val="Nadpis3"/>
        <w:numPr>
          <w:ilvl w:val="0"/>
          <w:numId w:val="44"/>
        </w:numPr>
        <w:spacing w:after="0"/>
        <w:ind w:left="567" w:hanging="567"/>
        <w:rPr>
          <w:rFonts w:cs="Arial"/>
        </w:rPr>
      </w:pPr>
      <w:r w:rsidRPr="0094658C">
        <w:rPr>
          <w:rFonts w:cs="Arial"/>
        </w:rPr>
        <w:t xml:space="preserve">Vyhodnotenie splnenia podmienok </w:t>
      </w:r>
      <w:r w:rsidR="00852032" w:rsidRPr="0094658C">
        <w:rPr>
          <w:rFonts w:cs="Arial"/>
        </w:rPr>
        <w:t>účasti</w:t>
      </w:r>
      <w:r w:rsidRPr="0094658C">
        <w:rPr>
          <w:rFonts w:cs="Arial"/>
        </w:rPr>
        <w:t xml:space="preserve"> uchádzačov</w:t>
      </w:r>
    </w:p>
    <w:p w14:paraId="465D64A7" w14:textId="77777777" w:rsidR="006E1EF3" w:rsidRPr="0094658C" w:rsidRDefault="006E1EF3" w:rsidP="006E1EF3">
      <w:pPr>
        <w:pStyle w:val="Odsekzoznamu"/>
        <w:ind w:left="397"/>
        <w:rPr>
          <w:rFonts w:cs="Arial"/>
          <w:sz w:val="20"/>
          <w:szCs w:val="20"/>
          <w:lang w:eastAsia="sk-SK"/>
        </w:rPr>
      </w:pPr>
    </w:p>
    <w:p w14:paraId="07EB28BF" w14:textId="77777777" w:rsidR="00367861" w:rsidRPr="0094658C" w:rsidRDefault="00367861" w:rsidP="009B73EF">
      <w:pPr>
        <w:pStyle w:val="Odsekzoznamu"/>
        <w:numPr>
          <w:ilvl w:val="0"/>
          <w:numId w:val="44"/>
        </w:numPr>
        <w:autoSpaceDE w:val="0"/>
        <w:autoSpaceDN w:val="0"/>
        <w:jc w:val="both"/>
        <w:rPr>
          <w:rFonts w:cs="Arial"/>
          <w:noProof w:val="0"/>
          <w:vanish/>
          <w:sz w:val="20"/>
          <w:szCs w:val="20"/>
        </w:rPr>
      </w:pPr>
    </w:p>
    <w:p w14:paraId="5A2B6FC9" w14:textId="77777777" w:rsidR="0059411E" w:rsidRPr="0059411E" w:rsidRDefault="0059411E" w:rsidP="0059411E">
      <w:pPr>
        <w:pStyle w:val="Odsekzoznamu"/>
        <w:numPr>
          <w:ilvl w:val="0"/>
          <w:numId w:val="22"/>
        </w:numPr>
        <w:autoSpaceDE w:val="0"/>
        <w:autoSpaceDN w:val="0"/>
        <w:spacing w:after="60"/>
        <w:jc w:val="both"/>
        <w:rPr>
          <w:rFonts w:cs="Calibri"/>
          <w:vanish/>
          <w:sz w:val="20"/>
          <w:szCs w:val="20"/>
        </w:rPr>
      </w:pPr>
    </w:p>
    <w:p w14:paraId="61B64705" w14:textId="67E8D5C7" w:rsidR="0059411E" w:rsidRPr="0059411E" w:rsidRDefault="0059411E" w:rsidP="0059411E">
      <w:pPr>
        <w:numPr>
          <w:ilvl w:val="1"/>
          <w:numId w:val="22"/>
        </w:numPr>
        <w:autoSpaceDE w:val="0"/>
        <w:autoSpaceDN w:val="0"/>
        <w:spacing w:after="0" w:line="240" w:lineRule="auto"/>
        <w:jc w:val="both"/>
        <w:rPr>
          <w:rFonts w:ascii="Arial" w:hAnsi="Arial" w:cs="Arial"/>
          <w:b/>
          <w:bCs/>
        </w:rPr>
      </w:pPr>
      <w:r w:rsidRPr="0059411E">
        <w:rPr>
          <w:rFonts w:ascii="Arial" w:hAnsi="Arial" w:cs="Arial"/>
          <w:sz w:val="20"/>
          <w:szCs w:val="20"/>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27" w:name="_Hlk100584835"/>
      <w:r w:rsidRPr="0059411E">
        <w:rPr>
          <w:rFonts w:ascii="Arial" w:hAnsi="Arial" w:cs="Arial"/>
          <w:sz w:val="20"/>
          <w:szCs w:val="20"/>
        </w:rPr>
        <w:t>sa uskutoční po vyhodnotení ponúk na základe kritérií na vyhodnotenie ponúk</w:t>
      </w:r>
      <w:bookmarkEnd w:id="27"/>
      <w:r w:rsidRPr="0059411E">
        <w:rPr>
          <w:rFonts w:ascii="Arial" w:hAnsi="Arial" w:cs="Arial"/>
          <w:sz w:val="20"/>
          <w:szCs w:val="20"/>
        </w:rPr>
        <w:t xml:space="preserve">“. </w:t>
      </w:r>
      <w:r w:rsidRPr="0059411E">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5555112D" w14:textId="77777777" w:rsidR="0059411E" w:rsidRPr="0059411E" w:rsidRDefault="0059411E" w:rsidP="0059411E">
      <w:pPr>
        <w:pStyle w:val="Odsekzoznamu"/>
        <w:numPr>
          <w:ilvl w:val="1"/>
          <w:numId w:val="22"/>
        </w:numPr>
        <w:jc w:val="both"/>
        <w:rPr>
          <w:rFonts w:cs="Arial"/>
          <w:bCs/>
          <w:noProof w:val="0"/>
          <w:sz w:val="20"/>
        </w:rPr>
      </w:pPr>
      <w:r w:rsidRPr="0059411E">
        <w:rPr>
          <w:rFonts w:cs="Arial"/>
          <w:bCs/>
          <w:noProof w:val="0"/>
          <w:sz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4913D01C" w14:textId="6FF57A19" w:rsidR="00AE7824" w:rsidRDefault="0059411E" w:rsidP="0059411E">
      <w:pPr>
        <w:pStyle w:val="Odsekzoznamu"/>
        <w:numPr>
          <w:ilvl w:val="1"/>
          <w:numId w:val="22"/>
        </w:numPr>
        <w:jc w:val="both"/>
        <w:rPr>
          <w:rFonts w:cs="Arial"/>
          <w:bCs/>
          <w:noProof w:val="0"/>
          <w:sz w:val="20"/>
        </w:rPr>
      </w:pPr>
      <w:r w:rsidRPr="0059411E">
        <w:rPr>
          <w:rFonts w:cs="Arial"/>
          <w:bCs/>
          <w:noProof w:val="0"/>
          <w:sz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375A0CDD" w14:textId="77777777" w:rsidR="0059411E" w:rsidRPr="0059411E" w:rsidRDefault="0059411E" w:rsidP="0059411E">
      <w:pPr>
        <w:pStyle w:val="Odsekzoznamu"/>
        <w:ind w:left="567"/>
        <w:jc w:val="both"/>
        <w:rPr>
          <w:rFonts w:cs="Arial"/>
          <w:bCs/>
          <w:noProof w:val="0"/>
          <w:sz w:val="20"/>
        </w:rPr>
      </w:pPr>
    </w:p>
    <w:p w14:paraId="1823A24F"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bookmarkStart w:id="28" w:name="_Toc461981384"/>
      <w:r w:rsidRPr="0094658C">
        <w:rPr>
          <w:rFonts w:cs="Arial"/>
        </w:rPr>
        <w:t>Oprava chýb</w:t>
      </w:r>
      <w:bookmarkEnd w:id="28"/>
    </w:p>
    <w:p w14:paraId="2A1665E6" w14:textId="77777777" w:rsidR="006E1EF3" w:rsidRPr="0094658C" w:rsidRDefault="006E1EF3" w:rsidP="006E1EF3">
      <w:pPr>
        <w:pStyle w:val="Odsekzoznamu"/>
        <w:ind w:left="397"/>
        <w:rPr>
          <w:rFonts w:cs="Arial"/>
          <w:sz w:val="20"/>
          <w:szCs w:val="20"/>
          <w:lang w:eastAsia="sk-SK"/>
        </w:rPr>
      </w:pPr>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1F3A1B99" w14:textId="09D17757" w:rsidR="0059411E" w:rsidRPr="0059411E" w:rsidRDefault="0059411E" w:rsidP="009B73EF">
      <w:pPr>
        <w:pStyle w:val="Odsekzoznamu"/>
        <w:numPr>
          <w:ilvl w:val="1"/>
          <w:numId w:val="44"/>
        </w:numPr>
        <w:autoSpaceDE w:val="0"/>
        <w:autoSpaceDN w:val="0"/>
        <w:ind w:left="567" w:hanging="567"/>
        <w:jc w:val="both"/>
        <w:rPr>
          <w:rFonts w:cs="Arial"/>
          <w:sz w:val="20"/>
          <w:szCs w:val="20"/>
        </w:rPr>
      </w:pPr>
      <w:bookmarkStart w:id="29" w:name="_Toc461981385"/>
      <w:r>
        <w:rPr>
          <w:rFonts w:cs="Arial"/>
          <w:sz w:val="20"/>
          <w:szCs w:val="20"/>
        </w:rPr>
        <w:t xml:space="preserve">Ak komisia identifikuje nezrovnalosti alebo nejasnosti v informáciách alebo dôkazoch, ktoré uchádzač poskytoval, písomne požiada o vysvetlenie ponuky, a ak je potrebné aj o predloženie </w:t>
      </w:r>
      <w:r>
        <w:rPr>
          <w:rFonts w:cs="Arial"/>
          <w:sz w:val="20"/>
          <w:szCs w:val="20"/>
        </w:rPr>
        <w:lastRenderedPageBreak/>
        <w:t xml:space="preserve">dôkazov. Vysvetlením ponuky nemôže dôjsť k jej zmene. </w:t>
      </w:r>
      <w:r>
        <w:rPr>
          <w:rFonts w:cs="Arial"/>
          <w:sz w:val="20"/>
          <w:szCs w:val="20"/>
        </w:rPr>
        <w:tab/>
        <w:t>Za zmenu ponuky sa nepovažuje odstránenenie zrejmých chýb v písaní a počítaní.</w:t>
      </w:r>
      <w:r>
        <w:rPr>
          <w:rFonts w:cs="Arial"/>
          <w:sz w:val="20"/>
          <w:szCs w:val="20"/>
        </w:rPr>
        <w:tab/>
      </w:r>
    </w:p>
    <w:p w14:paraId="7044F0B0" w14:textId="646559FD" w:rsidR="00367861" w:rsidRPr="00651E6B" w:rsidRDefault="00367861" w:rsidP="009B73EF">
      <w:pPr>
        <w:pStyle w:val="Odsekzoznamu"/>
        <w:numPr>
          <w:ilvl w:val="1"/>
          <w:numId w:val="44"/>
        </w:numPr>
        <w:autoSpaceDE w:val="0"/>
        <w:autoSpaceDN w:val="0"/>
        <w:ind w:left="567" w:hanging="567"/>
        <w:jc w:val="both"/>
        <w:rPr>
          <w:rFonts w:cs="Arial"/>
          <w:sz w:val="20"/>
          <w:szCs w:val="20"/>
        </w:rPr>
      </w:pPr>
      <w:r w:rsidRPr="00651E6B">
        <w:rPr>
          <w:rFonts w:cs="Arial"/>
          <w:color w:val="000000"/>
          <w:sz w:val="20"/>
          <w:szCs w:val="20"/>
        </w:rPr>
        <w:t>Zrejmé matematické chyby, zistené pri vyhodnocovaní ponúk, budú opravené v prípade:</w:t>
      </w:r>
      <w:bookmarkEnd w:id="29"/>
    </w:p>
    <w:p w14:paraId="1FD28D25" w14:textId="77777777" w:rsidR="00367861" w:rsidRPr="0094658C" w:rsidRDefault="00367861" w:rsidP="009B73EF">
      <w:pPr>
        <w:numPr>
          <w:ilvl w:val="2"/>
          <w:numId w:val="44"/>
        </w:numPr>
        <w:spacing w:after="0" w:line="240" w:lineRule="auto"/>
        <w:ind w:left="1418" w:hanging="851"/>
        <w:jc w:val="both"/>
        <w:rPr>
          <w:rFonts w:ascii="Arial" w:hAnsi="Arial" w:cs="Arial"/>
          <w:bCs/>
          <w:sz w:val="20"/>
          <w:szCs w:val="20"/>
        </w:rPr>
      </w:pPr>
      <w:bookmarkStart w:id="30" w:name="_Toc461981386"/>
      <w:r w:rsidRPr="0094658C">
        <w:rPr>
          <w:rFonts w:ascii="Arial" w:hAnsi="Arial" w:cs="Arial"/>
          <w:bCs/>
          <w:sz w:val="20"/>
          <w:szCs w:val="20"/>
        </w:rPr>
        <w:t>rozdielu medzi sumou uvedenou číslom a sumou uvedenou slovom; platiť bude suma uvedená správne,</w:t>
      </w:r>
      <w:bookmarkEnd w:id="30"/>
    </w:p>
    <w:p w14:paraId="6B7D8BFF" w14:textId="77777777" w:rsidR="00367861" w:rsidRPr="0094658C" w:rsidRDefault="00367861" w:rsidP="009B73EF">
      <w:pPr>
        <w:numPr>
          <w:ilvl w:val="2"/>
          <w:numId w:val="44"/>
        </w:numPr>
        <w:spacing w:after="0" w:line="240" w:lineRule="auto"/>
        <w:ind w:left="1418" w:hanging="851"/>
        <w:jc w:val="both"/>
        <w:rPr>
          <w:rFonts w:ascii="Arial" w:hAnsi="Arial" w:cs="Arial"/>
          <w:bCs/>
          <w:sz w:val="20"/>
          <w:szCs w:val="20"/>
        </w:rPr>
      </w:pPr>
      <w:r w:rsidRPr="0094658C">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9B73EF">
      <w:pPr>
        <w:numPr>
          <w:ilvl w:val="2"/>
          <w:numId w:val="44"/>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9B73EF">
      <w:pPr>
        <w:numPr>
          <w:ilvl w:val="2"/>
          <w:numId w:val="44"/>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6857824A" w14:textId="3B7E7968" w:rsidR="00875F0A" w:rsidRDefault="00367861" w:rsidP="009B73EF">
      <w:pPr>
        <w:numPr>
          <w:ilvl w:val="1"/>
          <w:numId w:val="44"/>
        </w:numPr>
        <w:autoSpaceDE w:val="0"/>
        <w:autoSpaceDN w:val="0"/>
        <w:spacing w:after="0" w:line="240" w:lineRule="auto"/>
        <w:ind w:left="567" w:hanging="567"/>
        <w:jc w:val="both"/>
        <w:rPr>
          <w:rFonts w:ascii="Arial" w:hAnsi="Arial" w:cs="Arial"/>
          <w:b/>
          <w:bCs/>
          <w:sz w:val="20"/>
          <w:szCs w:val="20"/>
        </w:rPr>
      </w:pPr>
      <w:bookmarkStart w:id="31" w:name="_Toc461981387"/>
      <w:r w:rsidRPr="00651E6B">
        <w:rPr>
          <w:rFonts w:ascii="Arial" w:hAnsi="Arial" w:cs="Arial"/>
          <w:b/>
          <w:bCs/>
          <w:sz w:val="20"/>
          <w:szCs w:val="20"/>
        </w:rPr>
        <w:t>O každej vykonanej oprave bude uchádzač bezodkladne upovedomený. Uchádzač bude v takom prípade požiadaný o vysvetlenie ponuky podľa § 53 ods. 1 Zákona a o predloženie súhlasu s vykonanou opravou.</w:t>
      </w:r>
      <w:bookmarkStart w:id="32" w:name="_Toc461981394"/>
      <w:bookmarkStart w:id="33" w:name="_Toc461981395"/>
      <w:bookmarkStart w:id="34" w:name="_Toc461981397"/>
      <w:bookmarkStart w:id="35" w:name="_Toc461981398"/>
      <w:bookmarkStart w:id="36" w:name="_Toc461981399"/>
      <w:bookmarkStart w:id="37" w:name="_Toc461981401"/>
      <w:bookmarkStart w:id="38" w:name="_Toc461981409"/>
      <w:bookmarkStart w:id="39" w:name="_Toc461981412"/>
      <w:bookmarkStart w:id="40" w:name="_Toc461981415"/>
      <w:bookmarkStart w:id="41" w:name="_Toc461981422"/>
      <w:bookmarkStart w:id="42" w:name="_Toc461981423"/>
      <w:bookmarkStart w:id="43" w:name="_Toc461981424"/>
      <w:bookmarkStart w:id="44" w:name="_Toc461981425"/>
      <w:bookmarkStart w:id="45" w:name="_Toc461981427"/>
      <w:bookmarkStart w:id="46" w:name="_Toc461981431"/>
      <w:bookmarkStart w:id="47" w:name="_Toc46198143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6446BDD" w14:textId="4CF9EA66" w:rsidR="00BF7B1F" w:rsidRPr="0094658C" w:rsidRDefault="00BF7B1F"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48" w:name="_Toc461981433"/>
      <w:r w:rsidRPr="0094658C">
        <w:rPr>
          <w:rFonts w:cs="Arial"/>
        </w:rPr>
        <w:t>Časť VI.</w:t>
      </w:r>
      <w:bookmarkEnd w:id="48"/>
    </w:p>
    <w:p w14:paraId="14948655" w14:textId="77777777" w:rsidR="00367861" w:rsidRPr="0094658C" w:rsidRDefault="00367861" w:rsidP="00F31926">
      <w:pPr>
        <w:pStyle w:val="Nadpis2"/>
        <w:rPr>
          <w:rFonts w:cs="Arial"/>
        </w:rPr>
      </w:pPr>
      <w:bookmarkStart w:id="49" w:name="_Toc461981434"/>
      <w:r w:rsidRPr="0094658C">
        <w:rPr>
          <w:rFonts w:cs="Arial"/>
        </w:rPr>
        <w:t>Prijatie ponuky</w:t>
      </w:r>
      <w:bookmarkEnd w:id="49"/>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9B73EF">
      <w:pPr>
        <w:pStyle w:val="Nadpis3"/>
        <w:numPr>
          <w:ilvl w:val="0"/>
          <w:numId w:val="44"/>
        </w:numPr>
        <w:spacing w:after="0"/>
        <w:ind w:left="567" w:hanging="567"/>
        <w:rPr>
          <w:rFonts w:cs="Arial"/>
        </w:rPr>
      </w:pPr>
      <w:bookmarkStart w:id="50" w:name="_Toc461981435"/>
      <w:r w:rsidRPr="0094658C">
        <w:rPr>
          <w:rFonts w:cs="Arial"/>
        </w:rPr>
        <w:t>Informácie o výsledku vyhodnotenia ponúk</w:t>
      </w:r>
      <w:bookmarkEnd w:id="50"/>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9B73EF">
      <w:pPr>
        <w:pStyle w:val="Odsekzoznamu"/>
        <w:numPr>
          <w:ilvl w:val="0"/>
          <w:numId w:val="44"/>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p>
    <w:p w14:paraId="69D81966" w14:textId="77777777" w:rsidR="00CB06CE" w:rsidRPr="0094658C" w:rsidRDefault="00CB06CE" w:rsidP="009B73EF">
      <w:pPr>
        <w:pStyle w:val="Odsekzoznamu"/>
        <w:numPr>
          <w:ilvl w:val="0"/>
          <w:numId w:val="39"/>
        </w:numPr>
        <w:autoSpaceDE w:val="0"/>
        <w:autoSpaceDN w:val="0"/>
        <w:jc w:val="both"/>
        <w:rPr>
          <w:rFonts w:cs="Arial"/>
          <w:vanish/>
          <w:sz w:val="20"/>
          <w:szCs w:val="20"/>
        </w:rPr>
      </w:pPr>
    </w:p>
    <w:p w14:paraId="22535677" w14:textId="77777777" w:rsidR="00CB06CE" w:rsidRPr="0094658C" w:rsidRDefault="00CB06CE" w:rsidP="009B73EF">
      <w:pPr>
        <w:pStyle w:val="Odsekzoznamu"/>
        <w:numPr>
          <w:ilvl w:val="0"/>
          <w:numId w:val="39"/>
        </w:numPr>
        <w:autoSpaceDE w:val="0"/>
        <w:autoSpaceDN w:val="0"/>
        <w:jc w:val="both"/>
        <w:rPr>
          <w:rFonts w:cs="Arial"/>
          <w:vanish/>
          <w:sz w:val="20"/>
          <w:szCs w:val="20"/>
        </w:rPr>
      </w:pPr>
    </w:p>
    <w:p w14:paraId="7228E918" w14:textId="77777777" w:rsidR="00CB06CE" w:rsidRPr="0094658C" w:rsidRDefault="00CB06CE" w:rsidP="009B73EF">
      <w:pPr>
        <w:pStyle w:val="Odsekzoznamu"/>
        <w:numPr>
          <w:ilvl w:val="0"/>
          <w:numId w:val="39"/>
        </w:numPr>
        <w:autoSpaceDE w:val="0"/>
        <w:autoSpaceDN w:val="0"/>
        <w:jc w:val="both"/>
        <w:rPr>
          <w:rFonts w:cs="Arial"/>
          <w:vanish/>
          <w:sz w:val="20"/>
          <w:szCs w:val="20"/>
        </w:rPr>
      </w:pPr>
    </w:p>
    <w:p w14:paraId="26834411" w14:textId="77777777" w:rsidR="00CB06CE" w:rsidRPr="0094658C" w:rsidRDefault="00CB06CE" w:rsidP="009B73EF">
      <w:pPr>
        <w:pStyle w:val="Odsekzoznamu"/>
        <w:numPr>
          <w:ilvl w:val="0"/>
          <w:numId w:val="39"/>
        </w:numPr>
        <w:autoSpaceDE w:val="0"/>
        <w:autoSpaceDN w:val="0"/>
        <w:jc w:val="both"/>
        <w:rPr>
          <w:rFonts w:cs="Arial"/>
          <w:vanish/>
          <w:sz w:val="20"/>
          <w:szCs w:val="20"/>
        </w:rPr>
      </w:pPr>
    </w:p>
    <w:p w14:paraId="72B88092" w14:textId="4383DC34" w:rsidR="00ED17E2" w:rsidRPr="00F31D42" w:rsidRDefault="00ED17E2" w:rsidP="009B73EF">
      <w:pPr>
        <w:pStyle w:val="Odsekzoznamu"/>
        <w:numPr>
          <w:ilvl w:val="1"/>
          <w:numId w:val="39"/>
        </w:numPr>
        <w:autoSpaceDE w:val="0"/>
        <w:autoSpaceDN w:val="0"/>
        <w:ind w:left="567" w:hanging="567"/>
        <w:jc w:val="both"/>
        <w:rPr>
          <w:rFonts w:cs="Arial"/>
          <w:color w:val="000000" w:themeColor="text1"/>
          <w:sz w:val="20"/>
          <w:szCs w:val="20"/>
        </w:rPr>
      </w:pPr>
      <w:r w:rsidRPr="00F31D42">
        <w:rPr>
          <w:rFonts w:cs="Arial"/>
          <w:color w:val="000000" w:themeColor="text1"/>
          <w:sz w:val="20"/>
          <w:szCs w:val="20"/>
        </w:rPr>
        <w:t xml:space="preserve">Verejný obstarávateľ po vyhodnotení ponúk, a po odoslaní všetkých oznámení o vylúčení uchádzača, bezodkladne oznámi všetkým </w:t>
      </w:r>
      <w:r w:rsidRPr="00ED17E2">
        <w:rPr>
          <w:rFonts w:cs="Arial"/>
          <w:color w:val="000000" w:themeColor="text1"/>
          <w:sz w:val="20"/>
          <w:szCs w:val="20"/>
        </w:rPr>
        <w:t>dotknutým</w:t>
      </w:r>
      <w:r>
        <w:rPr>
          <w:rFonts w:cs="Arial"/>
          <w:color w:val="000000" w:themeColor="text1"/>
          <w:sz w:val="20"/>
          <w:szCs w:val="20"/>
        </w:rPr>
        <w:t xml:space="preserve"> </w:t>
      </w:r>
      <w:r w:rsidRPr="00F31D42">
        <w:rPr>
          <w:rFonts w:cs="Arial"/>
          <w:color w:val="000000" w:themeColor="text1"/>
          <w:sz w:val="20"/>
          <w:szCs w:val="20"/>
        </w:rPr>
        <w:t xml:space="preserve">uchádzačom, výsledok vyhodnotenia ponúk, vrátane poradia uchádzačov a súčasne uverejní informáciu o výsledku vyhodnotenia ponúk a poradie uchádzačov v profile a v systéme JOSEPHINE. </w:t>
      </w:r>
      <w:r w:rsidRPr="00ED17E2">
        <w:rPr>
          <w:rFonts w:cs="Arial"/>
          <w:color w:val="000000" w:themeColor="text1"/>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Pr>
          <w:rFonts w:cs="Arial"/>
          <w:color w:val="000000" w:themeColor="text1"/>
          <w:sz w:val="20"/>
          <w:szCs w:val="20"/>
        </w:rPr>
        <w:t xml:space="preserve"> </w:t>
      </w:r>
      <w:r w:rsidRPr="00F31D42">
        <w:rPr>
          <w:rFonts w:cs="Arial"/>
          <w:color w:val="000000" w:themeColor="text1"/>
          <w:sz w:val="20"/>
          <w:szCs w:val="20"/>
        </w:rPr>
        <w:t>Úspešnému uchádzačovi alebo uchádzačom oznámi, že jeho ponuku alebo ponuky prijíma. Neúspešnému uchádzačovi oznámi, že neuspel a</w:t>
      </w:r>
      <w:r>
        <w:rPr>
          <w:rFonts w:cs="Arial"/>
          <w:color w:val="000000" w:themeColor="text1"/>
          <w:sz w:val="20"/>
          <w:szCs w:val="20"/>
        </w:rPr>
        <w:t xml:space="preserve"> dôvody neprijatia jeho ponuky. </w:t>
      </w:r>
      <w:r w:rsidRPr="00ED17E2">
        <w:rPr>
          <w:rFonts w:cs="Arial"/>
          <w:color w:val="000000" w:themeColor="text1"/>
          <w:sz w:val="20"/>
          <w:szCs w:val="20"/>
        </w:rPr>
        <w:t>V</w:t>
      </w:r>
      <w:r>
        <w:rPr>
          <w:rFonts w:cs="Arial"/>
          <w:color w:val="000000" w:themeColor="text1"/>
          <w:sz w:val="20"/>
          <w:szCs w:val="20"/>
        </w:rPr>
        <w:t xml:space="preserve"> </w:t>
      </w:r>
      <w:r w:rsidRPr="00F31D42">
        <w:rPr>
          <w:rFonts w:cs="Arial"/>
          <w:color w:val="000000" w:themeColor="text1"/>
          <w:sz w:val="20"/>
          <w:szCs w:val="20"/>
        </w:rPr>
        <w:t xml:space="preserve">informácii o výsledku vyhodnotenia ponúk uvedie </w:t>
      </w:r>
      <w:r w:rsidRPr="00ED17E2">
        <w:rPr>
          <w:rFonts w:cs="Arial"/>
          <w:color w:val="000000" w:themeColor="text1"/>
          <w:sz w:val="20"/>
          <w:szCs w:val="20"/>
        </w:rPr>
        <w:t>najmä</w:t>
      </w:r>
      <w:r>
        <w:rPr>
          <w:rFonts w:cs="Arial"/>
          <w:color w:val="000000" w:themeColor="text1"/>
          <w:sz w:val="20"/>
          <w:szCs w:val="20"/>
        </w:rPr>
        <w:t xml:space="preserve"> </w:t>
      </w:r>
      <w:r w:rsidRPr="00F31D42">
        <w:rPr>
          <w:rFonts w:cs="Arial"/>
          <w:color w:val="000000" w:themeColor="text1"/>
          <w:sz w:val="20"/>
          <w:szCs w:val="20"/>
        </w:rPr>
        <w:t>identifikáciu úspešného uchádzača alebo uchádzačov, informáciu o charakteristikách a výhodách prijatej ponuky alebo ponúk</w:t>
      </w:r>
      <w:r>
        <w:rPr>
          <w:rFonts w:cs="Arial"/>
          <w:color w:val="000000" w:themeColor="text1"/>
          <w:sz w:val="20"/>
          <w:szCs w:val="20"/>
        </w:rPr>
        <w:t xml:space="preserve">, </w:t>
      </w:r>
      <w:r w:rsidRPr="00ED17E2">
        <w:rPr>
          <w:rFonts w:cs="Arial"/>
          <w:color w:val="000000" w:themeColor="text1"/>
          <w:sz w:val="20"/>
          <w:szCs w:val="20"/>
        </w:rPr>
        <w:t>výsledok vyhodnotenia splnenia podmienok účasti u úspešného uchádzača</w:t>
      </w:r>
      <w:r w:rsidRPr="00F31D42">
        <w:rPr>
          <w:rFonts w:cs="Arial"/>
          <w:color w:val="000000" w:themeColor="text1"/>
          <w:sz w:val="20"/>
          <w:szCs w:val="20"/>
        </w:rPr>
        <w:t xml:space="preserve"> a lehotu, v ktorej môže byť doručená námietka.</w:t>
      </w:r>
    </w:p>
    <w:p w14:paraId="193C3214" w14:textId="252DAFD3"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77777777" w:rsidR="00367861" w:rsidRPr="0094658C" w:rsidRDefault="00367861" w:rsidP="009B73EF">
      <w:pPr>
        <w:pStyle w:val="Nadpis3"/>
        <w:numPr>
          <w:ilvl w:val="0"/>
          <w:numId w:val="39"/>
        </w:numPr>
        <w:spacing w:after="0"/>
        <w:ind w:left="567" w:hanging="567"/>
        <w:rPr>
          <w:rFonts w:cs="Arial"/>
        </w:rPr>
      </w:pPr>
      <w:bookmarkStart w:id="51" w:name="_Toc461981436"/>
      <w:r w:rsidRPr="0094658C">
        <w:rPr>
          <w:rFonts w:cs="Arial"/>
        </w:rPr>
        <w:t xml:space="preserve">Uzavretie </w:t>
      </w:r>
      <w:bookmarkEnd w:id="51"/>
      <w:r w:rsidR="004B2656" w:rsidRPr="0094658C">
        <w:rPr>
          <w:rFonts w:cs="Arial"/>
        </w:rPr>
        <w:t>Zmluvy</w:t>
      </w:r>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9B73EF">
      <w:pPr>
        <w:pStyle w:val="Odsekzoznamu"/>
        <w:numPr>
          <w:ilvl w:val="0"/>
          <w:numId w:val="44"/>
        </w:numPr>
        <w:autoSpaceDE w:val="0"/>
        <w:autoSpaceDN w:val="0"/>
        <w:spacing w:after="60"/>
        <w:jc w:val="both"/>
        <w:rPr>
          <w:rFonts w:cs="Arial"/>
          <w:noProof w:val="0"/>
          <w:vanish/>
          <w:sz w:val="20"/>
          <w:szCs w:val="20"/>
        </w:rPr>
      </w:pPr>
    </w:p>
    <w:p w14:paraId="019BA3DE" w14:textId="77777777" w:rsidR="00367861" w:rsidRPr="0094658C" w:rsidRDefault="00367861" w:rsidP="009B73EF">
      <w:pPr>
        <w:pStyle w:val="Odsekzoznamu"/>
        <w:numPr>
          <w:ilvl w:val="1"/>
          <w:numId w:val="39"/>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24378" w:rsidRPr="0094658C">
        <w:rPr>
          <w:rFonts w:cs="Arial"/>
          <w:sz w:val="20"/>
          <w:szCs w:val="20"/>
        </w:rPr>
        <w:t>Zmluv</w:t>
      </w:r>
      <w:r w:rsidR="00F92E3D" w:rsidRPr="0094658C">
        <w:rPr>
          <w:rFonts w:cs="Arial"/>
          <w:sz w:val="20"/>
          <w:szCs w:val="20"/>
        </w:rPr>
        <w:t>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eť Zmluv</w:t>
      </w:r>
      <w:r w:rsidRPr="0094658C">
        <w:rPr>
          <w:rFonts w:cs="Arial"/>
          <w:color w:val="000000"/>
          <w:sz w:val="20"/>
          <w:szCs w:val="20"/>
          <w:shd w:val="clear" w:color="auto" w:fill="FFFFFF"/>
        </w:rPr>
        <w:t>u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1"/>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0" w:anchor="f4439932" w:history="1">
        <w:r w:rsidRPr="0094658C">
          <w:rPr>
            <w:rStyle w:val="Hypertextovprepojenie"/>
            <w:rFonts w:cs="Arial"/>
            <w:bCs/>
            <w:color w:val="000000" w:themeColor="text1"/>
            <w:sz w:val="20"/>
            <w:szCs w:val="20"/>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1" w:anchor="f4439932" w:history="1">
        <w:r w:rsidRPr="0094658C">
          <w:rPr>
            <w:rStyle w:val="Hypertextovprepojenie"/>
            <w:rFonts w:cs="Arial"/>
            <w:bCs/>
            <w:color w:val="000000" w:themeColor="text1"/>
            <w:sz w:val="20"/>
            <w:szCs w:val="20"/>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2" w:anchor="f4439933" w:history="1">
        <w:r w:rsidRPr="0094658C">
          <w:rPr>
            <w:rStyle w:val="Hypertextovprepojenie"/>
            <w:rFonts w:cs="Arial"/>
            <w:bCs/>
            <w:color w:val="000000" w:themeColor="text1"/>
            <w:sz w:val="20"/>
            <w:szCs w:val="20"/>
            <w:shd w:val="clear" w:color="auto" w:fill="FFFFFF"/>
            <w:vertAlign w:val="superscript"/>
          </w:rPr>
          <w:t>2</w:t>
        </w:r>
      </w:hyperlink>
    </w:p>
    <w:p w14:paraId="4AEA399D" w14:textId="64622E29" w:rsidR="00367861" w:rsidRPr="0094658C" w:rsidRDefault="00F24378" w:rsidP="009B73EF">
      <w:pPr>
        <w:numPr>
          <w:ilvl w:val="1"/>
          <w:numId w:val="39"/>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Zmluv</w:t>
      </w:r>
      <w:r w:rsidR="00367861" w:rsidRPr="0094658C">
        <w:rPr>
          <w:rFonts w:ascii="Arial" w:hAnsi="Arial" w:cs="Arial"/>
          <w:sz w:val="20"/>
          <w:szCs w:val="20"/>
        </w:rPr>
        <w:t xml:space="preserve">a s úspešným uchádzačom, ktorého ponuka bola prijatá, bude uzavretá najskôr </w:t>
      </w:r>
      <w:r w:rsidR="00912D3C">
        <w:rPr>
          <w:rFonts w:ascii="Arial" w:hAnsi="Arial" w:cs="Arial"/>
          <w:sz w:val="20"/>
          <w:szCs w:val="20"/>
        </w:rPr>
        <w:t>1</w:t>
      </w:r>
      <w:r w:rsidR="00ED17E2">
        <w:rPr>
          <w:rFonts w:ascii="Arial" w:hAnsi="Arial" w:cs="Arial"/>
          <w:sz w:val="20"/>
          <w:szCs w:val="20"/>
        </w:rPr>
        <w:t>1</w:t>
      </w:r>
      <w:r w:rsidR="00912D3C">
        <w:rPr>
          <w:rFonts w:ascii="Arial" w:hAnsi="Arial" w:cs="Arial"/>
          <w:sz w:val="20"/>
          <w:szCs w:val="20"/>
        </w:rPr>
        <w:t xml:space="preserve"> (</w:t>
      </w:r>
      <w:r w:rsidR="00ED17E2">
        <w:rPr>
          <w:rFonts w:ascii="Arial" w:hAnsi="Arial" w:cs="Arial"/>
          <w:sz w:val="20"/>
          <w:szCs w:val="20"/>
        </w:rPr>
        <w:t>jedenásty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62BB61F1" w:rsidR="00367861" w:rsidRPr="0094658C" w:rsidRDefault="00367861" w:rsidP="009B73EF">
      <w:pPr>
        <w:numPr>
          <w:ilvl w:val="1"/>
          <w:numId w:val="39"/>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Úspešný uchádzač alebo uchádzači sú povinní poskytnúť verejnému obstarávateľovi riadnu súčinnosť potrebnú na uz</w:t>
      </w:r>
      <w:r w:rsidR="00F24378" w:rsidRPr="0094658C">
        <w:rPr>
          <w:rFonts w:ascii="Arial" w:hAnsi="Arial" w:cs="Arial"/>
          <w:sz w:val="20"/>
          <w:szCs w:val="20"/>
        </w:rPr>
        <w:t>avretie Zmluv</w:t>
      </w:r>
      <w:r w:rsidRPr="0094658C">
        <w:rPr>
          <w:rFonts w:ascii="Arial" w:hAnsi="Arial" w:cs="Arial"/>
          <w:sz w:val="20"/>
          <w:szCs w:val="20"/>
        </w:rPr>
        <w:t xml:space="preserve">y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w:t>
      </w:r>
      <w:r w:rsidR="00651E6B">
        <w:rPr>
          <w:rFonts w:ascii="Arial" w:hAnsi="Arial" w:cs="Arial"/>
          <w:color w:val="000000" w:themeColor="text1"/>
          <w:sz w:val="20"/>
          <w:szCs w:val="20"/>
        </w:rPr>
        <w:t>yn</w:t>
      </w:r>
      <w:r w:rsidR="00ED17E2">
        <w:rPr>
          <w:rFonts w:ascii="Arial" w:hAnsi="Arial" w:cs="Arial"/>
          <w:color w:val="000000" w:themeColor="text1"/>
          <w:sz w:val="20"/>
          <w:szCs w:val="20"/>
        </w:rPr>
        <w:t>utia lehoty podľa § 56 ods. 8 a</w:t>
      </w:r>
      <w:r w:rsidR="00651E6B">
        <w:rPr>
          <w:rFonts w:ascii="Arial" w:hAnsi="Arial" w:cs="Arial"/>
          <w:color w:val="000000" w:themeColor="text1"/>
          <w:sz w:val="20"/>
          <w:szCs w:val="20"/>
        </w:rPr>
        <w:t xml:space="preserve"> </w:t>
      </w:r>
      <w:r w:rsidR="00ED17E2">
        <w:rPr>
          <w:rFonts w:ascii="Arial" w:hAnsi="Arial" w:cs="Arial"/>
          <w:color w:val="000000" w:themeColor="text1"/>
          <w:sz w:val="20"/>
          <w:szCs w:val="20"/>
        </w:rPr>
        <w:t>9</w:t>
      </w:r>
      <w:r w:rsidRPr="0094658C">
        <w:rPr>
          <w:rFonts w:ascii="Arial" w:hAnsi="Arial" w:cs="Arial"/>
          <w:color w:val="000000" w:themeColor="text1"/>
          <w:sz w:val="20"/>
          <w:szCs w:val="20"/>
        </w:rPr>
        <w:t xml:space="preserve"> Zákona, ak boli na jej uzavretie písomne vyzvaní prostredníctvom komunikačného rozhrania  systému JOSEPHINE. Ús</w:t>
      </w:r>
      <w:r w:rsidR="00D13C0E" w:rsidRPr="0094658C">
        <w:rPr>
          <w:rFonts w:ascii="Arial" w:hAnsi="Arial" w:cs="Arial"/>
          <w:color w:val="000000" w:themeColor="text1"/>
          <w:sz w:val="20"/>
          <w:szCs w:val="20"/>
        </w:rPr>
        <w:t>pešný uchádzač alebo uchádzači,</w:t>
      </w:r>
      <w:r w:rsidRPr="0094658C">
        <w:rPr>
          <w:rFonts w:ascii="Arial" w:hAnsi="Arial" w:cs="Arial"/>
          <w:color w:val="000000" w:themeColor="text1"/>
          <w:sz w:val="20"/>
          <w:szCs w:val="20"/>
        </w:rPr>
        <w:t xml:space="preserve"> ktorí majú povinnosť zapisovať sa do registra partnerov verejného sektora podľa 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w:t>
      </w:r>
      <w:r w:rsidRPr="0094658C">
        <w:rPr>
          <w:rFonts w:ascii="Arial" w:hAnsi="Arial" w:cs="Arial"/>
          <w:color w:val="000000" w:themeColor="text1"/>
          <w:sz w:val="20"/>
          <w:szCs w:val="20"/>
        </w:rPr>
        <w:lastRenderedPageBreak/>
        <w:t>povinní na účely poskytnutia riadnej súčinno</w:t>
      </w:r>
      <w:r w:rsidR="00F24378" w:rsidRPr="0094658C">
        <w:rPr>
          <w:rFonts w:ascii="Arial" w:hAnsi="Arial" w:cs="Arial"/>
          <w:color w:val="000000" w:themeColor="text1"/>
          <w:sz w:val="20"/>
          <w:szCs w:val="20"/>
        </w:rPr>
        <w:t>sti potrebnej na uzavretie Zmluv</w:t>
      </w:r>
      <w:r w:rsidRPr="0094658C">
        <w:rPr>
          <w:rFonts w:ascii="Arial" w:hAnsi="Arial" w:cs="Arial"/>
          <w:color w:val="000000" w:themeColor="text1"/>
          <w:sz w:val="20"/>
          <w:szCs w:val="20"/>
        </w:rPr>
        <w:t xml:space="preserve">y mať v registri partnerov verejného sektora zapísaných konečných užívateľov výhod. </w:t>
      </w:r>
    </w:p>
    <w:p w14:paraId="58074869" w14:textId="2508B8AA" w:rsidR="00ED17E2" w:rsidRPr="00F31D42" w:rsidRDefault="00ED17E2" w:rsidP="009B73EF">
      <w:pPr>
        <w:numPr>
          <w:ilvl w:val="1"/>
          <w:numId w:val="39"/>
        </w:numPr>
        <w:autoSpaceDE w:val="0"/>
        <w:autoSpaceDN w:val="0"/>
        <w:spacing w:after="0" w:line="240" w:lineRule="auto"/>
        <w:ind w:left="567" w:hanging="567"/>
        <w:jc w:val="both"/>
        <w:rPr>
          <w:rFonts w:ascii="Arial" w:hAnsi="Arial" w:cs="Arial"/>
          <w:color w:val="000000" w:themeColor="text1"/>
          <w:sz w:val="20"/>
          <w:szCs w:val="20"/>
        </w:rPr>
      </w:pPr>
      <w:r w:rsidRPr="00F31D42">
        <w:rPr>
          <w:rFonts w:ascii="Arial" w:hAnsi="Arial" w:cs="Arial"/>
          <w:color w:val="000000" w:themeColor="text1"/>
          <w:sz w:val="20"/>
          <w:szCs w:val="20"/>
        </w:rPr>
        <w:t xml:space="preserve">Ak úspešný uchádzač alebo uchádzači odmietnu uzavrieť </w:t>
      </w:r>
      <w:r w:rsidRPr="00ED17E2">
        <w:rPr>
          <w:rFonts w:ascii="Arial" w:hAnsi="Arial" w:cs="Arial"/>
          <w:sz w:val="20"/>
          <w:szCs w:val="20"/>
        </w:rPr>
        <w:t>Zmluvu</w:t>
      </w:r>
      <w:r w:rsidRPr="00F31D42">
        <w:rPr>
          <w:rFonts w:ascii="Arial" w:hAnsi="Arial" w:cs="Arial"/>
          <w:color w:val="000000" w:themeColor="text1"/>
          <w:sz w:val="20"/>
          <w:szCs w:val="20"/>
        </w:rPr>
        <w:t xml:space="preserve"> alebo nie sú splnené povinnosti podľa bodu 29.3 časti A.1 Pokyny pre uchádzačov </w:t>
      </w:r>
      <w:r w:rsidRPr="00F31D42">
        <w:rPr>
          <w:rFonts w:ascii="Arial" w:hAnsi="Arial" w:cs="Arial"/>
          <w:sz w:val="20"/>
          <w:szCs w:val="20"/>
        </w:rPr>
        <w:t>týchto</w:t>
      </w:r>
      <w:r w:rsidRPr="00F31D42">
        <w:rPr>
          <w:rFonts w:ascii="Arial" w:hAnsi="Arial" w:cs="Arial"/>
          <w:color w:val="000000" w:themeColor="text1"/>
          <w:sz w:val="20"/>
          <w:szCs w:val="20"/>
        </w:rPr>
        <w:t xml:space="preserve"> SP, verejný obstarávateľ môže uzavrieť </w:t>
      </w:r>
      <w:r w:rsidRPr="00ED17E2">
        <w:rPr>
          <w:rFonts w:ascii="Arial" w:hAnsi="Arial" w:cs="Arial"/>
          <w:sz w:val="20"/>
          <w:szCs w:val="20"/>
        </w:rPr>
        <w:t>Zmluvu</w:t>
      </w:r>
      <w:r w:rsidRPr="00F31D42">
        <w:rPr>
          <w:rFonts w:ascii="Arial" w:hAnsi="Arial" w:cs="Arial"/>
          <w:color w:val="000000" w:themeColor="text1"/>
          <w:sz w:val="20"/>
          <w:szCs w:val="20"/>
        </w:rPr>
        <w:t xml:space="preserve"> s uchádzačom alebo uchádzačmi, ktorí sa umiestnili </w:t>
      </w:r>
      <w:r w:rsidRPr="00ED17E2">
        <w:rPr>
          <w:rFonts w:ascii="Arial" w:hAnsi="Arial" w:cs="Arial"/>
          <w:color w:val="000000" w:themeColor="text1"/>
          <w:sz w:val="20"/>
          <w:szCs w:val="20"/>
        </w:rPr>
        <w:t>na nasledujúcom mieste.</w:t>
      </w:r>
      <w:r>
        <w:rPr>
          <w:rFonts w:ascii="Arial" w:hAnsi="Arial" w:cs="Arial"/>
          <w:color w:val="000000" w:themeColor="text1"/>
          <w:sz w:val="20"/>
          <w:szCs w:val="20"/>
        </w:rPr>
        <w:t xml:space="preserve"> </w:t>
      </w:r>
    </w:p>
    <w:p w14:paraId="01CAF2ED" w14:textId="6919E03B" w:rsidR="00ED17E2" w:rsidRPr="00F31D42" w:rsidRDefault="00ED17E2" w:rsidP="009B73EF">
      <w:pPr>
        <w:numPr>
          <w:ilvl w:val="1"/>
          <w:numId w:val="39"/>
        </w:numPr>
        <w:autoSpaceDE w:val="0"/>
        <w:autoSpaceDN w:val="0"/>
        <w:spacing w:after="0" w:line="240" w:lineRule="auto"/>
        <w:ind w:left="567" w:hanging="567"/>
        <w:jc w:val="both"/>
        <w:rPr>
          <w:rFonts w:ascii="Arial" w:hAnsi="Arial" w:cs="Arial"/>
          <w:color w:val="000000" w:themeColor="text1"/>
          <w:sz w:val="20"/>
          <w:szCs w:val="20"/>
        </w:rPr>
      </w:pPr>
      <w:r w:rsidRPr="00F31D42">
        <w:rPr>
          <w:rFonts w:ascii="Arial" w:hAnsi="Arial" w:cs="Arial"/>
          <w:color w:val="000000" w:themeColor="text1"/>
          <w:sz w:val="20"/>
          <w:szCs w:val="20"/>
        </w:rPr>
        <w:t xml:space="preserve">Uchádzač alebo uchádzači, ktorí sa umiestnili </w:t>
      </w:r>
      <w:r w:rsidRPr="00ED17E2">
        <w:rPr>
          <w:rFonts w:ascii="Arial" w:hAnsi="Arial" w:cs="Arial"/>
          <w:color w:val="000000" w:themeColor="text1"/>
          <w:sz w:val="20"/>
          <w:szCs w:val="20"/>
        </w:rPr>
        <w:t>na nasledujúcom mieste</w:t>
      </w:r>
      <w:r w:rsidRPr="00E00E85">
        <w:rPr>
          <w:rFonts w:ascii="Arial" w:hAnsi="Arial" w:cs="Arial"/>
          <w:color w:val="000000" w:themeColor="text1"/>
          <w:sz w:val="20"/>
          <w:szCs w:val="20"/>
        </w:rPr>
        <w:t xml:space="preserve"> </w:t>
      </w:r>
      <w:r w:rsidRPr="00F31D42">
        <w:rPr>
          <w:rFonts w:ascii="Arial" w:hAnsi="Arial" w:cs="Arial"/>
          <w:color w:val="000000" w:themeColor="text1"/>
          <w:sz w:val="20"/>
          <w:szCs w:val="20"/>
        </w:rPr>
        <w:t xml:space="preserve">v poradí, sú povinní splniť povinnosť podľa bodu 29.3 časti A.1 Pokyny pre uchádzačov </w:t>
      </w:r>
      <w:r w:rsidRPr="00F31D42">
        <w:rPr>
          <w:rFonts w:ascii="Arial" w:hAnsi="Arial" w:cs="Arial"/>
          <w:sz w:val="20"/>
          <w:szCs w:val="20"/>
        </w:rPr>
        <w:t>týchto</w:t>
      </w:r>
      <w:r w:rsidRPr="00F31D42">
        <w:rPr>
          <w:rFonts w:ascii="Arial" w:hAnsi="Arial" w:cs="Arial"/>
          <w:color w:val="000000" w:themeColor="text1"/>
          <w:sz w:val="20"/>
          <w:szCs w:val="20"/>
        </w:rPr>
        <w:t xml:space="preserve"> SP a poskytnúť verejnému obstarávateľovi riadnu súčinnosť, potrebnú na uzavretie </w:t>
      </w:r>
      <w:r w:rsidRPr="00ED17E2">
        <w:rPr>
          <w:rFonts w:ascii="Arial" w:hAnsi="Arial" w:cs="Arial"/>
          <w:sz w:val="20"/>
          <w:szCs w:val="20"/>
        </w:rPr>
        <w:t>Zmluvy</w:t>
      </w:r>
      <w:r w:rsidRPr="00F31D42">
        <w:rPr>
          <w:rFonts w:ascii="Arial" w:hAnsi="Arial" w:cs="Arial"/>
          <w:color w:val="000000" w:themeColor="text1"/>
          <w:sz w:val="20"/>
          <w:szCs w:val="20"/>
        </w:rPr>
        <w:t xml:space="preserve"> tak, aby mohla byť uzavretá do 10 pracovných dní odo dňa, keď boli na jej uzavretie písomne vyzvaní prostredníctvom komunikačného rozhrania  systému JOSEPHINE</w:t>
      </w:r>
      <w:r w:rsidRPr="00F31D42" w:rsidDel="00D66D18">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 </w:t>
      </w:r>
    </w:p>
    <w:p w14:paraId="7E85B8C0" w14:textId="3F19C1ED" w:rsidR="00367861" w:rsidRPr="0094658C" w:rsidRDefault="00367861" w:rsidP="009B73EF">
      <w:pPr>
        <w:numPr>
          <w:ilvl w:val="1"/>
          <w:numId w:val="39"/>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Verejný obstarávateľ môže v Oznámení určiť, že lehota uvedená v bodoch 29.3 až 29.5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384B51E7" w14:textId="2F6C70E9" w:rsidR="00ED17E2" w:rsidRPr="00F31D42" w:rsidRDefault="00ED17E2" w:rsidP="009B73EF">
      <w:pPr>
        <w:numPr>
          <w:ilvl w:val="1"/>
          <w:numId w:val="39"/>
        </w:numPr>
        <w:autoSpaceDE w:val="0"/>
        <w:autoSpaceDN w:val="0"/>
        <w:spacing w:after="0" w:line="240" w:lineRule="auto"/>
        <w:ind w:left="567" w:hanging="567"/>
        <w:jc w:val="both"/>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ED17E2">
        <w:rPr>
          <w:rFonts w:ascii="Arial" w:hAnsi="Arial" w:cs="Arial"/>
          <w:sz w:val="20"/>
          <w:szCs w:val="20"/>
        </w:rPr>
        <w:t>alebo na toho, komu majú byť poskytnuté viaceré čiastkové alebo opakujúce sa plnenia, ktorých hodnota</w:t>
      </w:r>
      <w:r w:rsidRPr="00ED17E2">
        <w:rPr>
          <w:rFonts w:ascii="Arial" w:hAnsi="Arial" w:cs="Arial"/>
          <w:color w:val="FF0000"/>
          <w:sz w:val="20"/>
          <w:szCs w:val="20"/>
        </w:rPr>
        <w:t xml:space="preserve"> </w:t>
      </w:r>
      <w:r w:rsidRPr="00ED17E2">
        <w:rPr>
          <w:rFonts w:ascii="Arial" w:hAnsi="Arial" w:cs="Arial"/>
          <w:b/>
          <w:color w:val="000000" w:themeColor="text1"/>
          <w:sz w:val="20"/>
          <w:szCs w:val="20"/>
        </w:rPr>
        <w:t>v úhrne neprevyšuje sumu 250 000 eur,</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04156F88" w14:textId="17D4E5E7" w:rsidR="00367861" w:rsidRPr="0094658C" w:rsidRDefault="00367861" w:rsidP="009B73EF">
      <w:pPr>
        <w:numPr>
          <w:ilvl w:val="1"/>
          <w:numId w:val="39"/>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Úspešný uchádzač je povinný predložiť najneskôr v lehote stanovenej vo výzve na posky</w:t>
      </w:r>
      <w:r w:rsidR="00F24378" w:rsidRPr="0094658C">
        <w:rPr>
          <w:rFonts w:ascii="Arial" w:hAnsi="Arial" w:cs="Arial"/>
          <w:b/>
          <w:color w:val="000000" w:themeColor="text1"/>
          <w:sz w:val="20"/>
          <w:szCs w:val="20"/>
        </w:rPr>
        <w:t xml:space="preserve">tnutie riadnej súčinnosti  </w:t>
      </w:r>
      <w:r w:rsidR="00ED17E2">
        <w:rPr>
          <w:rFonts w:ascii="Arial" w:hAnsi="Arial" w:cs="Arial"/>
          <w:b/>
          <w:color w:val="000000" w:themeColor="text1"/>
          <w:sz w:val="20"/>
          <w:szCs w:val="20"/>
        </w:rPr>
        <w:t xml:space="preserve">podpísanú </w:t>
      </w:r>
      <w:r w:rsidR="00F24378" w:rsidRPr="0094658C">
        <w:rPr>
          <w:rFonts w:ascii="Arial" w:hAnsi="Arial" w:cs="Arial"/>
          <w:b/>
          <w:color w:val="000000" w:themeColor="text1"/>
          <w:sz w:val="20"/>
          <w:szCs w:val="20"/>
        </w:rPr>
        <w:t>Zmluv</w:t>
      </w:r>
      <w:r w:rsidRPr="0094658C">
        <w:rPr>
          <w:rFonts w:ascii="Arial" w:hAnsi="Arial" w:cs="Arial"/>
          <w:b/>
          <w:color w:val="000000" w:themeColor="text1"/>
          <w:sz w:val="20"/>
          <w:szCs w:val="20"/>
        </w:rPr>
        <w:t xml:space="preserve">u </w:t>
      </w:r>
      <w:r w:rsidR="00275466" w:rsidRPr="0094658C">
        <w:rPr>
          <w:rFonts w:ascii="Arial" w:hAnsi="Arial" w:cs="Arial"/>
          <w:b/>
          <w:color w:val="000000" w:themeColor="text1"/>
          <w:sz w:val="20"/>
          <w:szCs w:val="20"/>
        </w:rPr>
        <w:t>vrátane jej p</w:t>
      </w:r>
      <w:r w:rsidRPr="0094658C">
        <w:rPr>
          <w:rFonts w:ascii="Arial" w:hAnsi="Arial" w:cs="Arial"/>
          <w:b/>
          <w:color w:val="000000" w:themeColor="text1"/>
          <w:sz w:val="20"/>
          <w:szCs w:val="20"/>
        </w:rPr>
        <w:t>ríloh</w:t>
      </w:r>
      <w:r w:rsidR="00ED17E2">
        <w:rPr>
          <w:rFonts w:ascii="Arial" w:hAnsi="Arial" w:cs="Arial"/>
          <w:b/>
          <w:color w:val="000000" w:themeColor="text1"/>
          <w:sz w:val="20"/>
          <w:szCs w:val="20"/>
        </w:rPr>
        <w:t xml:space="preserve">. </w:t>
      </w:r>
      <w:r w:rsidR="00ED17E2">
        <w:rPr>
          <w:rFonts w:ascii="Arial" w:hAnsi="Arial" w:cs="Arial"/>
          <w:color w:val="000000" w:themeColor="text1"/>
          <w:sz w:val="20"/>
          <w:szCs w:val="20"/>
        </w:rPr>
        <w:t xml:space="preserve">Pri predkladaní Zmluvy v listinnej podobe je uchádzač povinný predložiť päť (5) rovnopisov Zmluvy. </w:t>
      </w:r>
      <w:r w:rsidRPr="0094658C">
        <w:rPr>
          <w:rFonts w:ascii="Arial" w:hAnsi="Arial" w:cs="Arial"/>
          <w:color w:val="000000" w:themeColor="text1"/>
          <w:sz w:val="20"/>
          <w:szCs w:val="20"/>
        </w:rPr>
        <w:t>Nesplnenie tejto povinnosti bude verejný obstarávateľ považovať za neposkytnutie riadnej súčinnosti.</w:t>
      </w:r>
    </w:p>
    <w:p w14:paraId="456458E5" w14:textId="400BCB1C" w:rsidR="00367861" w:rsidRDefault="00367861" w:rsidP="009B73EF">
      <w:pPr>
        <w:numPr>
          <w:ilvl w:val="1"/>
          <w:numId w:val="39"/>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vyžaduje, aby úspešný uchádzač v </w:t>
      </w:r>
      <w:r w:rsidR="00F37188" w:rsidRPr="0094658C">
        <w:rPr>
          <w:rFonts w:ascii="Arial" w:hAnsi="Arial" w:cs="Arial"/>
          <w:color w:val="000000" w:themeColor="text1"/>
          <w:sz w:val="20"/>
          <w:szCs w:val="20"/>
        </w:rPr>
        <w:t xml:space="preserve"> </w:t>
      </w:r>
      <w:r w:rsidR="00F24378" w:rsidRPr="0094658C">
        <w:rPr>
          <w:rFonts w:ascii="Arial" w:hAnsi="Arial" w:cs="Arial"/>
          <w:color w:val="000000" w:themeColor="text1"/>
          <w:sz w:val="20"/>
          <w:szCs w:val="20"/>
        </w:rPr>
        <w:t>Zmluv</w:t>
      </w:r>
      <w:r w:rsidRPr="0094658C">
        <w:rPr>
          <w:rFonts w:ascii="Arial" w:hAnsi="Arial" w:cs="Arial"/>
          <w:color w:val="000000" w:themeColor="text1"/>
          <w:sz w:val="20"/>
          <w:szCs w:val="20"/>
        </w:rPr>
        <w:t>e najneskôr v čase jej uzavretia uviedol údaje o všetkých známych subdodávateľoch, údaje o osobe oprávnenej konať za subdodávateľa v rozsahu meno a priezvisko, adresa pobyt</w:t>
      </w:r>
      <w:r w:rsidR="001F2CB3" w:rsidRPr="0094658C">
        <w:rPr>
          <w:rFonts w:ascii="Arial" w:hAnsi="Arial" w:cs="Arial"/>
          <w:color w:val="000000" w:themeColor="text1"/>
          <w:sz w:val="20"/>
          <w:szCs w:val="20"/>
        </w:rPr>
        <w:t xml:space="preserve">u, dátum narodenia </w:t>
      </w:r>
      <w:r w:rsidR="001F2CB3" w:rsidRPr="005712DE">
        <w:rPr>
          <w:rFonts w:ascii="Arial" w:hAnsi="Arial" w:cs="Arial"/>
          <w:color w:val="000000" w:themeColor="text1"/>
          <w:sz w:val="20"/>
          <w:szCs w:val="20"/>
        </w:rPr>
        <w:t>(Príloha č. 4</w:t>
      </w:r>
      <w:r w:rsidRPr="005712DE">
        <w:rPr>
          <w:rFonts w:ascii="Arial" w:hAnsi="Arial" w:cs="Arial"/>
          <w:color w:val="000000" w:themeColor="text1"/>
          <w:sz w:val="20"/>
          <w:szCs w:val="20"/>
        </w:rPr>
        <w:t xml:space="preserve"> Zoznam sub</w:t>
      </w:r>
      <w:r w:rsidR="00F37188" w:rsidRPr="005712DE">
        <w:rPr>
          <w:rFonts w:ascii="Arial" w:hAnsi="Arial" w:cs="Arial"/>
          <w:color w:val="000000" w:themeColor="text1"/>
          <w:sz w:val="20"/>
          <w:szCs w:val="20"/>
        </w:rPr>
        <w:t>dodávateľov a podiel subdodávok</w:t>
      </w:r>
      <w:r w:rsidRPr="005712DE">
        <w:rPr>
          <w:rFonts w:ascii="Arial" w:hAnsi="Arial" w:cs="Arial"/>
          <w:color w:val="000000" w:themeColor="text1"/>
          <w:sz w:val="20"/>
          <w:szCs w:val="20"/>
        </w:rPr>
        <w:t>).</w:t>
      </w:r>
      <w:r w:rsidRPr="0094658C">
        <w:rPr>
          <w:rFonts w:ascii="Arial" w:hAnsi="Arial" w:cs="Arial"/>
          <w:color w:val="000000" w:themeColor="text1"/>
          <w:sz w:val="20"/>
          <w:szCs w:val="20"/>
        </w:rPr>
        <w:t xml:space="preserve"> Nesplnenie tejto povinnosti bude verejný obstarávateľ považovať za neposkytnutie riadnej súčinnosti.</w:t>
      </w:r>
    </w:p>
    <w:p w14:paraId="35B334A4" w14:textId="77777777" w:rsidR="00367861" w:rsidRPr="0094658C" w:rsidRDefault="00367861" w:rsidP="009B73EF">
      <w:pPr>
        <w:numPr>
          <w:ilvl w:val="1"/>
          <w:numId w:val="39"/>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77777777" w:rsidR="00367861" w:rsidRPr="0094658C" w:rsidRDefault="00367861" w:rsidP="009B73EF">
      <w:pPr>
        <w:numPr>
          <w:ilvl w:val="1"/>
          <w:numId w:val="39"/>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Zmluv</w:t>
      </w:r>
      <w:r w:rsidRPr="0094658C">
        <w:rPr>
          <w:rFonts w:ascii="Arial" w:hAnsi="Arial" w:cs="Arial"/>
          <w:color w:val="000000" w:themeColor="text1"/>
          <w:sz w:val="20"/>
          <w:szCs w:val="20"/>
        </w:rPr>
        <w:t xml:space="preserve">a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D10608">
        <w:rPr>
          <w:rFonts w:ascii="Arial" w:hAnsi="Arial" w:cs="Arial"/>
          <w:sz w:val="20"/>
          <w:szCs w:val="20"/>
        </w:rPr>
        <w:t>plnú moc splnomocnenej osoby/osôb</w:t>
      </w:r>
      <w:r w:rsidRPr="0094658C">
        <w:rPr>
          <w:rFonts w:ascii="Arial" w:hAnsi="Arial" w:cs="Arial"/>
          <w:b/>
          <w:sz w:val="20"/>
          <w:szCs w:val="20"/>
        </w:rPr>
        <w:t>,</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enej osoby/ osôb na podpis Zmluv</w:t>
      </w:r>
      <w:r w:rsidRPr="0094658C">
        <w:rPr>
          <w:rFonts w:ascii="Arial" w:hAnsi="Arial" w:cs="Arial"/>
          <w:sz w:val="20"/>
          <w:szCs w:val="20"/>
        </w:rPr>
        <w:t>y (ak takáto plná moc nebola predložená uchádzačom v rámci ponuky). Nesplnenie tejto povinnosti bude verejný obstarávateľ považovať za neposkytnutie riadnej súčinnosti.</w:t>
      </w:r>
    </w:p>
    <w:p w14:paraId="45F32A76" w14:textId="6EEE0069" w:rsidR="003A72C7" w:rsidRDefault="00367861" w:rsidP="009B73EF">
      <w:pPr>
        <w:numPr>
          <w:ilvl w:val="1"/>
          <w:numId w:val="39"/>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Povinnosť mať zapísaných konečných užívateľov výhod v registri partnerov verejného sektora sa vzťahuje na ka</w:t>
      </w:r>
      <w:r w:rsidR="0036245D" w:rsidRPr="0094658C">
        <w:rPr>
          <w:rFonts w:ascii="Arial" w:hAnsi="Arial" w:cs="Arial"/>
          <w:sz w:val="20"/>
          <w:szCs w:val="20"/>
        </w:rPr>
        <w:t>ždého člena skupiny dodávateľov.</w:t>
      </w:r>
    </w:p>
    <w:p w14:paraId="102CF356" w14:textId="45A0A9FA" w:rsidR="00875F0A" w:rsidRPr="00875F0A" w:rsidRDefault="00D10608" w:rsidP="009B73EF">
      <w:pPr>
        <w:pStyle w:val="Odsekzoznamu"/>
        <w:numPr>
          <w:ilvl w:val="1"/>
          <w:numId w:val="39"/>
        </w:numPr>
        <w:ind w:left="567" w:hanging="567"/>
        <w:jc w:val="both"/>
        <w:rPr>
          <w:rFonts w:cs="Arial"/>
          <w:noProof w:val="0"/>
          <w:sz w:val="20"/>
          <w:szCs w:val="20"/>
        </w:rPr>
      </w:pPr>
      <w:r w:rsidRPr="00F31D42">
        <w:rPr>
          <w:rFonts w:cs="Arial"/>
          <w:color w:val="000000" w:themeColor="text1"/>
          <w:sz w:val="20"/>
          <w:szCs w:val="20"/>
        </w:rPr>
        <w:t>Verejný obstarávateľ si vyhradzuje právo neprijať ponuky uchádzačov, ktoré budú cenovo prevyšovať predpokladanú hodnotu zákazky, t.</w:t>
      </w:r>
      <w:r>
        <w:rPr>
          <w:rFonts w:cs="Arial"/>
          <w:color w:val="000000" w:themeColor="text1"/>
          <w:sz w:val="20"/>
          <w:szCs w:val="20"/>
        </w:rPr>
        <w:t xml:space="preserve"> </w:t>
      </w:r>
      <w:r w:rsidRPr="00F31D42">
        <w:rPr>
          <w:rFonts w:cs="Arial"/>
          <w:color w:val="000000" w:themeColor="text1"/>
          <w:sz w:val="20"/>
          <w:szCs w:val="20"/>
        </w:rPr>
        <w:t xml:space="preserve">j. ktorých najnižšia cena bude vyššia ako </w:t>
      </w:r>
      <w:r w:rsidRPr="00F31D42">
        <w:rPr>
          <w:rFonts w:cs="Arial"/>
          <w:sz w:val="20"/>
          <w:szCs w:val="20"/>
        </w:rPr>
        <w:t xml:space="preserve">plánované finančné prostriedky verejného obstarávateľa </w:t>
      </w:r>
      <w:r w:rsidRPr="00F31D42">
        <w:rPr>
          <w:rFonts w:cs="Arial"/>
          <w:color w:val="000000" w:themeColor="text1"/>
          <w:sz w:val="20"/>
          <w:szCs w:val="20"/>
        </w:rPr>
        <w:t>na predmet zákazky.</w:t>
      </w:r>
    </w:p>
    <w:p w14:paraId="1CB0CA69" w14:textId="280891B2" w:rsidR="00233D04" w:rsidRPr="0094658C" w:rsidRDefault="00233D04" w:rsidP="00220F49">
      <w:pPr>
        <w:autoSpaceDE w:val="0"/>
        <w:autoSpaceDN w:val="0"/>
        <w:spacing w:after="0" w:line="240" w:lineRule="auto"/>
        <w:jc w:val="both"/>
        <w:rPr>
          <w:rFonts w:ascii="Arial" w:hAnsi="Arial" w:cs="Arial"/>
          <w:sz w:val="20"/>
          <w:szCs w:val="20"/>
        </w:rPr>
      </w:pPr>
    </w:p>
    <w:p w14:paraId="4551D3F1" w14:textId="77777777" w:rsidR="00367861" w:rsidRPr="0094658C" w:rsidRDefault="00367861" w:rsidP="009B73EF">
      <w:pPr>
        <w:pStyle w:val="Nadpis3"/>
        <w:numPr>
          <w:ilvl w:val="0"/>
          <w:numId w:val="39"/>
        </w:numPr>
        <w:spacing w:after="0"/>
        <w:ind w:left="567" w:hanging="567"/>
        <w:rPr>
          <w:rFonts w:cs="Arial"/>
        </w:rPr>
      </w:pPr>
      <w:bookmarkStart w:id="52" w:name="_Toc461981437"/>
      <w:r w:rsidRPr="0094658C">
        <w:rPr>
          <w:rFonts w:cs="Arial"/>
        </w:rPr>
        <w:t>Zrušenie verejného obstarávania</w:t>
      </w:r>
      <w:bookmarkEnd w:id="52"/>
    </w:p>
    <w:p w14:paraId="6F3CAE6C" w14:textId="77777777" w:rsidR="006E1EF3" w:rsidRPr="0094658C" w:rsidRDefault="006E1EF3" w:rsidP="006E1EF3">
      <w:pPr>
        <w:pStyle w:val="Odsekzoznamu"/>
        <w:ind w:left="375"/>
        <w:rPr>
          <w:rFonts w:cs="Arial"/>
          <w:sz w:val="20"/>
          <w:szCs w:val="20"/>
          <w:lang w:eastAsia="sk-SK"/>
        </w:rPr>
      </w:pPr>
    </w:p>
    <w:p w14:paraId="05FC5854" w14:textId="77777777" w:rsidR="00367861" w:rsidRPr="0094658C" w:rsidRDefault="00367861" w:rsidP="009B73EF">
      <w:pPr>
        <w:pStyle w:val="Odsekzoznamu"/>
        <w:numPr>
          <w:ilvl w:val="0"/>
          <w:numId w:val="39"/>
        </w:numPr>
        <w:autoSpaceDE w:val="0"/>
        <w:autoSpaceDN w:val="0"/>
        <w:spacing w:after="60"/>
        <w:jc w:val="both"/>
        <w:rPr>
          <w:rFonts w:cs="Arial"/>
          <w:noProof w:val="0"/>
          <w:vanish/>
          <w:sz w:val="20"/>
          <w:szCs w:val="20"/>
        </w:rPr>
      </w:pPr>
    </w:p>
    <w:p w14:paraId="3CD541FE" w14:textId="77777777" w:rsidR="00367861" w:rsidRPr="0094658C" w:rsidRDefault="00367861" w:rsidP="009B73EF">
      <w:pPr>
        <w:pStyle w:val="Odsekzoznamu"/>
        <w:numPr>
          <w:ilvl w:val="1"/>
          <w:numId w:val="44"/>
        </w:numPr>
        <w:autoSpaceDE w:val="0"/>
        <w:autoSpaceDN w:val="0"/>
        <w:ind w:left="567" w:hanging="567"/>
        <w:jc w:val="both"/>
        <w:rPr>
          <w:rFonts w:cs="Arial"/>
          <w:sz w:val="20"/>
          <w:szCs w:val="20"/>
        </w:rPr>
      </w:pPr>
      <w:r w:rsidRPr="0094658C">
        <w:rPr>
          <w:rFonts w:cs="Arial"/>
          <w:sz w:val="20"/>
          <w:szCs w:val="20"/>
        </w:rPr>
        <w:t>Verejný obstarávateľ zruší verejné obstarávanie alebo jeho časť, ak:</w:t>
      </w:r>
    </w:p>
    <w:p w14:paraId="5C517EF2" w14:textId="558D562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 xml:space="preserve">ani jeden uchádzač alebo záujemca nesplnil podmienky účasti vo verejnom obstarávaní </w:t>
      </w:r>
      <w:r w:rsidR="00D10608">
        <w:rPr>
          <w:rFonts w:ascii="Arial" w:hAnsi="Arial" w:cs="Arial"/>
          <w:sz w:val="20"/>
          <w:szCs w:val="20"/>
        </w:rPr>
        <w:t xml:space="preserve">                  </w:t>
      </w:r>
      <w:r w:rsidRPr="0094658C">
        <w:rPr>
          <w:rFonts w:ascii="Arial" w:hAnsi="Arial" w:cs="Arial"/>
          <w:sz w:val="20"/>
          <w:szCs w:val="20"/>
        </w:rPr>
        <w:t>a uchádzač alebo záujemca neuplatnil námietky v lehote podľa Zákona,</w:t>
      </w:r>
    </w:p>
    <w:p w14:paraId="3D7FE34E"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nedostal ani jednu ponuku,</w:t>
      </w:r>
    </w:p>
    <w:p w14:paraId="6E3FF58F" w14:textId="35E1C466"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 xml:space="preserve">ani jedna z predložených ponúk nezodpovedá požiadavkám určeným podľa § 42 Zákona </w:t>
      </w:r>
      <w:r w:rsidR="00D10608">
        <w:rPr>
          <w:rFonts w:ascii="Arial" w:hAnsi="Arial" w:cs="Arial"/>
          <w:sz w:val="20"/>
          <w:szCs w:val="20"/>
        </w:rPr>
        <w:t xml:space="preserve">                </w:t>
      </w:r>
      <w:r w:rsidRPr="0094658C">
        <w:rPr>
          <w:rFonts w:ascii="Arial" w:hAnsi="Arial" w:cs="Arial"/>
          <w:sz w:val="20"/>
          <w:szCs w:val="20"/>
        </w:rPr>
        <w:t>a uchádzač nepodal námietky v lehote podľa Zákona,</w:t>
      </w:r>
    </w:p>
    <w:p w14:paraId="26BC6111"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jeho zrušenie nariadil Úrad.</w:t>
      </w:r>
    </w:p>
    <w:p w14:paraId="23E4953B" w14:textId="221284C8" w:rsidR="00367861" w:rsidRPr="0094658C" w:rsidRDefault="00367861" w:rsidP="009B73EF">
      <w:pPr>
        <w:numPr>
          <w:ilvl w:val="1"/>
          <w:numId w:val="4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133DB9ED" w14:textId="6F61A903" w:rsidR="00367861" w:rsidRPr="0094658C" w:rsidRDefault="00367861" w:rsidP="009B73EF">
      <w:pPr>
        <w:numPr>
          <w:ilvl w:val="1"/>
          <w:numId w:val="4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lastRenderedPageBreak/>
        <w:t>Verejný obstarávateľ je povinný bezodkladne upovedomiť všetkých uchádzačov alebo záujemcov o zrušení použitého postupu zadávania zákazky alebo jeho časti s uvedením dôvodu a oznámi</w:t>
      </w:r>
      <w:r w:rsidR="00D10608">
        <w:rPr>
          <w:rFonts w:ascii="Arial" w:hAnsi="Arial" w:cs="Arial"/>
          <w:sz w:val="20"/>
          <w:szCs w:val="20"/>
        </w:rPr>
        <w:t>ť</w:t>
      </w:r>
      <w:r w:rsidRPr="0094658C">
        <w:rPr>
          <w:rFonts w:ascii="Arial" w:hAnsi="Arial" w:cs="Arial"/>
          <w:sz w:val="20"/>
          <w:szCs w:val="20"/>
        </w:rPr>
        <w:t xml:space="preserve"> postup, ktorý použije pri zadávaní zákazky na pôvodný predmet zákazky.</w:t>
      </w:r>
    </w:p>
    <w:p w14:paraId="5CDC0A86" w14:textId="77777777" w:rsidR="0017604C" w:rsidRDefault="00367861" w:rsidP="009B73EF">
      <w:pPr>
        <w:numPr>
          <w:ilvl w:val="1"/>
          <w:numId w:val="4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v oznámení o výsledku verejného obstarávania uvedie, či zadávanie zákazky bude predmetom opätovného uverejnenia.</w:t>
      </w:r>
    </w:p>
    <w:p w14:paraId="71952A5C" w14:textId="77777777" w:rsidR="00875F0A" w:rsidRDefault="00875F0A" w:rsidP="001F4D25">
      <w:pPr>
        <w:autoSpaceDE w:val="0"/>
        <w:autoSpaceDN w:val="0"/>
        <w:spacing w:after="0" w:line="240" w:lineRule="auto"/>
        <w:jc w:val="both"/>
        <w:rPr>
          <w:rFonts w:ascii="Arial" w:hAnsi="Arial" w:cs="Arial"/>
          <w:b/>
          <w:sz w:val="20"/>
          <w:szCs w:val="20"/>
        </w:rPr>
      </w:pPr>
    </w:p>
    <w:p w14:paraId="7926E7FD" w14:textId="77777777" w:rsidR="002370DD" w:rsidRDefault="002370DD" w:rsidP="001F4D25">
      <w:pPr>
        <w:autoSpaceDE w:val="0"/>
        <w:autoSpaceDN w:val="0"/>
        <w:spacing w:after="0" w:line="240" w:lineRule="auto"/>
        <w:jc w:val="both"/>
        <w:rPr>
          <w:rFonts w:ascii="Arial" w:hAnsi="Arial" w:cs="Arial"/>
          <w:b/>
          <w:sz w:val="20"/>
          <w:szCs w:val="20"/>
        </w:rPr>
      </w:pPr>
    </w:p>
    <w:p w14:paraId="52D849FE" w14:textId="77777777" w:rsidR="00D10608" w:rsidRDefault="00D10608" w:rsidP="001F4D25">
      <w:pPr>
        <w:autoSpaceDE w:val="0"/>
        <w:autoSpaceDN w:val="0"/>
        <w:spacing w:after="0" w:line="240" w:lineRule="auto"/>
        <w:jc w:val="both"/>
        <w:rPr>
          <w:rFonts w:ascii="Arial" w:hAnsi="Arial" w:cs="Arial"/>
          <w:b/>
          <w:sz w:val="20"/>
          <w:szCs w:val="20"/>
        </w:rPr>
      </w:pPr>
    </w:p>
    <w:p w14:paraId="4EAFC316" w14:textId="77777777" w:rsidR="00D10608" w:rsidRDefault="00D10608" w:rsidP="001F4D25">
      <w:pPr>
        <w:autoSpaceDE w:val="0"/>
        <w:autoSpaceDN w:val="0"/>
        <w:spacing w:after="0" w:line="240" w:lineRule="auto"/>
        <w:jc w:val="both"/>
        <w:rPr>
          <w:rFonts w:ascii="Arial" w:hAnsi="Arial" w:cs="Arial"/>
          <w:b/>
          <w:sz w:val="20"/>
          <w:szCs w:val="20"/>
        </w:rPr>
      </w:pPr>
    </w:p>
    <w:p w14:paraId="78F74236" w14:textId="77777777" w:rsidR="00D10608" w:rsidRDefault="00D10608" w:rsidP="001F4D25">
      <w:pPr>
        <w:autoSpaceDE w:val="0"/>
        <w:autoSpaceDN w:val="0"/>
        <w:spacing w:after="0" w:line="240" w:lineRule="auto"/>
        <w:jc w:val="both"/>
        <w:rPr>
          <w:rFonts w:ascii="Arial" w:hAnsi="Arial" w:cs="Arial"/>
          <w:b/>
          <w:sz w:val="20"/>
          <w:szCs w:val="20"/>
        </w:rPr>
      </w:pPr>
    </w:p>
    <w:p w14:paraId="663918F7" w14:textId="77777777" w:rsidR="00D10608" w:rsidRDefault="00D10608" w:rsidP="001F4D25">
      <w:pPr>
        <w:autoSpaceDE w:val="0"/>
        <w:autoSpaceDN w:val="0"/>
        <w:spacing w:after="0" w:line="240" w:lineRule="auto"/>
        <w:jc w:val="both"/>
        <w:rPr>
          <w:rFonts w:ascii="Arial" w:hAnsi="Arial" w:cs="Arial"/>
          <w:b/>
          <w:sz w:val="20"/>
          <w:szCs w:val="20"/>
        </w:rPr>
      </w:pPr>
    </w:p>
    <w:p w14:paraId="70D2021C" w14:textId="77777777" w:rsidR="00D10608" w:rsidRDefault="00D10608" w:rsidP="001F4D25">
      <w:pPr>
        <w:autoSpaceDE w:val="0"/>
        <w:autoSpaceDN w:val="0"/>
        <w:spacing w:after="0" w:line="240" w:lineRule="auto"/>
        <w:jc w:val="both"/>
        <w:rPr>
          <w:rFonts w:ascii="Arial" w:hAnsi="Arial" w:cs="Arial"/>
          <w:b/>
          <w:sz w:val="20"/>
          <w:szCs w:val="20"/>
        </w:rPr>
      </w:pPr>
    </w:p>
    <w:p w14:paraId="29C7541B" w14:textId="77777777" w:rsidR="00D10608" w:rsidRDefault="00D10608" w:rsidP="001F4D25">
      <w:pPr>
        <w:autoSpaceDE w:val="0"/>
        <w:autoSpaceDN w:val="0"/>
        <w:spacing w:after="0" w:line="240" w:lineRule="auto"/>
        <w:jc w:val="both"/>
        <w:rPr>
          <w:rFonts w:ascii="Arial" w:hAnsi="Arial" w:cs="Arial"/>
          <w:b/>
          <w:sz w:val="20"/>
          <w:szCs w:val="20"/>
        </w:rPr>
      </w:pPr>
    </w:p>
    <w:p w14:paraId="7A243A21" w14:textId="77777777" w:rsidR="00D10608" w:rsidRDefault="00D10608" w:rsidP="001F4D25">
      <w:pPr>
        <w:autoSpaceDE w:val="0"/>
        <w:autoSpaceDN w:val="0"/>
        <w:spacing w:after="0" w:line="240" w:lineRule="auto"/>
        <w:jc w:val="both"/>
        <w:rPr>
          <w:rFonts w:ascii="Arial" w:hAnsi="Arial" w:cs="Arial"/>
          <w:b/>
          <w:sz w:val="20"/>
          <w:szCs w:val="20"/>
        </w:rPr>
      </w:pPr>
    </w:p>
    <w:p w14:paraId="088A2EF8" w14:textId="77777777" w:rsidR="00D10608" w:rsidRDefault="00D10608" w:rsidP="001F4D25">
      <w:pPr>
        <w:autoSpaceDE w:val="0"/>
        <w:autoSpaceDN w:val="0"/>
        <w:spacing w:after="0" w:line="240" w:lineRule="auto"/>
        <w:jc w:val="both"/>
        <w:rPr>
          <w:rFonts w:ascii="Arial" w:hAnsi="Arial" w:cs="Arial"/>
          <w:b/>
          <w:sz w:val="20"/>
          <w:szCs w:val="20"/>
        </w:rPr>
      </w:pPr>
    </w:p>
    <w:p w14:paraId="4966ED48" w14:textId="77777777" w:rsidR="00D10608" w:rsidRDefault="00D10608" w:rsidP="001F4D25">
      <w:pPr>
        <w:autoSpaceDE w:val="0"/>
        <w:autoSpaceDN w:val="0"/>
        <w:spacing w:after="0" w:line="240" w:lineRule="auto"/>
        <w:jc w:val="both"/>
        <w:rPr>
          <w:rFonts w:ascii="Arial" w:hAnsi="Arial" w:cs="Arial"/>
          <w:b/>
          <w:sz w:val="20"/>
          <w:szCs w:val="20"/>
        </w:rPr>
      </w:pPr>
    </w:p>
    <w:p w14:paraId="5608447E" w14:textId="77777777" w:rsidR="00D10608" w:rsidRDefault="00D10608" w:rsidP="001F4D25">
      <w:pPr>
        <w:autoSpaceDE w:val="0"/>
        <w:autoSpaceDN w:val="0"/>
        <w:spacing w:after="0" w:line="240" w:lineRule="auto"/>
        <w:jc w:val="both"/>
        <w:rPr>
          <w:rFonts w:ascii="Arial" w:hAnsi="Arial" w:cs="Arial"/>
          <w:b/>
          <w:sz w:val="20"/>
          <w:szCs w:val="20"/>
        </w:rPr>
      </w:pPr>
    </w:p>
    <w:p w14:paraId="1B55EB1F" w14:textId="77777777" w:rsidR="00D10608" w:rsidRDefault="00D10608" w:rsidP="001F4D25">
      <w:pPr>
        <w:autoSpaceDE w:val="0"/>
        <w:autoSpaceDN w:val="0"/>
        <w:spacing w:after="0" w:line="240" w:lineRule="auto"/>
        <w:jc w:val="both"/>
        <w:rPr>
          <w:rFonts w:ascii="Arial" w:hAnsi="Arial" w:cs="Arial"/>
          <w:b/>
          <w:sz w:val="20"/>
          <w:szCs w:val="20"/>
        </w:rPr>
      </w:pPr>
    </w:p>
    <w:p w14:paraId="21E4AFDB" w14:textId="77777777" w:rsidR="00D10608" w:rsidRDefault="00D10608" w:rsidP="001F4D25">
      <w:pPr>
        <w:autoSpaceDE w:val="0"/>
        <w:autoSpaceDN w:val="0"/>
        <w:spacing w:after="0" w:line="240" w:lineRule="auto"/>
        <w:jc w:val="both"/>
        <w:rPr>
          <w:rFonts w:ascii="Arial" w:hAnsi="Arial" w:cs="Arial"/>
          <w:b/>
          <w:sz w:val="20"/>
          <w:szCs w:val="20"/>
        </w:rPr>
      </w:pPr>
    </w:p>
    <w:p w14:paraId="0A75452F" w14:textId="77777777" w:rsidR="00D10608" w:rsidRDefault="00D10608" w:rsidP="001F4D25">
      <w:pPr>
        <w:autoSpaceDE w:val="0"/>
        <w:autoSpaceDN w:val="0"/>
        <w:spacing w:after="0" w:line="240" w:lineRule="auto"/>
        <w:jc w:val="both"/>
        <w:rPr>
          <w:rFonts w:ascii="Arial" w:hAnsi="Arial" w:cs="Arial"/>
          <w:b/>
          <w:sz w:val="20"/>
          <w:szCs w:val="20"/>
        </w:rPr>
      </w:pPr>
    </w:p>
    <w:p w14:paraId="2FB19084" w14:textId="77777777" w:rsidR="00D10608" w:rsidRDefault="00D10608" w:rsidP="001F4D25">
      <w:pPr>
        <w:autoSpaceDE w:val="0"/>
        <w:autoSpaceDN w:val="0"/>
        <w:spacing w:after="0" w:line="240" w:lineRule="auto"/>
        <w:jc w:val="both"/>
        <w:rPr>
          <w:rFonts w:ascii="Arial" w:hAnsi="Arial" w:cs="Arial"/>
          <w:b/>
          <w:sz w:val="20"/>
          <w:szCs w:val="20"/>
        </w:rPr>
      </w:pPr>
    </w:p>
    <w:p w14:paraId="67AFC2A5" w14:textId="77777777" w:rsidR="00D10608" w:rsidRDefault="00D10608" w:rsidP="001F4D25">
      <w:pPr>
        <w:autoSpaceDE w:val="0"/>
        <w:autoSpaceDN w:val="0"/>
        <w:spacing w:after="0" w:line="240" w:lineRule="auto"/>
        <w:jc w:val="both"/>
        <w:rPr>
          <w:rFonts w:ascii="Arial" w:hAnsi="Arial" w:cs="Arial"/>
          <w:b/>
          <w:sz w:val="20"/>
          <w:szCs w:val="20"/>
        </w:rPr>
      </w:pPr>
    </w:p>
    <w:p w14:paraId="330218B2" w14:textId="77777777" w:rsidR="00D10608" w:rsidRDefault="00D10608" w:rsidP="001F4D25">
      <w:pPr>
        <w:autoSpaceDE w:val="0"/>
        <w:autoSpaceDN w:val="0"/>
        <w:spacing w:after="0" w:line="240" w:lineRule="auto"/>
        <w:jc w:val="both"/>
        <w:rPr>
          <w:rFonts w:ascii="Arial" w:hAnsi="Arial" w:cs="Arial"/>
          <w:b/>
          <w:sz w:val="20"/>
          <w:szCs w:val="20"/>
        </w:rPr>
      </w:pPr>
    </w:p>
    <w:p w14:paraId="4262C8A3" w14:textId="77777777" w:rsidR="00D10608" w:rsidRDefault="00D10608" w:rsidP="001F4D25">
      <w:pPr>
        <w:autoSpaceDE w:val="0"/>
        <w:autoSpaceDN w:val="0"/>
        <w:spacing w:after="0" w:line="240" w:lineRule="auto"/>
        <w:jc w:val="both"/>
        <w:rPr>
          <w:rFonts w:ascii="Arial" w:hAnsi="Arial" w:cs="Arial"/>
          <w:b/>
          <w:sz w:val="20"/>
          <w:szCs w:val="20"/>
        </w:rPr>
      </w:pPr>
    </w:p>
    <w:p w14:paraId="4D855D95" w14:textId="77777777" w:rsidR="00D10608" w:rsidRDefault="00D10608" w:rsidP="001F4D25">
      <w:pPr>
        <w:autoSpaceDE w:val="0"/>
        <w:autoSpaceDN w:val="0"/>
        <w:spacing w:after="0" w:line="240" w:lineRule="auto"/>
        <w:jc w:val="both"/>
        <w:rPr>
          <w:rFonts w:ascii="Arial" w:hAnsi="Arial" w:cs="Arial"/>
          <w:b/>
          <w:sz w:val="20"/>
          <w:szCs w:val="20"/>
        </w:rPr>
      </w:pPr>
    </w:p>
    <w:p w14:paraId="2840A7EB" w14:textId="77777777" w:rsidR="00D10608" w:rsidRDefault="00D10608" w:rsidP="001F4D25">
      <w:pPr>
        <w:autoSpaceDE w:val="0"/>
        <w:autoSpaceDN w:val="0"/>
        <w:spacing w:after="0" w:line="240" w:lineRule="auto"/>
        <w:jc w:val="both"/>
        <w:rPr>
          <w:rFonts w:ascii="Arial" w:hAnsi="Arial" w:cs="Arial"/>
          <w:b/>
          <w:sz w:val="20"/>
          <w:szCs w:val="20"/>
        </w:rPr>
      </w:pPr>
    </w:p>
    <w:p w14:paraId="7F594283" w14:textId="77777777" w:rsidR="00D10608" w:rsidRDefault="00D10608" w:rsidP="001F4D25">
      <w:pPr>
        <w:autoSpaceDE w:val="0"/>
        <w:autoSpaceDN w:val="0"/>
        <w:spacing w:after="0" w:line="240" w:lineRule="auto"/>
        <w:jc w:val="both"/>
        <w:rPr>
          <w:rFonts w:ascii="Arial" w:hAnsi="Arial" w:cs="Arial"/>
          <w:b/>
          <w:sz w:val="20"/>
          <w:szCs w:val="20"/>
        </w:rPr>
      </w:pPr>
    </w:p>
    <w:p w14:paraId="6D014149" w14:textId="77777777" w:rsidR="00D10608" w:rsidRDefault="00D10608" w:rsidP="001F4D25">
      <w:pPr>
        <w:autoSpaceDE w:val="0"/>
        <w:autoSpaceDN w:val="0"/>
        <w:spacing w:after="0" w:line="240" w:lineRule="auto"/>
        <w:jc w:val="both"/>
        <w:rPr>
          <w:rFonts w:ascii="Arial" w:hAnsi="Arial" w:cs="Arial"/>
          <w:b/>
          <w:sz w:val="20"/>
          <w:szCs w:val="20"/>
        </w:rPr>
      </w:pPr>
    </w:p>
    <w:p w14:paraId="4013314D" w14:textId="77777777" w:rsidR="00D10608" w:rsidRDefault="00D10608" w:rsidP="001F4D25">
      <w:pPr>
        <w:autoSpaceDE w:val="0"/>
        <w:autoSpaceDN w:val="0"/>
        <w:spacing w:after="0" w:line="240" w:lineRule="auto"/>
        <w:jc w:val="both"/>
        <w:rPr>
          <w:rFonts w:ascii="Arial" w:hAnsi="Arial" w:cs="Arial"/>
          <w:b/>
          <w:sz w:val="20"/>
          <w:szCs w:val="20"/>
        </w:rPr>
      </w:pPr>
    </w:p>
    <w:p w14:paraId="41979848" w14:textId="77777777" w:rsidR="00D10608" w:rsidRDefault="00D10608" w:rsidP="001F4D25">
      <w:pPr>
        <w:autoSpaceDE w:val="0"/>
        <w:autoSpaceDN w:val="0"/>
        <w:spacing w:after="0" w:line="240" w:lineRule="auto"/>
        <w:jc w:val="both"/>
        <w:rPr>
          <w:rFonts w:ascii="Arial" w:hAnsi="Arial" w:cs="Arial"/>
          <w:b/>
          <w:sz w:val="20"/>
          <w:szCs w:val="20"/>
        </w:rPr>
      </w:pPr>
    </w:p>
    <w:p w14:paraId="19454CA4" w14:textId="77777777" w:rsidR="00D10608" w:rsidRDefault="00D10608" w:rsidP="001F4D25">
      <w:pPr>
        <w:autoSpaceDE w:val="0"/>
        <w:autoSpaceDN w:val="0"/>
        <w:spacing w:after="0" w:line="240" w:lineRule="auto"/>
        <w:jc w:val="both"/>
        <w:rPr>
          <w:rFonts w:ascii="Arial" w:hAnsi="Arial" w:cs="Arial"/>
          <w:b/>
          <w:sz w:val="20"/>
          <w:szCs w:val="20"/>
        </w:rPr>
      </w:pPr>
    </w:p>
    <w:p w14:paraId="120EA5EC" w14:textId="77777777" w:rsidR="00D10608" w:rsidRDefault="00D10608" w:rsidP="001F4D25">
      <w:pPr>
        <w:autoSpaceDE w:val="0"/>
        <w:autoSpaceDN w:val="0"/>
        <w:spacing w:after="0" w:line="240" w:lineRule="auto"/>
        <w:jc w:val="both"/>
        <w:rPr>
          <w:rFonts w:ascii="Arial" w:hAnsi="Arial" w:cs="Arial"/>
          <w:b/>
          <w:sz w:val="20"/>
          <w:szCs w:val="20"/>
        </w:rPr>
      </w:pPr>
    </w:p>
    <w:p w14:paraId="7D7B547A" w14:textId="77777777" w:rsidR="00D10608" w:rsidRDefault="00D10608" w:rsidP="001F4D25">
      <w:pPr>
        <w:autoSpaceDE w:val="0"/>
        <w:autoSpaceDN w:val="0"/>
        <w:spacing w:after="0" w:line="240" w:lineRule="auto"/>
        <w:jc w:val="both"/>
        <w:rPr>
          <w:rFonts w:ascii="Arial" w:hAnsi="Arial" w:cs="Arial"/>
          <w:b/>
          <w:sz w:val="20"/>
          <w:szCs w:val="20"/>
        </w:rPr>
      </w:pPr>
    </w:p>
    <w:p w14:paraId="273D01C6" w14:textId="77777777" w:rsidR="00D10608" w:rsidRDefault="00D10608" w:rsidP="001F4D25">
      <w:pPr>
        <w:autoSpaceDE w:val="0"/>
        <w:autoSpaceDN w:val="0"/>
        <w:spacing w:after="0" w:line="240" w:lineRule="auto"/>
        <w:jc w:val="both"/>
        <w:rPr>
          <w:rFonts w:ascii="Arial" w:hAnsi="Arial" w:cs="Arial"/>
          <w:b/>
          <w:sz w:val="20"/>
          <w:szCs w:val="20"/>
        </w:rPr>
      </w:pPr>
    </w:p>
    <w:p w14:paraId="1BF60800" w14:textId="77777777" w:rsidR="00D10608" w:rsidRDefault="00D10608" w:rsidP="001F4D25">
      <w:pPr>
        <w:autoSpaceDE w:val="0"/>
        <w:autoSpaceDN w:val="0"/>
        <w:spacing w:after="0" w:line="240" w:lineRule="auto"/>
        <w:jc w:val="both"/>
        <w:rPr>
          <w:rFonts w:ascii="Arial" w:hAnsi="Arial" w:cs="Arial"/>
          <w:b/>
          <w:sz w:val="20"/>
          <w:szCs w:val="20"/>
        </w:rPr>
      </w:pPr>
    </w:p>
    <w:p w14:paraId="289B9EAA" w14:textId="77777777" w:rsidR="00D10608" w:rsidRDefault="00D10608" w:rsidP="001F4D25">
      <w:pPr>
        <w:autoSpaceDE w:val="0"/>
        <w:autoSpaceDN w:val="0"/>
        <w:spacing w:after="0" w:line="240" w:lineRule="auto"/>
        <w:jc w:val="both"/>
        <w:rPr>
          <w:rFonts w:ascii="Arial" w:hAnsi="Arial" w:cs="Arial"/>
          <w:b/>
          <w:sz w:val="20"/>
          <w:szCs w:val="20"/>
        </w:rPr>
      </w:pPr>
    </w:p>
    <w:p w14:paraId="2FB7D041" w14:textId="77777777" w:rsidR="00D10608" w:rsidRDefault="00D10608" w:rsidP="001F4D25">
      <w:pPr>
        <w:autoSpaceDE w:val="0"/>
        <w:autoSpaceDN w:val="0"/>
        <w:spacing w:after="0" w:line="240" w:lineRule="auto"/>
        <w:jc w:val="both"/>
        <w:rPr>
          <w:rFonts w:ascii="Arial" w:hAnsi="Arial" w:cs="Arial"/>
          <w:b/>
          <w:sz w:val="20"/>
          <w:szCs w:val="20"/>
        </w:rPr>
      </w:pPr>
    </w:p>
    <w:p w14:paraId="6E9180C3" w14:textId="77777777" w:rsidR="00D10608" w:rsidRDefault="00D10608" w:rsidP="001F4D25">
      <w:pPr>
        <w:autoSpaceDE w:val="0"/>
        <w:autoSpaceDN w:val="0"/>
        <w:spacing w:after="0" w:line="240" w:lineRule="auto"/>
        <w:jc w:val="both"/>
        <w:rPr>
          <w:rFonts w:ascii="Arial" w:hAnsi="Arial" w:cs="Arial"/>
          <w:b/>
          <w:sz w:val="20"/>
          <w:szCs w:val="20"/>
        </w:rPr>
      </w:pPr>
    </w:p>
    <w:p w14:paraId="0C63E44F" w14:textId="77777777" w:rsidR="00D10608" w:rsidRDefault="00D10608" w:rsidP="001F4D25">
      <w:pPr>
        <w:autoSpaceDE w:val="0"/>
        <w:autoSpaceDN w:val="0"/>
        <w:spacing w:after="0" w:line="240" w:lineRule="auto"/>
        <w:jc w:val="both"/>
        <w:rPr>
          <w:rFonts w:ascii="Arial" w:hAnsi="Arial" w:cs="Arial"/>
          <w:b/>
          <w:sz w:val="20"/>
          <w:szCs w:val="20"/>
        </w:rPr>
      </w:pPr>
    </w:p>
    <w:p w14:paraId="532CE20B" w14:textId="77777777" w:rsidR="00D10608" w:rsidRDefault="00D10608" w:rsidP="001F4D25">
      <w:pPr>
        <w:autoSpaceDE w:val="0"/>
        <w:autoSpaceDN w:val="0"/>
        <w:spacing w:after="0" w:line="240" w:lineRule="auto"/>
        <w:jc w:val="both"/>
        <w:rPr>
          <w:rFonts w:ascii="Arial" w:hAnsi="Arial" w:cs="Arial"/>
          <w:b/>
          <w:sz w:val="20"/>
          <w:szCs w:val="20"/>
        </w:rPr>
      </w:pPr>
    </w:p>
    <w:p w14:paraId="6237EEDA" w14:textId="77777777" w:rsidR="00D10608" w:rsidRDefault="00D10608" w:rsidP="001F4D25">
      <w:pPr>
        <w:autoSpaceDE w:val="0"/>
        <w:autoSpaceDN w:val="0"/>
        <w:spacing w:after="0" w:line="240" w:lineRule="auto"/>
        <w:jc w:val="both"/>
        <w:rPr>
          <w:rFonts w:ascii="Arial" w:hAnsi="Arial" w:cs="Arial"/>
          <w:b/>
          <w:sz w:val="20"/>
          <w:szCs w:val="20"/>
        </w:rPr>
      </w:pPr>
    </w:p>
    <w:p w14:paraId="09586B8D" w14:textId="77777777" w:rsidR="00D10608" w:rsidRDefault="00D10608" w:rsidP="001F4D25">
      <w:pPr>
        <w:autoSpaceDE w:val="0"/>
        <w:autoSpaceDN w:val="0"/>
        <w:spacing w:after="0" w:line="240" w:lineRule="auto"/>
        <w:jc w:val="both"/>
        <w:rPr>
          <w:rFonts w:ascii="Arial" w:hAnsi="Arial" w:cs="Arial"/>
          <w:b/>
          <w:sz w:val="20"/>
          <w:szCs w:val="20"/>
        </w:rPr>
      </w:pPr>
    </w:p>
    <w:p w14:paraId="5C5777FD" w14:textId="77777777" w:rsidR="00D10608" w:rsidRDefault="00D10608" w:rsidP="001F4D25">
      <w:pPr>
        <w:autoSpaceDE w:val="0"/>
        <w:autoSpaceDN w:val="0"/>
        <w:spacing w:after="0" w:line="240" w:lineRule="auto"/>
        <w:jc w:val="both"/>
        <w:rPr>
          <w:rFonts w:ascii="Arial" w:hAnsi="Arial" w:cs="Arial"/>
          <w:b/>
          <w:sz w:val="20"/>
          <w:szCs w:val="20"/>
        </w:rPr>
      </w:pPr>
    </w:p>
    <w:p w14:paraId="137FE3E9" w14:textId="77777777" w:rsidR="00D10608" w:rsidRDefault="00D10608" w:rsidP="001F4D25">
      <w:pPr>
        <w:autoSpaceDE w:val="0"/>
        <w:autoSpaceDN w:val="0"/>
        <w:spacing w:after="0" w:line="240" w:lineRule="auto"/>
        <w:jc w:val="both"/>
        <w:rPr>
          <w:rFonts w:ascii="Arial" w:hAnsi="Arial" w:cs="Arial"/>
          <w:b/>
          <w:sz w:val="20"/>
          <w:szCs w:val="20"/>
        </w:rPr>
      </w:pPr>
    </w:p>
    <w:p w14:paraId="4F72045D" w14:textId="77777777" w:rsidR="00D10608" w:rsidRDefault="00D10608" w:rsidP="001F4D25">
      <w:pPr>
        <w:autoSpaceDE w:val="0"/>
        <w:autoSpaceDN w:val="0"/>
        <w:spacing w:after="0" w:line="240" w:lineRule="auto"/>
        <w:jc w:val="both"/>
        <w:rPr>
          <w:rFonts w:ascii="Arial" w:hAnsi="Arial" w:cs="Arial"/>
          <w:b/>
          <w:sz w:val="20"/>
          <w:szCs w:val="20"/>
        </w:rPr>
      </w:pPr>
    </w:p>
    <w:p w14:paraId="2A0EC72B" w14:textId="77777777" w:rsidR="00D10608" w:rsidRDefault="00D10608" w:rsidP="001F4D25">
      <w:pPr>
        <w:autoSpaceDE w:val="0"/>
        <w:autoSpaceDN w:val="0"/>
        <w:spacing w:after="0" w:line="240" w:lineRule="auto"/>
        <w:jc w:val="both"/>
        <w:rPr>
          <w:rFonts w:ascii="Arial" w:hAnsi="Arial" w:cs="Arial"/>
          <w:b/>
          <w:sz w:val="20"/>
          <w:szCs w:val="20"/>
        </w:rPr>
      </w:pPr>
    </w:p>
    <w:p w14:paraId="0EEC65D2" w14:textId="77777777" w:rsidR="00D10608" w:rsidRDefault="00D10608" w:rsidP="001F4D25">
      <w:pPr>
        <w:autoSpaceDE w:val="0"/>
        <w:autoSpaceDN w:val="0"/>
        <w:spacing w:after="0" w:line="240" w:lineRule="auto"/>
        <w:jc w:val="both"/>
        <w:rPr>
          <w:rFonts w:ascii="Arial" w:hAnsi="Arial" w:cs="Arial"/>
          <w:b/>
          <w:sz w:val="20"/>
          <w:szCs w:val="20"/>
        </w:rPr>
      </w:pPr>
    </w:p>
    <w:p w14:paraId="1AA79CCD" w14:textId="77777777" w:rsidR="00D10608" w:rsidRDefault="00D10608" w:rsidP="001F4D25">
      <w:pPr>
        <w:autoSpaceDE w:val="0"/>
        <w:autoSpaceDN w:val="0"/>
        <w:spacing w:after="0" w:line="240" w:lineRule="auto"/>
        <w:jc w:val="both"/>
        <w:rPr>
          <w:rFonts w:ascii="Arial" w:hAnsi="Arial" w:cs="Arial"/>
          <w:b/>
          <w:sz w:val="20"/>
          <w:szCs w:val="20"/>
        </w:rPr>
      </w:pPr>
    </w:p>
    <w:p w14:paraId="32103859" w14:textId="77777777" w:rsidR="00D10608" w:rsidRDefault="00D10608" w:rsidP="001F4D25">
      <w:pPr>
        <w:autoSpaceDE w:val="0"/>
        <w:autoSpaceDN w:val="0"/>
        <w:spacing w:after="0" w:line="240" w:lineRule="auto"/>
        <w:jc w:val="both"/>
        <w:rPr>
          <w:rFonts w:ascii="Arial" w:hAnsi="Arial" w:cs="Arial"/>
          <w:b/>
          <w:sz w:val="20"/>
          <w:szCs w:val="20"/>
        </w:rPr>
      </w:pPr>
    </w:p>
    <w:p w14:paraId="34E18B18" w14:textId="77777777" w:rsidR="00D10608" w:rsidRDefault="00D10608" w:rsidP="001F4D25">
      <w:pPr>
        <w:autoSpaceDE w:val="0"/>
        <w:autoSpaceDN w:val="0"/>
        <w:spacing w:after="0" w:line="240" w:lineRule="auto"/>
        <w:jc w:val="both"/>
        <w:rPr>
          <w:rFonts w:ascii="Arial" w:hAnsi="Arial" w:cs="Arial"/>
          <w:b/>
          <w:sz w:val="20"/>
          <w:szCs w:val="20"/>
        </w:rPr>
      </w:pPr>
    </w:p>
    <w:p w14:paraId="5E4309D0" w14:textId="77777777" w:rsidR="00D10608" w:rsidRDefault="00D10608" w:rsidP="001F4D25">
      <w:pPr>
        <w:autoSpaceDE w:val="0"/>
        <w:autoSpaceDN w:val="0"/>
        <w:spacing w:after="0" w:line="240" w:lineRule="auto"/>
        <w:jc w:val="both"/>
        <w:rPr>
          <w:rFonts w:ascii="Arial" w:hAnsi="Arial" w:cs="Arial"/>
          <w:b/>
          <w:sz w:val="20"/>
          <w:szCs w:val="20"/>
        </w:rPr>
      </w:pPr>
    </w:p>
    <w:p w14:paraId="121B2B8C" w14:textId="77777777" w:rsidR="00D10608" w:rsidRDefault="00D10608" w:rsidP="001F4D25">
      <w:pPr>
        <w:autoSpaceDE w:val="0"/>
        <w:autoSpaceDN w:val="0"/>
        <w:spacing w:after="0" w:line="240" w:lineRule="auto"/>
        <w:jc w:val="both"/>
        <w:rPr>
          <w:rFonts w:ascii="Arial" w:hAnsi="Arial" w:cs="Arial"/>
          <w:b/>
          <w:sz w:val="20"/>
          <w:szCs w:val="20"/>
        </w:rPr>
      </w:pPr>
    </w:p>
    <w:p w14:paraId="6B3D6CA8" w14:textId="77777777" w:rsidR="00D10608" w:rsidRDefault="00D10608" w:rsidP="001F4D25">
      <w:pPr>
        <w:autoSpaceDE w:val="0"/>
        <w:autoSpaceDN w:val="0"/>
        <w:spacing w:after="0" w:line="240" w:lineRule="auto"/>
        <w:jc w:val="both"/>
        <w:rPr>
          <w:rFonts w:ascii="Arial" w:hAnsi="Arial" w:cs="Arial"/>
          <w:b/>
          <w:sz w:val="20"/>
          <w:szCs w:val="20"/>
        </w:rPr>
      </w:pPr>
    </w:p>
    <w:p w14:paraId="1FB409BB" w14:textId="77777777" w:rsidR="00D10608" w:rsidRDefault="00D10608" w:rsidP="001F4D25">
      <w:pPr>
        <w:autoSpaceDE w:val="0"/>
        <w:autoSpaceDN w:val="0"/>
        <w:spacing w:after="0" w:line="240" w:lineRule="auto"/>
        <w:jc w:val="both"/>
        <w:rPr>
          <w:rFonts w:ascii="Arial" w:hAnsi="Arial" w:cs="Arial"/>
          <w:b/>
          <w:sz w:val="20"/>
          <w:szCs w:val="20"/>
        </w:rPr>
      </w:pPr>
    </w:p>
    <w:p w14:paraId="10833AD8" w14:textId="0ADBD0C0" w:rsidR="00367861" w:rsidRPr="001F4D25" w:rsidRDefault="00367861" w:rsidP="001F4D25">
      <w:pPr>
        <w:autoSpaceDE w:val="0"/>
        <w:autoSpaceDN w:val="0"/>
        <w:spacing w:after="0" w:line="240" w:lineRule="auto"/>
        <w:jc w:val="both"/>
        <w:rPr>
          <w:rFonts w:ascii="Arial" w:hAnsi="Arial" w:cs="Arial"/>
          <w:b/>
          <w:sz w:val="20"/>
          <w:szCs w:val="20"/>
        </w:rPr>
      </w:pPr>
      <w:r w:rsidRPr="001F4D25">
        <w:rPr>
          <w:rFonts w:ascii="Arial" w:hAnsi="Arial" w:cs="Arial"/>
          <w:b/>
          <w:sz w:val="20"/>
          <w:szCs w:val="20"/>
        </w:rPr>
        <w:t xml:space="preserve">Prílohy k časti A.1: </w:t>
      </w:r>
    </w:p>
    <w:p w14:paraId="15752C44" w14:textId="77777777" w:rsidR="00367861" w:rsidRPr="0094658C" w:rsidRDefault="00367861" w:rsidP="00F31926">
      <w:pPr>
        <w:pStyle w:val="Zkladntext"/>
        <w:tabs>
          <w:tab w:val="right" w:leader="dot" w:pos="10080"/>
        </w:tabs>
        <w:rPr>
          <w:rFonts w:ascii="Arial" w:hAnsi="Arial" w:cs="Arial"/>
          <w:noProof w:val="0"/>
          <w:sz w:val="20"/>
          <w:szCs w:val="20"/>
        </w:rPr>
      </w:pPr>
      <w:r w:rsidRPr="0094658C">
        <w:rPr>
          <w:rFonts w:ascii="Arial" w:hAnsi="Arial" w:cs="Arial"/>
          <w:noProof w:val="0"/>
          <w:sz w:val="20"/>
          <w:szCs w:val="20"/>
        </w:rPr>
        <w:t>Príloha č. 1 k časti A.1  - Všeobecné informácie o uchádzačovi</w:t>
      </w:r>
    </w:p>
    <w:p w14:paraId="01413DAD" w14:textId="01D77667" w:rsidR="00BF7B1F" w:rsidRDefault="00367861" w:rsidP="00875F0A">
      <w:pPr>
        <w:pStyle w:val="Zkladntext"/>
        <w:rPr>
          <w:rFonts w:ascii="Arial" w:hAnsi="Arial" w:cs="Arial"/>
          <w:sz w:val="20"/>
          <w:szCs w:val="20"/>
        </w:rPr>
      </w:pPr>
      <w:r w:rsidRPr="0094658C">
        <w:rPr>
          <w:rFonts w:ascii="Arial" w:hAnsi="Arial" w:cs="Arial"/>
          <w:sz w:val="20"/>
          <w:szCs w:val="20"/>
        </w:rPr>
        <w:t>Príloha č. 2 k časti A.1  - Jednotný európsky dokument</w:t>
      </w:r>
      <w:bookmarkStart w:id="53" w:name="_A.2__"/>
      <w:bookmarkEnd w:id="53"/>
    </w:p>
    <w:p w14:paraId="0F056233" w14:textId="2D2E2536" w:rsidR="00875F0A" w:rsidRDefault="00875F0A" w:rsidP="00875F0A">
      <w:pPr>
        <w:pStyle w:val="Zkladntext"/>
        <w:rPr>
          <w:rFonts w:ascii="Arial" w:hAnsi="Arial" w:cs="Arial"/>
          <w:sz w:val="20"/>
          <w:szCs w:val="20"/>
        </w:rPr>
      </w:pPr>
    </w:p>
    <w:p w14:paraId="5E565F02" w14:textId="47F5DA55" w:rsidR="006E6202" w:rsidRDefault="006E6202" w:rsidP="00875F0A">
      <w:pPr>
        <w:pStyle w:val="Zkladntext"/>
        <w:rPr>
          <w:rFonts w:ascii="Arial" w:hAnsi="Arial" w:cs="Arial"/>
          <w:sz w:val="20"/>
          <w:szCs w:val="20"/>
        </w:rPr>
      </w:pPr>
    </w:p>
    <w:p w14:paraId="3DC5D54E" w14:textId="7DE4A3DD" w:rsidR="006E6202" w:rsidRDefault="006E6202" w:rsidP="00875F0A">
      <w:pPr>
        <w:pStyle w:val="Zkladntext"/>
        <w:rPr>
          <w:rFonts w:ascii="Arial" w:hAnsi="Arial" w:cs="Arial"/>
          <w:sz w:val="20"/>
          <w:szCs w:val="20"/>
        </w:rPr>
      </w:pPr>
    </w:p>
    <w:p w14:paraId="2C18C5D6" w14:textId="5148BEB5" w:rsidR="00DF0A13" w:rsidRPr="0094658C" w:rsidRDefault="005F48DC" w:rsidP="00DF0A13">
      <w:pPr>
        <w:pStyle w:val="Nadpis1"/>
        <w:jc w:val="both"/>
        <w:rPr>
          <w:rFonts w:cs="Arial"/>
        </w:rPr>
      </w:pPr>
      <w:r w:rsidRPr="0094658C">
        <w:rPr>
          <w:rFonts w:cs="Arial"/>
        </w:rPr>
        <w:lastRenderedPageBreak/>
        <w:t>A.2   KritériÁ</w:t>
      </w:r>
      <w:r w:rsidR="00DF0A13" w:rsidRPr="0094658C">
        <w:rPr>
          <w:rFonts w:cs="Arial"/>
        </w:rPr>
        <w:t xml:space="preserve"> na hodnotenie ponúk a PRAVIDLÁ ich uplatnenia</w:t>
      </w:r>
    </w:p>
    <w:p w14:paraId="4D6A673A" w14:textId="77777777" w:rsidR="00DF0A13" w:rsidRPr="0094658C" w:rsidRDefault="00DF0A13" w:rsidP="00DF0A13">
      <w:pPr>
        <w:pStyle w:val="Zkladntext2"/>
        <w:spacing w:after="0" w:line="240" w:lineRule="auto"/>
        <w:jc w:val="both"/>
        <w:rPr>
          <w:rFonts w:ascii="Arial" w:hAnsi="Arial" w:cs="Arial"/>
          <w:b/>
          <w:iCs/>
          <w:caps/>
          <w:noProof w:val="0"/>
          <w:sz w:val="22"/>
          <w:szCs w:val="22"/>
        </w:rPr>
      </w:pPr>
    </w:p>
    <w:p w14:paraId="0606F6AA" w14:textId="77777777" w:rsidR="00DF0A13" w:rsidRPr="0094658C" w:rsidRDefault="00DF0A13" w:rsidP="00DF0A13">
      <w:pPr>
        <w:pStyle w:val="Zkladntext2"/>
        <w:spacing w:after="0" w:line="240" w:lineRule="auto"/>
        <w:jc w:val="both"/>
        <w:rPr>
          <w:rFonts w:ascii="Arial" w:hAnsi="Arial" w:cs="Arial"/>
          <w:b/>
          <w:iCs/>
          <w:caps/>
          <w:noProof w:val="0"/>
          <w:sz w:val="22"/>
          <w:szCs w:val="22"/>
        </w:rPr>
      </w:pPr>
    </w:p>
    <w:p w14:paraId="6713198B" w14:textId="77777777" w:rsidR="001E4566" w:rsidRPr="001E4566" w:rsidRDefault="001E4566" w:rsidP="00735C2F">
      <w:pPr>
        <w:numPr>
          <w:ilvl w:val="0"/>
          <w:numId w:val="74"/>
        </w:numPr>
        <w:spacing w:after="160" w:line="259" w:lineRule="auto"/>
        <w:jc w:val="both"/>
        <w:rPr>
          <w:rFonts w:ascii="Arial" w:hAnsi="Arial" w:cs="Arial"/>
          <w:b/>
          <w:sz w:val="20"/>
        </w:rPr>
      </w:pPr>
      <w:r w:rsidRPr="001E4566">
        <w:rPr>
          <w:rFonts w:ascii="Arial" w:hAnsi="Arial" w:cs="Arial"/>
          <w:b/>
          <w:sz w:val="20"/>
        </w:rPr>
        <w:t xml:space="preserve">Určenie kritéria: </w:t>
      </w:r>
      <w:r w:rsidRPr="001E4566">
        <w:rPr>
          <w:rFonts w:ascii="Arial" w:hAnsi="Arial" w:cs="Arial"/>
          <w:sz w:val="20"/>
        </w:rPr>
        <w:t>Ponuky uchádzačov sa budú vyhodnocovať v súlade s §44 ods. 3 písme. c) Zákona č. 343/2015 Z. z..</w:t>
      </w:r>
    </w:p>
    <w:p w14:paraId="62C7E979" w14:textId="288FFFD2" w:rsidR="001E4566" w:rsidRPr="001E4566" w:rsidRDefault="001E4566" w:rsidP="00735C2F">
      <w:pPr>
        <w:numPr>
          <w:ilvl w:val="0"/>
          <w:numId w:val="74"/>
        </w:numPr>
        <w:spacing w:after="160" w:line="259" w:lineRule="auto"/>
        <w:jc w:val="both"/>
        <w:rPr>
          <w:rFonts w:ascii="Arial" w:hAnsi="Arial" w:cs="Arial"/>
          <w:b/>
          <w:sz w:val="20"/>
        </w:rPr>
      </w:pPr>
      <w:r w:rsidRPr="001E4566">
        <w:rPr>
          <w:rFonts w:ascii="Arial" w:hAnsi="Arial" w:cs="Arial"/>
          <w:b/>
          <w:sz w:val="20"/>
        </w:rPr>
        <w:t>Jediné kritérium:</w:t>
      </w:r>
      <w:r w:rsidRPr="001E4566">
        <w:rPr>
          <w:rFonts w:ascii="Arial" w:hAnsi="Arial" w:cs="Arial"/>
          <w:sz w:val="20"/>
        </w:rPr>
        <w:t xml:space="preserve"> Jediným kritériom na vyhodnotenie ponúk je navrhovaná cena za poplatok za nákup </w:t>
      </w:r>
      <w:r w:rsidR="00E31400">
        <w:rPr>
          <w:rFonts w:ascii="Arial" w:hAnsi="Arial" w:cs="Arial"/>
          <w:sz w:val="20"/>
        </w:rPr>
        <w:t>elektriny</w:t>
      </w:r>
      <w:r w:rsidRPr="001E4566">
        <w:rPr>
          <w:rFonts w:ascii="Arial" w:hAnsi="Arial" w:cs="Arial"/>
          <w:sz w:val="20"/>
        </w:rPr>
        <w:t xml:space="preserve"> formou SPOT, uvedený v EUR bez DPH za 1 MWh dodanej elektrickej energie, zaokrúhlený na dve (2) desatinné miesta. </w:t>
      </w:r>
    </w:p>
    <w:p w14:paraId="2A54AA17" w14:textId="6729907B" w:rsidR="001E4566" w:rsidRPr="001E4566" w:rsidRDefault="001E4566" w:rsidP="001E4566">
      <w:pPr>
        <w:ind w:left="708"/>
        <w:jc w:val="both"/>
        <w:rPr>
          <w:rFonts w:ascii="Arial" w:hAnsi="Arial" w:cs="Arial"/>
          <w:b/>
          <w:sz w:val="20"/>
        </w:rPr>
      </w:pPr>
      <w:r w:rsidRPr="001E4566">
        <w:rPr>
          <w:rFonts w:ascii="Arial" w:hAnsi="Arial" w:cs="Arial"/>
          <w:sz w:val="20"/>
        </w:rPr>
        <w:t xml:space="preserve">V poplatku za nákup </w:t>
      </w:r>
      <w:r w:rsidR="00E31400">
        <w:rPr>
          <w:rFonts w:ascii="Arial" w:hAnsi="Arial" w:cs="Arial"/>
          <w:sz w:val="20"/>
        </w:rPr>
        <w:t>elektriny formou SPOT</w:t>
      </w:r>
      <w:r w:rsidRPr="001E4566">
        <w:rPr>
          <w:rFonts w:ascii="Arial" w:hAnsi="Arial" w:cs="Arial"/>
          <w:sz w:val="20"/>
        </w:rPr>
        <w:t xml:space="preserve"> je zahrnutá aj cena a náklady za prevzatie zodpovednosti za odchýlku objednávateľa.  </w:t>
      </w:r>
    </w:p>
    <w:p w14:paraId="0D0DF3C0" w14:textId="77777777" w:rsidR="001E4566" w:rsidRPr="001E4566" w:rsidRDefault="001E4566" w:rsidP="001E4566">
      <w:pPr>
        <w:ind w:left="720"/>
        <w:jc w:val="both"/>
        <w:rPr>
          <w:rFonts w:ascii="Arial" w:hAnsi="Arial" w:cs="Arial"/>
          <w:sz w:val="20"/>
        </w:rPr>
      </w:pPr>
      <w:r w:rsidRPr="001E4566">
        <w:rPr>
          <w:rFonts w:ascii="Arial" w:hAnsi="Arial" w:cs="Arial"/>
          <w:sz w:val="20"/>
        </w:rPr>
        <w:t>Uchádzač uvedie návrh na plnenie kritérií v predloženej ponuke podľa Prílohy ku kritériám na hodnotenie ponúk – Návrh plnenia kritérií.</w:t>
      </w:r>
    </w:p>
    <w:p w14:paraId="6B4CB37C" w14:textId="77777777" w:rsidR="001E4566" w:rsidRPr="001E4566" w:rsidRDefault="001E4566" w:rsidP="00735C2F">
      <w:pPr>
        <w:numPr>
          <w:ilvl w:val="0"/>
          <w:numId w:val="74"/>
        </w:numPr>
        <w:spacing w:after="160" w:line="259" w:lineRule="auto"/>
        <w:jc w:val="both"/>
        <w:rPr>
          <w:rFonts w:ascii="Arial" w:hAnsi="Arial" w:cs="Arial"/>
          <w:b/>
          <w:sz w:val="20"/>
        </w:rPr>
      </w:pPr>
      <w:r w:rsidRPr="001E4566">
        <w:rPr>
          <w:rFonts w:ascii="Arial" w:hAnsi="Arial" w:cs="Arial"/>
          <w:b/>
          <w:sz w:val="20"/>
        </w:rPr>
        <w:t xml:space="preserve">Pravidlá uplatnenia stanovených kritérií na vyhodnotenie ponúk: </w:t>
      </w:r>
      <w:r w:rsidRPr="001E4566">
        <w:rPr>
          <w:rFonts w:ascii="Arial" w:hAnsi="Arial" w:cs="Arial"/>
          <w:sz w:val="20"/>
        </w:rPr>
        <w:t>poradie uchádzačov sa určí porovnaním výšky navrhnutých cien za poplatok za nákup elektrickej energie. Úspešný uchádzač bude ten, ktorý navrhne najnižšiu cenu poplatku za nákup elektrickej energie v EUR bez DPH.</w:t>
      </w:r>
    </w:p>
    <w:p w14:paraId="124291D8" w14:textId="59A3E281" w:rsidR="001C797A" w:rsidRDefault="001C797A" w:rsidP="001C797A">
      <w:pPr>
        <w:pStyle w:val="Zarkazkladnhotextu"/>
        <w:spacing w:after="0"/>
        <w:ind w:left="567" w:hanging="567"/>
        <w:jc w:val="both"/>
        <w:rPr>
          <w:rFonts w:ascii="Arial" w:hAnsi="Arial" w:cs="Arial"/>
          <w:color w:val="000000" w:themeColor="text1"/>
          <w:sz w:val="20"/>
          <w:szCs w:val="20"/>
        </w:rPr>
      </w:pPr>
    </w:p>
    <w:p w14:paraId="7F3561CD" w14:textId="77777777" w:rsidR="00371DEC" w:rsidRPr="0094658C" w:rsidRDefault="00371DEC" w:rsidP="001C797A">
      <w:pPr>
        <w:pStyle w:val="Zarkazkladnhotextu"/>
        <w:spacing w:after="0"/>
        <w:ind w:left="567" w:hanging="567"/>
        <w:jc w:val="both"/>
        <w:rPr>
          <w:rFonts w:ascii="Arial" w:hAnsi="Arial" w:cs="Arial"/>
          <w:color w:val="000000" w:themeColor="text1"/>
          <w:sz w:val="20"/>
          <w:szCs w:val="20"/>
        </w:rPr>
      </w:pPr>
    </w:p>
    <w:p w14:paraId="1EE1C910" w14:textId="77777777" w:rsidR="00DF0A13" w:rsidRPr="0094658C" w:rsidRDefault="00DF0A13" w:rsidP="00DF0A13">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720"/>
        <w:rPr>
          <w:rFonts w:ascii="Arial" w:hAnsi="Arial" w:cs="Arial"/>
          <w:sz w:val="20"/>
          <w:szCs w:val="20"/>
        </w:rPr>
      </w:pPr>
    </w:p>
    <w:p w14:paraId="56EB2A20" w14:textId="77777777" w:rsidR="00DF0A13" w:rsidRPr="0094658C" w:rsidRDefault="00DF0A13" w:rsidP="00DF0A13">
      <w:pPr>
        <w:pStyle w:val="Zarkazkladnhotextu"/>
        <w:ind w:left="0"/>
        <w:jc w:val="both"/>
        <w:rPr>
          <w:rFonts w:ascii="Arial" w:hAnsi="Arial" w:cs="Arial"/>
          <w:sz w:val="20"/>
          <w:szCs w:val="20"/>
        </w:rPr>
      </w:pPr>
    </w:p>
    <w:p w14:paraId="16BBFA20" w14:textId="77777777" w:rsidR="00DF0A13" w:rsidRPr="0094658C" w:rsidRDefault="00DF0A13" w:rsidP="00DF0A13">
      <w:pPr>
        <w:pStyle w:val="Zkladntext"/>
        <w:rPr>
          <w:rFonts w:ascii="Arial" w:hAnsi="Arial" w:cs="Arial"/>
          <w:sz w:val="20"/>
          <w:szCs w:val="20"/>
        </w:rPr>
      </w:pPr>
    </w:p>
    <w:p w14:paraId="447751B3" w14:textId="77777777" w:rsidR="009B684B" w:rsidRPr="0094658C" w:rsidRDefault="009B684B" w:rsidP="00DF0A13">
      <w:pPr>
        <w:pStyle w:val="Zkladntext"/>
        <w:rPr>
          <w:rFonts w:ascii="Arial" w:hAnsi="Arial" w:cs="Arial"/>
          <w:sz w:val="20"/>
          <w:szCs w:val="20"/>
        </w:rPr>
      </w:pPr>
    </w:p>
    <w:p w14:paraId="30862315" w14:textId="77777777" w:rsidR="009B684B" w:rsidRPr="0094658C" w:rsidRDefault="009B684B" w:rsidP="00DF0A13">
      <w:pPr>
        <w:pStyle w:val="Zkladntext"/>
        <w:rPr>
          <w:rFonts w:ascii="Arial" w:hAnsi="Arial" w:cs="Arial"/>
          <w:sz w:val="20"/>
          <w:szCs w:val="20"/>
        </w:rPr>
      </w:pPr>
    </w:p>
    <w:p w14:paraId="24FCBB6A" w14:textId="77777777" w:rsidR="009B684B" w:rsidRPr="0094658C" w:rsidRDefault="009B684B" w:rsidP="00DF0A13">
      <w:pPr>
        <w:pStyle w:val="Zkladntext"/>
        <w:rPr>
          <w:rFonts w:ascii="Arial" w:hAnsi="Arial" w:cs="Arial"/>
          <w:sz w:val="20"/>
          <w:szCs w:val="20"/>
        </w:rPr>
      </w:pPr>
    </w:p>
    <w:p w14:paraId="0EAEA2BC" w14:textId="77777777" w:rsidR="009B684B" w:rsidRPr="0094658C" w:rsidRDefault="009B684B" w:rsidP="00DF0A13">
      <w:pPr>
        <w:pStyle w:val="Zkladntext"/>
        <w:rPr>
          <w:rFonts w:ascii="Arial" w:hAnsi="Arial" w:cs="Arial"/>
          <w:sz w:val="20"/>
          <w:szCs w:val="20"/>
        </w:rPr>
      </w:pPr>
    </w:p>
    <w:p w14:paraId="5CA5B5E0" w14:textId="77777777" w:rsidR="009B684B" w:rsidRPr="0094658C" w:rsidRDefault="009B684B" w:rsidP="00DF0A13">
      <w:pPr>
        <w:pStyle w:val="Zkladntext"/>
        <w:rPr>
          <w:rFonts w:ascii="Arial" w:hAnsi="Arial" w:cs="Arial"/>
          <w:sz w:val="20"/>
          <w:szCs w:val="20"/>
        </w:rPr>
      </w:pPr>
    </w:p>
    <w:p w14:paraId="47F145DA" w14:textId="6EE58489" w:rsidR="009E1363" w:rsidRDefault="009E1363" w:rsidP="00DF0A13">
      <w:pPr>
        <w:pStyle w:val="Zkladntext"/>
        <w:rPr>
          <w:rFonts w:ascii="Arial" w:hAnsi="Arial" w:cs="Arial"/>
          <w:sz w:val="20"/>
          <w:szCs w:val="20"/>
        </w:rPr>
      </w:pPr>
    </w:p>
    <w:p w14:paraId="761A7E24" w14:textId="22DA6FE8" w:rsidR="009E1363" w:rsidRDefault="009E1363" w:rsidP="00DF0A13">
      <w:pPr>
        <w:pStyle w:val="Zkladntext"/>
        <w:rPr>
          <w:rFonts w:ascii="Arial" w:hAnsi="Arial" w:cs="Arial"/>
          <w:sz w:val="20"/>
          <w:szCs w:val="20"/>
        </w:rPr>
      </w:pPr>
    </w:p>
    <w:p w14:paraId="3103DD57" w14:textId="65907A4A" w:rsidR="009E1363" w:rsidRDefault="009E1363" w:rsidP="00DF0A13">
      <w:pPr>
        <w:pStyle w:val="Zkladntext"/>
        <w:rPr>
          <w:rFonts w:ascii="Arial" w:hAnsi="Arial" w:cs="Arial"/>
          <w:sz w:val="20"/>
          <w:szCs w:val="20"/>
        </w:rPr>
      </w:pPr>
    </w:p>
    <w:p w14:paraId="72B0469E" w14:textId="42D35115" w:rsidR="009E1363" w:rsidRDefault="009E1363" w:rsidP="00DF0A13">
      <w:pPr>
        <w:pStyle w:val="Zkladntext"/>
        <w:rPr>
          <w:rFonts w:ascii="Arial" w:hAnsi="Arial" w:cs="Arial"/>
          <w:sz w:val="20"/>
          <w:szCs w:val="20"/>
        </w:rPr>
      </w:pPr>
    </w:p>
    <w:p w14:paraId="290FCD3C" w14:textId="77777777" w:rsidR="001F4D25" w:rsidRDefault="001F4D25" w:rsidP="00DF0A13">
      <w:pPr>
        <w:pStyle w:val="Zkladntext"/>
        <w:rPr>
          <w:rFonts w:ascii="Arial" w:hAnsi="Arial" w:cs="Arial"/>
          <w:sz w:val="20"/>
          <w:szCs w:val="20"/>
        </w:rPr>
      </w:pPr>
    </w:p>
    <w:p w14:paraId="57CDFD05" w14:textId="77777777" w:rsidR="00371DEC" w:rsidRDefault="00371DEC" w:rsidP="00DF0A13">
      <w:pPr>
        <w:pStyle w:val="Zkladntext"/>
        <w:rPr>
          <w:rFonts w:ascii="Arial" w:hAnsi="Arial" w:cs="Arial"/>
          <w:b/>
          <w:sz w:val="20"/>
          <w:szCs w:val="20"/>
        </w:rPr>
      </w:pPr>
    </w:p>
    <w:p w14:paraId="2CCC7285" w14:textId="77777777" w:rsidR="00371DEC" w:rsidRDefault="00371DEC" w:rsidP="00DF0A13">
      <w:pPr>
        <w:pStyle w:val="Zkladntext"/>
        <w:rPr>
          <w:rFonts w:ascii="Arial" w:hAnsi="Arial" w:cs="Arial"/>
          <w:b/>
          <w:sz w:val="20"/>
          <w:szCs w:val="20"/>
        </w:rPr>
      </w:pPr>
    </w:p>
    <w:p w14:paraId="1C10743B" w14:textId="2EC4BBD3" w:rsidR="00371DEC" w:rsidRDefault="00371DEC" w:rsidP="00DF0A13">
      <w:pPr>
        <w:pStyle w:val="Zkladntext"/>
        <w:rPr>
          <w:rFonts w:ascii="Arial" w:hAnsi="Arial" w:cs="Arial"/>
          <w:b/>
          <w:sz w:val="20"/>
          <w:szCs w:val="20"/>
        </w:rPr>
      </w:pPr>
    </w:p>
    <w:p w14:paraId="4C666AA3" w14:textId="1E4D6DA7" w:rsidR="001E4566" w:rsidRDefault="001E4566" w:rsidP="00DF0A13">
      <w:pPr>
        <w:pStyle w:val="Zkladntext"/>
        <w:rPr>
          <w:rFonts w:ascii="Arial" w:hAnsi="Arial" w:cs="Arial"/>
          <w:b/>
          <w:sz w:val="20"/>
          <w:szCs w:val="20"/>
        </w:rPr>
      </w:pPr>
    </w:p>
    <w:p w14:paraId="1B745AA4" w14:textId="6EF3F115" w:rsidR="001E4566" w:rsidRDefault="001E4566" w:rsidP="00DF0A13">
      <w:pPr>
        <w:pStyle w:val="Zkladntext"/>
        <w:rPr>
          <w:rFonts w:ascii="Arial" w:hAnsi="Arial" w:cs="Arial"/>
          <w:b/>
          <w:sz w:val="20"/>
          <w:szCs w:val="20"/>
        </w:rPr>
      </w:pPr>
    </w:p>
    <w:p w14:paraId="1F74A293" w14:textId="71A5E607" w:rsidR="001E4566" w:rsidRDefault="001E4566" w:rsidP="00DF0A13">
      <w:pPr>
        <w:pStyle w:val="Zkladntext"/>
        <w:rPr>
          <w:rFonts w:ascii="Arial" w:hAnsi="Arial" w:cs="Arial"/>
          <w:b/>
          <w:sz w:val="20"/>
          <w:szCs w:val="20"/>
        </w:rPr>
      </w:pPr>
    </w:p>
    <w:p w14:paraId="0476943B" w14:textId="765CE08D" w:rsidR="001E4566" w:rsidRDefault="001E4566" w:rsidP="00DF0A13">
      <w:pPr>
        <w:pStyle w:val="Zkladntext"/>
        <w:rPr>
          <w:rFonts w:ascii="Arial" w:hAnsi="Arial" w:cs="Arial"/>
          <w:b/>
          <w:sz w:val="20"/>
          <w:szCs w:val="20"/>
        </w:rPr>
      </w:pPr>
    </w:p>
    <w:p w14:paraId="641F65A0" w14:textId="2393351A" w:rsidR="001E4566" w:rsidRDefault="001E4566" w:rsidP="00DF0A13">
      <w:pPr>
        <w:pStyle w:val="Zkladntext"/>
        <w:rPr>
          <w:rFonts w:ascii="Arial" w:hAnsi="Arial" w:cs="Arial"/>
          <w:b/>
          <w:sz w:val="20"/>
          <w:szCs w:val="20"/>
        </w:rPr>
      </w:pPr>
    </w:p>
    <w:p w14:paraId="6168EFF3" w14:textId="08266A60" w:rsidR="001E4566" w:rsidRDefault="001E4566" w:rsidP="00DF0A13">
      <w:pPr>
        <w:pStyle w:val="Zkladntext"/>
        <w:rPr>
          <w:rFonts w:ascii="Arial" w:hAnsi="Arial" w:cs="Arial"/>
          <w:b/>
          <w:sz w:val="20"/>
          <w:szCs w:val="20"/>
        </w:rPr>
      </w:pPr>
    </w:p>
    <w:p w14:paraId="44CB9C06" w14:textId="4D61263B" w:rsidR="001E4566" w:rsidRDefault="001E4566" w:rsidP="00DF0A13">
      <w:pPr>
        <w:pStyle w:val="Zkladntext"/>
        <w:rPr>
          <w:rFonts w:ascii="Arial" w:hAnsi="Arial" w:cs="Arial"/>
          <w:b/>
          <w:sz w:val="20"/>
          <w:szCs w:val="20"/>
        </w:rPr>
      </w:pPr>
    </w:p>
    <w:p w14:paraId="23049441" w14:textId="6F60486C" w:rsidR="001E4566" w:rsidRDefault="001E4566" w:rsidP="00DF0A13">
      <w:pPr>
        <w:pStyle w:val="Zkladntext"/>
        <w:rPr>
          <w:rFonts w:ascii="Arial" w:hAnsi="Arial" w:cs="Arial"/>
          <w:b/>
          <w:sz w:val="20"/>
          <w:szCs w:val="20"/>
        </w:rPr>
      </w:pPr>
    </w:p>
    <w:p w14:paraId="5BC755B6" w14:textId="6426FB2B" w:rsidR="001E4566" w:rsidRDefault="001E4566" w:rsidP="00DF0A13">
      <w:pPr>
        <w:pStyle w:val="Zkladntext"/>
        <w:rPr>
          <w:rFonts w:ascii="Arial" w:hAnsi="Arial" w:cs="Arial"/>
          <w:b/>
          <w:sz w:val="20"/>
          <w:szCs w:val="20"/>
        </w:rPr>
      </w:pPr>
    </w:p>
    <w:p w14:paraId="467E9057" w14:textId="66E62480" w:rsidR="001E4566" w:rsidRDefault="001E4566" w:rsidP="00DF0A13">
      <w:pPr>
        <w:pStyle w:val="Zkladntext"/>
        <w:rPr>
          <w:rFonts w:ascii="Arial" w:hAnsi="Arial" w:cs="Arial"/>
          <w:b/>
          <w:sz w:val="20"/>
          <w:szCs w:val="20"/>
        </w:rPr>
      </w:pPr>
    </w:p>
    <w:p w14:paraId="26132F86" w14:textId="14864D60" w:rsidR="001E4566" w:rsidRDefault="001E4566" w:rsidP="00DF0A13">
      <w:pPr>
        <w:pStyle w:val="Zkladntext"/>
        <w:rPr>
          <w:rFonts w:ascii="Arial" w:hAnsi="Arial" w:cs="Arial"/>
          <w:b/>
          <w:sz w:val="20"/>
          <w:szCs w:val="20"/>
        </w:rPr>
      </w:pPr>
    </w:p>
    <w:p w14:paraId="7F530A67" w14:textId="2F2E2D3A" w:rsidR="001E4566" w:rsidRDefault="001E4566" w:rsidP="00DF0A13">
      <w:pPr>
        <w:pStyle w:val="Zkladntext"/>
        <w:rPr>
          <w:rFonts w:ascii="Arial" w:hAnsi="Arial" w:cs="Arial"/>
          <w:b/>
          <w:sz w:val="20"/>
          <w:szCs w:val="20"/>
        </w:rPr>
      </w:pPr>
    </w:p>
    <w:p w14:paraId="1989E08A" w14:textId="6CA9F5F4" w:rsidR="001E4566" w:rsidRDefault="001E4566" w:rsidP="00DF0A13">
      <w:pPr>
        <w:pStyle w:val="Zkladntext"/>
        <w:rPr>
          <w:rFonts w:ascii="Arial" w:hAnsi="Arial" w:cs="Arial"/>
          <w:b/>
          <w:sz w:val="20"/>
          <w:szCs w:val="20"/>
        </w:rPr>
      </w:pPr>
    </w:p>
    <w:p w14:paraId="4F4D7119" w14:textId="40A490CC" w:rsidR="001E4566" w:rsidRDefault="001E4566" w:rsidP="00DF0A13">
      <w:pPr>
        <w:pStyle w:val="Zkladntext"/>
        <w:rPr>
          <w:rFonts w:ascii="Arial" w:hAnsi="Arial" w:cs="Arial"/>
          <w:b/>
          <w:sz w:val="20"/>
          <w:szCs w:val="20"/>
        </w:rPr>
      </w:pPr>
    </w:p>
    <w:p w14:paraId="0453B80E" w14:textId="5E61A2FF" w:rsidR="001E4566" w:rsidRDefault="001E4566" w:rsidP="00DF0A13">
      <w:pPr>
        <w:pStyle w:val="Zkladntext"/>
        <w:rPr>
          <w:rFonts w:ascii="Arial" w:hAnsi="Arial" w:cs="Arial"/>
          <w:b/>
          <w:sz w:val="20"/>
          <w:szCs w:val="20"/>
        </w:rPr>
      </w:pPr>
    </w:p>
    <w:p w14:paraId="62B6F078" w14:textId="2D1DCC89" w:rsidR="001E4566" w:rsidRDefault="001E4566" w:rsidP="00DF0A13">
      <w:pPr>
        <w:pStyle w:val="Zkladntext"/>
        <w:rPr>
          <w:rFonts w:ascii="Arial" w:hAnsi="Arial" w:cs="Arial"/>
          <w:b/>
          <w:sz w:val="20"/>
          <w:szCs w:val="20"/>
        </w:rPr>
      </w:pPr>
    </w:p>
    <w:p w14:paraId="068472F1" w14:textId="5F6A1E42" w:rsidR="001E4566" w:rsidRDefault="001E4566" w:rsidP="00DF0A13">
      <w:pPr>
        <w:pStyle w:val="Zkladntext"/>
        <w:rPr>
          <w:rFonts w:ascii="Arial" w:hAnsi="Arial" w:cs="Arial"/>
          <w:b/>
          <w:sz w:val="20"/>
          <w:szCs w:val="20"/>
        </w:rPr>
      </w:pPr>
    </w:p>
    <w:p w14:paraId="0313306C" w14:textId="24B0D0D5" w:rsidR="00371DEC" w:rsidRDefault="00371DEC" w:rsidP="00DF0A13">
      <w:pPr>
        <w:pStyle w:val="Zkladntext"/>
        <w:rPr>
          <w:rFonts w:ascii="Arial" w:hAnsi="Arial" w:cs="Arial"/>
          <w:b/>
          <w:sz w:val="20"/>
          <w:szCs w:val="20"/>
        </w:rPr>
      </w:pPr>
    </w:p>
    <w:p w14:paraId="1C96EB7D" w14:textId="3FCA99C8" w:rsidR="00DF0A13" w:rsidRPr="001F4D25" w:rsidRDefault="00DF0A13" w:rsidP="00DF0A13">
      <w:pPr>
        <w:pStyle w:val="Zkladntext"/>
        <w:rPr>
          <w:rFonts w:ascii="Arial" w:hAnsi="Arial" w:cs="Arial"/>
          <w:b/>
          <w:sz w:val="20"/>
          <w:szCs w:val="20"/>
        </w:rPr>
      </w:pPr>
      <w:r w:rsidRPr="001F4D25">
        <w:rPr>
          <w:rFonts w:ascii="Arial" w:hAnsi="Arial" w:cs="Arial"/>
          <w:b/>
          <w:sz w:val="20"/>
          <w:szCs w:val="20"/>
        </w:rPr>
        <w:t>Príloha k časti A</w:t>
      </w:r>
      <w:r w:rsidR="0036245D" w:rsidRPr="001F4D25">
        <w:rPr>
          <w:rFonts w:ascii="Arial" w:hAnsi="Arial" w:cs="Arial"/>
          <w:b/>
          <w:sz w:val="20"/>
          <w:szCs w:val="20"/>
        </w:rPr>
        <w:t>.</w:t>
      </w:r>
      <w:r w:rsidRPr="001F4D25">
        <w:rPr>
          <w:rFonts w:ascii="Arial" w:hAnsi="Arial" w:cs="Arial"/>
          <w:b/>
          <w:sz w:val="20"/>
          <w:szCs w:val="20"/>
        </w:rPr>
        <w:t>2:</w:t>
      </w:r>
    </w:p>
    <w:p w14:paraId="64D4C917" w14:textId="5993BDD3" w:rsidR="004732E3" w:rsidRDefault="00DF0A13" w:rsidP="008F7655">
      <w:pPr>
        <w:pStyle w:val="Zkladntext"/>
        <w:rPr>
          <w:rFonts w:ascii="Arial" w:hAnsi="Arial" w:cs="Arial"/>
          <w:color w:val="000000"/>
          <w:sz w:val="20"/>
          <w:szCs w:val="20"/>
        </w:rPr>
      </w:pPr>
      <w:r w:rsidRPr="0094658C">
        <w:rPr>
          <w:rFonts w:ascii="Arial" w:hAnsi="Arial" w:cs="Arial"/>
          <w:color w:val="000000"/>
          <w:sz w:val="20"/>
          <w:szCs w:val="20"/>
        </w:rPr>
        <w:t xml:space="preserve">Príloha č. 1 </w:t>
      </w:r>
      <w:r w:rsidR="008F7655" w:rsidRPr="0094658C">
        <w:rPr>
          <w:rFonts w:ascii="Arial" w:hAnsi="Arial" w:cs="Arial"/>
          <w:color w:val="000000"/>
          <w:sz w:val="20"/>
          <w:szCs w:val="20"/>
        </w:rPr>
        <w:t>k časti A.2</w:t>
      </w:r>
      <w:r w:rsidR="00997AAB" w:rsidRPr="0094658C">
        <w:rPr>
          <w:rFonts w:ascii="Arial" w:hAnsi="Arial" w:cs="Arial"/>
          <w:color w:val="000000"/>
          <w:sz w:val="20"/>
          <w:szCs w:val="20"/>
        </w:rPr>
        <w:t xml:space="preserve"> </w:t>
      </w:r>
      <w:r w:rsidR="00371DEC">
        <w:rPr>
          <w:rFonts w:ascii="Arial" w:hAnsi="Arial" w:cs="Arial"/>
          <w:color w:val="000000"/>
          <w:sz w:val="20"/>
          <w:szCs w:val="20"/>
        </w:rPr>
        <w:t xml:space="preserve">- </w:t>
      </w:r>
      <w:r w:rsidRPr="0094658C">
        <w:rPr>
          <w:rFonts w:ascii="Arial" w:hAnsi="Arial" w:cs="Arial"/>
          <w:color w:val="000000"/>
          <w:sz w:val="20"/>
          <w:szCs w:val="20"/>
        </w:rPr>
        <w:t>Návrh na plnenie kritéria</w:t>
      </w:r>
      <w:r w:rsidR="00997AAB" w:rsidRPr="0094658C">
        <w:rPr>
          <w:rFonts w:ascii="Arial" w:hAnsi="Arial" w:cs="Arial"/>
          <w:color w:val="000000"/>
          <w:sz w:val="20"/>
          <w:szCs w:val="20"/>
        </w:rPr>
        <w:t xml:space="preserve"> </w:t>
      </w:r>
    </w:p>
    <w:p w14:paraId="16AD521B" w14:textId="67893C0A" w:rsidR="007D3DBD" w:rsidRPr="0094658C" w:rsidRDefault="007D3DBD" w:rsidP="007D3DBD">
      <w:pPr>
        <w:pStyle w:val="Nadpis1"/>
        <w:rPr>
          <w:rFonts w:cs="Arial"/>
        </w:rPr>
      </w:pPr>
      <w:bookmarkStart w:id="54" w:name="_B.1__"/>
      <w:bookmarkEnd w:id="54"/>
      <w:r w:rsidRPr="0094658C">
        <w:rPr>
          <w:rFonts w:cs="Arial"/>
        </w:rPr>
        <w:lastRenderedPageBreak/>
        <w:t>B.1   Opis PREDMETU ZÁKAZKY</w:t>
      </w:r>
    </w:p>
    <w:p w14:paraId="12338C0F" w14:textId="77777777" w:rsidR="007D3DBD" w:rsidRPr="0094658C" w:rsidRDefault="007D3DBD" w:rsidP="000A5939">
      <w:pPr>
        <w:spacing w:after="0"/>
        <w:jc w:val="both"/>
        <w:rPr>
          <w:rFonts w:ascii="Arial" w:hAnsi="Arial" w:cs="Arial"/>
          <w:sz w:val="20"/>
          <w:szCs w:val="20"/>
        </w:rPr>
      </w:pPr>
    </w:p>
    <w:p w14:paraId="7BD07AED" w14:textId="77777777" w:rsidR="00037D56" w:rsidRPr="00037D56" w:rsidRDefault="00037D56" w:rsidP="009B73EF">
      <w:pPr>
        <w:pStyle w:val="Odsekzoznamu"/>
        <w:numPr>
          <w:ilvl w:val="0"/>
          <w:numId w:val="49"/>
        </w:numPr>
        <w:spacing w:after="160" w:line="259" w:lineRule="auto"/>
        <w:contextualSpacing/>
        <w:jc w:val="both"/>
        <w:rPr>
          <w:rFonts w:cs="Arial"/>
          <w:b/>
          <w:sz w:val="20"/>
          <w:szCs w:val="20"/>
        </w:rPr>
      </w:pPr>
      <w:r w:rsidRPr="00037D56">
        <w:rPr>
          <w:rFonts w:cs="Arial"/>
          <w:b/>
          <w:sz w:val="20"/>
          <w:szCs w:val="20"/>
        </w:rPr>
        <w:t xml:space="preserve">Názov predmetu zákazky: </w:t>
      </w:r>
      <w:r w:rsidRPr="00037D56">
        <w:rPr>
          <w:rFonts w:cs="Arial"/>
          <w:sz w:val="20"/>
          <w:szCs w:val="20"/>
        </w:rPr>
        <w:t>Dodávka elektrickej energie pre potreby NDS, a. s.</w:t>
      </w:r>
    </w:p>
    <w:p w14:paraId="0808C9F1" w14:textId="77777777" w:rsidR="00037D56" w:rsidRPr="003E49F4" w:rsidRDefault="00037D56" w:rsidP="00037D56">
      <w:pPr>
        <w:pStyle w:val="Odsekzoznamu"/>
        <w:jc w:val="both"/>
        <w:rPr>
          <w:rFonts w:cs="Arial"/>
          <w:b/>
          <w:sz w:val="20"/>
          <w:szCs w:val="20"/>
        </w:rPr>
      </w:pPr>
    </w:p>
    <w:p w14:paraId="5437CF22" w14:textId="77777777" w:rsidR="00037D56" w:rsidRPr="003E49F4" w:rsidRDefault="00037D56" w:rsidP="009B73EF">
      <w:pPr>
        <w:pStyle w:val="Odsekzoznamu"/>
        <w:numPr>
          <w:ilvl w:val="0"/>
          <w:numId w:val="49"/>
        </w:numPr>
        <w:spacing w:after="160" w:line="259" w:lineRule="auto"/>
        <w:contextualSpacing/>
        <w:jc w:val="both"/>
        <w:rPr>
          <w:rFonts w:cs="Arial"/>
          <w:b/>
          <w:sz w:val="20"/>
          <w:szCs w:val="20"/>
        </w:rPr>
      </w:pPr>
      <w:r w:rsidRPr="003E49F4">
        <w:rPr>
          <w:rFonts w:cs="Arial"/>
          <w:b/>
          <w:sz w:val="20"/>
          <w:szCs w:val="20"/>
        </w:rPr>
        <w:t xml:space="preserve">CPV kód: </w:t>
      </w:r>
      <w:r w:rsidRPr="003E49F4">
        <w:rPr>
          <w:rFonts w:cs="Arial"/>
          <w:sz w:val="20"/>
          <w:szCs w:val="20"/>
        </w:rPr>
        <w:t>09310000-5</w:t>
      </w:r>
    </w:p>
    <w:p w14:paraId="7C12281C" w14:textId="77777777" w:rsidR="00037D56" w:rsidRPr="003E49F4" w:rsidRDefault="00037D56" w:rsidP="00037D56">
      <w:pPr>
        <w:pStyle w:val="Odsekzoznamu"/>
        <w:jc w:val="both"/>
        <w:rPr>
          <w:rFonts w:cs="Arial"/>
          <w:b/>
          <w:sz w:val="20"/>
          <w:szCs w:val="20"/>
        </w:rPr>
      </w:pPr>
    </w:p>
    <w:p w14:paraId="5F99B56D" w14:textId="77777777" w:rsidR="00037D56" w:rsidRPr="003E49F4" w:rsidRDefault="00037D56" w:rsidP="009B73EF">
      <w:pPr>
        <w:pStyle w:val="Odsekzoznamu"/>
        <w:numPr>
          <w:ilvl w:val="0"/>
          <w:numId w:val="49"/>
        </w:numPr>
        <w:spacing w:after="160" w:line="259" w:lineRule="auto"/>
        <w:contextualSpacing/>
        <w:jc w:val="both"/>
        <w:rPr>
          <w:rFonts w:cs="Arial"/>
          <w:b/>
          <w:sz w:val="20"/>
          <w:szCs w:val="20"/>
        </w:rPr>
      </w:pPr>
      <w:r w:rsidRPr="003E49F4">
        <w:rPr>
          <w:rFonts w:cs="Arial"/>
          <w:b/>
          <w:sz w:val="20"/>
          <w:szCs w:val="20"/>
        </w:rPr>
        <w:t>Opis predmetu zákazky:</w:t>
      </w:r>
      <w:r w:rsidRPr="003E49F4">
        <w:rPr>
          <w:rFonts w:cs="Arial"/>
          <w:sz w:val="20"/>
          <w:szCs w:val="20"/>
        </w:rPr>
        <w:t xml:space="preserve"> Elektrická energia</w:t>
      </w:r>
    </w:p>
    <w:p w14:paraId="26D20F29" w14:textId="77777777" w:rsidR="00037D56" w:rsidRPr="003E49F4" w:rsidRDefault="00037D56" w:rsidP="00037D56">
      <w:pPr>
        <w:pStyle w:val="Odsekzoznamu"/>
        <w:jc w:val="both"/>
        <w:rPr>
          <w:rFonts w:cs="Arial"/>
          <w:b/>
          <w:sz w:val="20"/>
          <w:szCs w:val="20"/>
        </w:rPr>
      </w:pPr>
    </w:p>
    <w:p w14:paraId="639C5555" w14:textId="77777777" w:rsidR="00037D56" w:rsidRPr="003E49F4" w:rsidRDefault="00037D56" w:rsidP="009B73EF">
      <w:pPr>
        <w:pStyle w:val="Odsekzoznamu"/>
        <w:numPr>
          <w:ilvl w:val="0"/>
          <w:numId w:val="49"/>
        </w:numPr>
        <w:spacing w:after="160" w:line="259" w:lineRule="auto"/>
        <w:contextualSpacing/>
        <w:jc w:val="both"/>
        <w:rPr>
          <w:rFonts w:cs="Arial"/>
          <w:b/>
          <w:sz w:val="20"/>
          <w:szCs w:val="20"/>
        </w:rPr>
      </w:pPr>
      <w:r w:rsidRPr="003E49F4">
        <w:rPr>
          <w:rFonts w:cs="Arial"/>
          <w:b/>
          <w:sz w:val="20"/>
          <w:szCs w:val="20"/>
        </w:rPr>
        <w:t>Funkcia:</w:t>
      </w:r>
      <w:r w:rsidRPr="003E49F4">
        <w:rPr>
          <w:rFonts w:cs="Arial"/>
          <w:sz w:val="20"/>
          <w:szCs w:val="20"/>
        </w:rPr>
        <w:t xml:space="preserve"> Zabezpečenie dodávky elektrickej energie do odberných miest Národnej diaľničnej spoločnosti, a. s.</w:t>
      </w:r>
    </w:p>
    <w:p w14:paraId="7F829BFB" w14:textId="77777777" w:rsidR="00037D56" w:rsidRPr="003E49F4" w:rsidRDefault="00037D56" w:rsidP="00037D56">
      <w:pPr>
        <w:pStyle w:val="Odsekzoznamu"/>
        <w:jc w:val="both"/>
        <w:rPr>
          <w:rFonts w:cs="Arial"/>
          <w:b/>
          <w:sz w:val="20"/>
          <w:szCs w:val="20"/>
        </w:rPr>
      </w:pPr>
    </w:p>
    <w:p w14:paraId="50A6E0EC" w14:textId="77777777" w:rsidR="00037D56" w:rsidRPr="003E49F4" w:rsidRDefault="00037D56" w:rsidP="009B73EF">
      <w:pPr>
        <w:pStyle w:val="Odsekzoznamu"/>
        <w:numPr>
          <w:ilvl w:val="0"/>
          <w:numId w:val="49"/>
        </w:numPr>
        <w:spacing w:after="160" w:line="259" w:lineRule="auto"/>
        <w:contextualSpacing/>
        <w:jc w:val="both"/>
        <w:rPr>
          <w:rFonts w:cs="Arial"/>
          <w:b/>
          <w:sz w:val="20"/>
          <w:szCs w:val="20"/>
        </w:rPr>
      </w:pPr>
      <w:r w:rsidRPr="003E49F4">
        <w:rPr>
          <w:rFonts w:cs="Arial"/>
          <w:b/>
          <w:sz w:val="20"/>
          <w:szCs w:val="20"/>
        </w:rPr>
        <w:t>Predmet zákazky:</w:t>
      </w:r>
      <w:r w:rsidRPr="003E49F4">
        <w:rPr>
          <w:rFonts w:cs="Arial"/>
          <w:sz w:val="20"/>
          <w:szCs w:val="20"/>
        </w:rPr>
        <w:t xml:space="preserve"> Dodávka elektrickej energie do odberných miest Národnej diaľničnej spoločnosti, a. s. vrátane prepravy, distribúcie a služieb spojených s dodávkou el. energie, prevzatia zodpovednosti za odchýlku, v kvalite zodpovedajúcej technickým podmienkam prevádzkovateľa distribučnej siete (ďalej len „PDS“), za dodržania platných právnych predpisov Slovenskej republiky, technických podmienok a prevádzkového poriadku prevádzkovateľa distribučnej siete.</w:t>
      </w:r>
    </w:p>
    <w:p w14:paraId="2D0F9793" w14:textId="77777777" w:rsidR="00037D56" w:rsidRPr="003E49F4" w:rsidRDefault="00037D56" w:rsidP="00037D56">
      <w:pPr>
        <w:pStyle w:val="Odsekzoznamu"/>
        <w:jc w:val="both"/>
        <w:rPr>
          <w:rFonts w:cs="Arial"/>
          <w:b/>
          <w:sz w:val="20"/>
          <w:szCs w:val="20"/>
        </w:rPr>
      </w:pPr>
    </w:p>
    <w:p w14:paraId="4A36B413" w14:textId="77777777" w:rsidR="00037D56" w:rsidRPr="003E49F4" w:rsidRDefault="00037D56" w:rsidP="009B73EF">
      <w:pPr>
        <w:pStyle w:val="Odsekzoznamu"/>
        <w:numPr>
          <w:ilvl w:val="0"/>
          <w:numId w:val="49"/>
        </w:numPr>
        <w:spacing w:after="160" w:line="259" w:lineRule="auto"/>
        <w:contextualSpacing/>
        <w:jc w:val="both"/>
        <w:rPr>
          <w:rFonts w:cs="Arial"/>
          <w:b/>
          <w:sz w:val="20"/>
          <w:szCs w:val="20"/>
        </w:rPr>
      </w:pPr>
      <w:r w:rsidRPr="003E49F4">
        <w:rPr>
          <w:rFonts w:cs="Arial"/>
          <w:b/>
          <w:sz w:val="20"/>
          <w:szCs w:val="20"/>
        </w:rPr>
        <w:t>Termín dodania predmetu zákazky:</w:t>
      </w:r>
      <w:r w:rsidRPr="003E49F4">
        <w:rPr>
          <w:rFonts w:cs="Arial"/>
          <w:sz w:val="20"/>
          <w:szCs w:val="20"/>
        </w:rPr>
        <w:t xml:space="preserve"> 22 mesiacov, od 1.3.2024 – 31.12.2025</w:t>
      </w:r>
    </w:p>
    <w:p w14:paraId="2FA7164B" w14:textId="77777777" w:rsidR="00037D56" w:rsidRPr="003E49F4" w:rsidRDefault="00037D56" w:rsidP="00037D56">
      <w:pPr>
        <w:pStyle w:val="Odsekzoznamu"/>
        <w:jc w:val="both"/>
        <w:rPr>
          <w:rFonts w:cs="Arial"/>
          <w:b/>
          <w:sz w:val="20"/>
          <w:szCs w:val="20"/>
        </w:rPr>
      </w:pPr>
    </w:p>
    <w:p w14:paraId="380F0979" w14:textId="77777777" w:rsidR="00037D56" w:rsidRPr="003E49F4" w:rsidRDefault="00037D56" w:rsidP="009B73EF">
      <w:pPr>
        <w:pStyle w:val="Odsekzoznamu"/>
        <w:numPr>
          <w:ilvl w:val="0"/>
          <w:numId w:val="49"/>
        </w:numPr>
        <w:spacing w:after="160" w:line="259" w:lineRule="auto"/>
        <w:contextualSpacing/>
        <w:jc w:val="both"/>
        <w:rPr>
          <w:rFonts w:cs="Arial"/>
          <w:b/>
          <w:sz w:val="20"/>
          <w:szCs w:val="20"/>
        </w:rPr>
      </w:pPr>
      <w:r w:rsidRPr="003E49F4">
        <w:rPr>
          <w:rFonts w:cs="Arial"/>
          <w:b/>
          <w:sz w:val="20"/>
          <w:szCs w:val="20"/>
        </w:rPr>
        <w:t xml:space="preserve">Rozsah a miesta predmetu zákazky: </w:t>
      </w:r>
      <w:r w:rsidRPr="003E49F4">
        <w:rPr>
          <w:rFonts w:cs="Arial"/>
          <w:sz w:val="20"/>
          <w:szCs w:val="20"/>
        </w:rPr>
        <w:t>viď Príloha č. 1a – Zoznam odberných miest, predpokladaná spotreba elektrickej energie</w:t>
      </w:r>
    </w:p>
    <w:p w14:paraId="33EB32B6" w14:textId="77777777" w:rsidR="00037D56" w:rsidRPr="003E49F4" w:rsidRDefault="00037D56" w:rsidP="00037D56">
      <w:pPr>
        <w:pStyle w:val="Odsekzoznamu"/>
        <w:jc w:val="both"/>
        <w:rPr>
          <w:rFonts w:cs="Arial"/>
          <w:b/>
          <w:sz w:val="20"/>
          <w:szCs w:val="20"/>
        </w:rPr>
      </w:pPr>
    </w:p>
    <w:p w14:paraId="61053C18" w14:textId="77777777" w:rsidR="00037D56" w:rsidRPr="003E49F4" w:rsidRDefault="00037D56" w:rsidP="009B73EF">
      <w:pPr>
        <w:pStyle w:val="Odsekzoznamu"/>
        <w:numPr>
          <w:ilvl w:val="0"/>
          <w:numId w:val="49"/>
        </w:numPr>
        <w:spacing w:after="160" w:line="259" w:lineRule="auto"/>
        <w:contextualSpacing/>
        <w:jc w:val="both"/>
        <w:rPr>
          <w:rFonts w:cs="Arial"/>
          <w:b/>
          <w:sz w:val="20"/>
          <w:szCs w:val="20"/>
        </w:rPr>
      </w:pPr>
      <w:r w:rsidRPr="003E49F4">
        <w:rPr>
          <w:rFonts w:cs="Arial"/>
          <w:b/>
          <w:sz w:val="20"/>
          <w:szCs w:val="20"/>
        </w:rPr>
        <w:t>Opis predmetu zákazky:</w:t>
      </w:r>
    </w:p>
    <w:p w14:paraId="20DF459A" w14:textId="77777777" w:rsidR="00037D56" w:rsidRPr="003E49F4" w:rsidRDefault="00037D56" w:rsidP="00037D56">
      <w:pPr>
        <w:pStyle w:val="Odsekzoznamu"/>
        <w:jc w:val="both"/>
        <w:rPr>
          <w:rFonts w:cs="Arial"/>
          <w:sz w:val="20"/>
          <w:szCs w:val="20"/>
        </w:rPr>
      </w:pPr>
      <w:r w:rsidRPr="003E49F4">
        <w:rPr>
          <w:rFonts w:cs="Arial"/>
          <w:sz w:val="20"/>
          <w:szCs w:val="20"/>
        </w:rPr>
        <w:t xml:space="preserve">Predmetom zákazky je dodávka elektrickej energie do odberných miest NDS, a. s. v predpokladanom množstve 44 744, 762 MWh s flexibilitou odberu, v rámci ktorej odberateľ nie je limitovaný žiadnym minimálnym a ani maximálnym množstvom odberu elektriny. </w:t>
      </w:r>
    </w:p>
    <w:p w14:paraId="307DF977" w14:textId="77777777" w:rsidR="00037D56" w:rsidRPr="003E49F4" w:rsidRDefault="00037D56" w:rsidP="00037D56">
      <w:pPr>
        <w:pStyle w:val="Odsekzoznamu"/>
        <w:jc w:val="both"/>
        <w:rPr>
          <w:rFonts w:cs="Arial"/>
          <w:b/>
          <w:sz w:val="20"/>
          <w:szCs w:val="20"/>
        </w:rPr>
      </w:pPr>
    </w:p>
    <w:p w14:paraId="6BD81FDF" w14:textId="77777777" w:rsidR="00037D56" w:rsidRPr="003E49F4" w:rsidRDefault="00037D56" w:rsidP="009B73EF">
      <w:pPr>
        <w:pStyle w:val="Odsekzoznamu"/>
        <w:numPr>
          <w:ilvl w:val="1"/>
          <w:numId w:val="49"/>
        </w:numPr>
        <w:spacing w:after="160" w:line="259" w:lineRule="auto"/>
        <w:contextualSpacing/>
        <w:jc w:val="both"/>
        <w:rPr>
          <w:rFonts w:cs="Arial"/>
          <w:b/>
          <w:sz w:val="20"/>
          <w:szCs w:val="20"/>
        </w:rPr>
      </w:pPr>
      <w:r w:rsidRPr="003E49F4">
        <w:rPr>
          <w:rFonts w:cs="Arial"/>
          <w:b/>
          <w:sz w:val="20"/>
          <w:szCs w:val="20"/>
        </w:rPr>
        <w:t xml:space="preserve">Stanovenie jednotkovej ceny pre objem nákup na SPOT: </w:t>
      </w:r>
    </w:p>
    <w:p w14:paraId="5D4B9F74" w14:textId="77777777" w:rsidR="00037D56" w:rsidRPr="003E49F4" w:rsidRDefault="00037D56" w:rsidP="009B73EF">
      <w:pPr>
        <w:pStyle w:val="Odsekzoznamu"/>
        <w:numPr>
          <w:ilvl w:val="1"/>
          <w:numId w:val="53"/>
        </w:numPr>
        <w:spacing w:after="160" w:line="259" w:lineRule="auto"/>
        <w:contextualSpacing/>
        <w:jc w:val="both"/>
        <w:rPr>
          <w:rFonts w:cs="Arial"/>
          <w:b/>
          <w:sz w:val="20"/>
          <w:szCs w:val="20"/>
        </w:rPr>
      </w:pPr>
      <w:r w:rsidRPr="003E49F4">
        <w:rPr>
          <w:rFonts w:cs="Arial"/>
          <w:sz w:val="20"/>
          <w:szCs w:val="20"/>
        </w:rPr>
        <w:t xml:space="preserve">pre odberné miesta </w:t>
      </w:r>
      <w:r w:rsidRPr="003E49F4">
        <w:rPr>
          <w:rFonts w:cs="Arial"/>
          <w:sz w:val="20"/>
          <w:szCs w:val="20"/>
          <w:u w:val="single"/>
        </w:rPr>
        <w:t>s mesačným odčítaním</w:t>
      </w:r>
      <w:r w:rsidRPr="003E49F4">
        <w:rPr>
          <w:rFonts w:cs="Arial"/>
          <w:sz w:val="20"/>
          <w:szCs w:val="20"/>
        </w:rPr>
        <w:t xml:space="preserve">, t. j. s inštalovaným priebehovým meraním, sa určí jednotková cena za dodávku elektrickej energie pre každý kalendárny mesiac zmluvného obdobia podľa nižšie uvedeného vzorca. Výsledok výpočtu sa zaokrúhli matematicky na dve desatinné miesta. </w:t>
      </w:r>
    </w:p>
    <w:p w14:paraId="3930FF48" w14:textId="77777777" w:rsidR="00037D56" w:rsidRPr="003E49F4" w:rsidRDefault="00037D56" w:rsidP="00037D56">
      <w:pPr>
        <w:pStyle w:val="Odsekzoznamu"/>
        <w:jc w:val="both"/>
        <w:rPr>
          <w:rFonts w:cs="Arial"/>
          <w:b/>
          <w:sz w:val="20"/>
          <w:szCs w:val="20"/>
        </w:rPr>
      </w:pPr>
    </w:p>
    <w:p w14:paraId="27BE3457" w14:textId="799F2368" w:rsidR="00037D56" w:rsidRPr="003E49F4" w:rsidRDefault="00037D56" w:rsidP="00037D56">
      <w:pPr>
        <w:pStyle w:val="Odsekzoznamu"/>
        <w:ind w:left="1701"/>
        <w:jc w:val="both"/>
        <w:rPr>
          <w:rFonts w:eastAsiaTheme="minorEastAsia" w:cs="Arial"/>
          <w:sz w:val="20"/>
          <w:szCs w:val="20"/>
        </w:rPr>
      </w:pPr>
      <w:r w:rsidRPr="003E49F4">
        <w:rPr>
          <w:rFonts w:cs="Arial"/>
          <w:sz w:val="20"/>
          <w:szCs w:val="20"/>
        </w:rPr>
        <w:t xml:space="preserve">SPOT = </w:t>
      </w:r>
      <m:oMath>
        <m:f>
          <m:fPr>
            <m:ctrlPr>
              <w:rPr>
                <w:rFonts w:ascii="Cambria Math" w:hAnsi="Cambria Math" w:cs="Arial"/>
                <w:sz w:val="20"/>
                <w:szCs w:val="20"/>
              </w:rPr>
            </m:ctrlPr>
          </m:fPr>
          <m:num>
            <m:nary>
              <m:naryPr>
                <m:chr m:val="∑"/>
                <m:limLoc m:val="subSup"/>
                <m:ctrlPr>
                  <w:rPr>
                    <w:rFonts w:ascii="Cambria Math" w:hAnsi="Cambria Math" w:cs="Arial"/>
                    <w:sz w:val="20"/>
                    <w:szCs w:val="20"/>
                  </w:rPr>
                </m:ctrlPr>
              </m:naryPr>
              <m:sub>
                <m:r>
                  <m:rPr>
                    <m:sty m:val="p"/>
                  </m:rPr>
                  <w:rPr>
                    <w:rFonts w:ascii="Cambria Math" w:hAnsi="Cambria Math" w:cs="Arial"/>
                    <w:sz w:val="20"/>
                    <w:szCs w:val="20"/>
                  </w:rPr>
                  <m:t>h=1</m:t>
                </m:r>
              </m:sub>
              <m:sup>
                <m:r>
                  <m:rPr>
                    <m:sty m:val="p"/>
                  </m:rPr>
                  <w:rPr>
                    <w:rFonts w:ascii="Cambria Math" w:hAnsi="Cambria Math" w:cs="Arial"/>
                    <w:sz w:val="20"/>
                    <w:szCs w:val="20"/>
                  </w:rPr>
                  <m:t>n</m:t>
                </m:r>
              </m:sup>
              <m:e>
                <m:r>
                  <m:rPr>
                    <m:sty m:val="p"/>
                  </m:rPr>
                  <w:rPr>
                    <w:rFonts w:ascii="Cambria Math" w:hAnsi="Cambria Math" w:cs="Arial"/>
                    <w:sz w:val="20"/>
                    <w:szCs w:val="20"/>
                  </w:rPr>
                  <m:t>(</m:t>
                </m:r>
                <m:d>
                  <m:dPr>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SPOT</m:t>
                        </m:r>
                      </m:e>
                      <m:sub>
                        <m:r>
                          <m:rPr>
                            <m:sty m:val="p"/>
                          </m:rPr>
                          <w:rPr>
                            <w:rFonts w:ascii="Cambria Math" w:hAnsi="Cambria Math" w:cs="Arial"/>
                            <w:sz w:val="20"/>
                            <w:szCs w:val="20"/>
                          </w:rPr>
                          <m:t>h</m:t>
                        </m:r>
                      </m:sub>
                    </m:sSub>
                    <m:r>
                      <m:rPr>
                        <m:sty m:val="p"/>
                      </m:rPr>
                      <w:rPr>
                        <w:rFonts w:ascii="Cambria Math" w:hAnsi="Cambria Math" w:cs="Arial"/>
                        <w:sz w:val="20"/>
                        <w:szCs w:val="20"/>
                      </w:rPr>
                      <m:t>+A</m:t>
                    </m:r>
                  </m:e>
                </m:d>
                <m:r>
                  <m:rPr>
                    <m:sty m:val="p"/>
                  </m:rPr>
                  <w:rPr>
                    <w:rFonts w:ascii="Cambria Math" w:hAnsi="Cambria Math" w:cs="Arial"/>
                    <w:sz w:val="20"/>
                    <w:szCs w:val="20"/>
                  </w:rPr>
                  <m:t xml:space="preserve"> x </m:t>
                </m:r>
                <m:sSub>
                  <m:sSubPr>
                    <m:ctrlPr>
                      <w:rPr>
                        <w:rFonts w:ascii="Cambria Math" w:hAnsi="Cambria Math" w:cs="Arial"/>
                        <w:sz w:val="20"/>
                        <w:szCs w:val="20"/>
                      </w:rPr>
                    </m:ctrlPr>
                  </m:sSubPr>
                  <m:e>
                    <m:r>
                      <m:rPr>
                        <m:sty m:val="p"/>
                      </m:rPr>
                      <w:rPr>
                        <w:rFonts w:ascii="Cambria Math" w:hAnsi="Cambria Math" w:cs="Arial"/>
                        <w:sz w:val="20"/>
                        <w:szCs w:val="20"/>
                      </w:rPr>
                      <m:t>QSP</m:t>
                    </m:r>
                  </m:e>
                  <m:sub>
                    <m:r>
                      <m:rPr>
                        <m:sty m:val="p"/>
                      </m:rPr>
                      <w:rPr>
                        <w:rFonts w:ascii="Cambria Math" w:hAnsi="Cambria Math" w:cs="Arial"/>
                        <w:sz w:val="20"/>
                        <w:szCs w:val="20"/>
                      </w:rPr>
                      <m:t>h</m:t>
                    </m:r>
                  </m:sub>
                </m:sSub>
              </m:e>
            </m:nary>
          </m:num>
          <m:den>
            <m:nary>
              <m:naryPr>
                <m:chr m:val="∑"/>
                <m:limLoc m:val="subSup"/>
                <m:ctrlPr>
                  <w:rPr>
                    <w:rFonts w:ascii="Cambria Math" w:hAnsi="Cambria Math" w:cs="Arial"/>
                    <w:sz w:val="20"/>
                    <w:szCs w:val="20"/>
                  </w:rPr>
                </m:ctrlPr>
              </m:naryPr>
              <m:sub>
                <m:r>
                  <m:rPr>
                    <m:sty m:val="p"/>
                  </m:rPr>
                  <w:rPr>
                    <w:rFonts w:ascii="Cambria Math" w:hAnsi="Cambria Math" w:cs="Arial"/>
                    <w:sz w:val="20"/>
                    <w:szCs w:val="20"/>
                  </w:rPr>
                  <m:t>h=1</m:t>
                </m:r>
              </m:sub>
              <m:sup>
                <m:r>
                  <m:rPr>
                    <m:sty m:val="p"/>
                  </m:rPr>
                  <w:rPr>
                    <w:rFonts w:ascii="Cambria Math" w:hAnsi="Cambria Math" w:cs="Arial"/>
                    <w:sz w:val="20"/>
                    <w:szCs w:val="20"/>
                  </w:rPr>
                  <m:t>n</m:t>
                </m:r>
              </m:sup>
              <m:e>
                <m:sSub>
                  <m:sSubPr>
                    <m:ctrlPr>
                      <w:rPr>
                        <w:rFonts w:ascii="Cambria Math" w:hAnsi="Cambria Math" w:cs="Arial"/>
                        <w:sz w:val="20"/>
                        <w:szCs w:val="20"/>
                      </w:rPr>
                    </m:ctrlPr>
                  </m:sSubPr>
                  <m:e>
                    <m:r>
                      <m:rPr>
                        <m:sty m:val="p"/>
                      </m:rPr>
                      <w:rPr>
                        <w:rFonts w:ascii="Cambria Math" w:hAnsi="Cambria Math" w:cs="Arial"/>
                        <w:sz w:val="20"/>
                        <w:szCs w:val="20"/>
                      </w:rPr>
                      <m:t>QSP</m:t>
                    </m:r>
                  </m:e>
                  <m:sub>
                    <m:r>
                      <m:rPr>
                        <m:sty m:val="p"/>
                      </m:rPr>
                      <w:rPr>
                        <w:rFonts w:ascii="Cambria Math" w:hAnsi="Cambria Math" w:cs="Arial"/>
                        <w:sz w:val="20"/>
                        <w:szCs w:val="20"/>
                      </w:rPr>
                      <m:t>h</m:t>
                    </m:r>
                  </m:sub>
                </m:sSub>
              </m:e>
            </m:nary>
          </m:den>
        </m:f>
      </m:oMath>
    </w:p>
    <w:p w14:paraId="46EAB683" w14:textId="77777777" w:rsidR="00037D56" w:rsidRPr="003E49F4" w:rsidRDefault="00037D56" w:rsidP="00037D56">
      <w:pPr>
        <w:pStyle w:val="Odsekzoznamu"/>
        <w:ind w:left="1701"/>
        <w:jc w:val="both"/>
        <w:rPr>
          <w:rFonts w:cs="Arial"/>
          <w:sz w:val="20"/>
          <w:szCs w:val="20"/>
        </w:rPr>
      </w:pPr>
    </w:p>
    <w:p w14:paraId="35688F51" w14:textId="77777777" w:rsidR="00037D56" w:rsidRPr="003E49F4" w:rsidRDefault="00037D56" w:rsidP="00037D56">
      <w:pPr>
        <w:pStyle w:val="Odsekzoznamu"/>
        <w:ind w:left="1701"/>
        <w:jc w:val="both"/>
        <w:rPr>
          <w:rFonts w:cs="Arial"/>
          <w:sz w:val="20"/>
          <w:szCs w:val="20"/>
        </w:rPr>
      </w:pPr>
      <w:r w:rsidRPr="003E49F4">
        <w:rPr>
          <w:rFonts w:cs="Arial"/>
          <w:sz w:val="20"/>
          <w:szCs w:val="20"/>
        </w:rPr>
        <w:t>Kde:</w:t>
      </w:r>
    </w:p>
    <w:p w14:paraId="074ED418" w14:textId="77777777" w:rsidR="00037D56" w:rsidRPr="003E49F4" w:rsidRDefault="00037D56" w:rsidP="00037D56">
      <w:pPr>
        <w:pStyle w:val="Odsekzoznamu"/>
        <w:spacing w:after="120"/>
        <w:ind w:left="1560" w:firstLine="141"/>
        <w:jc w:val="both"/>
        <w:rPr>
          <w:rFonts w:cs="Arial"/>
          <w:sz w:val="20"/>
          <w:szCs w:val="20"/>
        </w:rPr>
      </w:pPr>
      <w:r w:rsidRPr="003E49F4">
        <w:rPr>
          <w:rFonts w:cs="Arial"/>
          <w:b/>
          <w:sz w:val="20"/>
          <w:szCs w:val="20"/>
        </w:rPr>
        <w:t>n</w:t>
      </w:r>
      <w:r w:rsidRPr="003E49F4">
        <w:rPr>
          <w:rFonts w:cs="Arial"/>
          <w:sz w:val="20"/>
          <w:szCs w:val="20"/>
        </w:rPr>
        <w:t xml:space="preserve"> je počet hodín v mesiaci „m“ roku „r“</w:t>
      </w:r>
    </w:p>
    <w:p w14:paraId="762B6300" w14:textId="77777777" w:rsidR="00037D56" w:rsidRPr="003E49F4" w:rsidRDefault="00037D56" w:rsidP="00037D56">
      <w:pPr>
        <w:pStyle w:val="Odsekzoznamu"/>
        <w:spacing w:after="120"/>
        <w:ind w:left="1701" w:firstLine="141"/>
        <w:jc w:val="both"/>
        <w:rPr>
          <w:rFonts w:cs="Arial"/>
          <w:sz w:val="20"/>
          <w:szCs w:val="20"/>
        </w:rPr>
      </w:pPr>
    </w:p>
    <w:p w14:paraId="7981DF5F" w14:textId="77777777" w:rsidR="00037D56" w:rsidRPr="003E49F4" w:rsidRDefault="00037D56" w:rsidP="00037D56">
      <w:pPr>
        <w:pStyle w:val="Odsekzoznamu"/>
        <w:spacing w:after="120"/>
        <w:ind w:left="1005" w:firstLine="696"/>
        <w:jc w:val="both"/>
        <w:rPr>
          <w:rFonts w:cs="Arial"/>
          <w:sz w:val="20"/>
          <w:szCs w:val="20"/>
        </w:rPr>
      </w:pPr>
      <w:r w:rsidRPr="003E49F4">
        <w:rPr>
          <w:rFonts w:cs="Arial"/>
          <w:b/>
          <w:sz w:val="20"/>
          <w:szCs w:val="20"/>
        </w:rPr>
        <w:t>h</w:t>
      </w:r>
      <w:r w:rsidRPr="003E49F4">
        <w:rPr>
          <w:rFonts w:cs="Arial"/>
          <w:sz w:val="20"/>
          <w:szCs w:val="20"/>
        </w:rPr>
        <w:t xml:space="preserve"> je príslušná hodina dodávky elektrickej energie</w:t>
      </w:r>
    </w:p>
    <w:p w14:paraId="066340C4" w14:textId="77777777" w:rsidR="00037D56" w:rsidRPr="003E49F4" w:rsidRDefault="00037D56" w:rsidP="00037D56">
      <w:pPr>
        <w:pStyle w:val="Odsekzoznamu"/>
        <w:spacing w:after="120"/>
        <w:ind w:left="1701" w:firstLine="141"/>
        <w:jc w:val="both"/>
        <w:rPr>
          <w:rFonts w:cs="Arial"/>
          <w:sz w:val="20"/>
          <w:szCs w:val="20"/>
        </w:rPr>
      </w:pPr>
    </w:p>
    <w:p w14:paraId="28B85F6B" w14:textId="77777777" w:rsidR="00037D56" w:rsidRPr="003E49F4" w:rsidRDefault="00037D56" w:rsidP="00037D56">
      <w:pPr>
        <w:pStyle w:val="Odsekzoznamu"/>
        <w:spacing w:after="120"/>
        <w:ind w:left="1701"/>
        <w:jc w:val="both"/>
        <w:rPr>
          <w:rFonts w:cs="Arial"/>
          <w:sz w:val="20"/>
          <w:szCs w:val="20"/>
        </w:rPr>
      </w:pPr>
      <w:r w:rsidRPr="003E49F4">
        <w:rPr>
          <w:rFonts w:cs="Arial"/>
          <w:b/>
          <w:sz w:val="20"/>
          <w:szCs w:val="20"/>
        </w:rPr>
        <w:t>SPOT</w:t>
      </w:r>
      <w:r w:rsidRPr="003E49F4">
        <w:rPr>
          <w:rFonts w:cs="Arial"/>
          <w:b/>
          <w:sz w:val="20"/>
          <w:szCs w:val="20"/>
          <w:vertAlign w:val="subscript"/>
        </w:rPr>
        <w:t>h</w:t>
      </w:r>
      <w:r w:rsidRPr="003E49F4">
        <w:rPr>
          <w:rFonts w:cs="Arial"/>
          <w:sz w:val="20"/>
          <w:szCs w:val="20"/>
        </w:rPr>
        <w:t xml:space="preserve"> je spotová cena za hodinu „h“ (EUR bez DPH/MWh) v príslušnom mesiaci „m“ na krátkodobom trhu v SR zverejňovaná na stránke: </w:t>
      </w:r>
      <w:hyperlink r:id="rId23" w:history="1">
        <w:r w:rsidRPr="003E49F4">
          <w:rPr>
            <w:rStyle w:val="Hypertextovprepojenie"/>
            <w:rFonts w:cs="Arial"/>
            <w:sz w:val="20"/>
            <w:szCs w:val="20"/>
          </w:rPr>
          <w:t>http://www.okte.sk/sk/kratkodoby-trh/zverejnenie-udajov/celkove-vysledky-dt.aspx</w:t>
        </w:r>
      </w:hyperlink>
    </w:p>
    <w:p w14:paraId="443158E6" w14:textId="77777777" w:rsidR="00037D56" w:rsidRPr="003E49F4" w:rsidRDefault="00037D56" w:rsidP="00037D56">
      <w:pPr>
        <w:pStyle w:val="Odsekzoznamu"/>
        <w:spacing w:after="120"/>
        <w:ind w:left="1701"/>
        <w:jc w:val="both"/>
        <w:rPr>
          <w:rFonts w:cs="Arial"/>
          <w:sz w:val="20"/>
          <w:szCs w:val="20"/>
        </w:rPr>
      </w:pPr>
    </w:p>
    <w:p w14:paraId="342C3EE8" w14:textId="029D24BB" w:rsidR="00037D56" w:rsidRPr="003E49F4" w:rsidRDefault="00037D56" w:rsidP="00037D56">
      <w:pPr>
        <w:pStyle w:val="Odsekzoznamu"/>
        <w:spacing w:after="120"/>
        <w:ind w:left="1701"/>
        <w:jc w:val="both"/>
        <w:rPr>
          <w:rFonts w:cs="Arial"/>
          <w:sz w:val="20"/>
          <w:szCs w:val="20"/>
        </w:rPr>
      </w:pPr>
      <w:r w:rsidRPr="003E49F4">
        <w:rPr>
          <w:rFonts w:cs="Arial"/>
          <w:b/>
          <w:sz w:val="20"/>
          <w:szCs w:val="20"/>
        </w:rPr>
        <w:t>QSP</w:t>
      </w:r>
      <w:r w:rsidRPr="003E49F4">
        <w:rPr>
          <w:rFonts w:cs="Arial"/>
          <w:b/>
          <w:sz w:val="20"/>
          <w:szCs w:val="20"/>
          <w:vertAlign w:val="subscript"/>
        </w:rPr>
        <w:t>h</w:t>
      </w:r>
      <w:r w:rsidRPr="003E49F4">
        <w:rPr>
          <w:rFonts w:cs="Arial"/>
          <w:sz w:val="20"/>
          <w:szCs w:val="20"/>
        </w:rPr>
        <w:t xml:space="preserve"> je nakúpený objem na SPOT za hodinu „h“ (MWh). Za nakúpený objem sa považuje množstvo elektriny odobranej vo všetkých odberných miestach pre dodávku elektriny (Príloha č. </w:t>
      </w:r>
      <w:r w:rsidR="007F502F">
        <w:rPr>
          <w:rFonts w:cs="Arial"/>
          <w:sz w:val="20"/>
          <w:szCs w:val="20"/>
        </w:rPr>
        <w:t>1a</w:t>
      </w:r>
      <w:r w:rsidRPr="003E49F4">
        <w:rPr>
          <w:rFonts w:cs="Arial"/>
          <w:sz w:val="20"/>
          <w:szCs w:val="20"/>
        </w:rPr>
        <w:t xml:space="preserve">) verejného obstarávateľa v príslušnej hodine „h“ </w:t>
      </w:r>
    </w:p>
    <w:p w14:paraId="20760B79" w14:textId="77777777" w:rsidR="00037D56" w:rsidRPr="003E49F4" w:rsidRDefault="00037D56" w:rsidP="00037D56">
      <w:pPr>
        <w:pStyle w:val="Odsekzoznamu"/>
        <w:spacing w:after="120"/>
        <w:ind w:left="1701"/>
        <w:jc w:val="both"/>
        <w:rPr>
          <w:rFonts w:cs="Arial"/>
          <w:sz w:val="20"/>
          <w:szCs w:val="20"/>
        </w:rPr>
      </w:pPr>
    </w:p>
    <w:p w14:paraId="6BA2D57B" w14:textId="77777777" w:rsidR="00037D56" w:rsidRPr="003E49F4" w:rsidRDefault="00037D56" w:rsidP="00037D56">
      <w:pPr>
        <w:pStyle w:val="Odsekzoznamu"/>
        <w:spacing w:after="120"/>
        <w:ind w:left="1701"/>
        <w:jc w:val="both"/>
        <w:rPr>
          <w:rFonts w:cs="Arial"/>
          <w:sz w:val="20"/>
          <w:szCs w:val="20"/>
        </w:rPr>
      </w:pPr>
      <w:r w:rsidRPr="003E49F4">
        <w:rPr>
          <w:rFonts w:cs="Arial"/>
          <w:b/>
          <w:sz w:val="20"/>
          <w:szCs w:val="20"/>
        </w:rPr>
        <w:t>A</w:t>
      </w:r>
      <w:r w:rsidRPr="003E49F4">
        <w:rPr>
          <w:rFonts w:cs="Arial"/>
          <w:sz w:val="20"/>
          <w:szCs w:val="20"/>
        </w:rPr>
        <w:t xml:space="preserve"> je poplatok za nákup elektrickej energie formou SPOT (EUR bez DPH / MWh)</w:t>
      </w:r>
    </w:p>
    <w:p w14:paraId="60E4B62F" w14:textId="77777777" w:rsidR="00037D56" w:rsidRPr="003E49F4" w:rsidRDefault="00037D56" w:rsidP="00037D56">
      <w:pPr>
        <w:pStyle w:val="Odsekzoznamu"/>
        <w:spacing w:after="120"/>
        <w:ind w:left="1701"/>
        <w:jc w:val="both"/>
        <w:rPr>
          <w:rFonts w:cs="Arial"/>
          <w:sz w:val="20"/>
          <w:szCs w:val="20"/>
        </w:rPr>
      </w:pPr>
    </w:p>
    <w:p w14:paraId="412E157F" w14:textId="77777777" w:rsidR="00037D56" w:rsidRPr="003E49F4" w:rsidRDefault="00037D56" w:rsidP="009B73EF">
      <w:pPr>
        <w:pStyle w:val="Odsekzoznamu"/>
        <w:numPr>
          <w:ilvl w:val="1"/>
          <w:numId w:val="53"/>
        </w:numPr>
        <w:spacing w:after="120" w:line="259" w:lineRule="auto"/>
        <w:contextualSpacing/>
        <w:jc w:val="both"/>
        <w:rPr>
          <w:rFonts w:cs="Arial"/>
          <w:sz w:val="20"/>
          <w:szCs w:val="20"/>
        </w:rPr>
      </w:pPr>
      <w:r w:rsidRPr="003E49F4">
        <w:rPr>
          <w:rFonts w:cs="Arial"/>
          <w:sz w:val="20"/>
          <w:szCs w:val="20"/>
        </w:rPr>
        <w:lastRenderedPageBreak/>
        <w:t> pre odberné miesta s ročným odčítaním, t. j. bez priebehového merania, sa určí jednotková cena za dodávku elektriny samostatne pre každé fakturačné obdobie, spravidla kalendárny rok zmluvného obdobia, podľa nižšie uvedeného vzorca. Výsledok výpočtu sa zaokrúhli matematicky na dve desatinné miesta.</w:t>
      </w:r>
    </w:p>
    <w:p w14:paraId="1FFB7C9C" w14:textId="0D98A9C9" w:rsidR="00037D56" w:rsidRPr="003E49F4" w:rsidRDefault="00037D56" w:rsidP="00037D56">
      <w:pPr>
        <w:pStyle w:val="Odsekzoznamu"/>
        <w:spacing w:after="60" w:line="252" w:lineRule="auto"/>
        <w:ind w:left="1701"/>
        <w:rPr>
          <w:rFonts w:cs="Arial"/>
          <w:sz w:val="20"/>
          <w:szCs w:val="20"/>
        </w:rPr>
      </w:pPr>
      <w:r w:rsidRPr="003E49F4">
        <w:rPr>
          <w:rFonts w:cs="Arial"/>
          <w:sz w:val="20"/>
          <w:szCs w:val="20"/>
        </w:rPr>
        <w:t>SPOT =</w:t>
      </w:r>
      <m:oMath>
        <m:f>
          <m:fPr>
            <m:ctrlPr>
              <w:rPr>
                <w:rFonts w:ascii="Cambria Math" w:hAnsi="Cambria Math" w:cs="Arial"/>
                <w:sz w:val="20"/>
                <w:szCs w:val="20"/>
              </w:rPr>
            </m:ctrlPr>
          </m:fPr>
          <m:num>
            <m:nary>
              <m:naryPr>
                <m:chr m:val="∑"/>
                <m:limLoc m:val="subSup"/>
                <m:ctrlPr>
                  <w:rPr>
                    <w:rFonts w:ascii="Cambria Math" w:hAnsi="Cambria Math" w:cs="Arial"/>
                    <w:sz w:val="20"/>
                    <w:szCs w:val="20"/>
                  </w:rPr>
                </m:ctrlPr>
              </m:naryPr>
              <m:sub>
                <m:r>
                  <m:rPr>
                    <m:sty m:val="p"/>
                  </m:rPr>
                  <w:rPr>
                    <w:rFonts w:ascii="Cambria Math" w:hAnsi="Cambria Math" w:cs="Arial"/>
                    <w:sz w:val="20"/>
                    <w:szCs w:val="20"/>
                  </w:rPr>
                  <m:t>i=1</m:t>
                </m:r>
              </m:sub>
              <m:sup>
                <m:r>
                  <m:rPr>
                    <m:sty m:val="p"/>
                  </m:rPr>
                  <w:rPr>
                    <w:rFonts w:ascii="Cambria Math" w:hAnsi="Cambria Math" w:cs="Arial"/>
                    <w:sz w:val="20"/>
                    <w:szCs w:val="20"/>
                  </w:rPr>
                  <m:t>r</m:t>
                </m:r>
              </m:sup>
              <m:e>
                <m:d>
                  <m:dPr>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SPOT</m:t>
                        </m:r>
                      </m:e>
                      <m:sub>
                        <m:r>
                          <m:rPr>
                            <m:sty m:val="p"/>
                          </m:rPr>
                          <w:rPr>
                            <w:rFonts w:ascii="Cambria Math" w:hAnsi="Cambria Math" w:cs="Arial"/>
                            <w:sz w:val="20"/>
                            <w:szCs w:val="20"/>
                          </w:rPr>
                          <m:t>i</m:t>
                        </m:r>
                      </m:sub>
                    </m:sSub>
                    <m:r>
                      <m:rPr>
                        <m:sty m:val="p"/>
                      </m:rPr>
                      <w:rPr>
                        <w:rFonts w:ascii="Cambria Math" w:hAnsi="Cambria Math" w:cs="Arial"/>
                        <w:sz w:val="20"/>
                        <w:szCs w:val="20"/>
                      </w:rPr>
                      <m:t>+A</m:t>
                    </m:r>
                  </m:e>
                </m:d>
                <m:r>
                  <m:rPr>
                    <m:sty m:val="p"/>
                  </m:rPr>
                  <w:rPr>
                    <w:rFonts w:ascii="Cambria Math" w:hAnsi="Cambria Math" w:cs="Arial"/>
                    <w:sz w:val="20"/>
                    <w:szCs w:val="20"/>
                  </w:rPr>
                  <m:t xml:space="preserve">x </m:t>
                </m:r>
                <m:sSub>
                  <m:sSubPr>
                    <m:ctrlPr>
                      <w:rPr>
                        <w:rFonts w:ascii="Cambria Math" w:hAnsi="Cambria Math" w:cs="Arial"/>
                        <w:sz w:val="20"/>
                        <w:szCs w:val="20"/>
                      </w:rPr>
                    </m:ctrlPr>
                  </m:sSubPr>
                  <m:e>
                    <m:r>
                      <m:rPr>
                        <m:sty m:val="p"/>
                      </m:rPr>
                      <w:rPr>
                        <w:rFonts w:ascii="Cambria Math" w:hAnsi="Cambria Math" w:cs="Arial"/>
                        <w:sz w:val="20"/>
                        <w:szCs w:val="20"/>
                      </w:rPr>
                      <m:t>TDO</m:t>
                    </m:r>
                  </m:e>
                  <m:sub>
                    <m:r>
                      <m:rPr>
                        <m:sty m:val="p"/>
                      </m:rPr>
                      <w:rPr>
                        <w:rFonts w:ascii="Cambria Math" w:hAnsi="Cambria Math" w:cs="Arial"/>
                        <w:sz w:val="20"/>
                        <w:szCs w:val="20"/>
                      </w:rPr>
                      <m:t>i</m:t>
                    </m:r>
                  </m:sub>
                </m:sSub>
              </m:e>
            </m:nary>
          </m:num>
          <m:den>
            <m:nary>
              <m:naryPr>
                <m:chr m:val="∑"/>
                <m:limLoc m:val="subSup"/>
                <m:ctrlPr>
                  <w:rPr>
                    <w:rFonts w:ascii="Cambria Math" w:hAnsi="Cambria Math" w:cs="Arial"/>
                    <w:sz w:val="20"/>
                    <w:szCs w:val="20"/>
                  </w:rPr>
                </m:ctrlPr>
              </m:naryPr>
              <m:sub>
                <m:r>
                  <m:rPr>
                    <m:sty m:val="p"/>
                  </m:rPr>
                  <w:rPr>
                    <w:rFonts w:ascii="Cambria Math" w:hAnsi="Cambria Math" w:cs="Arial"/>
                    <w:sz w:val="20"/>
                    <w:szCs w:val="20"/>
                  </w:rPr>
                  <m:t>i=1</m:t>
                </m:r>
              </m:sub>
              <m:sup>
                <m:r>
                  <m:rPr>
                    <m:sty m:val="p"/>
                  </m:rPr>
                  <w:rPr>
                    <w:rFonts w:ascii="Cambria Math" w:hAnsi="Cambria Math" w:cs="Arial"/>
                    <w:sz w:val="20"/>
                    <w:szCs w:val="20"/>
                  </w:rPr>
                  <m:t>r</m:t>
                </m:r>
              </m:sup>
              <m:e>
                <m:sSub>
                  <m:sSubPr>
                    <m:ctrlPr>
                      <w:rPr>
                        <w:rFonts w:ascii="Cambria Math" w:hAnsi="Cambria Math" w:cs="Arial"/>
                        <w:sz w:val="20"/>
                        <w:szCs w:val="20"/>
                      </w:rPr>
                    </m:ctrlPr>
                  </m:sSubPr>
                  <m:e>
                    <m:r>
                      <m:rPr>
                        <m:sty m:val="p"/>
                      </m:rPr>
                      <w:rPr>
                        <w:rFonts w:ascii="Cambria Math" w:hAnsi="Cambria Math" w:cs="Arial"/>
                        <w:sz w:val="20"/>
                        <w:szCs w:val="20"/>
                      </w:rPr>
                      <m:t>TDO</m:t>
                    </m:r>
                  </m:e>
                  <m:sub>
                    <m:r>
                      <m:rPr>
                        <m:sty m:val="p"/>
                      </m:rPr>
                      <w:rPr>
                        <w:rFonts w:ascii="Cambria Math" w:hAnsi="Cambria Math" w:cs="Arial"/>
                        <w:sz w:val="20"/>
                        <w:szCs w:val="20"/>
                      </w:rPr>
                      <m:t>i</m:t>
                    </m:r>
                  </m:sub>
                </m:sSub>
              </m:e>
            </m:nary>
          </m:den>
        </m:f>
      </m:oMath>
      <w:r w:rsidRPr="003E49F4">
        <w:rPr>
          <w:rFonts w:cs="Arial"/>
          <w:sz w:val="20"/>
          <w:szCs w:val="20"/>
        </w:rPr>
        <w:t xml:space="preserve">  </w:t>
      </w:r>
    </w:p>
    <w:p w14:paraId="0DE82D7D" w14:textId="77777777" w:rsidR="00037D56" w:rsidRPr="003E49F4" w:rsidRDefault="00037D56" w:rsidP="00037D56">
      <w:pPr>
        <w:pStyle w:val="Odsekzoznamu"/>
        <w:spacing w:after="60" w:line="252" w:lineRule="auto"/>
        <w:ind w:left="1701"/>
        <w:rPr>
          <w:rFonts w:cs="Arial"/>
          <w:sz w:val="20"/>
          <w:szCs w:val="20"/>
        </w:rPr>
      </w:pPr>
    </w:p>
    <w:p w14:paraId="1F25CC75" w14:textId="77777777" w:rsidR="00037D56" w:rsidRPr="003E49F4" w:rsidRDefault="00037D56" w:rsidP="00037D56">
      <w:pPr>
        <w:pStyle w:val="Odsekzoznamu"/>
        <w:spacing w:after="60" w:line="252" w:lineRule="auto"/>
        <w:ind w:left="1701"/>
        <w:rPr>
          <w:rFonts w:cs="Arial"/>
          <w:sz w:val="20"/>
          <w:szCs w:val="20"/>
        </w:rPr>
      </w:pPr>
      <w:r w:rsidRPr="003E49F4">
        <w:rPr>
          <w:rFonts w:cs="Arial"/>
          <w:sz w:val="20"/>
          <w:szCs w:val="20"/>
        </w:rPr>
        <w:t>Kde:</w:t>
      </w:r>
    </w:p>
    <w:p w14:paraId="08217940" w14:textId="77777777" w:rsidR="00037D56" w:rsidRPr="003E49F4" w:rsidRDefault="00037D56" w:rsidP="00037D56">
      <w:pPr>
        <w:pStyle w:val="Odsekzoznamu"/>
        <w:spacing w:after="60" w:line="252" w:lineRule="auto"/>
        <w:ind w:left="1701"/>
        <w:rPr>
          <w:rFonts w:cs="Arial"/>
          <w:sz w:val="20"/>
          <w:szCs w:val="20"/>
        </w:rPr>
      </w:pPr>
    </w:p>
    <w:p w14:paraId="07355070" w14:textId="77777777" w:rsidR="00037D56" w:rsidRPr="003E49F4" w:rsidRDefault="00037D56" w:rsidP="00037D56">
      <w:pPr>
        <w:pStyle w:val="Odsekzoznamu"/>
        <w:spacing w:after="120"/>
        <w:ind w:left="1701"/>
        <w:rPr>
          <w:rFonts w:cs="Arial"/>
          <w:sz w:val="20"/>
          <w:szCs w:val="20"/>
        </w:rPr>
      </w:pPr>
      <w:r w:rsidRPr="003E49F4">
        <w:rPr>
          <w:rFonts w:cs="Arial"/>
          <w:b/>
          <w:sz w:val="20"/>
          <w:szCs w:val="20"/>
        </w:rPr>
        <w:t>r</w:t>
      </w:r>
      <w:r w:rsidRPr="003E49F4">
        <w:rPr>
          <w:rFonts w:cs="Arial"/>
          <w:sz w:val="20"/>
          <w:szCs w:val="20"/>
        </w:rPr>
        <w:t xml:space="preserve"> je počet hodín príslušného fakturačného obdobia</w:t>
      </w:r>
    </w:p>
    <w:p w14:paraId="235B9768" w14:textId="77777777" w:rsidR="00037D56" w:rsidRPr="003E49F4" w:rsidRDefault="00037D56" w:rsidP="00037D56">
      <w:pPr>
        <w:pStyle w:val="Odsekzoznamu"/>
        <w:spacing w:after="120"/>
        <w:ind w:left="1701"/>
        <w:rPr>
          <w:rFonts w:cs="Arial"/>
          <w:sz w:val="20"/>
          <w:szCs w:val="20"/>
        </w:rPr>
      </w:pPr>
    </w:p>
    <w:p w14:paraId="0BCC2589" w14:textId="77777777" w:rsidR="00037D56" w:rsidRPr="003E49F4" w:rsidRDefault="00037D56" w:rsidP="00037D56">
      <w:pPr>
        <w:pStyle w:val="Odsekzoznamu"/>
        <w:spacing w:after="120"/>
        <w:ind w:left="1701"/>
        <w:jc w:val="both"/>
        <w:rPr>
          <w:rFonts w:cs="Arial"/>
          <w:sz w:val="20"/>
          <w:szCs w:val="20"/>
        </w:rPr>
      </w:pPr>
      <w:r w:rsidRPr="003E49F4">
        <w:rPr>
          <w:rFonts w:cs="Arial"/>
          <w:b/>
          <w:sz w:val="20"/>
          <w:szCs w:val="20"/>
        </w:rPr>
        <w:t xml:space="preserve">TDO </w:t>
      </w:r>
      <w:r w:rsidRPr="003E49F4">
        <w:rPr>
          <w:rFonts w:cs="Arial"/>
          <w:sz w:val="20"/>
          <w:szCs w:val="20"/>
        </w:rPr>
        <w:t>je typový diagram odberu podľa §22 ods. 1 Pravidiel trhu, priradený PDS k príslušnému odbernému miestu s meraním typu C v súlade s Prevádzkovým poriadkom PDS, a to podľa spôsobu merania, času, charakteru a priebehu spotreby elektriny na takomto odbernom mieste</w:t>
      </w:r>
    </w:p>
    <w:p w14:paraId="31C8A773" w14:textId="77777777" w:rsidR="00037D56" w:rsidRPr="003E49F4" w:rsidRDefault="00037D56" w:rsidP="00037D56">
      <w:pPr>
        <w:pStyle w:val="Odsekzoznamu"/>
        <w:spacing w:after="120"/>
        <w:ind w:left="1701"/>
        <w:jc w:val="both"/>
        <w:rPr>
          <w:rFonts w:cs="Arial"/>
          <w:b/>
          <w:sz w:val="20"/>
          <w:szCs w:val="20"/>
        </w:rPr>
      </w:pPr>
    </w:p>
    <w:p w14:paraId="79CCC6D5" w14:textId="77777777" w:rsidR="00037D56" w:rsidRPr="003E49F4" w:rsidRDefault="00037D56" w:rsidP="00037D56">
      <w:pPr>
        <w:pStyle w:val="Odsekzoznamu"/>
        <w:spacing w:after="120"/>
        <w:ind w:left="1701"/>
        <w:jc w:val="both"/>
        <w:rPr>
          <w:rFonts w:cs="Arial"/>
          <w:sz w:val="20"/>
          <w:szCs w:val="20"/>
        </w:rPr>
      </w:pPr>
      <w:r w:rsidRPr="003E49F4">
        <w:rPr>
          <w:rFonts w:cs="Arial"/>
          <w:b/>
          <w:sz w:val="20"/>
          <w:szCs w:val="20"/>
        </w:rPr>
        <w:t>SPOT</w:t>
      </w:r>
      <w:r w:rsidRPr="003E49F4">
        <w:rPr>
          <w:rFonts w:cs="Arial"/>
          <w:b/>
          <w:sz w:val="20"/>
          <w:szCs w:val="20"/>
          <w:vertAlign w:val="subscript"/>
        </w:rPr>
        <w:t>i</w:t>
      </w:r>
      <w:r w:rsidRPr="003E49F4">
        <w:rPr>
          <w:rFonts w:cs="Arial"/>
          <w:sz w:val="20"/>
          <w:szCs w:val="20"/>
        </w:rPr>
        <w:t xml:space="preserve"> je jednotková cena elektriny na krátkodobom trhu v SR v i-tej hodine príslušného fakturačného obdobia zverejnená na stránke </w:t>
      </w:r>
      <w:hyperlink r:id="rId24" w:history="1">
        <w:r w:rsidRPr="003E49F4">
          <w:rPr>
            <w:rStyle w:val="Hypertextovprepojenie"/>
            <w:rFonts w:cs="Arial"/>
            <w:sz w:val="20"/>
            <w:szCs w:val="20"/>
          </w:rPr>
          <w:t>www.okte.sk</w:t>
        </w:r>
      </w:hyperlink>
    </w:p>
    <w:p w14:paraId="3FF4D456" w14:textId="77777777" w:rsidR="00037D56" w:rsidRPr="003E49F4" w:rsidRDefault="00037D56" w:rsidP="00037D56">
      <w:pPr>
        <w:pStyle w:val="Odsekzoznamu"/>
        <w:spacing w:after="120"/>
        <w:ind w:left="1701"/>
        <w:jc w:val="both"/>
        <w:rPr>
          <w:rFonts w:cs="Arial"/>
          <w:b/>
          <w:sz w:val="20"/>
          <w:szCs w:val="20"/>
        </w:rPr>
      </w:pPr>
    </w:p>
    <w:p w14:paraId="2E82C3EE" w14:textId="77777777" w:rsidR="00037D56" w:rsidRPr="003E49F4" w:rsidRDefault="00037D56" w:rsidP="00037D56">
      <w:pPr>
        <w:pStyle w:val="Odsekzoznamu"/>
        <w:spacing w:after="120"/>
        <w:ind w:left="1701"/>
        <w:jc w:val="both"/>
        <w:rPr>
          <w:rFonts w:cs="Arial"/>
          <w:sz w:val="20"/>
          <w:szCs w:val="20"/>
        </w:rPr>
      </w:pPr>
      <w:r w:rsidRPr="003E49F4">
        <w:rPr>
          <w:rFonts w:cs="Arial"/>
          <w:b/>
          <w:sz w:val="20"/>
          <w:szCs w:val="20"/>
        </w:rPr>
        <w:t>TDO</w:t>
      </w:r>
      <w:r w:rsidRPr="003E49F4">
        <w:rPr>
          <w:rFonts w:cs="Arial"/>
          <w:b/>
          <w:sz w:val="20"/>
          <w:szCs w:val="20"/>
          <w:vertAlign w:val="subscript"/>
        </w:rPr>
        <w:t>i</w:t>
      </w:r>
      <w:r w:rsidRPr="003E49F4">
        <w:rPr>
          <w:rFonts w:cs="Arial"/>
          <w:sz w:val="20"/>
          <w:szCs w:val="20"/>
        </w:rPr>
        <w:t xml:space="preserve"> je hodnota TDO v i-tej hodine „h“ príslušného fakturačného obdobia zverejnená na webovom sídle PDS v posledný deň príslušného fakturačného obdobia </w:t>
      </w:r>
    </w:p>
    <w:p w14:paraId="69A34F62" w14:textId="77777777" w:rsidR="00037D56" w:rsidRPr="003E49F4" w:rsidRDefault="00037D56" w:rsidP="00037D56">
      <w:pPr>
        <w:pStyle w:val="Odsekzoznamu"/>
        <w:spacing w:after="120"/>
        <w:ind w:left="1701"/>
        <w:jc w:val="both"/>
        <w:rPr>
          <w:rFonts w:cs="Arial"/>
          <w:b/>
          <w:sz w:val="20"/>
          <w:szCs w:val="20"/>
        </w:rPr>
      </w:pPr>
    </w:p>
    <w:p w14:paraId="39295F35" w14:textId="77777777" w:rsidR="00037D56" w:rsidRPr="003E49F4" w:rsidRDefault="00037D56" w:rsidP="00037D56">
      <w:pPr>
        <w:pStyle w:val="Odsekzoznamu"/>
        <w:spacing w:after="120"/>
        <w:ind w:left="1701"/>
        <w:jc w:val="both"/>
        <w:rPr>
          <w:rFonts w:cs="Arial"/>
          <w:sz w:val="20"/>
          <w:szCs w:val="20"/>
        </w:rPr>
      </w:pPr>
      <w:r w:rsidRPr="003E49F4">
        <w:rPr>
          <w:rFonts w:cs="Arial"/>
          <w:b/>
          <w:sz w:val="20"/>
          <w:szCs w:val="20"/>
        </w:rPr>
        <w:t>A</w:t>
      </w:r>
      <w:r w:rsidRPr="003E49F4">
        <w:rPr>
          <w:rFonts w:cs="Arial"/>
          <w:sz w:val="20"/>
          <w:szCs w:val="20"/>
        </w:rPr>
        <w:t xml:space="preserve"> je poplatok za nákup elektrickej energie formou SPOT (EUR bez DPH / MWh)</w:t>
      </w:r>
    </w:p>
    <w:p w14:paraId="033650B8" w14:textId="77777777" w:rsidR="00037D56" w:rsidRPr="003E49F4" w:rsidRDefault="00037D56" w:rsidP="00037D56">
      <w:pPr>
        <w:pStyle w:val="Odsekzoznamu"/>
        <w:spacing w:after="120"/>
        <w:ind w:left="1701"/>
        <w:jc w:val="both"/>
        <w:rPr>
          <w:rFonts w:cs="Arial"/>
          <w:sz w:val="20"/>
          <w:szCs w:val="20"/>
        </w:rPr>
      </w:pPr>
    </w:p>
    <w:p w14:paraId="55C35BDD" w14:textId="77777777" w:rsidR="00037D56" w:rsidRPr="003E49F4" w:rsidRDefault="00037D56" w:rsidP="009B73EF">
      <w:pPr>
        <w:pStyle w:val="Odsekzoznamu"/>
        <w:numPr>
          <w:ilvl w:val="1"/>
          <w:numId w:val="49"/>
        </w:numPr>
        <w:spacing w:after="160" w:line="259" w:lineRule="auto"/>
        <w:contextualSpacing/>
        <w:jc w:val="both"/>
        <w:rPr>
          <w:rFonts w:cs="Arial"/>
          <w:b/>
          <w:sz w:val="20"/>
          <w:szCs w:val="20"/>
        </w:rPr>
      </w:pPr>
      <w:r w:rsidRPr="003E49F4">
        <w:rPr>
          <w:rFonts w:cs="Arial"/>
          <w:b/>
          <w:sz w:val="20"/>
          <w:szCs w:val="20"/>
        </w:rPr>
        <w:t xml:space="preserve">Obmedzenia v dodávke el. energie: </w:t>
      </w:r>
      <w:r w:rsidRPr="003E49F4">
        <w:rPr>
          <w:rFonts w:cs="Arial"/>
          <w:sz w:val="20"/>
          <w:szCs w:val="20"/>
        </w:rPr>
        <w:t xml:space="preserve">Informáciu o plánovom obmedzení alebo prerušení distribučných služieb v súlade so zákonom o energetike uchádzač bezodkladne oznámi kontaktnej osobe verejného obstarávateľa prostredníctvom e-mailu na adresu </w:t>
      </w:r>
      <w:hyperlink r:id="rId25" w:history="1">
        <w:r w:rsidRPr="003E49F4">
          <w:rPr>
            <w:rStyle w:val="Hypertextovprepojenie"/>
            <w:rFonts w:cs="Arial"/>
            <w:sz w:val="20"/>
            <w:szCs w:val="20"/>
          </w:rPr>
          <w:t>monika.zrnekova@ndsas.sk</w:t>
        </w:r>
      </w:hyperlink>
      <w:r w:rsidRPr="003E49F4">
        <w:rPr>
          <w:rFonts w:cs="Arial"/>
          <w:sz w:val="20"/>
          <w:szCs w:val="20"/>
        </w:rPr>
        <w:t xml:space="preserve"> a </w:t>
      </w:r>
      <w:hyperlink r:id="rId26" w:history="1">
        <w:r w:rsidRPr="003E49F4">
          <w:rPr>
            <w:rStyle w:val="Hypertextovprepojenie"/>
            <w:rFonts w:cs="Arial"/>
            <w:sz w:val="20"/>
            <w:szCs w:val="20"/>
          </w:rPr>
          <w:t>viktor.trankovic@ndsas.sk</w:t>
        </w:r>
      </w:hyperlink>
      <w:r w:rsidRPr="003E49F4">
        <w:rPr>
          <w:rFonts w:cs="Arial"/>
          <w:sz w:val="20"/>
          <w:szCs w:val="20"/>
        </w:rPr>
        <w:t xml:space="preserve"> , resp. v listinnej podobe na adresu Dúbravská cesta 14, 841 04 Bratislava – Karlova Ves.</w:t>
      </w:r>
    </w:p>
    <w:p w14:paraId="42A80FE5" w14:textId="77777777" w:rsidR="00037D56" w:rsidRPr="003E49F4" w:rsidRDefault="00037D56" w:rsidP="00037D56">
      <w:pPr>
        <w:pStyle w:val="Odsekzoznamu"/>
        <w:jc w:val="both"/>
        <w:rPr>
          <w:rFonts w:cs="Arial"/>
          <w:b/>
          <w:sz w:val="20"/>
          <w:szCs w:val="20"/>
        </w:rPr>
      </w:pPr>
    </w:p>
    <w:p w14:paraId="4476902B" w14:textId="77777777" w:rsidR="00037D56" w:rsidRPr="003E49F4" w:rsidRDefault="00037D56" w:rsidP="009B73EF">
      <w:pPr>
        <w:pStyle w:val="Odsekzoznamu"/>
        <w:numPr>
          <w:ilvl w:val="1"/>
          <w:numId w:val="49"/>
        </w:numPr>
        <w:spacing w:after="160" w:line="259" w:lineRule="auto"/>
        <w:contextualSpacing/>
        <w:jc w:val="both"/>
        <w:rPr>
          <w:rFonts w:cs="Arial"/>
          <w:b/>
          <w:sz w:val="20"/>
          <w:szCs w:val="20"/>
        </w:rPr>
      </w:pPr>
      <w:r w:rsidRPr="003E49F4">
        <w:rPr>
          <w:rFonts w:cs="Arial"/>
          <w:b/>
          <w:sz w:val="20"/>
          <w:szCs w:val="20"/>
        </w:rPr>
        <w:t>Podmienky na uzatvorenie zmluvy:</w:t>
      </w:r>
      <w:r w:rsidRPr="003E49F4">
        <w:rPr>
          <w:rFonts w:cs="Arial"/>
          <w:sz w:val="20"/>
          <w:szCs w:val="20"/>
        </w:rPr>
        <w:t xml:space="preserve"> Úspešný uchádzač sa zaväzuje, že k termínu uzavretia zmluvy s verejným obstarávateľom a počas jej trvania bude mať uzavretú platnú zmluvu s PDS el. energie v SR. Na základe tejto zmluvy zabezpečí distribučné služby el. energie do jednotlivých odberných miest verejného obstarávateľa v súlade s platnými všeobecne záväznými predpismi a prevádzkovým poriadkom PDS. Táto skutočnosť je podmienkou na uzavretie zmluvy.</w:t>
      </w:r>
    </w:p>
    <w:p w14:paraId="1385A282" w14:textId="77777777" w:rsidR="00037D56" w:rsidRPr="003E49F4" w:rsidRDefault="00037D56" w:rsidP="00037D56">
      <w:pPr>
        <w:pStyle w:val="Odsekzoznamu"/>
        <w:rPr>
          <w:rFonts w:cs="Arial"/>
          <w:b/>
          <w:sz w:val="20"/>
          <w:szCs w:val="20"/>
        </w:rPr>
      </w:pPr>
    </w:p>
    <w:p w14:paraId="08B80363" w14:textId="77777777" w:rsidR="00037D56" w:rsidRPr="003E49F4" w:rsidRDefault="00037D56" w:rsidP="009B73EF">
      <w:pPr>
        <w:pStyle w:val="Odsekzoznamu"/>
        <w:numPr>
          <w:ilvl w:val="1"/>
          <w:numId w:val="49"/>
        </w:numPr>
        <w:spacing w:after="160" w:line="259" w:lineRule="auto"/>
        <w:contextualSpacing/>
        <w:jc w:val="both"/>
        <w:rPr>
          <w:rFonts w:cs="Arial"/>
          <w:b/>
          <w:sz w:val="20"/>
          <w:szCs w:val="20"/>
        </w:rPr>
      </w:pPr>
      <w:r w:rsidRPr="003E49F4">
        <w:rPr>
          <w:rFonts w:cs="Arial"/>
          <w:b/>
          <w:sz w:val="20"/>
          <w:szCs w:val="20"/>
        </w:rPr>
        <w:t>Cena za plnenie predmetu zmluvy:</w:t>
      </w:r>
      <w:r w:rsidRPr="003E49F4">
        <w:rPr>
          <w:rFonts w:cs="Arial"/>
          <w:sz w:val="20"/>
          <w:szCs w:val="20"/>
        </w:rPr>
        <w:t xml:space="preserve"> Jednotková cena za 1 MWh/€ el. energiu, t. j. cena za dodávku el. energie vrátane ceny a nákladov za prevzatie zodpovednosti za odchýlku, bude vypočítaná podľa vyššie uvedených vzorcov.  </w:t>
      </w:r>
    </w:p>
    <w:p w14:paraId="16669C3F" w14:textId="77777777" w:rsidR="00037D56" w:rsidRPr="003E49F4" w:rsidRDefault="00037D56" w:rsidP="00037D56">
      <w:pPr>
        <w:pStyle w:val="Odsekzoznamu"/>
        <w:jc w:val="both"/>
        <w:rPr>
          <w:rFonts w:cs="Arial"/>
          <w:sz w:val="20"/>
          <w:szCs w:val="20"/>
        </w:rPr>
      </w:pPr>
      <w:r w:rsidRPr="003E49F4">
        <w:rPr>
          <w:rFonts w:cs="Arial"/>
          <w:sz w:val="20"/>
          <w:szCs w:val="20"/>
        </w:rPr>
        <w:t>K fakturovanej cene za plnenia bude vždy pripočítaná:</w:t>
      </w:r>
    </w:p>
    <w:p w14:paraId="7984E7F6" w14:textId="77777777" w:rsidR="00037D56" w:rsidRPr="003E49F4" w:rsidRDefault="00037D56" w:rsidP="009B73EF">
      <w:pPr>
        <w:pStyle w:val="Odsekzoznamu"/>
        <w:numPr>
          <w:ilvl w:val="0"/>
          <w:numId w:val="50"/>
        </w:numPr>
        <w:spacing w:after="160" w:line="259" w:lineRule="auto"/>
        <w:contextualSpacing/>
        <w:jc w:val="both"/>
        <w:rPr>
          <w:rFonts w:cs="Arial"/>
          <w:sz w:val="20"/>
          <w:szCs w:val="20"/>
        </w:rPr>
      </w:pPr>
      <w:r w:rsidRPr="003E49F4">
        <w:rPr>
          <w:rFonts w:cs="Arial"/>
          <w:sz w:val="20"/>
          <w:szCs w:val="20"/>
        </w:rPr>
        <w:t>DPH a spotrebná daň stanovená v súlade s právnymi predpismi platnými v čase poskytnutia plnení,</w:t>
      </w:r>
    </w:p>
    <w:p w14:paraId="7AC3C8B7" w14:textId="77777777" w:rsidR="00037D56" w:rsidRPr="003E49F4" w:rsidRDefault="00037D56" w:rsidP="009B73EF">
      <w:pPr>
        <w:pStyle w:val="Odsekzoznamu"/>
        <w:numPr>
          <w:ilvl w:val="0"/>
          <w:numId w:val="50"/>
        </w:numPr>
        <w:spacing w:after="160" w:line="259" w:lineRule="auto"/>
        <w:contextualSpacing/>
        <w:jc w:val="both"/>
        <w:rPr>
          <w:rFonts w:cs="Arial"/>
          <w:sz w:val="20"/>
          <w:szCs w:val="20"/>
        </w:rPr>
      </w:pPr>
      <w:r w:rsidRPr="003E49F4">
        <w:rPr>
          <w:rFonts w:cs="Arial"/>
          <w:sz w:val="20"/>
          <w:szCs w:val="20"/>
        </w:rPr>
        <w:t>cena za regulované služby, a to za distribúciu el. energie, systémové služby a ostatné regulované položky, ktorých výška je určená podľa aktuálnych cenových rozhodnutí URSO platných a účinných v čase dodania plnení,</w:t>
      </w:r>
    </w:p>
    <w:p w14:paraId="43F81A87" w14:textId="77777777" w:rsidR="00037D56" w:rsidRPr="003E49F4" w:rsidRDefault="00037D56" w:rsidP="009B73EF">
      <w:pPr>
        <w:pStyle w:val="Odsekzoznamu"/>
        <w:numPr>
          <w:ilvl w:val="0"/>
          <w:numId w:val="50"/>
        </w:numPr>
        <w:spacing w:after="160" w:line="259" w:lineRule="auto"/>
        <w:contextualSpacing/>
        <w:jc w:val="both"/>
        <w:rPr>
          <w:rFonts w:cs="Arial"/>
          <w:sz w:val="20"/>
          <w:szCs w:val="20"/>
        </w:rPr>
      </w:pPr>
      <w:r w:rsidRPr="003E49F4">
        <w:rPr>
          <w:rFonts w:cs="Arial"/>
          <w:sz w:val="20"/>
          <w:szCs w:val="20"/>
        </w:rPr>
        <w:t>poplatky za služby podľa cenníkov služieb príslušného PDS a uchádzača platných v čase poskytnutia súvisiacej služby, ktoré sú zverejnené na ich webových sídlach.</w:t>
      </w:r>
    </w:p>
    <w:p w14:paraId="201E853C" w14:textId="77777777" w:rsidR="00037D56" w:rsidRPr="003E49F4" w:rsidRDefault="00037D56" w:rsidP="00037D56">
      <w:pPr>
        <w:pStyle w:val="Odsekzoznamu"/>
        <w:ind w:left="1778"/>
        <w:jc w:val="both"/>
        <w:rPr>
          <w:rFonts w:cs="Arial"/>
          <w:sz w:val="20"/>
          <w:szCs w:val="20"/>
        </w:rPr>
      </w:pPr>
    </w:p>
    <w:p w14:paraId="4DEA209E" w14:textId="77777777" w:rsidR="00037D56" w:rsidRPr="003E49F4" w:rsidRDefault="00037D56" w:rsidP="009B73EF">
      <w:pPr>
        <w:pStyle w:val="Odsekzoznamu"/>
        <w:numPr>
          <w:ilvl w:val="1"/>
          <w:numId w:val="49"/>
        </w:numPr>
        <w:spacing w:after="160" w:line="259" w:lineRule="auto"/>
        <w:contextualSpacing/>
        <w:jc w:val="both"/>
        <w:rPr>
          <w:rFonts w:cs="Arial"/>
          <w:sz w:val="20"/>
          <w:szCs w:val="20"/>
        </w:rPr>
      </w:pPr>
      <w:r w:rsidRPr="003E49F4">
        <w:rPr>
          <w:rFonts w:cs="Arial"/>
          <w:b/>
          <w:sz w:val="20"/>
          <w:szCs w:val="20"/>
        </w:rPr>
        <w:t xml:space="preserve">Predloženie dokumentov: </w:t>
      </w:r>
    </w:p>
    <w:p w14:paraId="29F234BA" w14:textId="77777777" w:rsidR="00037D56" w:rsidRPr="003E49F4" w:rsidRDefault="00037D56" w:rsidP="009B73EF">
      <w:pPr>
        <w:pStyle w:val="Odsekzoznamu"/>
        <w:numPr>
          <w:ilvl w:val="0"/>
          <w:numId w:val="52"/>
        </w:numPr>
        <w:spacing w:after="160" w:line="259" w:lineRule="auto"/>
        <w:ind w:left="1560"/>
        <w:contextualSpacing/>
        <w:jc w:val="both"/>
        <w:rPr>
          <w:rFonts w:cs="Arial"/>
          <w:sz w:val="20"/>
          <w:szCs w:val="20"/>
        </w:rPr>
      </w:pPr>
      <w:r w:rsidRPr="003E49F4">
        <w:rPr>
          <w:rFonts w:cs="Arial"/>
          <w:sz w:val="20"/>
          <w:szCs w:val="20"/>
        </w:rPr>
        <w:lastRenderedPageBreak/>
        <w:t>Povolenie na podnikanie v energetike – dodávka elektriny v súlade s §6 ods. 2 písm. a) zákona č. 251/2012 Z. z. o energetike a o zmene a doplnení niektorých zákonov.</w:t>
      </w:r>
    </w:p>
    <w:p w14:paraId="4BDD898E" w14:textId="77777777" w:rsidR="00037D56" w:rsidRPr="003E49F4" w:rsidRDefault="00037D56" w:rsidP="009B73EF">
      <w:pPr>
        <w:pStyle w:val="Odsekzoznamu"/>
        <w:numPr>
          <w:ilvl w:val="0"/>
          <w:numId w:val="52"/>
        </w:numPr>
        <w:spacing w:after="160" w:line="259" w:lineRule="auto"/>
        <w:ind w:left="1560"/>
        <w:contextualSpacing/>
        <w:jc w:val="both"/>
        <w:rPr>
          <w:rFonts w:cs="Arial"/>
          <w:sz w:val="20"/>
          <w:szCs w:val="20"/>
        </w:rPr>
      </w:pPr>
      <w:r w:rsidRPr="003E49F4">
        <w:rPr>
          <w:rFonts w:cs="Arial"/>
          <w:sz w:val="20"/>
          <w:szCs w:val="20"/>
        </w:rPr>
        <w:t>Akceptuje sa aj povolenie na podnikanie v energetike – dodávka elektriny podľa §5 ods. 2 písm. b) zákona č. 656/2004 Z. z. o energetike a o zmene a doplnení niektorých zákonov v znení neskorších predpisov.</w:t>
      </w:r>
    </w:p>
    <w:p w14:paraId="0CF2D917" w14:textId="77777777" w:rsidR="00037D56" w:rsidRPr="003E49F4" w:rsidRDefault="00037D56" w:rsidP="009B73EF">
      <w:pPr>
        <w:pStyle w:val="Odsekzoznamu"/>
        <w:numPr>
          <w:ilvl w:val="0"/>
          <w:numId w:val="52"/>
        </w:numPr>
        <w:spacing w:after="160" w:line="259" w:lineRule="auto"/>
        <w:ind w:left="1560"/>
        <w:contextualSpacing/>
        <w:jc w:val="both"/>
        <w:rPr>
          <w:rFonts w:cs="Arial"/>
          <w:sz w:val="20"/>
          <w:szCs w:val="20"/>
        </w:rPr>
      </w:pPr>
      <w:r w:rsidRPr="003E49F4">
        <w:rPr>
          <w:rFonts w:cs="Arial"/>
          <w:sz w:val="20"/>
          <w:szCs w:val="20"/>
        </w:rPr>
        <w:t xml:space="preserve">Uchádzač predloží aj čestné prehlásenie o tom, že uzavrie zmluvu s PDS elektriny v SR, na základe ktorej zabezpečí distribučné služby elektriny do jednotlivých odberných miest verejného obstarávateľa. </w:t>
      </w:r>
    </w:p>
    <w:p w14:paraId="5B7F0C4A" w14:textId="77777777" w:rsidR="00037D56" w:rsidRPr="003E49F4" w:rsidRDefault="00037D56" w:rsidP="009B73EF">
      <w:pPr>
        <w:pStyle w:val="Odsekzoznamu"/>
        <w:numPr>
          <w:ilvl w:val="0"/>
          <w:numId w:val="52"/>
        </w:numPr>
        <w:spacing w:after="160" w:line="259" w:lineRule="auto"/>
        <w:ind w:left="1560"/>
        <w:contextualSpacing/>
        <w:jc w:val="both"/>
        <w:rPr>
          <w:rFonts w:cs="Arial"/>
          <w:sz w:val="20"/>
          <w:szCs w:val="20"/>
        </w:rPr>
      </w:pPr>
      <w:r w:rsidRPr="003E49F4">
        <w:rPr>
          <w:rFonts w:cs="Arial"/>
          <w:sz w:val="20"/>
          <w:szCs w:val="20"/>
        </w:rPr>
        <w:t>Uchádzač má uzatvorenú zmluvu o zúčtovaní odchýlok so zúčtovateľom odchýlok</w:t>
      </w:r>
    </w:p>
    <w:p w14:paraId="340750EB" w14:textId="77777777" w:rsidR="00037D56" w:rsidRPr="003E49F4" w:rsidRDefault="00037D56" w:rsidP="00037D56">
      <w:pPr>
        <w:pStyle w:val="Odsekzoznamu"/>
        <w:ind w:left="0"/>
        <w:jc w:val="both"/>
        <w:rPr>
          <w:rFonts w:cs="Arial"/>
          <w:sz w:val="20"/>
          <w:szCs w:val="20"/>
        </w:rPr>
      </w:pPr>
    </w:p>
    <w:p w14:paraId="17B81FA4" w14:textId="77777777" w:rsidR="00037D56" w:rsidRPr="00037D56" w:rsidRDefault="00037D56" w:rsidP="009B73EF">
      <w:pPr>
        <w:pStyle w:val="Odsekzoznamu"/>
        <w:numPr>
          <w:ilvl w:val="1"/>
          <w:numId w:val="49"/>
        </w:numPr>
        <w:spacing w:after="160" w:line="259" w:lineRule="auto"/>
        <w:contextualSpacing/>
        <w:jc w:val="both"/>
        <w:rPr>
          <w:rFonts w:cs="Arial"/>
          <w:sz w:val="20"/>
          <w:szCs w:val="20"/>
        </w:rPr>
      </w:pPr>
      <w:r w:rsidRPr="003E49F4">
        <w:rPr>
          <w:rFonts w:cs="Arial"/>
          <w:b/>
          <w:sz w:val="20"/>
          <w:szCs w:val="20"/>
        </w:rPr>
        <w:t xml:space="preserve">Technická alebo odborná spôsobilosť: </w:t>
      </w:r>
      <w:r w:rsidRPr="003E49F4">
        <w:rPr>
          <w:rFonts w:cs="Arial"/>
          <w:sz w:val="20"/>
          <w:szCs w:val="20"/>
        </w:rPr>
        <w:t>Uchádzač predloží podľa § 34 ods. 1 písm. a) zákona o verejnom obstarávaní zoznam dodaných tovarov za predchádzajúce tri (3) roky od vyhlásenia verejného obstarávania s uvedením cien, lehôt dodania a odberateľov; dokladom je referencia ak odberateľom bol verejný obstarávateľ alebo obstarávateľ podľa zákona o verejnom obstarávaní. Uchádzač predloží zoznam dodávok tovaru, viď Príloha č. 1b tohto dokumentu, rovnakého alebo obdobného charakteru ako je predmet zákazky</w:t>
      </w:r>
      <w:r w:rsidRPr="00037D56">
        <w:rPr>
          <w:rFonts w:cs="Arial"/>
          <w:sz w:val="20"/>
          <w:szCs w:val="20"/>
        </w:rPr>
        <w:t>, pričom minimálne musia byť v objeme 40 000 MWh dodanej elektrickej energie za sledované obdobie predchádzajúcich troch (3) rokov od vyhlásenia verejného obstarávania, t. j. odo dňa uverejnenia Oznámenia o vyhlásení verejného obstarávania v Úradnom vestníku Európskej únie.</w:t>
      </w:r>
    </w:p>
    <w:p w14:paraId="0DA28902" w14:textId="77777777" w:rsidR="00037D56" w:rsidRPr="00037D56" w:rsidRDefault="00037D56" w:rsidP="00037D56">
      <w:pPr>
        <w:pStyle w:val="Odsekzoznamu"/>
        <w:ind w:left="0"/>
        <w:jc w:val="both"/>
        <w:rPr>
          <w:rFonts w:cs="Arial"/>
          <w:sz w:val="20"/>
          <w:szCs w:val="20"/>
        </w:rPr>
      </w:pPr>
    </w:p>
    <w:p w14:paraId="2F6ECE92" w14:textId="77777777" w:rsidR="00037D56" w:rsidRPr="00037D56" w:rsidRDefault="00037D56" w:rsidP="009B73EF">
      <w:pPr>
        <w:pStyle w:val="Odsekzoznamu"/>
        <w:numPr>
          <w:ilvl w:val="0"/>
          <w:numId w:val="49"/>
        </w:numPr>
        <w:spacing w:after="160" w:line="259" w:lineRule="auto"/>
        <w:contextualSpacing/>
        <w:jc w:val="both"/>
        <w:rPr>
          <w:rFonts w:cs="Arial"/>
          <w:b/>
          <w:sz w:val="20"/>
          <w:szCs w:val="20"/>
        </w:rPr>
      </w:pPr>
      <w:r w:rsidRPr="00037D56">
        <w:rPr>
          <w:rFonts w:cs="Arial"/>
          <w:b/>
          <w:sz w:val="20"/>
          <w:szCs w:val="20"/>
        </w:rPr>
        <w:t>Ostatné ustanovenia:</w:t>
      </w:r>
    </w:p>
    <w:p w14:paraId="48F77D66"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Výsledkom verejného obstarávania bude uzavretie zmluvy o dodávke elektrickej energie podľa §269 ods. 2 Obchodného zákonníka a zákona č. 251/2012 Z. z. o energetike a o zmene a doplnení niektorých zákonov v znení neskorších predpisov s úspešným uchádzačom.</w:t>
      </w:r>
    </w:p>
    <w:p w14:paraId="59927B09"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 xml:space="preserve">Kritériom pre vyhodnotenie ponúk bude najnižšia navrhovaná cena v eurách bez DPH. </w:t>
      </w:r>
    </w:p>
    <w:p w14:paraId="6386DEF6"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 xml:space="preserve">Cenu za distribučné služby, t. j. za prepravu, distribúciu el. energie, systémové služby a ostatné regulované položky, predloží na základe aktuálnych cenových rozhodnutí Úradu pre reguláciu sieťových odvetví v čase vyhlásenia verejnej súťaže. </w:t>
      </w:r>
    </w:p>
    <w:p w14:paraId="48246346"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Ak uchádzač je platiteľom DPH, uvedie cenu za predmet zákazky s DPH. Ak uchádzač nie je platiteľom DPH, uvedenie cenu celkom za predmet zákazky a na skutočnosť, že nie je platiteľom DPH upozorní v predkladanej ponuke.</w:t>
      </w:r>
    </w:p>
    <w:p w14:paraId="37016174"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 xml:space="preserve">V prípade, ak sa uchádzač počas plnenia zmluvy stane platiteľom DPH, táto skutočnosť nie je dôvodom na zmenu dohodnutej celkovej ceny za predmet zákazky a zmluvná cena sa nezvyšuje o príslušnú sadzbu DPH. </w:t>
      </w:r>
    </w:p>
    <w:p w14:paraId="4B045DA1"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 xml:space="preserve">DPH a spotrebné dane budú fakturované v aktuálnej sadzbe podľa všeobecne záväzných právnych predpisov platných v čase fakturácie. Zmena sadzby DPH a spotrebných daní nebude vyžadovať uzavretie dodatku k zmluve. </w:t>
      </w:r>
    </w:p>
    <w:p w14:paraId="0188D610"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Splatnosť faktúry je stanovená na 30 dní odo dňa doručenia faktúry v listinnej podobe do podateľne verejného obstarávateľa na adresu Dúbravská cesta 14, 841 04 Bratislava – Karlova Ves.</w:t>
      </w:r>
    </w:p>
    <w:p w14:paraId="7988DEDA"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Splatnosť zálohových platieb je stanovená na 21 dní odo dňa vystavenia faktúry. Zálohové faktúry budú zasielané v listinnej podobe na adresu verejného obstarávateľa.</w:t>
      </w:r>
    </w:p>
    <w:p w14:paraId="12DA567F"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 xml:space="preserve">Výška zálohových platieb je stanovená vo výške 100%. </w:t>
      </w:r>
    </w:p>
    <w:p w14:paraId="5D350A8B"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Faktúry musia obsahovať všetky náležitosti stanovené platnými daňovými a účtovnými predpismi, vrátane informácie podľa zákona č. 251/2012 Z. z. o energetike a o zmene a doplnení niektorých zákonov.</w:t>
      </w:r>
    </w:p>
    <w:p w14:paraId="56E2707A"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Faktúry sa vystavujú spoločne za dodávku el. energie a distribučné služby.</w:t>
      </w:r>
    </w:p>
    <w:p w14:paraId="4801ED6F"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Cenu za dodávku el. energie a distribučné služby je uchádzač oprávnený fakturovať jednou spoločnou faktúrou pre odbery s ročným vyúčtovaním a jednou spoločnou faktúrou pre odbery s mesačným vyúčtovaním. Zmluvné strany sa môžu priebežne počas trvania zmluvy dohodnúť na zmene začlenenia jednotlivých odberných miest do spoločnej fakturácie.</w:t>
      </w:r>
    </w:p>
    <w:p w14:paraId="0CFE917F"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 xml:space="preserve">Uchádzač bude vystavovať vyúčtovaciu faktúru za dodávku el. energie a distribučné služby pre verejného obstarávateľa </w:t>
      </w:r>
      <w:r w:rsidRPr="00037D56">
        <w:rPr>
          <w:rFonts w:cs="Arial"/>
          <w:b/>
          <w:sz w:val="20"/>
          <w:szCs w:val="20"/>
        </w:rPr>
        <w:t xml:space="preserve">s ročným odpočtom </w:t>
      </w:r>
      <w:r w:rsidRPr="00037D56">
        <w:rPr>
          <w:rFonts w:cs="Arial"/>
          <w:sz w:val="20"/>
          <w:szCs w:val="20"/>
        </w:rPr>
        <w:t xml:space="preserve">k poslednému dňu príslušného roka. Vo vyúčtovacej faktúre za dodávku el. energie a distribučné služby </w:t>
      </w:r>
      <w:r w:rsidRPr="00037D56">
        <w:rPr>
          <w:rFonts w:cs="Arial"/>
          <w:sz w:val="20"/>
          <w:szCs w:val="20"/>
        </w:rPr>
        <w:lastRenderedPageBreak/>
        <w:t>sa odpočítajú preddavky, ktoré boli verejným obstarávateľom uhradené dodávateľovi za príslušný rok.</w:t>
      </w:r>
    </w:p>
    <w:p w14:paraId="1D206445"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 xml:space="preserve">Uchádzač bude vystavovať vyúčtovaciu faktúru za dodávku el. energie a distribučné služby pre verejného obstarávateľa </w:t>
      </w:r>
      <w:r w:rsidRPr="00037D56">
        <w:rPr>
          <w:rFonts w:cs="Arial"/>
          <w:b/>
          <w:sz w:val="20"/>
          <w:szCs w:val="20"/>
        </w:rPr>
        <w:t xml:space="preserve">s mesačným odpočtom </w:t>
      </w:r>
      <w:r w:rsidRPr="00037D56">
        <w:rPr>
          <w:rFonts w:cs="Arial"/>
          <w:sz w:val="20"/>
          <w:szCs w:val="20"/>
        </w:rPr>
        <w:t xml:space="preserve">k poslednému dňu príslušného mesiaca, v ktorej budú odpočítané uhradené preddavky uchádzačovi.   </w:t>
      </w:r>
    </w:p>
    <w:p w14:paraId="7EB36834"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 xml:space="preserve">Verejný obstarávateľ uhradí uchádzačovi vyfakturovaný nedoplatok v lehote splatnosti faktúry. Uchádzač vráti verejnému obstarávateľovi vyfakturovaný preplatok na účet verejného obstarávateľa v termíne do dátumu splatnosti faktúry. </w:t>
      </w:r>
    </w:p>
    <w:p w14:paraId="43B19B7C"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 xml:space="preserve">Verejný obstarávateľ si vyhradzuje právo, v prípade zriadenia ďalších odberných miest, tieto odberné miesta doplniť do zmluvy dodatkom pri dodržaní tých istých podmienok dohodnutých v uzatvorenej zmluve. </w:t>
      </w:r>
    </w:p>
    <w:p w14:paraId="0FA6C2FC"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V prípade ukončenia odberu el. energie na niektorom odbernom mieste uvedenom v bode 7 tohto dokumentu, je verejný obstarávateľ povinný zrušenie tohto miesta oznámiť uchádzačovi najneskôr do 30 dní pred predpokladaným ukončením odberu el. energie a taktiež túto zmenu riešiť dodatkom k zmluve.</w:t>
      </w:r>
    </w:p>
    <w:p w14:paraId="0B92F659"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Uchádzač poskytne a zabezpečí prístup na elektronický web-portál, na ktorom má verejný obstarávateľ prístup k údajom o spotrebe, zálohách a uhradených faktúrach pre všetky odberné miesta, kde je to možné.</w:t>
      </w:r>
    </w:p>
    <w:p w14:paraId="20015BAC"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eastAsia="Calibri" w:cs="Arial"/>
          <w:sz w:val="20"/>
          <w:szCs w:val="20"/>
        </w:rPr>
        <w:t>Uchádzač je povinný pri poskytovaní plnení spolupracovať s príslušným prevádzkovateľom distribučnej sústavy a/alebo distribučnej siete, tak aby bol schopný riadne poskytovať plnenia podľa tejto zmluvy.</w:t>
      </w:r>
    </w:p>
    <w:p w14:paraId="6F2696D2"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 xml:space="preserve">Kvalita elektrickej energie musí za bežných okolností zodpovedať špecifikácii uvedenej v technických podmienkach prevádzkovateľa distribučnej siete. Na určenie akostných znakov sú záväzné údaje zistené prevádzkovateľom distribučnej siete v uzlových bodoch kontroly kvality na distribučnej sieti. </w:t>
      </w:r>
    </w:p>
    <w:p w14:paraId="3674DF1D" w14:textId="77777777" w:rsidR="00037D56" w:rsidRPr="00037D56"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cs="Arial"/>
          <w:sz w:val="20"/>
          <w:szCs w:val="20"/>
        </w:rPr>
        <w:t>Meranie množstva elektrickej energie sa bude uskutočňovať meracím zariadením prevádzkovateľa distribučnej sústavy v mieste dodávky- v odberných miestach, v súlade s platnými všeobecne záväznými právnymi predpismi, platným prevádzkovým poriadkom prevádzkovateľa distribučnej siete a technickými podmienkami prevádzkovateľa distribučnej siete. Náklady na výmenu, ciachovanie a servis meradla znáša uchádzač.</w:t>
      </w:r>
    </w:p>
    <w:p w14:paraId="3CA039DF" w14:textId="4697B40C" w:rsidR="00037D56" w:rsidRPr="003F7CAD" w:rsidRDefault="00037D56" w:rsidP="009B73EF">
      <w:pPr>
        <w:pStyle w:val="Odsekzoznamu"/>
        <w:numPr>
          <w:ilvl w:val="0"/>
          <w:numId w:val="51"/>
        </w:numPr>
        <w:spacing w:after="160" w:line="259" w:lineRule="auto"/>
        <w:ind w:left="1418"/>
        <w:contextualSpacing/>
        <w:jc w:val="both"/>
        <w:rPr>
          <w:rFonts w:cs="Arial"/>
          <w:sz w:val="20"/>
          <w:szCs w:val="20"/>
        </w:rPr>
      </w:pPr>
      <w:r w:rsidRPr="00037D56">
        <w:rPr>
          <w:rFonts w:eastAsia="Calibri" w:cs="Arial"/>
          <w:sz w:val="20"/>
          <w:szCs w:val="20"/>
        </w:rPr>
        <w:t>V prípade ukončenia odberu elektrickej energie na niektorom odbernom mieste uvedenom v Prílohe č. 1a tohto dokumentu, je verejný obstarávateľ povinný oznámiť uchádzačovi zrušenie tohto miesta najneskôr do 30 dní pred predpokladaným ukončením odberu elektrickej energie a taktiež zmenu riešiť dodatkom k zmluve.</w:t>
      </w:r>
    </w:p>
    <w:p w14:paraId="44E2FA77" w14:textId="6BA39562" w:rsidR="003F7CAD" w:rsidRDefault="003F7CAD" w:rsidP="003F7CAD">
      <w:pPr>
        <w:spacing w:after="160" w:line="259" w:lineRule="auto"/>
        <w:contextualSpacing/>
        <w:jc w:val="both"/>
        <w:rPr>
          <w:rFonts w:cs="Arial"/>
          <w:sz w:val="20"/>
          <w:szCs w:val="20"/>
        </w:rPr>
      </w:pPr>
    </w:p>
    <w:p w14:paraId="7DA6C749" w14:textId="38746A3B" w:rsidR="003F7CAD" w:rsidRDefault="003F7CAD" w:rsidP="003F7CAD">
      <w:pPr>
        <w:spacing w:after="160" w:line="259" w:lineRule="auto"/>
        <w:contextualSpacing/>
        <w:jc w:val="both"/>
        <w:rPr>
          <w:rFonts w:cs="Arial"/>
          <w:sz w:val="20"/>
          <w:szCs w:val="20"/>
        </w:rPr>
      </w:pPr>
    </w:p>
    <w:p w14:paraId="651C3D9C" w14:textId="3C9D94D7" w:rsidR="003F7CAD" w:rsidRDefault="003F7CAD" w:rsidP="003F7CAD">
      <w:pPr>
        <w:spacing w:after="160" w:line="259" w:lineRule="auto"/>
        <w:contextualSpacing/>
        <w:jc w:val="both"/>
        <w:rPr>
          <w:rFonts w:cs="Arial"/>
          <w:sz w:val="20"/>
          <w:szCs w:val="20"/>
        </w:rPr>
      </w:pPr>
    </w:p>
    <w:p w14:paraId="0463CFCE" w14:textId="62F990AF" w:rsidR="003F7CAD" w:rsidRDefault="003F7CAD" w:rsidP="003F7CAD">
      <w:pPr>
        <w:spacing w:after="160" w:line="259" w:lineRule="auto"/>
        <w:contextualSpacing/>
        <w:jc w:val="both"/>
        <w:rPr>
          <w:rFonts w:cs="Arial"/>
          <w:sz w:val="20"/>
          <w:szCs w:val="20"/>
        </w:rPr>
      </w:pPr>
    </w:p>
    <w:p w14:paraId="1B306E35" w14:textId="30F26ED2" w:rsidR="003F7CAD" w:rsidRDefault="003F7CAD" w:rsidP="003F7CAD">
      <w:pPr>
        <w:spacing w:after="160" w:line="259" w:lineRule="auto"/>
        <w:contextualSpacing/>
        <w:jc w:val="both"/>
        <w:rPr>
          <w:rFonts w:cs="Arial"/>
          <w:sz w:val="20"/>
          <w:szCs w:val="20"/>
        </w:rPr>
      </w:pPr>
    </w:p>
    <w:p w14:paraId="5F924248" w14:textId="43734EAB" w:rsidR="003F7CAD" w:rsidRDefault="003F7CAD" w:rsidP="003F7CAD">
      <w:pPr>
        <w:spacing w:after="160" w:line="259" w:lineRule="auto"/>
        <w:contextualSpacing/>
        <w:jc w:val="both"/>
        <w:rPr>
          <w:rFonts w:cs="Arial"/>
          <w:sz w:val="20"/>
          <w:szCs w:val="20"/>
        </w:rPr>
      </w:pPr>
    </w:p>
    <w:p w14:paraId="399DBCC7" w14:textId="1AD11116" w:rsidR="003F7CAD" w:rsidRDefault="003F7CAD" w:rsidP="003F7CAD">
      <w:pPr>
        <w:spacing w:after="160" w:line="259" w:lineRule="auto"/>
        <w:contextualSpacing/>
        <w:jc w:val="both"/>
        <w:rPr>
          <w:rFonts w:cs="Arial"/>
          <w:sz w:val="20"/>
          <w:szCs w:val="20"/>
        </w:rPr>
      </w:pPr>
    </w:p>
    <w:p w14:paraId="61893AB4" w14:textId="5F18633B" w:rsidR="003F7CAD" w:rsidRDefault="003F7CAD" w:rsidP="003F7CAD">
      <w:pPr>
        <w:spacing w:after="160" w:line="259" w:lineRule="auto"/>
        <w:contextualSpacing/>
        <w:jc w:val="both"/>
        <w:rPr>
          <w:rFonts w:cs="Arial"/>
          <w:sz w:val="20"/>
          <w:szCs w:val="20"/>
        </w:rPr>
      </w:pPr>
    </w:p>
    <w:p w14:paraId="2505B464" w14:textId="5D35E578" w:rsidR="003F7CAD" w:rsidRDefault="003F7CAD" w:rsidP="003F7CAD">
      <w:pPr>
        <w:spacing w:after="160" w:line="259" w:lineRule="auto"/>
        <w:contextualSpacing/>
        <w:jc w:val="both"/>
        <w:rPr>
          <w:rFonts w:cs="Arial"/>
          <w:sz w:val="20"/>
          <w:szCs w:val="20"/>
        </w:rPr>
      </w:pPr>
    </w:p>
    <w:p w14:paraId="77B1053B" w14:textId="49B25870" w:rsidR="003F7CAD" w:rsidRDefault="003F7CAD" w:rsidP="003F7CAD">
      <w:pPr>
        <w:spacing w:after="160" w:line="259" w:lineRule="auto"/>
        <w:contextualSpacing/>
        <w:jc w:val="both"/>
        <w:rPr>
          <w:rFonts w:cs="Arial"/>
          <w:sz w:val="20"/>
          <w:szCs w:val="20"/>
        </w:rPr>
      </w:pPr>
    </w:p>
    <w:p w14:paraId="3C7CEB62" w14:textId="437C2857" w:rsidR="003F7CAD" w:rsidRDefault="003F7CAD" w:rsidP="003F7CAD">
      <w:pPr>
        <w:spacing w:after="160" w:line="259" w:lineRule="auto"/>
        <w:contextualSpacing/>
        <w:jc w:val="both"/>
        <w:rPr>
          <w:rFonts w:cs="Arial"/>
          <w:sz w:val="20"/>
          <w:szCs w:val="20"/>
        </w:rPr>
      </w:pPr>
    </w:p>
    <w:p w14:paraId="0C2190D3" w14:textId="1EBF881C" w:rsidR="003F7CAD" w:rsidRDefault="003F7CAD" w:rsidP="003F7CAD">
      <w:pPr>
        <w:spacing w:after="160" w:line="259" w:lineRule="auto"/>
        <w:contextualSpacing/>
        <w:jc w:val="both"/>
        <w:rPr>
          <w:rFonts w:cs="Arial"/>
          <w:sz w:val="20"/>
          <w:szCs w:val="20"/>
        </w:rPr>
      </w:pPr>
    </w:p>
    <w:p w14:paraId="4AE1D05C" w14:textId="579ECFD1" w:rsidR="003F7CAD" w:rsidRPr="003F7CAD" w:rsidRDefault="003F7CAD" w:rsidP="003F7CAD">
      <w:pPr>
        <w:spacing w:after="160" w:line="259" w:lineRule="auto"/>
        <w:contextualSpacing/>
        <w:jc w:val="both"/>
        <w:rPr>
          <w:rFonts w:cs="Arial"/>
          <w:sz w:val="20"/>
          <w:szCs w:val="20"/>
        </w:rPr>
      </w:pPr>
    </w:p>
    <w:p w14:paraId="69D8EDC9" w14:textId="77777777" w:rsidR="00037D56" w:rsidRPr="00037D56" w:rsidRDefault="00037D56" w:rsidP="00037D56">
      <w:pPr>
        <w:pStyle w:val="Odsekzoznamu"/>
        <w:ind w:left="0"/>
        <w:jc w:val="both"/>
        <w:rPr>
          <w:rFonts w:eastAsia="Calibri" w:cs="Arial"/>
          <w:sz w:val="20"/>
          <w:szCs w:val="20"/>
        </w:rPr>
      </w:pPr>
    </w:p>
    <w:p w14:paraId="39A82804" w14:textId="3BDEC2EE" w:rsidR="00822696" w:rsidRPr="001F4D25" w:rsidRDefault="00822696" w:rsidP="00822696">
      <w:pPr>
        <w:autoSpaceDE w:val="0"/>
        <w:autoSpaceDN w:val="0"/>
        <w:spacing w:after="0" w:line="240" w:lineRule="auto"/>
        <w:ind w:firstLine="284"/>
        <w:jc w:val="both"/>
        <w:rPr>
          <w:rFonts w:ascii="Arial" w:hAnsi="Arial" w:cs="Arial"/>
          <w:b/>
          <w:sz w:val="20"/>
          <w:szCs w:val="20"/>
        </w:rPr>
      </w:pPr>
      <w:r w:rsidRPr="001F4D25">
        <w:rPr>
          <w:rFonts w:ascii="Arial" w:hAnsi="Arial" w:cs="Arial"/>
          <w:b/>
          <w:sz w:val="20"/>
          <w:szCs w:val="20"/>
        </w:rPr>
        <w:t xml:space="preserve">Prílohy k časti </w:t>
      </w:r>
      <w:r>
        <w:rPr>
          <w:rFonts w:ascii="Arial" w:hAnsi="Arial" w:cs="Arial"/>
          <w:b/>
          <w:sz w:val="20"/>
          <w:szCs w:val="20"/>
        </w:rPr>
        <w:t>B</w:t>
      </w:r>
      <w:r w:rsidRPr="001F4D25">
        <w:rPr>
          <w:rFonts w:ascii="Arial" w:hAnsi="Arial" w:cs="Arial"/>
          <w:b/>
          <w:sz w:val="20"/>
          <w:szCs w:val="20"/>
        </w:rPr>
        <w:t xml:space="preserve">.1: </w:t>
      </w:r>
    </w:p>
    <w:p w14:paraId="730412A3" w14:textId="3A7710DF" w:rsidR="00037D56" w:rsidRPr="00037D56" w:rsidRDefault="00037D56" w:rsidP="00037D56">
      <w:pPr>
        <w:pStyle w:val="Odsekzoznamu"/>
        <w:ind w:left="0"/>
        <w:jc w:val="both"/>
        <w:rPr>
          <w:rFonts w:eastAsia="Calibri" w:cs="Arial"/>
          <w:sz w:val="20"/>
          <w:szCs w:val="20"/>
        </w:rPr>
      </w:pPr>
      <w:r w:rsidRPr="00037D56">
        <w:rPr>
          <w:rFonts w:eastAsia="Calibri" w:cs="Arial"/>
          <w:sz w:val="20"/>
          <w:szCs w:val="20"/>
        </w:rPr>
        <w:tab/>
        <w:t xml:space="preserve">Príloha č. </w:t>
      </w:r>
      <w:r w:rsidR="00822696">
        <w:rPr>
          <w:rFonts w:eastAsia="Calibri" w:cs="Arial"/>
          <w:sz w:val="20"/>
          <w:szCs w:val="20"/>
        </w:rPr>
        <w:t xml:space="preserve"> </w:t>
      </w:r>
      <w:r w:rsidRPr="00037D56">
        <w:rPr>
          <w:rFonts w:eastAsia="Calibri" w:cs="Arial"/>
          <w:sz w:val="20"/>
          <w:szCs w:val="20"/>
        </w:rPr>
        <w:t>1a</w:t>
      </w:r>
      <w:r w:rsidR="00822696">
        <w:rPr>
          <w:rFonts w:eastAsia="Calibri" w:cs="Arial"/>
          <w:sz w:val="20"/>
          <w:szCs w:val="20"/>
        </w:rPr>
        <w:t xml:space="preserve"> k časti </w:t>
      </w:r>
      <w:r w:rsidR="00DA2B87">
        <w:rPr>
          <w:rFonts w:eastAsia="Calibri" w:cs="Arial"/>
          <w:sz w:val="20"/>
          <w:szCs w:val="20"/>
        </w:rPr>
        <w:t xml:space="preserve"> </w:t>
      </w:r>
      <w:r w:rsidR="00822696">
        <w:rPr>
          <w:rFonts w:eastAsia="Calibri" w:cs="Arial"/>
          <w:sz w:val="20"/>
          <w:szCs w:val="20"/>
        </w:rPr>
        <w:t>B.1</w:t>
      </w:r>
      <w:r w:rsidR="003D5A89">
        <w:rPr>
          <w:rFonts w:eastAsia="Calibri" w:cs="Arial"/>
          <w:sz w:val="20"/>
          <w:szCs w:val="20"/>
        </w:rPr>
        <w:tab/>
      </w:r>
      <w:r w:rsidRPr="00037D56">
        <w:rPr>
          <w:rFonts w:eastAsia="Calibri" w:cs="Arial"/>
          <w:sz w:val="20"/>
          <w:szCs w:val="20"/>
        </w:rPr>
        <w:t xml:space="preserve"> – Zoznam odberných miest, predpokladaná spotreba elektrickej energie</w:t>
      </w:r>
    </w:p>
    <w:p w14:paraId="74C42CFB" w14:textId="031B6FEF" w:rsidR="003D5A89" w:rsidRDefault="00DA2B87" w:rsidP="003D5A89">
      <w:pPr>
        <w:pStyle w:val="Odsekzoznamu"/>
        <w:ind w:left="284"/>
        <w:jc w:val="both"/>
        <w:rPr>
          <w:rFonts w:eastAsia="Calibri" w:cs="Arial"/>
          <w:color w:val="000000" w:themeColor="text1"/>
          <w:sz w:val="20"/>
          <w:szCs w:val="20"/>
        </w:rPr>
      </w:pPr>
      <w:r>
        <w:rPr>
          <w:rFonts w:eastAsia="Calibri" w:cs="Arial"/>
          <w:color w:val="000000" w:themeColor="text1"/>
          <w:sz w:val="20"/>
          <w:szCs w:val="20"/>
        </w:rPr>
        <w:t xml:space="preserve">Príloha </w:t>
      </w:r>
      <w:r w:rsidR="00822696">
        <w:rPr>
          <w:rFonts w:eastAsia="Calibri" w:cs="Arial"/>
          <w:color w:val="000000" w:themeColor="text1"/>
          <w:sz w:val="20"/>
          <w:szCs w:val="20"/>
        </w:rPr>
        <w:t xml:space="preserve">č. </w:t>
      </w:r>
      <w:r w:rsidR="00037D56" w:rsidRPr="002231D6">
        <w:rPr>
          <w:rFonts w:eastAsia="Calibri" w:cs="Arial"/>
          <w:color w:val="000000" w:themeColor="text1"/>
          <w:sz w:val="20"/>
          <w:szCs w:val="20"/>
        </w:rPr>
        <w:t>1b</w:t>
      </w:r>
      <w:r w:rsidR="00822696">
        <w:rPr>
          <w:rFonts w:eastAsia="Calibri" w:cs="Arial"/>
          <w:color w:val="000000" w:themeColor="text1"/>
          <w:sz w:val="20"/>
          <w:szCs w:val="20"/>
        </w:rPr>
        <w:t xml:space="preserve"> k časti B.1</w:t>
      </w:r>
      <w:r w:rsidR="003D5A89">
        <w:rPr>
          <w:rFonts w:eastAsia="Calibri" w:cs="Arial"/>
          <w:color w:val="000000" w:themeColor="text1"/>
          <w:sz w:val="20"/>
          <w:szCs w:val="20"/>
        </w:rPr>
        <w:t xml:space="preserve"> </w:t>
      </w:r>
      <w:r w:rsidR="00037D56" w:rsidRPr="002231D6">
        <w:rPr>
          <w:rFonts w:eastAsia="Calibri" w:cs="Arial"/>
          <w:color w:val="000000" w:themeColor="text1"/>
          <w:sz w:val="20"/>
          <w:szCs w:val="20"/>
        </w:rPr>
        <w:t>– Zoznam zmlúv rovnakého alebo obdobného charakteru ako predmet zákazky</w:t>
      </w:r>
    </w:p>
    <w:p w14:paraId="598BFB00" w14:textId="2348C1F9" w:rsidR="003D5A89" w:rsidRPr="003D5A89" w:rsidRDefault="003D5A89" w:rsidP="003D5A89">
      <w:pPr>
        <w:pStyle w:val="Odsekzoznamu"/>
        <w:ind w:left="284"/>
        <w:jc w:val="both"/>
        <w:rPr>
          <w:rFonts w:eastAsia="Calibri" w:cs="Arial"/>
          <w:color w:val="000000" w:themeColor="text1"/>
          <w:sz w:val="20"/>
          <w:szCs w:val="20"/>
        </w:rPr>
      </w:pPr>
      <w:r>
        <w:rPr>
          <w:rFonts w:eastAsia="Calibri" w:cs="Arial"/>
          <w:color w:val="000000" w:themeColor="text1"/>
          <w:sz w:val="20"/>
          <w:szCs w:val="20"/>
        </w:rPr>
        <w:t xml:space="preserve">Príloha č.  1c k časti B.1    - </w:t>
      </w:r>
      <w:r w:rsidRPr="003D5A89">
        <w:rPr>
          <w:rFonts w:eastAsia="Calibri" w:cs="Arial"/>
          <w:color w:val="000000" w:themeColor="text1"/>
          <w:sz w:val="20"/>
          <w:szCs w:val="20"/>
        </w:rPr>
        <w:t>Zoznam oprávnených osôb</w:t>
      </w:r>
    </w:p>
    <w:p w14:paraId="65E472C6" w14:textId="1779AEBC" w:rsidR="00541E55" w:rsidRPr="0094658C" w:rsidRDefault="00541E55" w:rsidP="00541E55">
      <w:pPr>
        <w:pStyle w:val="Nadpis1"/>
        <w:rPr>
          <w:rFonts w:cs="Arial"/>
        </w:rPr>
      </w:pPr>
      <w:bookmarkStart w:id="55" w:name="_B.2__SPÔSOB"/>
      <w:bookmarkEnd w:id="55"/>
      <w:r w:rsidRPr="0094658C">
        <w:rPr>
          <w:rFonts w:cs="Arial"/>
        </w:rPr>
        <w:lastRenderedPageBreak/>
        <w:t xml:space="preserve">B.2  SPÔSOB URČENIA CENY </w:t>
      </w:r>
    </w:p>
    <w:p w14:paraId="767CD803" w14:textId="77777777" w:rsidR="008475FE" w:rsidRDefault="008475FE" w:rsidP="008475FE">
      <w:pPr>
        <w:pStyle w:val="Odsekzoznamu"/>
        <w:ind w:left="502"/>
        <w:rPr>
          <w:rFonts w:cs="Arial"/>
          <w:noProof w:val="0"/>
        </w:rPr>
      </w:pPr>
    </w:p>
    <w:p w14:paraId="3C4BF68C" w14:textId="77777777" w:rsidR="00C10F50" w:rsidRPr="00133853" w:rsidRDefault="00C10F50" w:rsidP="00C10F50">
      <w:pPr>
        <w:numPr>
          <w:ilvl w:val="0"/>
          <w:numId w:val="54"/>
        </w:numPr>
        <w:tabs>
          <w:tab w:val="left" w:pos="426"/>
        </w:tabs>
        <w:spacing w:beforeLines="40" w:before="96" w:afterLines="40" w:after="96" w:line="240" w:lineRule="auto"/>
        <w:ind w:left="426"/>
        <w:jc w:val="both"/>
        <w:rPr>
          <w:rFonts w:ascii="Arial" w:hAnsi="Arial" w:cs="Arial"/>
          <w:bCs/>
          <w:sz w:val="20"/>
          <w:szCs w:val="20"/>
          <w:lang w:eastAsia="sk-SK"/>
        </w:rPr>
      </w:pPr>
      <w:r w:rsidRPr="00133853">
        <w:rPr>
          <w:rFonts w:ascii="Arial" w:hAnsi="Arial" w:cs="Arial"/>
          <w:bCs/>
          <w:sz w:val="20"/>
          <w:szCs w:val="20"/>
          <w:lang w:eastAsia="sk-SK"/>
        </w:rPr>
        <w:t>Cena za predmet zmluvy je stanovená dohodou zmluvných strán v súlade so</w:t>
      </w:r>
      <w:r w:rsidRPr="00133853">
        <w:rPr>
          <w:rFonts w:ascii="Arial" w:hAnsi="Arial" w:cs="Arial"/>
          <w:b/>
          <w:bCs/>
          <w:sz w:val="20"/>
          <w:szCs w:val="20"/>
          <w:lang w:eastAsia="sk-SK"/>
        </w:rPr>
        <w:t xml:space="preserve"> </w:t>
      </w:r>
      <w:r w:rsidRPr="00133853">
        <w:rPr>
          <w:rFonts w:ascii="Arial" w:hAnsi="Arial" w:cs="Arial"/>
          <w:bCs/>
          <w:sz w:val="20"/>
          <w:szCs w:val="20"/>
          <w:lang w:eastAsia="sk-SK"/>
        </w:rPr>
        <w:t xml:space="preserve">zákonom Národnej rady Slovenskej republiky č. 18/1996 Z. z. o cenách v znení neskorších predpisov a vyhláškou Ministerstva financií Slovenskej republiky č. 87/1996 Z. z. </w:t>
      </w:r>
      <w:r w:rsidRPr="00133853">
        <w:rPr>
          <w:rFonts w:ascii="Arial" w:hAnsi="Arial" w:cs="Arial"/>
          <w:sz w:val="20"/>
          <w:szCs w:val="20"/>
          <w:lang w:eastAsia="sk-SK"/>
        </w:rPr>
        <w:t>v znení neskorších predpisov</w:t>
      </w:r>
      <w:r w:rsidRPr="00133853">
        <w:rPr>
          <w:rFonts w:ascii="Arial" w:hAnsi="Arial" w:cs="Arial"/>
          <w:bCs/>
          <w:sz w:val="20"/>
          <w:szCs w:val="20"/>
          <w:lang w:eastAsia="sk-SK"/>
        </w:rPr>
        <w:t xml:space="preserve">, ktorou sa vykonáva zákon č. 18/1996 Z. z o cenách v znení neskorších predpisov. </w:t>
      </w:r>
    </w:p>
    <w:p w14:paraId="493E21D7" w14:textId="77777777" w:rsidR="00C10F50" w:rsidRPr="00133853" w:rsidRDefault="00C10F50" w:rsidP="00C10F50">
      <w:pPr>
        <w:numPr>
          <w:ilvl w:val="0"/>
          <w:numId w:val="54"/>
        </w:numPr>
        <w:tabs>
          <w:tab w:val="left" w:pos="426"/>
        </w:tabs>
        <w:spacing w:beforeLines="40" w:before="96" w:afterLines="40" w:after="96" w:line="240" w:lineRule="auto"/>
        <w:ind w:left="426"/>
        <w:jc w:val="both"/>
        <w:rPr>
          <w:rFonts w:ascii="Arial" w:hAnsi="Arial" w:cs="Arial"/>
          <w:bCs/>
          <w:sz w:val="20"/>
          <w:szCs w:val="20"/>
          <w:lang w:eastAsia="sk-SK"/>
        </w:rPr>
      </w:pPr>
      <w:r w:rsidRPr="00133853">
        <w:rPr>
          <w:rFonts w:ascii="Arial" w:hAnsi="Arial" w:cs="Arial"/>
          <w:bCs/>
          <w:sz w:val="20"/>
          <w:szCs w:val="20"/>
          <w:lang w:eastAsia="sk-SK"/>
        </w:rPr>
        <w:t xml:space="preserve">Poplatok </w:t>
      </w:r>
      <w:r w:rsidRPr="00133853">
        <w:rPr>
          <w:rFonts w:ascii="Arial" w:hAnsi="Arial" w:cs="Arial"/>
          <w:bCs/>
          <w:i/>
          <w:sz w:val="20"/>
          <w:szCs w:val="20"/>
          <w:lang w:eastAsia="sk-SK"/>
        </w:rPr>
        <w:t>A</w:t>
      </w:r>
      <w:r w:rsidRPr="00133853">
        <w:rPr>
          <w:rFonts w:ascii="Arial" w:hAnsi="Arial" w:cs="Arial"/>
          <w:bCs/>
          <w:sz w:val="20"/>
          <w:szCs w:val="20"/>
          <w:lang w:eastAsia="sk-SK"/>
        </w:rPr>
        <w:t xml:space="preserve"> </w:t>
      </w:r>
      <w:r w:rsidRPr="00133853">
        <w:rPr>
          <w:rFonts w:ascii="Arial" w:hAnsi="Arial" w:cs="Arial"/>
          <w:sz w:val="20"/>
          <w:szCs w:val="20"/>
        </w:rPr>
        <w:t>za nákup elektriny formou SPOT je uvedený v prílohe č. 1 k časti B.2 – Špecifikácia ceny a obsahuje všetky náklady a poplatky dodávateľa súvisiace s predmetom zmluvy.</w:t>
      </w:r>
    </w:p>
    <w:p w14:paraId="6FA50BCB" w14:textId="77777777" w:rsidR="00C10F50" w:rsidRPr="00133853" w:rsidRDefault="00C10F50" w:rsidP="00C10F50">
      <w:pPr>
        <w:numPr>
          <w:ilvl w:val="0"/>
          <w:numId w:val="54"/>
        </w:numPr>
        <w:tabs>
          <w:tab w:val="left" w:pos="426"/>
        </w:tabs>
        <w:spacing w:beforeLines="40" w:before="96" w:afterLines="40" w:after="96" w:line="240" w:lineRule="auto"/>
        <w:ind w:left="426"/>
        <w:jc w:val="both"/>
        <w:rPr>
          <w:rFonts w:ascii="Arial" w:hAnsi="Arial" w:cs="Arial"/>
          <w:bCs/>
          <w:sz w:val="20"/>
          <w:szCs w:val="20"/>
          <w:lang w:eastAsia="sk-SK"/>
        </w:rPr>
      </w:pPr>
      <w:r w:rsidRPr="00133853">
        <w:rPr>
          <w:rFonts w:ascii="Arial" w:hAnsi="Arial" w:cs="Arial"/>
          <w:sz w:val="20"/>
          <w:szCs w:val="20"/>
        </w:rPr>
        <w:t>Jednotková cena za dodávku silovej energie bude vypočítaná na základe vzorcov uvedených v dokumente B.1 - Opis predmetu zákazky, bod 8.1 v časti Stanovenie jednotkovej ceny pre objem nákupu na SPOT.</w:t>
      </w:r>
    </w:p>
    <w:p w14:paraId="29C27105" w14:textId="77777777" w:rsidR="00C10F50" w:rsidRPr="00133853" w:rsidRDefault="00C10F50" w:rsidP="00C10F50">
      <w:pPr>
        <w:numPr>
          <w:ilvl w:val="0"/>
          <w:numId w:val="54"/>
        </w:numPr>
        <w:tabs>
          <w:tab w:val="left" w:pos="426"/>
        </w:tabs>
        <w:spacing w:beforeLines="40" w:before="96" w:afterLines="40" w:after="96" w:line="240" w:lineRule="auto"/>
        <w:ind w:left="426"/>
        <w:jc w:val="both"/>
        <w:rPr>
          <w:rFonts w:ascii="Arial" w:hAnsi="Arial" w:cs="Arial"/>
          <w:bCs/>
          <w:sz w:val="20"/>
          <w:szCs w:val="20"/>
          <w:lang w:eastAsia="sk-SK"/>
        </w:rPr>
      </w:pPr>
      <w:r w:rsidRPr="00133853">
        <w:rPr>
          <w:rFonts w:ascii="Arial" w:hAnsi="Arial" w:cs="Arial"/>
          <w:sz w:val="20"/>
          <w:szCs w:val="20"/>
        </w:rPr>
        <w:t>Jednotkové ceny za dodávku silovej energie budú objednávateľovi účtované dodávateľom v EUR za 1 MWh bez spotrebnej dane a bez DPH.</w:t>
      </w:r>
    </w:p>
    <w:p w14:paraId="2376937A" w14:textId="77777777" w:rsidR="00C10F50" w:rsidRPr="00133853" w:rsidRDefault="00C10F50" w:rsidP="00C10F50">
      <w:pPr>
        <w:numPr>
          <w:ilvl w:val="0"/>
          <w:numId w:val="54"/>
        </w:numPr>
        <w:tabs>
          <w:tab w:val="left" w:pos="426"/>
        </w:tabs>
        <w:spacing w:beforeLines="40" w:before="96" w:afterLines="40" w:after="96" w:line="240" w:lineRule="auto"/>
        <w:ind w:left="426"/>
        <w:jc w:val="both"/>
        <w:rPr>
          <w:rFonts w:ascii="Arial" w:hAnsi="Arial" w:cs="Arial"/>
          <w:bCs/>
          <w:sz w:val="20"/>
          <w:szCs w:val="20"/>
          <w:lang w:eastAsia="sk-SK"/>
        </w:rPr>
      </w:pPr>
      <w:r w:rsidRPr="00133853">
        <w:rPr>
          <w:rFonts w:ascii="Arial" w:hAnsi="Arial" w:cs="Arial"/>
          <w:sz w:val="20"/>
          <w:szCs w:val="20"/>
        </w:rPr>
        <w:t>V jednotkovej cene za dodávku elektriny bude zahrnutá aj cena a náklady za prevzatie zodpovednosti za odchýlku objednávateľa.</w:t>
      </w:r>
    </w:p>
    <w:p w14:paraId="17046DD0" w14:textId="77777777" w:rsidR="00C10F50" w:rsidRPr="00133853" w:rsidRDefault="00C10F50" w:rsidP="00C10F50">
      <w:pPr>
        <w:numPr>
          <w:ilvl w:val="0"/>
          <w:numId w:val="54"/>
        </w:numPr>
        <w:tabs>
          <w:tab w:val="left" w:pos="426"/>
        </w:tabs>
        <w:spacing w:beforeLines="40" w:before="96" w:afterLines="40" w:after="96" w:line="240" w:lineRule="auto"/>
        <w:ind w:left="426"/>
        <w:jc w:val="both"/>
        <w:rPr>
          <w:rFonts w:ascii="Arial" w:hAnsi="Arial" w:cs="Arial"/>
          <w:bCs/>
          <w:sz w:val="20"/>
          <w:szCs w:val="20"/>
          <w:lang w:eastAsia="sk-SK"/>
        </w:rPr>
      </w:pPr>
      <w:r w:rsidRPr="00133853">
        <w:rPr>
          <w:rFonts w:ascii="Arial" w:hAnsi="Arial" w:cs="Arial"/>
          <w:sz w:val="20"/>
          <w:szCs w:val="20"/>
        </w:rPr>
        <w:t>V jednotkovej cene za dodávku silovej energie nie je zahrnutá:</w:t>
      </w:r>
    </w:p>
    <w:p w14:paraId="1FF58AC6" w14:textId="77777777" w:rsidR="00C10F50" w:rsidRPr="00133853" w:rsidRDefault="00C10F50" w:rsidP="00C10F50">
      <w:pPr>
        <w:pStyle w:val="Bezriadkovania"/>
        <w:numPr>
          <w:ilvl w:val="2"/>
          <w:numId w:val="55"/>
        </w:numPr>
        <w:overflowPunct w:val="0"/>
        <w:autoSpaceDE w:val="0"/>
        <w:autoSpaceDN w:val="0"/>
        <w:adjustRightInd w:val="0"/>
        <w:spacing w:after="120" w:line="276" w:lineRule="auto"/>
        <w:ind w:left="1134" w:hanging="283"/>
        <w:jc w:val="both"/>
        <w:rPr>
          <w:rFonts w:ascii="Arial" w:hAnsi="Arial" w:cs="Arial"/>
          <w:sz w:val="20"/>
          <w:szCs w:val="20"/>
        </w:rPr>
      </w:pPr>
      <w:r w:rsidRPr="00133853">
        <w:rPr>
          <w:rFonts w:ascii="Arial" w:hAnsi="Arial" w:cs="Arial"/>
          <w:sz w:val="20"/>
          <w:szCs w:val="20"/>
        </w:rPr>
        <w:t>cena za distribučné služby a ostatné tarify fakturované PDS; cenu za distribučné služby bude Dodávateľ Odberateľovi účtovať vo výške v súlade s platnými cenovými rozhodnutiami ÚRSO vzťahujúcimi sa na distribučné služby poskytované PDS do OM objednávateľa, cenu za ostatné služby súvisiace s distribúciou elektriny bude Dodávateľ účtovať Odberateľovi podľa platného cenníka služieb PDS. Ak dôjde k zmene regulovaných cien na základe zmeny cenového rozhodnutia ÚRSO počas trvania Zmluvy je Dodávateľ oprávnený účtovať Odberateľovi ceny v súlade s podmienkami príslušného nového cenového rozhodnutia ÚRSO,</w:t>
      </w:r>
    </w:p>
    <w:p w14:paraId="29D988FA" w14:textId="77777777" w:rsidR="00C10F50" w:rsidRPr="00133853" w:rsidRDefault="00C10F50" w:rsidP="00C10F50">
      <w:pPr>
        <w:pStyle w:val="Bezriadkovania"/>
        <w:numPr>
          <w:ilvl w:val="2"/>
          <w:numId w:val="55"/>
        </w:numPr>
        <w:overflowPunct w:val="0"/>
        <w:autoSpaceDE w:val="0"/>
        <w:autoSpaceDN w:val="0"/>
        <w:adjustRightInd w:val="0"/>
        <w:spacing w:after="120" w:line="276" w:lineRule="auto"/>
        <w:ind w:left="1134" w:hanging="283"/>
        <w:jc w:val="both"/>
        <w:rPr>
          <w:rFonts w:ascii="Arial" w:hAnsi="Arial" w:cs="Arial"/>
          <w:sz w:val="20"/>
          <w:szCs w:val="20"/>
        </w:rPr>
      </w:pPr>
      <w:r w:rsidRPr="00133853">
        <w:rPr>
          <w:rFonts w:ascii="Arial" w:hAnsi="Arial" w:cs="Arial"/>
          <w:sz w:val="20"/>
          <w:szCs w:val="20"/>
        </w:rPr>
        <w:t xml:space="preserve">poplatok za odvod do Národného jadrového fondu; poplatok za odvod do Národného jadrového fondu je  Dodávateľ Odberateľovi účtovať vo výške podľa nariadenia vlády          č. 21/2019 Z. z., </w:t>
      </w:r>
    </w:p>
    <w:p w14:paraId="19689765" w14:textId="77777777" w:rsidR="00C10F50" w:rsidRPr="00133853" w:rsidRDefault="00C10F50" w:rsidP="00C10F50">
      <w:pPr>
        <w:pStyle w:val="Bezriadkovania"/>
        <w:numPr>
          <w:ilvl w:val="2"/>
          <w:numId w:val="55"/>
        </w:numPr>
        <w:overflowPunct w:val="0"/>
        <w:autoSpaceDE w:val="0"/>
        <w:autoSpaceDN w:val="0"/>
        <w:adjustRightInd w:val="0"/>
        <w:spacing w:after="120" w:line="276" w:lineRule="auto"/>
        <w:ind w:left="1134" w:hanging="283"/>
        <w:jc w:val="both"/>
        <w:rPr>
          <w:rFonts w:ascii="Arial" w:hAnsi="Arial" w:cs="Arial"/>
          <w:sz w:val="20"/>
          <w:szCs w:val="20"/>
        </w:rPr>
      </w:pPr>
      <w:r w:rsidRPr="00133853">
        <w:rPr>
          <w:rFonts w:ascii="Arial" w:hAnsi="Arial" w:cs="Arial"/>
          <w:sz w:val="20"/>
          <w:szCs w:val="20"/>
        </w:rPr>
        <w:t>cena za prevádzkovanie systému a systémových služieb; cenu za prevádzkovanie systému a systémových služieb bude Dodávateľ Odberateľovi účtovať vo výške v súlade s platnými cenovými rozhodnutiami ÚRSO pre OKTE, a.s.,</w:t>
      </w:r>
    </w:p>
    <w:p w14:paraId="5C84B67C" w14:textId="77777777" w:rsidR="00C10F50" w:rsidRPr="00133853" w:rsidRDefault="00C10F50" w:rsidP="00C10F50">
      <w:pPr>
        <w:pStyle w:val="Bezriadkovania"/>
        <w:numPr>
          <w:ilvl w:val="2"/>
          <w:numId w:val="55"/>
        </w:numPr>
        <w:overflowPunct w:val="0"/>
        <w:autoSpaceDE w:val="0"/>
        <w:autoSpaceDN w:val="0"/>
        <w:adjustRightInd w:val="0"/>
        <w:spacing w:after="120" w:line="276" w:lineRule="auto"/>
        <w:ind w:left="1134" w:hanging="283"/>
        <w:jc w:val="both"/>
        <w:rPr>
          <w:rFonts w:ascii="Arial" w:hAnsi="Arial" w:cs="Arial"/>
          <w:sz w:val="20"/>
          <w:szCs w:val="20"/>
        </w:rPr>
      </w:pPr>
      <w:r w:rsidRPr="00133853">
        <w:rPr>
          <w:rFonts w:ascii="Arial" w:hAnsi="Arial" w:cs="Arial"/>
          <w:sz w:val="20"/>
          <w:szCs w:val="20"/>
        </w:rPr>
        <w:t>DPH, ktorú bude Dodávateľ Odberateľovi účtovať podľa príslušných právnych predpisov vo výške platnej v čase dodania elektriny,</w:t>
      </w:r>
    </w:p>
    <w:p w14:paraId="6A59A71C" w14:textId="77777777" w:rsidR="00C10F50" w:rsidRPr="00133853" w:rsidRDefault="00C10F50" w:rsidP="00C10F50">
      <w:pPr>
        <w:pStyle w:val="Bezriadkovania"/>
        <w:numPr>
          <w:ilvl w:val="2"/>
          <w:numId w:val="55"/>
        </w:numPr>
        <w:overflowPunct w:val="0"/>
        <w:autoSpaceDE w:val="0"/>
        <w:autoSpaceDN w:val="0"/>
        <w:adjustRightInd w:val="0"/>
        <w:spacing w:after="120" w:line="276" w:lineRule="auto"/>
        <w:ind w:left="1134" w:hanging="283"/>
        <w:jc w:val="both"/>
        <w:rPr>
          <w:rFonts w:ascii="Arial" w:hAnsi="Arial" w:cs="Arial"/>
          <w:sz w:val="20"/>
          <w:szCs w:val="20"/>
        </w:rPr>
      </w:pPr>
      <w:r w:rsidRPr="00133853">
        <w:rPr>
          <w:rFonts w:ascii="Arial" w:hAnsi="Arial" w:cs="Arial"/>
          <w:sz w:val="20"/>
          <w:szCs w:val="20"/>
        </w:rPr>
        <w:t>spotrebná daň, ktorú bude Dodávateľ Odberateľovi účtovať podľa príslušných právnych predpisov vo výške platnej v čase dodania elektriny.</w:t>
      </w:r>
    </w:p>
    <w:p w14:paraId="0C6CC4E0" w14:textId="77777777" w:rsidR="00C10F50" w:rsidRPr="00133853" w:rsidRDefault="00C10F50" w:rsidP="00C10F50">
      <w:pPr>
        <w:pStyle w:val="Bezriadkovania"/>
        <w:numPr>
          <w:ilvl w:val="0"/>
          <w:numId w:val="54"/>
        </w:numPr>
        <w:overflowPunct w:val="0"/>
        <w:autoSpaceDE w:val="0"/>
        <w:autoSpaceDN w:val="0"/>
        <w:adjustRightInd w:val="0"/>
        <w:spacing w:after="120" w:line="276" w:lineRule="auto"/>
        <w:ind w:left="426"/>
        <w:jc w:val="both"/>
        <w:rPr>
          <w:rFonts w:ascii="Arial" w:hAnsi="Arial" w:cs="Arial"/>
          <w:sz w:val="20"/>
          <w:szCs w:val="20"/>
        </w:rPr>
      </w:pPr>
      <w:bookmarkStart w:id="56" w:name="_Ref46831104"/>
      <w:r w:rsidRPr="00133853">
        <w:rPr>
          <w:rFonts w:ascii="Arial" w:hAnsi="Arial" w:cs="Arial"/>
          <w:sz w:val="20"/>
          <w:szCs w:val="20"/>
        </w:rPr>
        <w:t>Dodávateľ nie je oprávnený účtovať objednávateľovi akékoľvek ďalšie náklady alebo poplatky, okrem tých, ktoré sú uvedené v tejto zmluve alebo vzniknú v dôsledku porušenia povinností zo strany objednávateľa a zároveň povinnosť ich uhradenia vyplýva z príslušných právnych predpisov alebo Prevádzkového poriadku PDS</w:t>
      </w:r>
      <w:bookmarkEnd w:id="56"/>
      <w:r w:rsidRPr="00133853">
        <w:rPr>
          <w:rFonts w:ascii="Arial" w:hAnsi="Arial" w:cs="Arial"/>
          <w:sz w:val="20"/>
          <w:szCs w:val="20"/>
        </w:rPr>
        <w:t>.</w:t>
      </w:r>
    </w:p>
    <w:p w14:paraId="43C987D6" w14:textId="77777777" w:rsidR="00C10F50" w:rsidRPr="00133853" w:rsidRDefault="00C10F50" w:rsidP="00C10F50">
      <w:pPr>
        <w:pStyle w:val="Bezriadkovania"/>
        <w:numPr>
          <w:ilvl w:val="0"/>
          <w:numId w:val="54"/>
        </w:numPr>
        <w:overflowPunct w:val="0"/>
        <w:autoSpaceDE w:val="0"/>
        <w:autoSpaceDN w:val="0"/>
        <w:adjustRightInd w:val="0"/>
        <w:spacing w:after="120" w:line="276" w:lineRule="auto"/>
        <w:ind w:left="426"/>
        <w:jc w:val="both"/>
        <w:rPr>
          <w:rFonts w:ascii="Arial" w:hAnsi="Arial" w:cs="Arial"/>
          <w:sz w:val="20"/>
          <w:szCs w:val="20"/>
        </w:rPr>
      </w:pPr>
      <w:r w:rsidRPr="00133853">
        <w:rPr>
          <w:rFonts w:ascii="Arial" w:hAnsi="Arial" w:cs="Arial"/>
          <w:sz w:val="20"/>
          <w:szCs w:val="20"/>
        </w:rPr>
        <w:t>Uchádzač uvedie jednotkovú cenu v EUR bez DPH zaokrúhlené na dve desatinné miesta.</w:t>
      </w:r>
    </w:p>
    <w:p w14:paraId="256CFB01" w14:textId="77777777" w:rsidR="00C10F50" w:rsidRDefault="00C10F50" w:rsidP="00C10F50">
      <w:pPr>
        <w:pStyle w:val="Zkladntext"/>
        <w:rPr>
          <w:rFonts w:ascii="Arial" w:hAnsi="Arial" w:cs="Arial"/>
          <w:color w:val="000000"/>
          <w:sz w:val="18"/>
          <w:szCs w:val="20"/>
        </w:rPr>
      </w:pPr>
    </w:p>
    <w:p w14:paraId="60E61C2B" w14:textId="77777777" w:rsidR="00C10F50" w:rsidRDefault="00C10F50" w:rsidP="00C10F50">
      <w:pPr>
        <w:pStyle w:val="Zkladntext"/>
        <w:rPr>
          <w:rFonts w:ascii="Arial" w:hAnsi="Arial" w:cs="Arial"/>
          <w:color w:val="000000"/>
          <w:sz w:val="18"/>
          <w:szCs w:val="20"/>
        </w:rPr>
      </w:pPr>
    </w:p>
    <w:p w14:paraId="76D39069" w14:textId="77777777" w:rsidR="00C10F50" w:rsidRDefault="00C10F50" w:rsidP="00C10F50">
      <w:pPr>
        <w:pStyle w:val="Zkladntext"/>
        <w:rPr>
          <w:rFonts w:ascii="Arial" w:hAnsi="Arial" w:cs="Arial"/>
          <w:color w:val="000000"/>
          <w:sz w:val="18"/>
          <w:szCs w:val="20"/>
        </w:rPr>
      </w:pPr>
    </w:p>
    <w:p w14:paraId="2D57F07A" w14:textId="5D7BAA6A" w:rsidR="00C10F50" w:rsidRDefault="00C10F50" w:rsidP="00C10F50">
      <w:pPr>
        <w:pStyle w:val="Zkladntext"/>
        <w:rPr>
          <w:rFonts w:ascii="Arial" w:hAnsi="Arial" w:cs="Arial"/>
          <w:color w:val="000000"/>
          <w:sz w:val="18"/>
          <w:szCs w:val="20"/>
        </w:rPr>
      </w:pPr>
    </w:p>
    <w:p w14:paraId="6C458CCE" w14:textId="4337B50B" w:rsidR="006533C9" w:rsidRDefault="006533C9" w:rsidP="00C10F50">
      <w:pPr>
        <w:pStyle w:val="Zkladntext"/>
        <w:rPr>
          <w:rFonts w:ascii="Arial" w:hAnsi="Arial" w:cs="Arial"/>
          <w:color w:val="000000"/>
          <w:sz w:val="18"/>
          <w:szCs w:val="20"/>
        </w:rPr>
      </w:pPr>
    </w:p>
    <w:p w14:paraId="4B294ABA" w14:textId="0A249259" w:rsidR="006533C9" w:rsidRDefault="006533C9" w:rsidP="00C10F50">
      <w:pPr>
        <w:pStyle w:val="Zkladntext"/>
        <w:rPr>
          <w:rFonts w:ascii="Arial" w:hAnsi="Arial" w:cs="Arial"/>
          <w:color w:val="000000"/>
          <w:sz w:val="18"/>
          <w:szCs w:val="20"/>
        </w:rPr>
      </w:pPr>
    </w:p>
    <w:p w14:paraId="380F0C77" w14:textId="345E0A8C" w:rsidR="006533C9" w:rsidRDefault="006533C9" w:rsidP="00C10F50">
      <w:pPr>
        <w:pStyle w:val="Zkladntext"/>
        <w:rPr>
          <w:rFonts w:ascii="Arial" w:hAnsi="Arial" w:cs="Arial"/>
          <w:color w:val="000000"/>
          <w:sz w:val="18"/>
          <w:szCs w:val="20"/>
        </w:rPr>
      </w:pPr>
    </w:p>
    <w:p w14:paraId="16C7641E" w14:textId="77777777" w:rsidR="006533C9" w:rsidRDefault="006533C9" w:rsidP="00C10F50">
      <w:pPr>
        <w:pStyle w:val="Zkladntext"/>
        <w:rPr>
          <w:rFonts w:ascii="Arial" w:hAnsi="Arial" w:cs="Arial"/>
          <w:color w:val="000000"/>
          <w:sz w:val="18"/>
          <w:szCs w:val="20"/>
        </w:rPr>
      </w:pPr>
    </w:p>
    <w:p w14:paraId="21B13431" w14:textId="77777777" w:rsidR="00C10F50" w:rsidRDefault="00C10F50" w:rsidP="00C10F50">
      <w:pPr>
        <w:pStyle w:val="Zkladntext"/>
        <w:rPr>
          <w:rFonts w:ascii="Arial" w:hAnsi="Arial" w:cs="Arial"/>
          <w:color w:val="000000"/>
          <w:sz w:val="18"/>
          <w:szCs w:val="20"/>
        </w:rPr>
      </w:pPr>
    </w:p>
    <w:p w14:paraId="262BF44C" w14:textId="77777777" w:rsidR="00C10F50" w:rsidRDefault="00C10F50" w:rsidP="00C10F50">
      <w:pPr>
        <w:pStyle w:val="Zkladntext"/>
        <w:rPr>
          <w:rFonts w:ascii="Arial" w:hAnsi="Arial" w:cs="Arial"/>
          <w:color w:val="000000"/>
          <w:sz w:val="18"/>
          <w:szCs w:val="20"/>
        </w:rPr>
      </w:pPr>
    </w:p>
    <w:p w14:paraId="7F47DFCC" w14:textId="77777777" w:rsidR="00C10F50" w:rsidRPr="001F4D25" w:rsidRDefault="00C10F50" w:rsidP="00C10F50">
      <w:pPr>
        <w:autoSpaceDE w:val="0"/>
        <w:autoSpaceDN w:val="0"/>
        <w:spacing w:after="0" w:line="240" w:lineRule="auto"/>
        <w:ind w:firstLine="284"/>
        <w:jc w:val="both"/>
        <w:rPr>
          <w:rFonts w:ascii="Arial" w:hAnsi="Arial" w:cs="Arial"/>
          <w:b/>
          <w:sz w:val="20"/>
          <w:szCs w:val="20"/>
        </w:rPr>
      </w:pPr>
      <w:r w:rsidRPr="001F4D25">
        <w:rPr>
          <w:rFonts w:ascii="Arial" w:hAnsi="Arial" w:cs="Arial"/>
          <w:b/>
          <w:sz w:val="20"/>
          <w:szCs w:val="20"/>
        </w:rPr>
        <w:t xml:space="preserve">Prílohy k časti </w:t>
      </w:r>
      <w:r>
        <w:rPr>
          <w:rFonts w:ascii="Arial" w:hAnsi="Arial" w:cs="Arial"/>
          <w:b/>
          <w:sz w:val="20"/>
          <w:szCs w:val="20"/>
        </w:rPr>
        <w:t>B</w:t>
      </w:r>
      <w:r w:rsidRPr="001F4D25">
        <w:rPr>
          <w:rFonts w:ascii="Arial" w:hAnsi="Arial" w:cs="Arial"/>
          <w:b/>
          <w:sz w:val="20"/>
          <w:szCs w:val="20"/>
        </w:rPr>
        <w:t>.</w:t>
      </w:r>
      <w:r>
        <w:rPr>
          <w:rFonts w:ascii="Arial" w:hAnsi="Arial" w:cs="Arial"/>
          <w:b/>
          <w:sz w:val="20"/>
          <w:szCs w:val="20"/>
        </w:rPr>
        <w:t>2</w:t>
      </w:r>
      <w:r w:rsidRPr="001F4D25">
        <w:rPr>
          <w:rFonts w:ascii="Arial" w:hAnsi="Arial" w:cs="Arial"/>
          <w:b/>
          <w:sz w:val="20"/>
          <w:szCs w:val="20"/>
        </w:rPr>
        <w:t xml:space="preserve">: </w:t>
      </w:r>
    </w:p>
    <w:p w14:paraId="019104E1" w14:textId="7A58A2C5" w:rsidR="009E085D" w:rsidRDefault="00C10F50" w:rsidP="00C10F50">
      <w:pPr>
        <w:pStyle w:val="Zkladntext"/>
        <w:rPr>
          <w:rFonts w:ascii="Arial" w:hAnsi="Arial" w:cs="Arial"/>
          <w:color w:val="000000"/>
          <w:sz w:val="18"/>
          <w:szCs w:val="20"/>
        </w:rPr>
      </w:pPr>
      <w:r>
        <w:rPr>
          <w:rFonts w:ascii="Arial" w:hAnsi="Arial" w:cs="Arial"/>
          <w:color w:val="000000"/>
          <w:sz w:val="18"/>
          <w:szCs w:val="20"/>
        </w:rPr>
        <w:tab/>
        <w:t>Príloha č. 1 k časti B.2 – Špecifikácia ceny</w:t>
      </w:r>
    </w:p>
    <w:p w14:paraId="255E57D7" w14:textId="08045F51" w:rsidR="00541E55" w:rsidRPr="005712DE" w:rsidRDefault="00541E55" w:rsidP="00541E55">
      <w:pPr>
        <w:pStyle w:val="Zkladntext"/>
        <w:rPr>
          <w:rFonts w:ascii="Arial" w:hAnsi="Arial" w:cs="Arial"/>
          <w:b/>
          <w:bCs/>
          <w:noProof w:val="0"/>
          <w:color w:val="000000" w:themeColor="text1"/>
        </w:rPr>
      </w:pPr>
      <w:r w:rsidRPr="005712DE">
        <w:rPr>
          <w:rFonts w:ascii="Arial" w:hAnsi="Arial" w:cs="Arial"/>
          <w:b/>
          <w:noProof w:val="0"/>
          <w:color w:val="000000" w:themeColor="text1"/>
        </w:rPr>
        <w:lastRenderedPageBreak/>
        <w:t>B.3</w:t>
      </w:r>
      <w:r w:rsidRPr="005712DE">
        <w:rPr>
          <w:rFonts w:ascii="Arial" w:hAnsi="Arial" w:cs="Arial"/>
          <w:b/>
          <w:bCs/>
          <w:noProof w:val="0"/>
          <w:color w:val="000000" w:themeColor="text1"/>
        </w:rPr>
        <w:t xml:space="preserve">  OBCHODNÉ PODMIENKY DODANIA PREDMETU ZÁKAZKY</w:t>
      </w:r>
    </w:p>
    <w:p w14:paraId="2F5C8EAD" w14:textId="77777777" w:rsidR="00541E55" w:rsidRPr="00037D56" w:rsidRDefault="00541E55" w:rsidP="00541E55">
      <w:pPr>
        <w:pStyle w:val="Zkladntext"/>
        <w:rPr>
          <w:rFonts w:ascii="Arial" w:hAnsi="Arial" w:cs="Arial"/>
          <w:b/>
          <w:bCs/>
          <w:noProof w:val="0"/>
          <w:color w:val="000000" w:themeColor="text1"/>
          <w:sz w:val="20"/>
          <w:szCs w:val="20"/>
          <w:highlight w:val="yellow"/>
        </w:rPr>
      </w:pPr>
    </w:p>
    <w:p w14:paraId="4D8C1162" w14:textId="77777777" w:rsidR="009E56BE" w:rsidRPr="00212C52" w:rsidRDefault="009E56BE" w:rsidP="009E56BE">
      <w:pPr>
        <w:pStyle w:val="Zkladntext"/>
        <w:rPr>
          <w:rFonts w:cstheme="minorHAnsi"/>
          <w:b/>
          <w:bCs/>
          <w:color w:val="000000" w:themeColor="text1"/>
          <w:sz w:val="20"/>
          <w:szCs w:val="20"/>
        </w:rPr>
      </w:pPr>
    </w:p>
    <w:p w14:paraId="1183BDA3" w14:textId="77777777" w:rsidR="009E56BE" w:rsidRPr="009E56BE" w:rsidRDefault="009E56BE" w:rsidP="009E56BE">
      <w:pPr>
        <w:spacing w:before="100" w:after="0" w:line="240" w:lineRule="auto"/>
        <w:jc w:val="both"/>
        <w:rPr>
          <w:rFonts w:ascii="Arial" w:hAnsi="Arial" w:cs="Arial"/>
          <w:sz w:val="20"/>
          <w:szCs w:val="20"/>
        </w:rPr>
      </w:pPr>
      <w:r w:rsidRPr="009E56BE">
        <w:rPr>
          <w:rFonts w:ascii="Arial" w:hAnsi="Arial" w:cs="Arial"/>
          <w:sz w:val="20"/>
          <w:szCs w:val="20"/>
        </w:rPr>
        <w:t>Predložený návrh Zmluvy musí byť podpísaný štatutárnym orgánom alebo členom štatutárneho orgánu alebo iným zástupcom uchádzača, ktorý je oprávnený konať v mene uchádzača v záväzkových vzťahoch.</w:t>
      </w:r>
    </w:p>
    <w:p w14:paraId="060ED250" w14:textId="77777777" w:rsidR="009E56BE" w:rsidRPr="009E56BE" w:rsidRDefault="009E56BE" w:rsidP="009E56BE">
      <w:pPr>
        <w:spacing w:before="100" w:after="0" w:line="240" w:lineRule="auto"/>
        <w:jc w:val="both"/>
        <w:rPr>
          <w:rFonts w:ascii="Arial" w:hAnsi="Arial" w:cs="Arial"/>
          <w:sz w:val="20"/>
          <w:szCs w:val="20"/>
        </w:rPr>
      </w:pPr>
    </w:p>
    <w:p w14:paraId="01A6EE1B" w14:textId="77777777" w:rsidR="009E56BE" w:rsidRPr="009E56BE" w:rsidRDefault="009E56BE" w:rsidP="009E56BE">
      <w:pPr>
        <w:spacing w:after="0" w:line="240" w:lineRule="auto"/>
        <w:jc w:val="center"/>
        <w:rPr>
          <w:rFonts w:ascii="Arial" w:hAnsi="Arial" w:cs="Arial"/>
          <w:sz w:val="20"/>
          <w:szCs w:val="20"/>
        </w:rPr>
      </w:pPr>
      <w:r w:rsidRPr="009E56BE">
        <w:rPr>
          <w:rFonts w:ascii="Arial" w:hAnsi="Arial" w:cs="Arial"/>
          <w:sz w:val="20"/>
          <w:szCs w:val="20"/>
        </w:rPr>
        <w:t>Návrh Zmluvy je nasledovného znenia:</w:t>
      </w:r>
    </w:p>
    <w:p w14:paraId="7C092745" w14:textId="77777777" w:rsidR="009E56BE" w:rsidRPr="009E56BE" w:rsidRDefault="009E56BE" w:rsidP="009E56BE">
      <w:pPr>
        <w:spacing w:after="0" w:line="240" w:lineRule="auto"/>
        <w:jc w:val="both"/>
        <w:rPr>
          <w:rFonts w:ascii="Arial" w:hAnsi="Arial" w:cs="Arial"/>
          <w:sz w:val="20"/>
          <w:szCs w:val="20"/>
        </w:rPr>
      </w:pPr>
    </w:p>
    <w:p w14:paraId="06347B61" w14:textId="47C82412" w:rsidR="009E56BE" w:rsidRPr="009E56BE" w:rsidRDefault="009E56BE" w:rsidP="00EE4956">
      <w:pPr>
        <w:spacing w:after="0"/>
        <w:jc w:val="center"/>
        <w:rPr>
          <w:rFonts w:ascii="Arial" w:hAnsi="Arial" w:cs="Arial"/>
          <w:b/>
          <w:sz w:val="20"/>
          <w:szCs w:val="20"/>
        </w:rPr>
      </w:pPr>
      <w:r w:rsidRPr="009E56BE">
        <w:rPr>
          <w:rFonts w:ascii="Arial" w:hAnsi="Arial" w:cs="Arial"/>
          <w:b/>
          <w:sz w:val="20"/>
          <w:szCs w:val="20"/>
        </w:rPr>
        <w:t>Zmluva    o    združenej     dodávke     elektrickej     energie</w:t>
      </w:r>
    </w:p>
    <w:p w14:paraId="266DFA41" w14:textId="77777777" w:rsidR="009E56BE" w:rsidRPr="009E56BE" w:rsidRDefault="009E56BE" w:rsidP="009E56BE">
      <w:pPr>
        <w:spacing w:after="0"/>
        <w:ind w:left="1416"/>
        <w:rPr>
          <w:rFonts w:ascii="Arial" w:hAnsi="Arial" w:cs="Arial"/>
          <w:b/>
          <w:sz w:val="20"/>
          <w:szCs w:val="20"/>
        </w:rPr>
      </w:pPr>
      <w:r w:rsidRPr="009E56BE">
        <w:rPr>
          <w:rFonts w:ascii="Arial" w:hAnsi="Arial" w:cs="Arial"/>
          <w:b/>
          <w:sz w:val="20"/>
          <w:szCs w:val="20"/>
        </w:rPr>
        <w:t xml:space="preserve">         pre potreby Národnej diaľničnej spoločnosti, a.s.</w:t>
      </w:r>
    </w:p>
    <w:p w14:paraId="64264410" w14:textId="77777777" w:rsidR="009E56BE" w:rsidRPr="009E56BE" w:rsidRDefault="009E56BE" w:rsidP="009E56BE">
      <w:pPr>
        <w:spacing w:after="0"/>
        <w:rPr>
          <w:rFonts w:ascii="Arial" w:hAnsi="Arial" w:cs="Arial"/>
          <w:b/>
          <w:sz w:val="20"/>
          <w:szCs w:val="20"/>
        </w:rPr>
      </w:pPr>
      <w:r w:rsidRPr="009E56BE">
        <w:rPr>
          <w:rFonts w:ascii="Arial" w:hAnsi="Arial" w:cs="Arial"/>
          <w:b/>
          <w:sz w:val="20"/>
          <w:szCs w:val="20"/>
        </w:rPr>
        <w:t xml:space="preserve">            Číslo dodávateľa:</w:t>
      </w:r>
      <w:r w:rsidRPr="009E56BE">
        <w:rPr>
          <w:rFonts w:ascii="Arial" w:hAnsi="Arial" w:cs="Arial"/>
          <w:b/>
          <w:sz w:val="20"/>
          <w:szCs w:val="20"/>
        </w:rPr>
        <w:tab/>
      </w:r>
      <w:r w:rsidRPr="009E56BE">
        <w:rPr>
          <w:rFonts w:ascii="Arial" w:hAnsi="Arial" w:cs="Arial"/>
          <w:b/>
          <w:sz w:val="20"/>
          <w:szCs w:val="20"/>
        </w:rPr>
        <w:tab/>
      </w:r>
      <w:r w:rsidRPr="009E56BE">
        <w:rPr>
          <w:rFonts w:ascii="Arial" w:hAnsi="Arial" w:cs="Arial"/>
          <w:b/>
          <w:sz w:val="20"/>
          <w:szCs w:val="20"/>
        </w:rPr>
        <w:tab/>
      </w:r>
      <w:r w:rsidRPr="009E56BE">
        <w:rPr>
          <w:rFonts w:ascii="Arial" w:hAnsi="Arial" w:cs="Arial"/>
          <w:b/>
          <w:sz w:val="20"/>
          <w:szCs w:val="20"/>
        </w:rPr>
        <w:tab/>
        <w:t xml:space="preserve">                           Číslo odberateľa:</w:t>
      </w:r>
    </w:p>
    <w:p w14:paraId="2B0DF959" w14:textId="77777777" w:rsidR="009E56BE" w:rsidRPr="009E56BE" w:rsidRDefault="009E56BE" w:rsidP="009E56BE">
      <w:pPr>
        <w:spacing w:after="0"/>
        <w:jc w:val="center"/>
        <w:rPr>
          <w:rFonts w:ascii="Arial" w:hAnsi="Arial" w:cs="Arial"/>
          <w:sz w:val="20"/>
          <w:szCs w:val="20"/>
        </w:rPr>
      </w:pPr>
      <w:r w:rsidRPr="009E56BE">
        <w:rPr>
          <w:rFonts w:ascii="Arial" w:hAnsi="Arial" w:cs="Arial"/>
          <w:sz w:val="20"/>
          <w:szCs w:val="20"/>
        </w:rPr>
        <w:t>uzatvorená v zmysle § 409 a nasl. zákona č. 513/1991 Zb. Obchodného zákonníka v znení neskorších predpisov v spojení s § 2 ods. 2 bod 18. zákona č. 251/2012 Z. z. o energetike a o zmene a doplnení niektorých zákonov v znení neskorších predpisov</w:t>
      </w:r>
    </w:p>
    <w:p w14:paraId="52239583" w14:textId="77777777" w:rsidR="009E56BE" w:rsidRPr="009E56BE" w:rsidRDefault="009E56BE" w:rsidP="009E56BE">
      <w:pPr>
        <w:spacing w:after="0"/>
        <w:jc w:val="center"/>
        <w:rPr>
          <w:rFonts w:ascii="Arial" w:hAnsi="Arial" w:cs="Arial"/>
          <w:sz w:val="20"/>
          <w:szCs w:val="20"/>
        </w:rPr>
      </w:pPr>
      <w:r w:rsidRPr="009E56BE">
        <w:rPr>
          <w:rFonts w:ascii="Arial" w:hAnsi="Arial" w:cs="Arial"/>
          <w:sz w:val="20"/>
          <w:szCs w:val="20"/>
        </w:rPr>
        <w:t>(ďalej len „</w:t>
      </w:r>
      <w:r w:rsidRPr="009E56BE">
        <w:rPr>
          <w:rFonts w:ascii="Arial" w:hAnsi="Arial" w:cs="Arial"/>
          <w:b/>
          <w:sz w:val="20"/>
          <w:szCs w:val="20"/>
        </w:rPr>
        <w:t>Zmluva</w:t>
      </w:r>
      <w:r w:rsidRPr="009E56BE">
        <w:rPr>
          <w:rFonts w:ascii="Arial" w:hAnsi="Arial" w:cs="Arial"/>
          <w:sz w:val="20"/>
          <w:szCs w:val="20"/>
        </w:rPr>
        <w:t>“)</w:t>
      </w:r>
    </w:p>
    <w:p w14:paraId="3A2B95B0" w14:textId="77777777" w:rsidR="009E56BE" w:rsidRPr="009E56BE" w:rsidRDefault="009E56BE" w:rsidP="009E56BE">
      <w:pPr>
        <w:spacing w:after="0"/>
        <w:jc w:val="center"/>
        <w:rPr>
          <w:rFonts w:ascii="Arial" w:hAnsi="Arial" w:cs="Arial"/>
          <w:sz w:val="20"/>
          <w:szCs w:val="20"/>
        </w:rPr>
      </w:pPr>
      <w:r w:rsidRPr="009E56BE">
        <w:rPr>
          <w:rFonts w:ascii="Arial" w:hAnsi="Arial" w:cs="Arial"/>
          <w:sz w:val="20"/>
          <w:szCs w:val="20"/>
        </w:rPr>
        <w:t>medzi:</w:t>
      </w:r>
    </w:p>
    <w:p w14:paraId="351A4546" w14:textId="77777777" w:rsidR="009E56BE" w:rsidRPr="009E56BE" w:rsidRDefault="009E56BE" w:rsidP="009E56BE">
      <w:pPr>
        <w:spacing w:after="0"/>
        <w:rPr>
          <w:rFonts w:ascii="Arial" w:hAnsi="Arial" w:cs="Arial"/>
          <w:b/>
          <w:sz w:val="20"/>
          <w:szCs w:val="20"/>
        </w:rPr>
      </w:pPr>
    </w:p>
    <w:p w14:paraId="4BE05B15" w14:textId="77777777" w:rsidR="009E56BE" w:rsidRPr="009E56BE" w:rsidRDefault="009E56BE" w:rsidP="009E56BE">
      <w:pPr>
        <w:tabs>
          <w:tab w:val="left" w:pos="2268"/>
        </w:tabs>
        <w:spacing w:after="0"/>
        <w:rPr>
          <w:rFonts w:ascii="Arial" w:hAnsi="Arial" w:cs="Arial"/>
          <w:b/>
          <w:sz w:val="20"/>
          <w:szCs w:val="20"/>
        </w:rPr>
      </w:pPr>
      <w:r w:rsidRPr="009E56BE">
        <w:rPr>
          <w:rFonts w:ascii="Arial" w:hAnsi="Arial" w:cs="Arial"/>
          <w:sz w:val="20"/>
          <w:szCs w:val="20"/>
        </w:rPr>
        <w:t>Obchodné meno:</w:t>
      </w:r>
      <w:r w:rsidRPr="009E56BE">
        <w:rPr>
          <w:rFonts w:ascii="Arial" w:hAnsi="Arial" w:cs="Arial"/>
          <w:sz w:val="20"/>
          <w:szCs w:val="20"/>
        </w:rPr>
        <w:tab/>
      </w:r>
      <w:r w:rsidRPr="009E56BE">
        <w:rPr>
          <w:rFonts w:ascii="Arial" w:hAnsi="Arial" w:cs="Arial"/>
          <w:b/>
          <w:sz w:val="20"/>
          <w:szCs w:val="20"/>
        </w:rPr>
        <w:t>Národná diaľničná spoločnosť, a. s.</w:t>
      </w:r>
    </w:p>
    <w:p w14:paraId="7913077F" w14:textId="77777777" w:rsidR="009E56BE" w:rsidRPr="009E56BE" w:rsidRDefault="009E56BE" w:rsidP="009E56BE">
      <w:pPr>
        <w:tabs>
          <w:tab w:val="left" w:pos="2268"/>
        </w:tabs>
        <w:spacing w:after="0"/>
        <w:ind w:left="2268" w:hanging="2268"/>
        <w:rPr>
          <w:rFonts w:ascii="Arial" w:hAnsi="Arial" w:cs="Arial"/>
          <w:sz w:val="20"/>
          <w:szCs w:val="20"/>
        </w:rPr>
      </w:pPr>
      <w:r w:rsidRPr="009E56BE">
        <w:rPr>
          <w:rFonts w:ascii="Arial" w:hAnsi="Arial" w:cs="Arial"/>
          <w:sz w:val="20"/>
          <w:szCs w:val="20"/>
        </w:rPr>
        <w:t>Právna forma:</w:t>
      </w:r>
      <w:r w:rsidRPr="009E56BE">
        <w:rPr>
          <w:rFonts w:ascii="Arial" w:hAnsi="Arial" w:cs="Arial"/>
          <w:sz w:val="20"/>
          <w:szCs w:val="20"/>
        </w:rPr>
        <w:tab/>
        <w:t>akciová spoločnosť zapísaná v Obchodnom registri Mestského súdu Bratislava III, oddiel: Sa, vložka č.: 3518/B</w:t>
      </w:r>
    </w:p>
    <w:p w14:paraId="6A138F4A"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Sídlo:</w:t>
      </w:r>
      <w:r w:rsidRPr="009E56BE">
        <w:rPr>
          <w:rFonts w:ascii="Arial" w:hAnsi="Arial" w:cs="Arial"/>
          <w:sz w:val="20"/>
          <w:szCs w:val="20"/>
        </w:rPr>
        <w:tab/>
        <w:t>Dúbravská cesta 14, 841 04 Bratislava</w:t>
      </w:r>
    </w:p>
    <w:p w14:paraId="0B6D0957"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IČO:</w:t>
      </w:r>
      <w:r w:rsidRPr="009E56BE">
        <w:rPr>
          <w:rFonts w:ascii="Arial" w:hAnsi="Arial" w:cs="Arial"/>
          <w:sz w:val="20"/>
          <w:szCs w:val="20"/>
        </w:rPr>
        <w:tab/>
        <w:t>35 919 001</w:t>
      </w:r>
    </w:p>
    <w:p w14:paraId="710C00F4"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DIČ:</w:t>
      </w:r>
      <w:r w:rsidRPr="009E56BE">
        <w:rPr>
          <w:rFonts w:ascii="Arial" w:hAnsi="Arial" w:cs="Arial"/>
          <w:sz w:val="20"/>
          <w:szCs w:val="20"/>
        </w:rPr>
        <w:tab/>
        <w:t>2021937775</w:t>
      </w:r>
    </w:p>
    <w:p w14:paraId="748D933D"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IČ DPH:</w:t>
      </w:r>
      <w:r w:rsidRPr="009E56BE">
        <w:rPr>
          <w:rFonts w:ascii="Arial" w:hAnsi="Arial" w:cs="Arial"/>
          <w:sz w:val="20"/>
          <w:szCs w:val="20"/>
        </w:rPr>
        <w:tab/>
        <w:t>SK2021937775</w:t>
      </w:r>
    </w:p>
    <w:p w14:paraId="76567C13"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Štatutárny orgán:</w:t>
      </w:r>
      <w:r w:rsidRPr="009E56BE">
        <w:rPr>
          <w:rFonts w:ascii="Arial" w:hAnsi="Arial" w:cs="Arial"/>
          <w:sz w:val="20"/>
          <w:szCs w:val="20"/>
        </w:rPr>
        <w:tab/>
        <w:t>predstavenstvo zastúpené:</w:t>
      </w:r>
    </w:p>
    <w:p w14:paraId="6EE2DAE9" w14:textId="74B4BF8F" w:rsidR="009E56BE" w:rsidRPr="009E56BE" w:rsidRDefault="00FB4A6C" w:rsidP="009E56BE">
      <w:pPr>
        <w:tabs>
          <w:tab w:val="left" w:pos="2268"/>
        </w:tabs>
        <w:spacing w:after="0"/>
        <w:rPr>
          <w:rFonts w:ascii="Arial" w:hAnsi="Arial" w:cs="Arial"/>
          <w:sz w:val="20"/>
          <w:szCs w:val="20"/>
        </w:rPr>
      </w:pPr>
      <w:r>
        <w:rPr>
          <w:rFonts w:ascii="Arial" w:hAnsi="Arial" w:cs="Arial"/>
          <w:sz w:val="20"/>
          <w:szCs w:val="20"/>
        </w:rPr>
        <w:tab/>
      </w:r>
      <w:r w:rsidR="006C28F2" w:rsidRPr="006C28F2">
        <w:rPr>
          <w:rFonts w:ascii="Arial" w:hAnsi="Arial" w:cs="Arial"/>
          <w:sz w:val="20"/>
          <w:szCs w:val="20"/>
        </w:rPr>
        <w:t>Ing. Filip Macháček</w:t>
      </w:r>
      <w:r w:rsidR="009E56BE" w:rsidRPr="009E56BE">
        <w:rPr>
          <w:rFonts w:ascii="Arial" w:hAnsi="Arial" w:cs="Arial"/>
          <w:sz w:val="20"/>
          <w:szCs w:val="20"/>
        </w:rPr>
        <w:t xml:space="preserve">, predseda predstavenstva </w:t>
      </w:r>
    </w:p>
    <w:p w14:paraId="0FF52026"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ab/>
        <w:t>a generálny riaditeľ,</w:t>
      </w:r>
    </w:p>
    <w:p w14:paraId="49DEFCE3" w14:textId="61950F91"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ab/>
      </w:r>
      <w:r w:rsidR="00245AA6" w:rsidRPr="00245AA6">
        <w:rPr>
          <w:rFonts w:ascii="Arial" w:hAnsi="Arial" w:cs="Arial"/>
          <w:sz w:val="20"/>
          <w:szCs w:val="20"/>
        </w:rPr>
        <w:t>PhDr. Rastislav Droppa</w:t>
      </w:r>
      <w:r w:rsidR="006C28F2">
        <w:rPr>
          <w:rFonts w:ascii="Arial" w:hAnsi="Arial" w:cs="Arial"/>
          <w:sz w:val="20"/>
          <w:szCs w:val="20"/>
        </w:rPr>
        <w:t xml:space="preserve">, </w:t>
      </w:r>
      <w:r w:rsidR="000F42C4">
        <w:rPr>
          <w:rFonts w:ascii="Arial" w:hAnsi="Arial" w:cs="Arial"/>
          <w:sz w:val="20"/>
          <w:szCs w:val="20"/>
        </w:rPr>
        <w:t>podpredseda</w:t>
      </w:r>
      <w:r w:rsidRPr="009E56BE">
        <w:rPr>
          <w:rFonts w:ascii="Arial" w:hAnsi="Arial" w:cs="Arial"/>
          <w:sz w:val="20"/>
          <w:szCs w:val="20"/>
        </w:rPr>
        <w:t xml:space="preserve"> predstavenstva</w:t>
      </w:r>
      <w:r w:rsidRPr="009E56BE">
        <w:rPr>
          <w:rFonts w:ascii="Arial" w:hAnsi="Arial" w:cs="Arial"/>
          <w:sz w:val="20"/>
          <w:szCs w:val="20"/>
        </w:rPr>
        <w:tab/>
      </w:r>
    </w:p>
    <w:p w14:paraId="0A987B51"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Osoby oprávnené konať:</w:t>
      </w:r>
    </w:p>
    <w:p w14:paraId="16BF86A7"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vo veciach technických:</w:t>
      </w:r>
    </w:p>
    <w:p w14:paraId="4C9D7F4C"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vo veciach zmluvných:</w:t>
      </w:r>
    </w:p>
    <w:p w14:paraId="51295D27" w14:textId="13FC17CD"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vo veciach ce</w:t>
      </w:r>
      <w:r w:rsidR="00B561AA">
        <w:rPr>
          <w:rFonts w:ascii="Arial" w:hAnsi="Arial" w:cs="Arial"/>
          <w:sz w:val="20"/>
          <w:szCs w:val="20"/>
        </w:rPr>
        <w:t>nových</w:t>
      </w:r>
    </w:p>
    <w:p w14:paraId="3AE77324" w14:textId="65475F25" w:rsidR="009E56BE" w:rsidRPr="009E56BE" w:rsidRDefault="00B561AA" w:rsidP="009E56BE">
      <w:pPr>
        <w:tabs>
          <w:tab w:val="left" w:pos="2268"/>
        </w:tabs>
        <w:spacing w:after="0"/>
        <w:rPr>
          <w:rFonts w:ascii="Arial" w:hAnsi="Arial" w:cs="Arial"/>
          <w:sz w:val="20"/>
          <w:szCs w:val="20"/>
        </w:rPr>
      </w:pPr>
      <w:r>
        <w:rPr>
          <w:rFonts w:ascii="Arial" w:hAnsi="Arial" w:cs="Arial"/>
          <w:sz w:val="20"/>
          <w:szCs w:val="20"/>
        </w:rPr>
        <w:t>Bankové spojenie</w:t>
      </w:r>
      <w:r w:rsidR="009E56BE" w:rsidRPr="009E56BE">
        <w:rPr>
          <w:rFonts w:ascii="Arial" w:hAnsi="Arial" w:cs="Arial"/>
          <w:sz w:val="20"/>
          <w:szCs w:val="20"/>
        </w:rPr>
        <w:tab/>
        <w:t>UniCredit Bank Czech Republic and Slovakia, a. s., pobočka zahraničnej</w:t>
      </w:r>
    </w:p>
    <w:p w14:paraId="5C38FAFA"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ab/>
        <w:t>banky</w:t>
      </w:r>
      <w:r w:rsidRPr="009E56BE">
        <w:rPr>
          <w:rFonts w:ascii="Arial" w:hAnsi="Arial" w:cs="Arial"/>
          <w:sz w:val="20"/>
          <w:szCs w:val="20"/>
        </w:rPr>
        <w:tab/>
      </w:r>
    </w:p>
    <w:p w14:paraId="11012CED"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IBAN:</w:t>
      </w:r>
      <w:r w:rsidRPr="009E56BE">
        <w:rPr>
          <w:rFonts w:ascii="Arial" w:hAnsi="Arial" w:cs="Arial"/>
          <w:sz w:val="20"/>
          <w:szCs w:val="20"/>
        </w:rPr>
        <w:tab/>
        <w:t>SK30 1111 0000 0066 2485 9013</w:t>
      </w:r>
    </w:p>
    <w:p w14:paraId="75254D59"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SWIFT kód:</w:t>
      </w:r>
      <w:r w:rsidRPr="009E56BE">
        <w:rPr>
          <w:rFonts w:ascii="Arial" w:hAnsi="Arial" w:cs="Arial"/>
          <w:sz w:val="20"/>
          <w:szCs w:val="20"/>
        </w:rPr>
        <w:tab/>
        <w:t>UNCRSKBX</w:t>
      </w:r>
      <w:r w:rsidRPr="009E56BE">
        <w:rPr>
          <w:rFonts w:ascii="Arial" w:hAnsi="Arial" w:cs="Arial"/>
          <w:sz w:val="20"/>
          <w:szCs w:val="20"/>
        </w:rPr>
        <w:tab/>
      </w:r>
    </w:p>
    <w:p w14:paraId="33153396" w14:textId="77777777" w:rsidR="009E56BE" w:rsidRPr="009E56BE" w:rsidRDefault="009E56BE" w:rsidP="009E56BE">
      <w:pPr>
        <w:tabs>
          <w:tab w:val="left" w:pos="2694"/>
        </w:tabs>
        <w:spacing w:after="0"/>
        <w:rPr>
          <w:rFonts w:ascii="Arial" w:hAnsi="Arial" w:cs="Arial"/>
          <w:sz w:val="20"/>
          <w:szCs w:val="20"/>
        </w:rPr>
      </w:pPr>
      <w:r w:rsidRPr="009E56BE">
        <w:rPr>
          <w:rFonts w:ascii="Arial" w:hAnsi="Arial" w:cs="Arial"/>
          <w:sz w:val="20"/>
          <w:szCs w:val="20"/>
        </w:rPr>
        <w:t>(ďalej ako „</w:t>
      </w:r>
      <w:r w:rsidRPr="009E56BE">
        <w:rPr>
          <w:rFonts w:ascii="Arial" w:hAnsi="Arial" w:cs="Arial"/>
          <w:b/>
          <w:sz w:val="20"/>
          <w:szCs w:val="20"/>
        </w:rPr>
        <w:t>Odberateľ</w:t>
      </w:r>
      <w:r w:rsidRPr="009E56BE">
        <w:rPr>
          <w:rFonts w:ascii="Arial" w:hAnsi="Arial" w:cs="Arial"/>
          <w:sz w:val="20"/>
          <w:szCs w:val="20"/>
        </w:rPr>
        <w:t>“)</w:t>
      </w:r>
    </w:p>
    <w:p w14:paraId="4F68DCD4" w14:textId="77777777" w:rsidR="009E56BE" w:rsidRPr="009E56BE" w:rsidRDefault="009E56BE" w:rsidP="009E56BE">
      <w:pPr>
        <w:tabs>
          <w:tab w:val="left" w:pos="2694"/>
        </w:tabs>
        <w:spacing w:after="0"/>
        <w:rPr>
          <w:rFonts w:ascii="Arial" w:hAnsi="Arial" w:cs="Arial"/>
          <w:sz w:val="20"/>
          <w:szCs w:val="20"/>
        </w:rPr>
      </w:pPr>
    </w:p>
    <w:p w14:paraId="04EC9AF8" w14:textId="77777777" w:rsidR="009E56BE" w:rsidRPr="009E56BE" w:rsidRDefault="009E56BE" w:rsidP="009E56BE">
      <w:pPr>
        <w:tabs>
          <w:tab w:val="left" w:pos="2694"/>
        </w:tabs>
        <w:spacing w:after="0"/>
        <w:rPr>
          <w:rFonts w:ascii="Arial" w:hAnsi="Arial" w:cs="Arial"/>
          <w:sz w:val="20"/>
          <w:szCs w:val="20"/>
        </w:rPr>
      </w:pPr>
      <w:r w:rsidRPr="009E56BE">
        <w:rPr>
          <w:rFonts w:ascii="Arial" w:hAnsi="Arial" w:cs="Arial"/>
          <w:sz w:val="20"/>
          <w:szCs w:val="20"/>
        </w:rPr>
        <w:t>a</w:t>
      </w:r>
    </w:p>
    <w:p w14:paraId="0401C96E" w14:textId="77777777" w:rsidR="009E56BE" w:rsidRPr="009E56BE" w:rsidRDefault="009E56BE" w:rsidP="009E56BE">
      <w:pPr>
        <w:tabs>
          <w:tab w:val="left" w:pos="2694"/>
        </w:tabs>
        <w:spacing w:after="0"/>
        <w:rPr>
          <w:rFonts w:ascii="Arial" w:hAnsi="Arial" w:cs="Arial"/>
          <w:b/>
          <w:sz w:val="20"/>
          <w:szCs w:val="20"/>
        </w:rPr>
      </w:pPr>
    </w:p>
    <w:p w14:paraId="53993051"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Obchodné meno:</w:t>
      </w:r>
    </w:p>
    <w:p w14:paraId="36DF6579"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Právna forma:</w:t>
      </w:r>
      <w:r w:rsidRPr="009E56BE">
        <w:rPr>
          <w:rFonts w:ascii="Arial" w:hAnsi="Arial" w:cs="Arial"/>
          <w:sz w:val="20"/>
          <w:szCs w:val="20"/>
        </w:rPr>
        <w:tab/>
      </w:r>
    </w:p>
    <w:p w14:paraId="3344A8D3"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Sídlo:</w:t>
      </w:r>
      <w:r w:rsidRPr="009E56BE">
        <w:rPr>
          <w:rFonts w:ascii="Arial" w:hAnsi="Arial" w:cs="Arial"/>
          <w:sz w:val="20"/>
          <w:szCs w:val="20"/>
        </w:rPr>
        <w:tab/>
      </w:r>
    </w:p>
    <w:p w14:paraId="6C0D86A2"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IČO:</w:t>
      </w:r>
      <w:r w:rsidRPr="009E56BE">
        <w:rPr>
          <w:rFonts w:ascii="Arial" w:hAnsi="Arial" w:cs="Arial"/>
          <w:sz w:val="20"/>
          <w:szCs w:val="20"/>
        </w:rPr>
        <w:tab/>
      </w:r>
    </w:p>
    <w:p w14:paraId="5DF2E8D7"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DIČ:</w:t>
      </w:r>
      <w:r w:rsidRPr="009E56BE">
        <w:rPr>
          <w:rFonts w:ascii="Arial" w:hAnsi="Arial" w:cs="Arial"/>
          <w:sz w:val="20"/>
          <w:szCs w:val="20"/>
        </w:rPr>
        <w:tab/>
      </w:r>
    </w:p>
    <w:p w14:paraId="4ADB60D6"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IČ DPH:</w:t>
      </w:r>
      <w:r w:rsidRPr="009E56BE">
        <w:rPr>
          <w:rFonts w:ascii="Arial" w:hAnsi="Arial" w:cs="Arial"/>
          <w:sz w:val="20"/>
          <w:szCs w:val="20"/>
        </w:rPr>
        <w:tab/>
      </w:r>
    </w:p>
    <w:p w14:paraId="5D1EDEB0"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Štatutárny orgán:</w:t>
      </w:r>
      <w:r w:rsidRPr="009E56BE">
        <w:rPr>
          <w:rFonts w:ascii="Arial" w:hAnsi="Arial" w:cs="Arial"/>
          <w:sz w:val="20"/>
          <w:szCs w:val="20"/>
        </w:rPr>
        <w:tab/>
      </w:r>
    </w:p>
    <w:p w14:paraId="0451E3D4"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Osoby oprávnené konať:</w:t>
      </w:r>
    </w:p>
    <w:p w14:paraId="549DDFFB" w14:textId="77777777" w:rsidR="009E56BE" w:rsidRPr="009E56BE" w:rsidRDefault="009E56BE" w:rsidP="009E56BE">
      <w:pPr>
        <w:numPr>
          <w:ilvl w:val="0"/>
          <w:numId w:val="56"/>
        </w:numPr>
        <w:tabs>
          <w:tab w:val="left" w:pos="2268"/>
        </w:tabs>
        <w:spacing w:after="0" w:line="259" w:lineRule="auto"/>
        <w:rPr>
          <w:rFonts w:ascii="Arial" w:hAnsi="Arial" w:cs="Arial"/>
          <w:sz w:val="20"/>
          <w:szCs w:val="20"/>
        </w:rPr>
      </w:pPr>
      <w:r w:rsidRPr="009E56BE">
        <w:rPr>
          <w:rFonts w:ascii="Arial" w:hAnsi="Arial" w:cs="Arial"/>
          <w:sz w:val="20"/>
          <w:szCs w:val="20"/>
        </w:rPr>
        <w:t>Vo veciach technických:</w:t>
      </w:r>
    </w:p>
    <w:p w14:paraId="47A68137" w14:textId="77777777" w:rsidR="009E56BE" w:rsidRPr="009E56BE" w:rsidRDefault="009E56BE" w:rsidP="009E56BE">
      <w:pPr>
        <w:numPr>
          <w:ilvl w:val="0"/>
          <w:numId w:val="56"/>
        </w:numPr>
        <w:tabs>
          <w:tab w:val="left" w:pos="2268"/>
        </w:tabs>
        <w:spacing w:after="0" w:line="259" w:lineRule="auto"/>
        <w:rPr>
          <w:rFonts w:ascii="Arial" w:hAnsi="Arial" w:cs="Arial"/>
          <w:sz w:val="20"/>
          <w:szCs w:val="20"/>
        </w:rPr>
      </w:pPr>
      <w:r w:rsidRPr="009E56BE">
        <w:rPr>
          <w:rFonts w:ascii="Arial" w:hAnsi="Arial" w:cs="Arial"/>
          <w:sz w:val="20"/>
          <w:szCs w:val="20"/>
        </w:rPr>
        <w:t>Vo veciach zmluvných:</w:t>
      </w:r>
    </w:p>
    <w:p w14:paraId="59B7FD6F"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Bankové spojenie:</w:t>
      </w:r>
      <w:r w:rsidRPr="009E56BE">
        <w:rPr>
          <w:rFonts w:ascii="Arial" w:hAnsi="Arial" w:cs="Arial"/>
          <w:sz w:val="20"/>
          <w:szCs w:val="20"/>
        </w:rPr>
        <w:tab/>
      </w:r>
    </w:p>
    <w:p w14:paraId="02827F18"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t>IBAN:</w:t>
      </w:r>
      <w:r w:rsidRPr="009E56BE">
        <w:rPr>
          <w:rFonts w:ascii="Arial" w:hAnsi="Arial" w:cs="Arial"/>
          <w:sz w:val="20"/>
          <w:szCs w:val="20"/>
        </w:rPr>
        <w:tab/>
      </w:r>
    </w:p>
    <w:p w14:paraId="6352612E" w14:textId="77777777" w:rsidR="009E56BE" w:rsidRPr="009E56BE" w:rsidRDefault="009E56BE" w:rsidP="009E56BE">
      <w:pPr>
        <w:tabs>
          <w:tab w:val="left" w:pos="2268"/>
        </w:tabs>
        <w:spacing w:after="0"/>
        <w:rPr>
          <w:rFonts w:ascii="Arial" w:hAnsi="Arial" w:cs="Arial"/>
          <w:sz w:val="20"/>
          <w:szCs w:val="20"/>
        </w:rPr>
      </w:pPr>
      <w:r w:rsidRPr="009E56BE">
        <w:rPr>
          <w:rFonts w:ascii="Arial" w:hAnsi="Arial" w:cs="Arial"/>
          <w:sz w:val="20"/>
          <w:szCs w:val="20"/>
        </w:rPr>
        <w:lastRenderedPageBreak/>
        <w:t>SWIFT k</w:t>
      </w:r>
      <w:r w:rsidRPr="009E56BE">
        <w:rPr>
          <w:rFonts w:ascii="Arial" w:hAnsi="Arial" w:cs="Arial"/>
          <w:sz w:val="20"/>
          <w:szCs w:val="20"/>
        </w:rPr>
        <w:tab/>
      </w:r>
    </w:p>
    <w:p w14:paraId="6A671B05" w14:textId="77777777" w:rsidR="009E56BE" w:rsidRPr="009E56BE" w:rsidRDefault="009E56BE" w:rsidP="009E56BE">
      <w:pPr>
        <w:tabs>
          <w:tab w:val="left" w:pos="2694"/>
        </w:tabs>
        <w:spacing w:after="0"/>
        <w:rPr>
          <w:rFonts w:ascii="Arial" w:hAnsi="Arial" w:cs="Arial"/>
          <w:sz w:val="20"/>
          <w:szCs w:val="20"/>
        </w:rPr>
      </w:pPr>
      <w:r w:rsidRPr="009E56BE">
        <w:rPr>
          <w:rFonts w:ascii="Arial" w:hAnsi="Arial" w:cs="Arial"/>
          <w:sz w:val="20"/>
          <w:szCs w:val="20"/>
        </w:rPr>
        <w:t>(ďalej ako „</w:t>
      </w:r>
      <w:r w:rsidRPr="009E56BE">
        <w:rPr>
          <w:rFonts w:ascii="Arial" w:hAnsi="Arial" w:cs="Arial"/>
          <w:b/>
          <w:sz w:val="20"/>
          <w:szCs w:val="20"/>
        </w:rPr>
        <w:t>Dodávateľ</w:t>
      </w:r>
      <w:r w:rsidRPr="009E56BE">
        <w:rPr>
          <w:rFonts w:ascii="Arial" w:hAnsi="Arial" w:cs="Arial"/>
          <w:sz w:val="20"/>
          <w:szCs w:val="20"/>
        </w:rPr>
        <w:t>“)</w:t>
      </w:r>
    </w:p>
    <w:p w14:paraId="10848295" w14:textId="77777777" w:rsidR="009E56BE" w:rsidRPr="009E56BE" w:rsidRDefault="009E56BE" w:rsidP="009E56BE">
      <w:pPr>
        <w:tabs>
          <w:tab w:val="left" w:pos="2694"/>
        </w:tabs>
        <w:spacing w:after="0"/>
        <w:rPr>
          <w:rFonts w:ascii="Arial" w:hAnsi="Arial" w:cs="Arial"/>
          <w:sz w:val="20"/>
          <w:szCs w:val="20"/>
        </w:rPr>
      </w:pPr>
      <w:r w:rsidRPr="009E56BE">
        <w:rPr>
          <w:rFonts w:ascii="Arial" w:hAnsi="Arial" w:cs="Arial"/>
          <w:sz w:val="20"/>
          <w:szCs w:val="20"/>
        </w:rPr>
        <w:t>(Dodávateľ a Odberateľ ďalej spoločne len „</w:t>
      </w:r>
      <w:r w:rsidRPr="009E56BE">
        <w:rPr>
          <w:rFonts w:ascii="Arial" w:hAnsi="Arial" w:cs="Arial"/>
          <w:b/>
          <w:sz w:val="20"/>
          <w:szCs w:val="20"/>
        </w:rPr>
        <w:t>Zmluvné strany</w:t>
      </w:r>
      <w:r w:rsidRPr="009E56BE">
        <w:rPr>
          <w:rFonts w:ascii="Arial" w:hAnsi="Arial" w:cs="Arial"/>
          <w:sz w:val="20"/>
          <w:szCs w:val="20"/>
        </w:rPr>
        <w:t>“)</w:t>
      </w:r>
    </w:p>
    <w:p w14:paraId="469259F5" w14:textId="77777777" w:rsidR="009E56BE" w:rsidRPr="009E56BE" w:rsidRDefault="009E56BE" w:rsidP="009E56BE">
      <w:pPr>
        <w:tabs>
          <w:tab w:val="left" w:pos="2694"/>
        </w:tabs>
        <w:spacing w:after="0"/>
        <w:rPr>
          <w:rFonts w:ascii="Arial" w:hAnsi="Arial" w:cs="Arial"/>
          <w:sz w:val="20"/>
          <w:szCs w:val="20"/>
        </w:rPr>
      </w:pPr>
    </w:p>
    <w:p w14:paraId="7791DEF2" w14:textId="77777777" w:rsidR="009E56BE" w:rsidRPr="009E56BE" w:rsidRDefault="009E56BE" w:rsidP="009E56BE">
      <w:pPr>
        <w:tabs>
          <w:tab w:val="left" w:pos="7200"/>
        </w:tabs>
        <w:spacing w:beforeLines="40" w:before="96" w:afterLines="40" w:after="96"/>
        <w:contextualSpacing/>
        <w:jc w:val="center"/>
        <w:rPr>
          <w:rFonts w:ascii="Arial" w:hAnsi="Arial" w:cs="Arial"/>
          <w:b/>
          <w:sz w:val="20"/>
          <w:szCs w:val="20"/>
        </w:rPr>
      </w:pPr>
      <w:r w:rsidRPr="009E56BE">
        <w:rPr>
          <w:rFonts w:ascii="Arial" w:hAnsi="Arial" w:cs="Arial"/>
          <w:b/>
          <w:sz w:val="20"/>
          <w:szCs w:val="20"/>
        </w:rPr>
        <w:t>Článok I</w:t>
      </w:r>
    </w:p>
    <w:p w14:paraId="3222ED0A" w14:textId="77777777" w:rsidR="009E56BE" w:rsidRPr="009E56BE" w:rsidRDefault="009E56BE" w:rsidP="009E56BE">
      <w:pPr>
        <w:tabs>
          <w:tab w:val="left" w:pos="7200"/>
        </w:tabs>
        <w:spacing w:beforeLines="40" w:before="96" w:afterLines="40" w:after="96"/>
        <w:contextualSpacing/>
        <w:jc w:val="center"/>
        <w:rPr>
          <w:rFonts w:ascii="Arial" w:hAnsi="Arial" w:cs="Arial"/>
          <w:b/>
          <w:sz w:val="20"/>
          <w:szCs w:val="20"/>
        </w:rPr>
      </w:pPr>
      <w:r w:rsidRPr="009E56BE">
        <w:rPr>
          <w:rFonts w:ascii="Arial" w:hAnsi="Arial" w:cs="Arial"/>
          <w:b/>
          <w:sz w:val="20"/>
          <w:szCs w:val="20"/>
        </w:rPr>
        <w:t>Úvodné ustanovenia</w:t>
      </w:r>
    </w:p>
    <w:p w14:paraId="00EC6DAE" w14:textId="77777777" w:rsidR="009E56BE" w:rsidRPr="009E56BE" w:rsidRDefault="009E56BE" w:rsidP="00735C2F">
      <w:pPr>
        <w:pStyle w:val="Zkladntext3"/>
        <w:numPr>
          <w:ilvl w:val="0"/>
          <w:numId w:val="67"/>
        </w:numPr>
        <w:autoSpaceDE w:val="0"/>
        <w:autoSpaceDN w:val="0"/>
        <w:spacing w:after="120"/>
        <w:ind w:left="425" w:hanging="425"/>
        <w:jc w:val="both"/>
        <w:rPr>
          <w:rFonts w:ascii="Arial" w:hAnsi="Arial" w:cs="Arial"/>
          <w:color w:val="auto"/>
        </w:rPr>
      </w:pPr>
      <w:r w:rsidRPr="009E56BE">
        <w:rPr>
          <w:rFonts w:ascii="Arial" w:hAnsi="Arial" w:cs="Arial"/>
          <w:color w:val="auto"/>
        </w:rPr>
        <w:t>Zmluvné strany uzatvárajú Zmluvu na základe ponuky dodávateľa zo dňa ............. predloženej do verejnej súťaže vyhlásenej vo vestníku verejného obstarávania č. .......... dňa ................ pod značkou ................ v rámci zadávania nadlimitnej zákazky podľa zákona č. 343/2015 Z. z. o verejnom obstarávaní a o zmene a doplnení niektorých zákonov v znení neskorších predpisov (ďalej len „</w:t>
      </w:r>
      <w:r w:rsidRPr="009E56BE">
        <w:rPr>
          <w:rFonts w:ascii="Arial" w:hAnsi="Arial" w:cs="Arial"/>
          <w:b/>
          <w:color w:val="auto"/>
        </w:rPr>
        <w:t>zákon o verejnom obstarávaní</w:t>
      </w:r>
      <w:r w:rsidRPr="009E56BE">
        <w:rPr>
          <w:rFonts w:ascii="Arial" w:hAnsi="Arial" w:cs="Arial"/>
          <w:color w:val="auto"/>
        </w:rPr>
        <w:t>“).</w:t>
      </w:r>
    </w:p>
    <w:p w14:paraId="093865E9" w14:textId="77777777" w:rsidR="009E56BE" w:rsidRPr="009E56BE" w:rsidRDefault="009E56BE" w:rsidP="00735C2F">
      <w:pPr>
        <w:pStyle w:val="Zkladntext3"/>
        <w:numPr>
          <w:ilvl w:val="0"/>
          <w:numId w:val="67"/>
        </w:numPr>
        <w:autoSpaceDE w:val="0"/>
        <w:autoSpaceDN w:val="0"/>
        <w:spacing w:after="120"/>
        <w:ind w:left="425" w:hanging="425"/>
        <w:jc w:val="both"/>
        <w:rPr>
          <w:rFonts w:ascii="Arial" w:hAnsi="Arial" w:cs="Arial"/>
          <w:color w:val="auto"/>
        </w:rPr>
      </w:pPr>
      <w:r w:rsidRPr="009E56BE">
        <w:rPr>
          <w:rFonts w:ascii="Arial" w:hAnsi="Arial" w:cs="Arial"/>
          <w:color w:val="auto"/>
        </w:rPr>
        <w:t>Objednávateľ a Dodávateľ vyhlasujú, že ku dňu podpisu Zmluvy sú spôsobilí bez ďalších potrebných úkonov  Zmluvu uzatvoriť a plniť záväzky v nej obsiahnuté.</w:t>
      </w:r>
    </w:p>
    <w:p w14:paraId="53AA49E0" w14:textId="77777777" w:rsidR="009E56BE" w:rsidRPr="009E56BE" w:rsidRDefault="009E56BE" w:rsidP="00735C2F">
      <w:pPr>
        <w:pStyle w:val="Zkladntext3"/>
        <w:numPr>
          <w:ilvl w:val="0"/>
          <w:numId w:val="67"/>
        </w:numPr>
        <w:autoSpaceDE w:val="0"/>
        <w:autoSpaceDN w:val="0"/>
        <w:spacing w:beforeLines="40" w:before="96" w:afterLines="40" w:after="96"/>
        <w:ind w:left="426" w:hanging="426"/>
        <w:jc w:val="both"/>
        <w:rPr>
          <w:rFonts w:ascii="Arial" w:hAnsi="Arial" w:cs="Arial"/>
          <w:color w:val="auto"/>
        </w:rPr>
      </w:pPr>
      <w:r w:rsidRPr="009E56BE">
        <w:rPr>
          <w:rFonts w:ascii="Arial" w:hAnsi="Arial" w:cs="Arial"/>
          <w:color w:val="auto"/>
        </w:rPr>
        <w:t>Na účely Zmluvy majú odborné pojmy, resp. terminológia význam totožný, ako je uvedené v zákone č. 251/2012 Z.z. o energetike a o zmene a doplnení niektorých zákonov v znení neskorších predpisov (ďalej len „</w:t>
      </w:r>
      <w:r w:rsidRPr="009E56BE">
        <w:rPr>
          <w:rFonts w:ascii="Arial" w:hAnsi="Arial" w:cs="Arial"/>
          <w:b/>
          <w:color w:val="auto"/>
        </w:rPr>
        <w:t>zákon o energetike</w:t>
      </w:r>
      <w:r w:rsidRPr="009E56BE">
        <w:rPr>
          <w:rFonts w:ascii="Arial" w:hAnsi="Arial" w:cs="Arial"/>
          <w:color w:val="auto"/>
        </w:rPr>
        <w:t>“), v zákona č. 250/2012 Z. z. o regulácií v sieťových odvetviach v znení neskorších predpisov, v príslušných vyhláškach, výnosoch a rozhodnutiach Úradu pre reguláciu sieťových odvetví (ďalej len „</w:t>
      </w:r>
      <w:r w:rsidRPr="009E56BE">
        <w:rPr>
          <w:rFonts w:ascii="Arial" w:hAnsi="Arial" w:cs="Arial"/>
          <w:b/>
          <w:color w:val="auto"/>
        </w:rPr>
        <w:t>ÚRSO</w:t>
      </w:r>
      <w:r w:rsidRPr="009E56BE">
        <w:rPr>
          <w:rFonts w:ascii="Arial" w:hAnsi="Arial" w:cs="Arial"/>
          <w:color w:val="auto"/>
        </w:rPr>
        <w:t xml:space="preserve">“) a ostatných všeobecne záväzných právnych predpisoch vzťahujúcich sa na elektroenergetiku, pokiaľ nie je v Zmluve uvedené inak. </w:t>
      </w:r>
    </w:p>
    <w:p w14:paraId="46E0FE7D" w14:textId="77777777" w:rsidR="009E56BE" w:rsidRPr="009E56BE" w:rsidRDefault="009E56BE" w:rsidP="00735C2F">
      <w:pPr>
        <w:pStyle w:val="Zkladntext3"/>
        <w:numPr>
          <w:ilvl w:val="0"/>
          <w:numId w:val="67"/>
        </w:numPr>
        <w:autoSpaceDE w:val="0"/>
        <w:autoSpaceDN w:val="0"/>
        <w:spacing w:beforeLines="40" w:before="96" w:afterLines="40" w:after="96"/>
        <w:ind w:left="426"/>
        <w:jc w:val="both"/>
        <w:rPr>
          <w:rFonts w:ascii="Arial" w:hAnsi="Arial" w:cs="Arial"/>
          <w:color w:val="auto"/>
        </w:rPr>
      </w:pPr>
      <w:r w:rsidRPr="009E56BE">
        <w:rPr>
          <w:rFonts w:ascii="Arial" w:hAnsi="Arial" w:cs="Arial"/>
          <w:color w:val="auto"/>
        </w:rPr>
        <w:t>Na účely Zmluvy, vrátane jej príloh majú nasledovné pojmy tento význam:</w:t>
      </w:r>
    </w:p>
    <w:p w14:paraId="408FD6FB" w14:textId="734C4F26"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color w:val="auto"/>
        </w:rPr>
        <w:t>Odberné miesto</w:t>
      </w:r>
      <w:r w:rsidRPr="009E56BE">
        <w:rPr>
          <w:rFonts w:ascii="Arial" w:hAnsi="Arial" w:cs="Arial"/>
          <w:color w:val="auto"/>
        </w:rPr>
        <w:t xml:space="preserve"> (ďalej len „</w:t>
      </w:r>
      <w:r w:rsidRPr="009E56BE">
        <w:rPr>
          <w:rFonts w:ascii="Arial" w:hAnsi="Arial" w:cs="Arial"/>
          <w:b/>
          <w:color w:val="auto"/>
        </w:rPr>
        <w:t>OM</w:t>
      </w:r>
      <w:r w:rsidRPr="009E56BE">
        <w:rPr>
          <w:rFonts w:ascii="Arial" w:hAnsi="Arial" w:cs="Arial"/>
          <w:color w:val="auto"/>
        </w:rPr>
        <w:t xml:space="preserve">“) – miesto/miesta odberu elektriny Odberateľom vybavené určeným meradlom označeným príslušným kódom EIC (ETCO Identification Code) v prospech ktorého/ktorých sa zabezpečuje plnenie zo strany Dodávateľa podľa Zmluvy (zoznam OM je uvedený v prílohe č. </w:t>
      </w:r>
      <w:r w:rsidR="009E085D">
        <w:rPr>
          <w:rFonts w:ascii="Arial" w:hAnsi="Arial" w:cs="Arial"/>
          <w:color w:val="auto"/>
        </w:rPr>
        <w:t>1</w:t>
      </w:r>
      <w:r w:rsidRPr="009E56BE">
        <w:rPr>
          <w:rFonts w:ascii="Arial" w:hAnsi="Arial" w:cs="Arial"/>
          <w:color w:val="auto"/>
        </w:rPr>
        <w:t xml:space="preserve"> Zmluvy);</w:t>
      </w:r>
    </w:p>
    <w:p w14:paraId="69371F4B"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color w:val="auto"/>
        </w:rPr>
        <w:t>Prevádzkovateľ distribučnej sústavy</w:t>
      </w:r>
      <w:r w:rsidRPr="009E56BE">
        <w:rPr>
          <w:rFonts w:ascii="Arial" w:hAnsi="Arial" w:cs="Arial"/>
          <w:color w:val="auto"/>
        </w:rPr>
        <w:t xml:space="preserve"> (ďalej len „</w:t>
      </w:r>
      <w:r w:rsidRPr="009E56BE">
        <w:rPr>
          <w:rFonts w:ascii="Arial" w:hAnsi="Arial" w:cs="Arial"/>
          <w:b/>
          <w:color w:val="auto"/>
        </w:rPr>
        <w:t>PDS</w:t>
      </w:r>
      <w:r w:rsidRPr="009E56BE">
        <w:rPr>
          <w:rFonts w:ascii="Arial" w:hAnsi="Arial" w:cs="Arial"/>
          <w:color w:val="auto"/>
        </w:rPr>
        <w:t>“) – osoba, ktorá je  na časti vymedzeného územia držiteľom povolenia (vydaného zo strany ÚRSO) na distribúciu elektriny distribučnou sústavou, ku ktorej je/sú OM pripojené;</w:t>
      </w:r>
    </w:p>
    <w:p w14:paraId="02B85E5C"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color w:val="auto"/>
        </w:rPr>
        <w:t xml:space="preserve">Distribučná sústava </w:t>
      </w:r>
      <w:r w:rsidRPr="009E56BE">
        <w:rPr>
          <w:rFonts w:ascii="Arial" w:hAnsi="Arial" w:cs="Arial"/>
          <w:color w:val="auto"/>
        </w:rPr>
        <w:t xml:space="preserve">-  vzájomne prepojené elektrické vedenia rôzneho napätia a elektroenergetické zariadenia potrebné na distribúciu elektriny na časti vymedzeného územia v zmysle § 2 pís,. b) bod 4. zákona o energetike; </w:t>
      </w:r>
    </w:p>
    <w:p w14:paraId="7608A84A"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color w:val="auto"/>
        </w:rPr>
        <w:t xml:space="preserve">Prevádzkový poriadok PDS </w:t>
      </w:r>
      <w:r w:rsidRPr="009E56BE">
        <w:rPr>
          <w:rFonts w:ascii="Arial" w:hAnsi="Arial" w:cs="Arial"/>
          <w:color w:val="auto"/>
        </w:rPr>
        <w:t>-  (ďalej len „</w:t>
      </w:r>
      <w:r w:rsidRPr="009E56BE">
        <w:rPr>
          <w:rFonts w:ascii="Arial" w:hAnsi="Arial" w:cs="Arial"/>
          <w:b/>
          <w:color w:val="auto"/>
        </w:rPr>
        <w:t>PP PDS</w:t>
      </w:r>
      <w:r w:rsidRPr="009E56BE">
        <w:rPr>
          <w:rFonts w:ascii="Arial" w:hAnsi="Arial" w:cs="Arial"/>
          <w:color w:val="auto"/>
        </w:rPr>
        <w:t>“) znamená dokument vydaný PDS a schválený ÚRSO, upravujúci podmienky prevádzky distribučnej sústavy, práva a povinnosti jednotlivých účastníkov na trhu s elektrinou; PP PDS je záväzný pre všetkých účastníkov na trhu s elektrinou (platné znenie je zverejnené na webovom sídle PDS);</w:t>
      </w:r>
    </w:p>
    <w:p w14:paraId="452D19EB"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color w:val="auto"/>
        </w:rPr>
        <w:t xml:space="preserve">Technické podmienky – (ďalej len „TP PDS“) </w:t>
      </w:r>
      <w:r w:rsidRPr="009E56BE">
        <w:rPr>
          <w:rFonts w:ascii="Arial" w:hAnsi="Arial" w:cs="Arial"/>
          <w:color w:val="auto"/>
        </w:rPr>
        <w:t xml:space="preserve">dokument vypracovaný zo strany PDS v súlade so zákonom o energetike (§ 19) a vyhláškou Ministerstva hospodárstva Slovenskej republiky č. 271/2012 Z.z, ktorou sa ustanovujú podrobnosti o rozsahu technických podmienok prístupu a pripojenia do sústavy a siete a pravidlá prevádzkovania sústavy a siete (platné znenie TP PDS je zverejnené na webovom sídle PDS); </w:t>
      </w:r>
    </w:p>
    <w:p w14:paraId="6E4820AA"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bCs/>
          <w:color w:val="auto"/>
        </w:rPr>
        <w:t xml:space="preserve">Zmluvné množstvo elektriny – </w:t>
      </w:r>
      <w:r w:rsidRPr="009E56BE">
        <w:rPr>
          <w:rFonts w:ascii="Arial" w:hAnsi="Arial" w:cs="Arial"/>
          <w:bCs/>
          <w:color w:val="auto"/>
        </w:rPr>
        <w:t xml:space="preserve">zmluvne dohodnuté množstvo elektriny (vyjadrené v jednotke MWh), ktoré má byť Dodávateľom v príslušnej kvalite podľa podmienok Zmluvy dodané do OM Odberateľa a Odberateľom v OM odobraté počas Zmluvného obdobia; </w:t>
      </w:r>
    </w:p>
    <w:p w14:paraId="601A00DC"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bCs/>
          <w:color w:val="auto"/>
        </w:rPr>
        <w:t xml:space="preserve">Zmluvné obdobie – </w:t>
      </w:r>
      <w:r w:rsidRPr="009E56BE">
        <w:rPr>
          <w:rFonts w:ascii="Arial" w:hAnsi="Arial" w:cs="Arial"/>
          <w:color w:val="auto"/>
        </w:rPr>
        <w:t xml:space="preserve">dohodnutá </w:t>
      </w:r>
      <w:r w:rsidRPr="009E56BE">
        <w:rPr>
          <w:rFonts w:ascii="Arial" w:hAnsi="Arial" w:cs="Arial"/>
          <w:bCs/>
          <w:color w:val="auto"/>
        </w:rPr>
        <w:t>doba zabezpečovania združenej dodávky elektriny, ktorej začiatok a koniec je uvedený v článku III bod 2. Zmluvy;</w:t>
      </w:r>
    </w:p>
    <w:p w14:paraId="609FCF5D"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bCs/>
          <w:color w:val="auto"/>
        </w:rPr>
        <w:t>Združená dodávka elektriny –</w:t>
      </w:r>
      <w:r w:rsidRPr="009E56BE">
        <w:rPr>
          <w:rFonts w:ascii="Arial" w:hAnsi="Arial" w:cs="Arial"/>
          <w:bCs/>
          <w:color w:val="auto"/>
        </w:rPr>
        <w:t xml:space="preserve"> v zmysle  článku II. bod 1. Zmluvy;</w:t>
      </w:r>
    </w:p>
    <w:p w14:paraId="6DE2FBA6"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color w:val="auto"/>
        </w:rPr>
        <w:t>Distribučné služby</w:t>
      </w:r>
      <w:r w:rsidRPr="009E56BE">
        <w:rPr>
          <w:rFonts w:ascii="Arial" w:hAnsi="Arial" w:cs="Arial"/>
          <w:color w:val="auto"/>
        </w:rPr>
        <w:t xml:space="preserve"> – distribúcia elektriny a ostatné s ňou spojené distribučné služby v rozsahu a podľa podmienok PP PDS, TP PDS a príslušných rozhodnutí ÚRSO;</w:t>
      </w:r>
    </w:p>
    <w:p w14:paraId="37DCF97B"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color w:val="auto"/>
        </w:rPr>
        <w:t xml:space="preserve">Odchýlka  - </w:t>
      </w:r>
      <w:r w:rsidRPr="009E56BE">
        <w:rPr>
          <w:rFonts w:ascii="Arial" w:hAnsi="Arial" w:cs="Arial"/>
          <w:color w:val="auto"/>
        </w:rPr>
        <w:t>rozdiel medzi zmluvným množstvom elektriny a skutočne odobratým množstvom elektriny v danom čase;</w:t>
      </w:r>
    </w:p>
    <w:p w14:paraId="335BA5FF"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bCs/>
          <w:color w:val="auto"/>
        </w:rPr>
        <w:t>Zmluva o pripojení  -</w:t>
      </w:r>
      <w:r w:rsidRPr="009E56BE">
        <w:rPr>
          <w:rFonts w:ascii="Arial" w:hAnsi="Arial" w:cs="Arial"/>
          <w:bCs/>
          <w:color w:val="auto"/>
        </w:rPr>
        <w:t xml:space="preserve"> </w:t>
      </w:r>
      <w:r w:rsidRPr="009E56BE">
        <w:rPr>
          <w:rFonts w:ascii="Arial" w:hAnsi="Arial" w:cs="Arial"/>
          <w:color w:val="auto"/>
        </w:rPr>
        <w:t>zmluva v zmysle jej definície uvedenej v § 26 ods. 3 zákona o energetike, ktorou a príslušný PDS zaväzuje zabezpečiť v sústave kapacitu na pripojenie k distribučnej sústave zariadenie žiadateľa na odber elektriny a zabezpečiť dohodnutú kapacitu vo výške podľa zmluvy, pričom žiadateľ sa zaväzuje uhradiť cenu za pripojenie;</w:t>
      </w:r>
    </w:p>
    <w:p w14:paraId="5DFBF7F5"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bCs/>
          <w:color w:val="auto"/>
        </w:rPr>
        <w:lastRenderedPageBreak/>
        <w:t>Nariadenie vlády č.</w:t>
      </w:r>
      <w:r w:rsidRPr="009E56BE">
        <w:rPr>
          <w:rFonts w:ascii="Arial" w:hAnsi="Arial" w:cs="Arial"/>
          <w:b/>
          <w:color w:val="auto"/>
        </w:rPr>
        <w:t xml:space="preserve"> 21/2019</w:t>
      </w:r>
      <w:r w:rsidRPr="009E56BE">
        <w:rPr>
          <w:rFonts w:ascii="Arial" w:hAnsi="Arial" w:cs="Arial"/>
          <w:color w:val="auto"/>
        </w:rPr>
        <w:t xml:space="preserve"> – nariadenia vlády Slovenskej republiky č. 21/2019 Z.z., ktorým sa ustanovuje výška ročného odvodu na úhradu historického dlhu z dodanej elektriny koncovým odberateľom elektriny a podrobnosti a spôsobe  jeho výberu pre Národný jadrový fond, jeho použití a o spôsobe a lehotách jeho úhrady;</w:t>
      </w:r>
    </w:p>
    <w:p w14:paraId="2664676B"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bCs/>
          <w:color w:val="auto"/>
        </w:rPr>
        <w:t xml:space="preserve">Maximálna rezervovaná kapacita </w:t>
      </w:r>
      <w:r w:rsidRPr="009E56BE">
        <w:rPr>
          <w:rFonts w:ascii="Arial" w:hAnsi="Arial" w:cs="Arial"/>
          <w:color w:val="auto"/>
        </w:rPr>
        <w:t>– maximálna hodnota výkonu, ktorú je technicky možné zo strany Odberateľa odoberať z distribučnej sústavy;</w:t>
      </w:r>
    </w:p>
    <w:p w14:paraId="74E03F8C"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bCs/>
          <w:color w:val="auto"/>
        </w:rPr>
        <w:t xml:space="preserve">Zákon o metrológii </w:t>
      </w:r>
      <w:r w:rsidRPr="009E56BE">
        <w:rPr>
          <w:rFonts w:ascii="Arial" w:hAnsi="Arial" w:cs="Arial"/>
          <w:color w:val="auto"/>
        </w:rPr>
        <w:t>– zákon č. 157/2018 Z.z. o metrológii a o zmene a doplnení niektorých zákonov v znení neskorších predpisov;</w:t>
      </w:r>
    </w:p>
    <w:p w14:paraId="59F2C93B"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color w:val="auto"/>
        </w:rPr>
        <w:t>Upomienka</w:t>
      </w:r>
      <w:r w:rsidRPr="009E56BE">
        <w:rPr>
          <w:rFonts w:ascii="Arial" w:hAnsi="Arial" w:cs="Arial"/>
          <w:color w:val="auto"/>
        </w:rPr>
        <w:t xml:space="preserve"> – Dodávateľom vykonané písomné upozornenie Odberateľa na podstatné porušovanie Zmluvy spôsobené omeškaním Odberateľa s úhradou peňažného záväzku Odberateľa podľa Zmluvy;</w:t>
      </w:r>
    </w:p>
    <w:p w14:paraId="521EC183"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color w:val="auto"/>
        </w:rPr>
        <w:t xml:space="preserve">Fakturačné obdobie – </w:t>
      </w:r>
      <w:r w:rsidRPr="009E56BE">
        <w:rPr>
          <w:rFonts w:ascii="Arial" w:hAnsi="Arial" w:cs="Arial"/>
          <w:color w:val="auto"/>
        </w:rPr>
        <w:t>obdobie, za ktoré Dodávateľ vykonáva zúčtovanie skutočnej spotreby elektriny Odberateľa, ktorým je v prípade OM s mesačným odpočtom spravidla každý kalendárny mesiac Zmluvného obdobia a v prípade OM s ročným odpočtom spravidla ročný cyklus určený PDS;</w:t>
      </w:r>
    </w:p>
    <w:p w14:paraId="00F299B5"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bCs/>
          <w:color w:val="auto"/>
        </w:rPr>
        <w:t>Pracovný deň</w:t>
      </w:r>
      <w:r w:rsidRPr="009E56BE">
        <w:rPr>
          <w:rFonts w:ascii="Arial" w:hAnsi="Arial" w:cs="Arial"/>
          <w:bCs/>
          <w:color w:val="auto"/>
        </w:rPr>
        <w:t xml:space="preserve"> – </w:t>
      </w:r>
      <w:r w:rsidRPr="009E56BE">
        <w:rPr>
          <w:rFonts w:ascii="Arial" w:hAnsi="Arial" w:cs="Arial"/>
          <w:color w:val="auto"/>
        </w:rPr>
        <w:t>deň, ktorý nie je dňom pracovného pokoja v zmysle jeho definície uvedenej v zákone č. 241/1993 Z. z. o štátnych sviatkoch, dňoch pracovného pokoja a pamätných dňoch v znení neskorších predpisov alebo sobota a nedeľa;</w:t>
      </w:r>
    </w:p>
    <w:p w14:paraId="75FF636E" w14:textId="77777777" w:rsidR="009E56BE" w:rsidRPr="009E56BE" w:rsidRDefault="009E56BE" w:rsidP="00735C2F">
      <w:pPr>
        <w:pStyle w:val="Zkladntext3"/>
        <w:numPr>
          <w:ilvl w:val="0"/>
          <w:numId w:val="75"/>
        </w:numPr>
        <w:autoSpaceDE w:val="0"/>
        <w:autoSpaceDN w:val="0"/>
        <w:spacing w:beforeLines="40" w:before="96" w:afterLines="40" w:after="96"/>
        <w:jc w:val="both"/>
        <w:rPr>
          <w:rFonts w:ascii="Arial" w:hAnsi="Arial" w:cs="Arial"/>
          <w:color w:val="auto"/>
        </w:rPr>
      </w:pPr>
      <w:r w:rsidRPr="009E56BE">
        <w:rPr>
          <w:rFonts w:ascii="Arial" w:hAnsi="Arial" w:cs="Arial"/>
          <w:b/>
          <w:color w:val="auto"/>
        </w:rPr>
        <w:t xml:space="preserve">Preddavkové faktúry </w:t>
      </w:r>
      <w:r w:rsidRPr="009E56BE">
        <w:rPr>
          <w:rFonts w:ascii="Arial" w:hAnsi="Arial" w:cs="Arial"/>
          <w:color w:val="auto"/>
        </w:rPr>
        <w:t>– podľa článku  V bod 3.  Zmluvy;</w:t>
      </w:r>
    </w:p>
    <w:p w14:paraId="61967962" w14:textId="77777777" w:rsidR="009E56BE" w:rsidRPr="009E56BE" w:rsidRDefault="009E56BE" w:rsidP="00735C2F">
      <w:pPr>
        <w:pStyle w:val="Zkladntext3"/>
        <w:numPr>
          <w:ilvl w:val="0"/>
          <w:numId w:val="75"/>
        </w:numPr>
        <w:autoSpaceDE w:val="0"/>
        <w:autoSpaceDN w:val="0"/>
        <w:spacing w:beforeLines="40" w:before="96" w:after="120"/>
        <w:jc w:val="both"/>
        <w:rPr>
          <w:rFonts w:ascii="Arial" w:hAnsi="Arial" w:cs="Arial"/>
          <w:color w:val="auto"/>
        </w:rPr>
      </w:pPr>
      <w:r w:rsidRPr="009E56BE">
        <w:rPr>
          <w:rFonts w:ascii="Arial" w:hAnsi="Arial" w:cs="Arial"/>
          <w:b/>
          <w:bCs/>
          <w:color w:val="auto"/>
        </w:rPr>
        <w:t xml:space="preserve">Preddavky – </w:t>
      </w:r>
      <w:r w:rsidRPr="009E56BE">
        <w:rPr>
          <w:rFonts w:ascii="Arial" w:hAnsi="Arial" w:cs="Arial"/>
          <w:bCs/>
          <w:color w:val="auto"/>
        </w:rPr>
        <w:t>podľa</w:t>
      </w:r>
      <w:r w:rsidRPr="009E56BE">
        <w:rPr>
          <w:rFonts w:ascii="Arial" w:hAnsi="Arial" w:cs="Arial"/>
          <w:b/>
          <w:bCs/>
          <w:color w:val="auto"/>
        </w:rPr>
        <w:t xml:space="preserve"> </w:t>
      </w:r>
      <w:r w:rsidRPr="009E56BE">
        <w:rPr>
          <w:rFonts w:ascii="Arial" w:hAnsi="Arial" w:cs="Arial"/>
          <w:bCs/>
          <w:color w:val="auto"/>
        </w:rPr>
        <w:t>článku V bod 2. Zmluvy;</w:t>
      </w:r>
    </w:p>
    <w:p w14:paraId="64BB84BC" w14:textId="77777777" w:rsidR="009E56BE" w:rsidRPr="009E56BE" w:rsidRDefault="009E56BE" w:rsidP="00735C2F">
      <w:pPr>
        <w:pStyle w:val="Zkladntext3"/>
        <w:numPr>
          <w:ilvl w:val="0"/>
          <w:numId w:val="75"/>
        </w:numPr>
        <w:autoSpaceDE w:val="0"/>
        <w:autoSpaceDN w:val="0"/>
        <w:spacing w:beforeLines="40" w:before="96" w:after="120"/>
        <w:jc w:val="both"/>
        <w:rPr>
          <w:rFonts w:ascii="Arial" w:hAnsi="Arial" w:cs="Arial"/>
          <w:color w:val="auto"/>
        </w:rPr>
      </w:pPr>
      <w:r w:rsidRPr="009E56BE">
        <w:rPr>
          <w:rFonts w:ascii="Arial" w:hAnsi="Arial" w:cs="Arial"/>
          <w:b/>
          <w:bCs/>
          <w:color w:val="auto"/>
        </w:rPr>
        <w:t>Zákon o DPH –</w:t>
      </w:r>
      <w:r w:rsidRPr="009E56BE">
        <w:rPr>
          <w:rFonts w:ascii="Arial" w:hAnsi="Arial" w:cs="Arial"/>
          <w:bCs/>
          <w:color w:val="auto"/>
        </w:rPr>
        <w:t xml:space="preserve"> zákon č. 222/2004 Z. z. o dani z pridanej hodnoty v znení neskorších predpisov;</w:t>
      </w:r>
    </w:p>
    <w:p w14:paraId="08DFFBDD" w14:textId="77777777" w:rsidR="009E56BE" w:rsidRPr="009E56BE" w:rsidRDefault="009E56BE" w:rsidP="00735C2F">
      <w:pPr>
        <w:pStyle w:val="Zkladntext3"/>
        <w:numPr>
          <w:ilvl w:val="0"/>
          <w:numId w:val="75"/>
        </w:numPr>
        <w:autoSpaceDE w:val="0"/>
        <w:autoSpaceDN w:val="0"/>
        <w:spacing w:beforeLines="40" w:before="96" w:after="120"/>
        <w:jc w:val="both"/>
        <w:rPr>
          <w:rFonts w:ascii="Arial" w:hAnsi="Arial" w:cs="Arial"/>
          <w:color w:val="auto"/>
        </w:rPr>
      </w:pPr>
      <w:r w:rsidRPr="009E56BE">
        <w:rPr>
          <w:rFonts w:ascii="Arial" w:hAnsi="Arial" w:cs="Arial"/>
          <w:b/>
          <w:bCs/>
          <w:color w:val="auto"/>
        </w:rPr>
        <w:t>Obchodný zákonník –</w:t>
      </w:r>
      <w:r w:rsidRPr="009E56BE">
        <w:rPr>
          <w:rFonts w:ascii="Arial" w:hAnsi="Arial" w:cs="Arial"/>
          <w:bCs/>
          <w:color w:val="auto"/>
        </w:rPr>
        <w:t xml:space="preserve"> zákon č. 513/1991 Zb. Obchodný zákonník v znení neskorších predpisov. </w:t>
      </w:r>
    </w:p>
    <w:p w14:paraId="13CDFF6A" w14:textId="77777777" w:rsidR="009E56BE" w:rsidRPr="009E56BE" w:rsidRDefault="009E56BE" w:rsidP="00735C2F">
      <w:pPr>
        <w:pStyle w:val="Zkladntext3"/>
        <w:numPr>
          <w:ilvl w:val="0"/>
          <w:numId w:val="67"/>
        </w:numPr>
        <w:autoSpaceDE w:val="0"/>
        <w:autoSpaceDN w:val="0"/>
        <w:spacing w:after="120"/>
        <w:ind w:left="426" w:hanging="284"/>
        <w:jc w:val="both"/>
        <w:rPr>
          <w:rFonts w:ascii="Arial" w:hAnsi="Arial" w:cs="Arial"/>
          <w:color w:val="auto"/>
        </w:rPr>
      </w:pPr>
      <w:r w:rsidRPr="009E56BE">
        <w:rPr>
          <w:rFonts w:ascii="Arial" w:hAnsi="Arial" w:cs="Arial"/>
          <w:color w:val="auto"/>
        </w:rPr>
        <w:t>Pokiaľ sú v tejto zmluve, jej dodatkoch a/alebo prílohách odkazy na ustanovenia právnych predpisov a/alebo právne predpisy, ktoré boli medzičasom zmenené, opätovne prijaté alebo priamo či nepriamo nahradené inými ustanoveniami právnych predpisov a/alebo právnymi predpismi, považujú sa tieto odkazy za odkazy na ustanovenia právnych predpisov a/alebo právne predpisy, ktoré boli zmenené, opätovne prijaté alebo priamo či nepriamo nahrádzajúce pôvodné ustanovenia právnych predpisov a/alebo právne predpisy, v ich platnom a účinnom znení.</w:t>
      </w:r>
    </w:p>
    <w:p w14:paraId="60CC4CD6" w14:textId="77777777" w:rsidR="009E56BE" w:rsidRPr="009E56BE" w:rsidRDefault="009E56BE" w:rsidP="009E56BE">
      <w:pPr>
        <w:pStyle w:val="Zkladntext3"/>
        <w:spacing w:beforeLines="40" w:before="96" w:afterLines="40" w:after="96"/>
        <w:contextualSpacing/>
        <w:rPr>
          <w:rFonts w:ascii="Arial" w:hAnsi="Arial" w:cs="Arial"/>
          <w:b/>
          <w:color w:val="auto"/>
        </w:rPr>
      </w:pPr>
    </w:p>
    <w:p w14:paraId="18ACAAF3" w14:textId="77777777" w:rsidR="009E56BE" w:rsidRPr="009E56BE" w:rsidRDefault="009E56BE" w:rsidP="009E56BE">
      <w:pPr>
        <w:pStyle w:val="Zkladntext3"/>
        <w:spacing w:beforeLines="40" w:before="96" w:afterLines="40" w:after="96"/>
        <w:contextualSpacing/>
        <w:rPr>
          <w:rFonts w:ascii="Arial" w:hAnsi="Arial" w:cs="Arial"/>
          <w:b/>
          <w:color w:val="auto"/>
        </w:rPr>
      </w:pPr>
    </w:p>
    <w:p w14:paraId="3326F3C3" w14:textId="77777777" w:rsidR="009E56BE" w:rsidRPr="009E56BE" w:rsidRDefault="009E56BE" w:rsidP="009E56BE">
      <w:pPr>
        <w:pStyle w:val="Zkladntext3"/>
        <w:spacing w:beforeLines="40" w:before="96" w:afterLines="40" w:after="96"/>
        <w:contextualSpacing/>
        <w:rPr>
          <w:rFonts w:ascii="Arial" w:hAnsi="Arial" w:cs="Arial"/>
          <w:b/>
          <w:color w:val="auto"/>
        </w:rPr>
      </w:pPr>
      <w:r w:rsidRPr="009E56BE">
        <w:rPr>
          <w:rFonts w:ascii="Arial" w:hAnsi="Arial" w:cs="Arial"/>
          <w:b/>
          <w:color w:val="auto"/>
        </w:rPr>
        <w:t>Článok II</w:t>
      </w:r>
    </w:p>
    <w:p w14:paraId="78623E41" w14:textId="77777777" w:rsidR="009E56BE" w:rsidRPr="009E56BE" w:rsidRDefault="009E56BE" w:rsidP="009E56BE">
      <w:pPr>
        <w:pStyle w:val="Zkladntext3"/>
        <w:spacing w:beforeLines="40" w:before="96" w:afterLines="40" w:after="96"/>
        <w:contextualSpacing/>
        <w:rPr>
          <w:rFonts w:ascii="Arial" w:hAnsi="Arial" w:cs="Arial"/>
          <w:b/>
          <w:color w:val="auto"/>
        </w:rPr>
      </w:pPr>
      <w:r w:rsidRPr="009E56BE">
        <w:rPr>
          <w:rFonts w:ascii="Arial" w:hAnsi="Arial" w:cs="Arial"/>
          <w:b/>
          <w:color w:val="auto"/>
        </w:rPr>
        <w:t xml:space="preserve">Predmet zmluvy </w:t>
      </w:r>
    </w:p>
    <w:p w14:paraId="6BFB2937" w14:textId="77777777" w:rsidR="009E56BE" w:rsidRPr="009E56BE" w:rsidRDefault="009E56BE" w:rsidP="009E56BE">
      <w:pPr>
        <w:pStyle w:val="Zkladntext3"/>
        <w:spacing w:beforeLines="40" w:before="96" w:afterLines="40" w:after="96"/>
        <w:contextualSpacing/>
        <w:rPr>
          <w:rFonts w:ascii="Arial" w:hAnsi="Arial" w:cs="Arial"/>
          <w:b/>
          <w:color w:val="auto"/>
        </w:rPr>
      </w:pPr>
    </w:p>
    <w:p w14:paraId="1D690883" w14:textId="77777777" w:rsidR="009E56BE" w:rsidRPr="009E56BE" w:rsidRDefault="009E56BE" w:rsidP="009E56BE">
      <w:pPr>
        <w:pStyle w:val="Odsekzoznamu"/>
        <w:numPr>
          <w:ilvl w:val="0"/>
          <w:numId w:val="57"/>
        </w:numPr>
        <w:spacing w:beforeLines="40" w:before="96" w:afterLines="40" w:after="96"/>
        <w:ind w:left="426" w:hanging="426"/>
        <w:contextualSpacing/>
        <w:jc w:val="both"/>
        <w:rPr>
          <w:rFonts w:cs="Arial"/>
          <w:sz w:val="20"/>
          <w:szCs w:val="20"/>
        </w:rPr>
      </w:pPr>
      <w:r w:rsidRPr="009E56BE">
        <w:rPr>
          <w:rFonts w:cs="Arial"/>
          <w:sz w:val="20"/>
          <w:szCs w:val="20"/>
        </w:rPr>
        <w:t xml:space="preserve">Predmetom Zmluvy je záväzok Dodávateľa poskytovať Odberateľovi za podmienok dohodnutých v Zmluve Združenú dodávku elektriny, ktorá zahŕňa: </w:t>
      </w:r>
    </w:p>
    <w:p w14:paraId="617841DC" w14:textId="77777777" w:rsidR="009E56BE" w:rsidRPr="009E56BE" w:rsidRDefault="009E56BE" w:rsidP="009E56BE">
      <w:pPr>
        <w:pStyle w:val="Odsekzoznamu"/>
        <w:spacing w:beforeLines="40" w:before="96" w:afterLines="40" w:after="96"/>
        <w:ind w:left="426"/>
        <w:jc w:val="both"/>
        <w:rPr>
          <w:rFonts w:cs="Arial"/>
          <w:sz w:val="20"/>
          <w:szCs w:val="20"/>
        </w:rPr>
      </w:pPr>
    </w:p>
    <w:p w14:paraId="5D837E92" w14:textId="77777777" w:rsidR="009E56BE" w:rsidRPr="009E56BE" w:rsidRDefault="009E56BE" w:rsidP="00735C2F">
      <w:pPr>
        <w:pStyle w:val="Odsekzoznamu"/>
        <w:numPr>
          <w:ilvl w:val="0"/>
          <w:numId w:val="76"/>
        </w:numPr>
        <w:spacing w:beforeLines="40" w:before="96" w:afterLines="40" w:after="96"/>
        <w:contextualSpacing/>
        <w:jc w:val="both"/>
        <w:rPr>
          <w:rFonts w:cs="Arial"/>
          <w:sz w:val="20"/>
          <w:szCs w:val="20"/>
        </w:rPr>
      </w:pPr>
      <w:r w:rsidRPr="009E56BE">
        <w:rPr>
          <w:rFonts w:cs="Arial"/>
          <w:sz w:val="20"/>
          <w:szCs w:val="20"/>
        </w:rPr>
        <w:t xml:space="preserve">dodávku zmluvného množstva elektriny;  </w:t>
      </w:r>
    </w:p>
    <w:p w14:paraId="189B853A" w14:textId="77777777" w:rsidR="009E56BE" w:rsidRPr="009E56BE" w:rsidRDefault="009E56BE" w:rsidP="00735C2F">
      <w:pPr>
        <w:pStyle w:val="Odsekzoznamu"/>
        <w:numPr>
          <w:ilvl w:val="0"/>
          <w:numId w:val="76"/>
        </w:numPr>
        <w:spacing w:beforeLines="40" w:before="96" w:afterLines="40" w:after="96"/>
        <w:contextualSpacing/>
        <w:jc w:val="both"/>
        <w:rPr>
          <w:rFonts w:cs="Arial"/>
          <w:sz w:val="20"/>
          <w:szCs w:val="20"/>
        </w:rPr>
      </w:pPr>
      <w:r w:rsidRPr="009E56BE">
        <w:rPr>
          <w:rFonts w:cs="Arial"/>
          <w:sz w:val="20"/>
          <w:szCs w:val="20"/>
        </w:rPr>
        <w:t>prevzatie zodpovednosti za odchýlku Odberateľa voči zúčtovateľovi odchýlky;</w:t>
      </w:r>
    </w:p>
    <w:p w14:paraId="2152C1E9" w14:textId="77777777" w:rsidR="009E56BE" w:rsidRPr="009E56BE" w:rsidRDefault="009E56BE" w:rsidP="00735C2F">
      <w:pPr>
        <w:pStyle w:val="Odsekzoznamu"/>
        <w:numPr>
          <w:ilvl w:val="0"/>
          <w:numId w:val="76"/>
        </w:numPr>
        <w:spacing w:beforeLines="40" w:before="96" w:afterLines="40" w:after="96"/>
        <w:contextualSpacing/>
        <w:jc w:val="both"/>
        <w:rPr>
          <w:rFonts w:cs="Arial"/>
          <w:sz w:val="20"/>
          <w:szCs w:val="20"/>
        </w:rPr>
      </w:pPr>
      <w:r w:rsidRPr="009E56BE">
        <w:rPr>
          <w:rFonts w:cs="Arial"/>
          <w:sz w:val="20"/>
          <w:szCs w:val="20"/>
        </w:rPr>
        <w:t>zabezpečenie distribučných služieb</w:t>
      </w:r>
    </w:p>
    <w:p w14:paraId="7EE5D830" w14:textId="77777777" w:rsidR="009E56BE" w:rsidRPr="009E56BE" w:rsidRDefault="009E56BE" w:rsidP="009E56BE">
      <w:pPr>
        <w:spacing w:beforeLines="40" w:before="96" w:afterLines="40" w:after="96"/>
        <w:ind w:left="426"/>
        <w:jc w:val="both"/>
        <w:rPr>
          <w:rFonts w:ascii="Arial" w:hAnsi="Arial" w:cs="Arial"/>
          <w:sz w:val="20"/>
          <w:szCs w:val="20"/>
        </w:rPr>
      </w:pPr>
      <w:r w:rsidRPr="009E56BE">
        <w:rPr>
          <w:rFonts w:ascii="Arial" w:hAnsi="Arial" w:cs="Arial"/>
          <w:sz w:val="20"/>
          <w:szCs w:val="20"/>
        </w:rPr>
        <w:t>/plnenia Dodávateľa uvedené pod písm. a)-c) ďalej spolu aj  ako „</w:t>
      </w:r>
      <w:r w:rsidRPr="009E56BE">
        <w:rPr>
          <w:rFonts w:ascii="Arial" w:hAnsi="Arial" w:cs="Arial"/>
          <w:b/>
          <w:sz w:val="20"/>
          <w:szCs w:val="20"/>
        </w:rPr>
        <w:t>predmet dodania</w:t>
      </w:r>
      <w:r w:rsidRPr="009E56BE">
        <w:rPr>
          <w:rFonts w:ascii="Arial" w:hAnsi="Arial" w:cs="Arial"/>
          <w:sz w:val="20"/>
          <w:szCs w:val="20"/>
        </w:rPr>
        <w:t>“/,</w:t>
      </w:r>
    </w:p>
    <w:p w14:paraId="52A3B3C1" w14:textId="77777777" w:rsidR="009E56BE" w:rsidRPr="009E56BE" w:rsidRDefault="009E56BE" w:rsidP="009E56BE">
      <w:pPr>
        <w:spacing w:beforeLines="40" w:before="96" w:afterLines="40" w:after="96"/>
        <w:ind w:left="426"/>
        <w:jc w:val="both"/>
        <w:rPr>
          <w:rFonts w:ascii="Arial" w:hAnsi="Arial" w:cs="Arial"/>
          <w:sz w:val="20"/>
          <w:szCs w:val="20"/>
        </w:rPr>
      </w:pPr>
      <w:r w:rsidRPr="009E56BE">
        <w:rPr>
          <w:rFonts w:ascii="Arial" w:hAnsi="Arial" w:cs="Arial"/>
          <w:sz w:val="20"/>
          <w:szCs w:val="20"/>
        </w:rPr>
        <w:t xml:space="preserve">pričom Objednávateľ sa zaväzuje zaplatiť Dodávateľovi za predmet dodania cenu podľa             článku V Zmluvy. Pre vylúčenie pochybností, Zmluvné strany sa dohodli, že cena predmetu dodania je zahrnutá v cene, resp. v spôsobe výpočtu výšky ceny podľa článku V bod 3 Zmluvy.   </w:t>
      </w:r>
    </w:p>
    <w:p w14:paraId="6D33D8F0" w14:textId="77777777" w:rsidR="009E56BE" w:rsidRPr="009E56BE" w:rsidRDefault="009E56BE" w:rsidP="009E56BE">
      <w:pPr>
        <w:pStyle w:val="Odsekzoznamu"/>
        <w:numPr>
          <w:ilvl w:val="0"/>
          <w:numId w:val="57"/>
        </w:numPr>
        <w:spacing w:after="120"/>
        <w:ind w:left="284" w:hanging="284"/>
        <w:jc w:val="both"/>
        <w:rPr>
          <w:rFonts w:cs="Arial"/>
          <w:sz w:val="20"/>
          <w:szCs w:val="20"/>
        </w:rPr>
      </w:pPr>
      <w:r w:rsidRPr="009E56BE">
        <w:rPr>
          <w:rFonts w:cs="Arial"/>
          <w:sz w:val="20"/>
          <w:szCs w:val="20"/>
        </w:rPr>
        <w:t>Dodávateľ sa zaväzuje v rámci predmetu dodania spôsobom uvedeným v článku VI bod 7. písm. b) Zmluvy zabezpečiť aj splnenie povinnosti Odberateľa podľa nariadenia vlády č. 21/2019, a to uhradiť  za príslušný rok odvod do Národného jadrového fondu. Ustanovenie článku</w:t>
      </w:r>
    </w:p>
    <w:p w14:paraId="7916699E" w14:textId="77777777" w:rsidR="009E56BE" w:rsidRPr="009E56BE" w:rsidRDefault="009E56BE" w:rsidP="009E56BE">
      <w:pPr>
        <w:pStyle w:val="Odsekzoznamu"/>
        <w:numPr>
          <w:ilvl w:val="0"/>
          <w:numId w:val="57"/>
        </w:numPr>
        <w:spacing w:after="120"/>
        <w:ind w:left="284" w:hanging="284"/>
        <w:jc w:val="both"/>
        <w:rPr>
          <w:rFonts w:cs="Arial"/>
          <w:sz w:val="20"/>
          <w:szCs w:val="20"/>
        </w:rPr>
      </w:pPr>
      <w:r w:rsidRPr="009E56BE">
        <w:rPr>
          <w:rFonts w:cs="Arial"/>
          <w:sz w:val="20"/>
          <w:szCs w:val="20"/>
        </w:rPr>
        <w:t>Odberateľa sa zaväzuje dodržiavať všetky povinnosti Odberateľa podľa zákona o energetike, PP PDS a ostatných príslušných všeobecne záväzných právnych predpisov platných a účinných v Slovenskej republike, riadiť sa podmienkami Zmluvy, TP PDS a dodržiavať podmienky pripojenia k príslušnej distribučnej sústave PDS.</w:t>
      </w:r>
    </w:p>
    <w:p w14:paraId="6BDECB1B" w14:textId="77777777" w:rsidR="009E56BE" w:rsidRPr="009E56BE" w:rsidRDefault="009E56BE" w:rsidP="009E56BE">
      <w:pPr>
        <w:autoSpaceDE w:val="0"/>
        <w:autoSpaceDN w:val="0"/>
        <w:adjustRightInd w:val="0"/>
        <w:spacing w:beforeLines="40" w:before="96" w:afterLines="40" w:after="96"/>
        <w:contextualSpacing/>
        <w:jc w:val="center"/>
        <w:rPr>
          <w:rFonts w:ascii="Arial" w:eastAsia="Calibri" w:hAnsi="Arial" w:cs="Arial"/>
          <w:b/>
          <w:sz w:val="20"/>
          <w:szCs w:val="20"/>
        </w:rPr>
      </w:pPr>
      <w:r w:rsidRPr="009E56BE">
        <w:rPr>
          <w:rFonts w:ascii="Arial" w:eastAsia="Calibri" w:hAnsi="Arial" w:cs="Arial"/>
          <w:b/>
          <w:sz w:val="20"/>
          <w:szCs w:val="20"/>
        </w:rPr>
        <w:lastRenderedPageBreak/>
        <w:t>Článok III</w:t>
      </w:r>
    </w:p>
    <w:p w14:paraId="5D22BCA0" w14:textId="77777777" w:rsidR="009E56BE" w:rsidRPr="009E56BE" w:rsidRDefault="009E56BE" w:rsidP="009E56BE">
      <w:pPr>
        <w:autoSpaceDE w:val="0"/>
        <w:autoSpaceDN w:val="0"/>
        <w:adjustRightInd w:val="0"/>
        <w:spacing w:beforeLines="40" w:before="96" w:afterLines="40" w:after="96"/>
        <w:contextualSpacing/>
        <w:jc w:val="center"/>
        <w:rPr>
          <w:rFonts w:ascii="Arial" w:eastAsia="Calibri" w:hAnsi="Arial" w:cs="Arial"/>
          <w:b/>
          <w:sz w:val="20"/>
          <w:szCs w:val="20"/>
        </w:rPr>
      </w:pPr>
      <w:r w:rsidRPr="009E56BE">
        <w:rPr>
          <w:rFonts w:ascii="Arial" w:eastAsia="Calibri" w:hAnsi="Arial" w:cs="Arial"/>
          <w:b/>
          <w:sz w:val="20"/>
          <w:szCs w:val="20"/>
        </w:rPr>
        <w:t>Miesto, množstvo, lehota a podmienky poskytovania združenej dodávky elektriny</w:t>
      </w:r>
    </w:p>
    <w:p w14:paraId="18AB1CAB" w14:textId="77777777" w:rsidR="009E56BE" w:rsidRPr="009E56BE" w:rsidRDefault="009E56BE" w:rsidP="009E56BE">
      <w:pPr>
        <w:autoSpaceDE w:val="0"/>
        <w:autoSpaceDN w:val="0"/>
        <w:adjustRightInd w:val="0"/>
        <w:spacing w:beforeLines="40" w:before="96" w:afterLines="40" w:after="96"/>
        <w:contextualSpacing/>
        <w:jc w:val="center"/>
        <w:rPr>
          <w:rFonts w:ascii="Arial" w:eastAsia="Calibri" w:hAnsi="Arial" w:cs="Arial"/>
          <w:b/>
          <w:sz w:val="20"/>
          <w:szCs w:val="20"/>
        </w:rPr>
      </w:pPr>
    </w:p>
    <w:p w14:paraId="77779E17" w14:textId="062D47B8" w:rsidR="009E56BE" w:rsidRPr="009E56BE" w:rsidRDefault="009E56BE" w:rsidP="009E56BE">
      <w:pPr>
        <w:pStyle w:val="Odsekzoznamu"/>
        <w:numPr>
          <w:ilvl w:val="0"/>
          <w:numId w:val="58"/>
        </w:numPr>
        <w:autoSpaceDE w:val="0"/>
        <w:autoSpaceDN w:val="0"/>
        <w:adjustRightInd w:val="0"/>
        <w:spacing w:after="120"/>
        <w:ind w:left="357" w:hanging="357"/>
        <w:jc w:val="both"/>
        <w:rPr>
          <w:rFonts w:eastAsia="Calibri" w:cs="Arial"/>
          <w:sz w:val="20"/>
          <w:szCs w:val="20"/>
        </w:rPr>
      </w:pPr>
      <w:r w:rsidRPr="009E56BE">
        <w:rPr>
          <w:rFonts w:eastAsia="Calibri" w:cs="Arial"/>
          <w:sz w:val="20"/>
          <w:szCs w:val="20"/>
        </w:rPr>
        <w:t xml:space="preserve">Miesta plnenia združenej dodávky elektriny – OM Odberateľa sú uvedené v Prílohe č. </w:t>
      </w:r>
      <w:r w:rsidR="009E085D">
        <w:rPr>
          <w:rFonts w:eastAsia="Calibri" w:cs="Arial"/>
          <w:sz w:val="20"/>
          <w:szCs w:val="20"/>
        </w:rPr>
        <w:t>1</w:t>
      </w:r>
      <w:r w:rsidRPr="009E56BE">
        <w:rPr>
          <w:rFonts w:eastAsia="Calibri" w:cs="Arial"/>
          <w:sz w:val="20"/>
          <w:szCs w:val="20"/>
        </w:rPr>
        <w:t xml:space="preserve">., pričom Objednávateľ vyhlasuje, že sú pripojené k príslušnej distribučnej sústave PDS na základe platných zmlúv o pripojení. </w:t>
      </w:r>
    </w:p>
    <w:p w14:paraId="42F8CD9E" w14:textId="77777777" w:rsidR="009E56BE" w:rsidRPr="009E56BE" w:rsidRDefault="009E56BE" w:rsidP="009E56BE">
      <w:pPr>
        <w:pStyle w:val="Odsekzoznamu"/>
        <w:numPr>
          <w:ilvl w:val="0"/>
          <w:numId w:val="58"/>
        </w:numPr>
        <w:autoSpaceDE w:val="0"/>
        <w:autoSpaceDN w:val="0"/>
        <w:adjustRightInd w:val="0"/>
        <w:spacing w:after="120"/>
        <w:ind w:left="357" w:hanging="357"/>
        <w:jc w:val="both"/>
        <w:rPr>
          <w:rFonts w:eastAsia="Calibri" w:cs="Arial"/>
          <w:sz w:val="20"/>
          <w:szCs w:val="20"/>
        </w:rPr>
      </w:pPr>
      <w:r w:rsidRPr="009E56BE">
        <w:rPr>
          <w:rFonts w:eastAsia="Calibri" w:cs="Arial"/>
          <w:sz w:val="20"/>
          <w:szCs w:val="20"/>
        </w:rPr>
        <w:t xml:space="preserve">Zmluva sa uzatvára na obdobie </w:t>
      </w:r>
      <w:r w:rsidRPr="009E56BE">
        <w:rPr>
          <w:rFonts w:eastAsia="Calibri" w:cs="Arial"/>
          <w:b/>
          <w:sz w:val="20"/>
          <w:szCs w:val="20"/>
        </w:rPr>
        <w:t>odo dňa 1.3.2024 do dňa 31.12.2025</w:t>
      </w:r>
      <w:r w:rsidRPr="009E56BE">
        <w:rPr>
          <w:rFonts w:eastAsia="Calibri" w:cs="Arial"/>
          <w:sz w:val="20"/>
          <w:szCs w:val="20"/>
        </w:rPr>
        <w:t>.</w:t>
      </w:r>
    </w:p>
    <w:p w14:paraId="5DF50A93" w14:textId="77777777" w:rsidR="009E56BE" w:rsidRPr="009E56BE" w:rsidRDefault="009E56BE" w:rsidP="009E56BE">
      <w:pPr>
        <w:pStyle w:val="Odsekzoznamu"/>
        <w:numPr>
          <w:ilvl w:val="0"/>
          <w:numId w:val="58"/>
        </w:numPr>
        <w:autoSpaceDE w:val="0"/>
        <w:autoSpaceDN w:val="0"/>
        <w:adjustRightInd w:val="0"/>
        <w:spacing w:after="120"/>
        <w:ind w:left="357" w:hanging="357"/>
        <w:jc w:val="both"/>
        <w:rPr>
          <w:rFonts w:eastAsia="Calibri" w:cs="Arial"/>
          <w:sz w:val="20"/>
          <w:szCs w:val="20"/>
        </w:rPr>
      </w:pPr>
      <w:r w:rsidRPr="009E56BE">
        <w:rPr>
          <w:rFonts w:eastAsia="Calibri" w:cs="Arial"/>
          <w:sz w:val="20"/>
          <w:szCs w:val="20"/>
        </w:rPr>
        <w:t>Zmluvné strany si dohodli zmluvné množstvo elektriny pre jednotlivé kalendárne roky trvania    zmluvy nasledovne:</w:t>
      </w:r>
    </w:p>
    <w:p w14:paraId="1CA3A3FD" w14:textId="77777777" w:rsidR="009E56BE" w:rsidRPr="009E56BE" w:rsidRDefault="009E56BE" w:rsidP="00735C2F">
      <w:pPr>
        <w:pStyle w:val="Odsekzoznamu"/>
        <w:numPr>
          <w:ilvl w:val="1"/>
          <w:numId w:val="77"/>
        </w:numPr>
        <w:autoSpaceDE w:val="0"/>
        <w:autoSpaceDN w:val="0"/>
        <w:adjustRightInd w:val="0"/>
        <w:spacing w:after="120"/>
        <w:ind w:left="357" w:firstLine="68"/>
        <w:jc w:val="both"/>
        <w:rPr>
          <w:rFonts w:eastAsia="Calibri" w:cs="Arial"/>
          <w:sz w:val="20"/>
          <w:szCs w:val="20"/>
        </w:rPr>
      </w:pPr>
      <w:r w:rsidRPr="009E56BE">
        <w:rPr>
          <w:rFonts w:eastAsia="Calibri" w:cs="Arial"/>
          <w:sz w:val="20"/>
          <w:szCs w:val="20"/>
        </w:rPr>
        <w:t xml:space="preserve"> pre kalendárny rok 2024 (od 1.3.2024 do 31.12.2024) 18 422,604 MWh</w:t>
      </w:r>
    </w:p>
    <w:p w14:paraId="4CD6DAAE" w14:textId="3180FAB2" w:rsidR="009E56BE" w:rsidRPr="009E56BE" w:rsidRDefault="009E56BE" w:rsidP="00735C2F">
      <w:pPr>
        <w:pStyle w:val="Odsekzoznamu"/>
        <w:numPr>
          <w:ilvl w:val="1"/>
          <w:numId w:val="77"/>
        </w:numPr>
        <w:autoSpaceDE w:val="0"/>
        <w:autoSpaceDN w:val="0"/>
        <w:adjustRightInd w:val="0"/>
        <w:spacing w:after="120"/>
        <w:ind w:left="709" w:hanging="283"/>
        <w:jc w:val="both"/>
        <w:rPr>
          <w:rFonts w:eastAsia="Calibri" w:cs="Arial"/>
          <w:sz w:val="20"/>
          <w:szCs w:val="20"/>
        </w:rPr>
      </w:pPr>
      <w:r w:rsidRPr="009E56BE">
        <w:rPr>
          <w:rFonts w:eastAsia="Calibri" w:cs="Arial"/>
          <w:sz w:val="20"/>
          <w:szCs w:val="20"/>
        </w:rPr>
        <w:t xml:space="preserve"> pre kalendárny rok 2025 (od 1.1.2025 do 31.12.2025) 26 322,358 MWh, ktoré sa Dodávateľ    zaväzuje Odberateľovi dodať do všetkých OM definovaných v prílohe č. </w:t>
      </w:r>
      <w:r w:rsidR="009E085D">
        <w:rPr>
          <w:rFonts w:eastAsia="Calibri" w:cs="Arial"/>
          <w:sz w:val="20"/>
          <w:szCs w:val="20"/>
        </w:rPr>
        <w:t>1</w:t>
      </w:r>
      <w:r w:rsidRPr="009E56BE">
        <w:rPr>
          <w:rFonts w:eastAsia="Calibri" w:cs="Arial"/>
          <w:sz w:val="20"/>
          <w:szCs w:val="20"/>
        </w:rPr>
        <w:t xml:space="preserve"> Zmluvy.</w:t>
      </w:r>
    </w:p>
    <w:p w14:paraId="699020C5" w14:textId="77777777" w:rsidR="009E56BE" w:rsidRPr="009E56BE" w:rsidRDefault="009E56BE" w:rsidP="009E56BE">
      <w:pPr>
        <w:pStyle w:val="Odsekzoznamu"/>
        <w:numPr>
          <w:ilvl w:val="0"/>
          <w:numId w:val="58"/>
        </w:numPr>
        <w:autoSpaceDE w:val="0"/>
        <w:autoSpaceDN w:val="0"/>
        <w:adjustRightInd w:val="0"/>
        <w:spacing w:after="120"/>
        <w:ind w:left="426" w:hanging="426"/>
        <w:jc w:val="both"/>
        <w:rPr>
          <w:rFonts w:eastAsia="Calibri" w:cs="Arial"/>
          <w:sz w:val="20"/>
          <w:szCs w:val="20"/>
        </w:rPr>
      </w:pPr>
      <w:r w:rsidRPr="009E56BE">
        <w:rPr>
          <w:rFonts w:eastAsia="Calibri" w:cs="Arial"/>
          <w:sz w:val="20"/>
          <w:szCs w:val="20"/>
        </w:rPr>
        <w:t>Zmluvné strany sa výslovne dohodli na flexibilite odberu, v rámci ktorého Dodávateľ nie je oprávnený uplatniť si zmluvnú pokutu, resp. náhradu škody voči Odberateľovi, ak počas trvania Zmluvy Odberateľ  neodoberie od Dodávateľa zmluvné množstvo elektriny, resp. naopak, ak zmluvné množstvo elektriny Odberateľ prekročí.</w:t>
      </w:r>
    </w:p>
    <w:p w14:paraId="5946246B" w14:textId="77777777" w:rsidR="009E56BE" w:rsidRPr="009E56BE" w:rsidRDefault="009E56BE" w:rsidP="009E56BE">
      <w:pPr>
        <w:pStyle w:val="Odsekzoznamu"/>
        <w:numPr>
          <w:ilvl w:val="0"/>
          <w:numId w:val="58"/>
        </w:numPr>
        <w:autoSpaceDE w:val="0"/>
        <w:autoSpaceDN w:val="0"/>
        <w:adjustRightInd w:val="0"/>
        <w:spacing w:after="120"/>
        <w:ind w:left="426" w:hanging="426"/>
        <w:jc w:val="both"/>
        <w:rPr>
          <w:rFonts w:eastAsia="Calibri" w:cs="Arial"/>
          <w:sz w:val="20"/>
          <w:szCs w:val="20"/>
        </w:rPr>
      </w:pPr>
      <w:r w:rsidRPr="009E56BE">
        <w:rPr>
          <w:rFonts w:eastAsia="Calibri" w:cs="Arial"/>
          <w:sz w:val="20"/>
          <w:szCs w:val="20"/>
        </w:rPr>
        <w:t>Dodávateľ sa zaväzuje zabezpečiť distribučné služby pre každé OM Odberateľa do výšky maximálnej rezervovanej kapacity uvedenej v zmluve o pripojení OM odberateľa do distribučnej sústavy PDS uzatvorenej medzi PDS a objednávateľom. Distribučné služby sa uskutočňujú v súlade s platnými a účinnými všeobecne záväznými právnymi predpismi, Prevádzkovým poriadkom PDS a v kvalite podľa Technických podmienok. Odberateľ oznámi Dodávateľovi výšku príslušnej rezervovanej kapacity (12 mesačná, 3 mesačná, mesačná) súhrnne pre všetky príslušné OM, a to minimálne 15 kalendárnych dní (pätnásť) pred začiatkom každého kalendárneho roka, resp. obdobia (mesiac, štvrťrok, rok) zabezpečovania distribúcie elektriny. V prípade, ak tak Odberateľ neučiní, platia hodnoty platné v predchádzajúcom období. Výška rezervovanej kapacity sa bez dôvodov preukázateľne založených na priebehu doterajšej a očakávanej prevádzky nesmie odlišovať od hodnoty platnej v predchádzajúcom roku.</w:t>
      </w:r>
    </w:p>
    <w:p w14:paraId="72F00A90" w14:textId="77777777" w:rsidR="009E56BE" w:rsidRPr="009E56BE" w:rsidRDefault="009E56BE" w:rsidP="009E56BE">
      <w:pPr>
        <w:pStyle w:val="Odsekzoznamu"/>
        <w:numPr>
          <w:ilvl w:val="0"/>
          <w:numId w:val="58"/>
        </w:numPr>
        <w:autoSpaceDE w:val="0"/>
        <w:autoSpaceDN w:val="0"/>
        <w:adjustRightInd w:val="0"/>
        <w:spacing w:beforeLines="40" w:before="96" w:after="120"/>
        <w:ind w:left="426" w:hanging="426"/>
        <w:jc w:val="both"/>
        <w:rPr>
          <w:rFonts w:eastAsia="Calibri" w:cs="Arial"/>
          <w:sz w:val="20"/>
          <w:szCs w:val="20"/>
        </w:rPr>
      </w:pPr>
      <w:r w:rsidRPr="009E56BE">
        <w:rPr>
          <w:rFonts w:eastAsia="Calibri" w:cs="Arial"/>
          <w:sz w:val="20"/>
          <w:szCs w:val="20"/>
        </w:rPr>
        <w:t>Združená dodávka elektriny je zabezpečená na základe PP PDS spoločností Západoslovenská distribučná, a. s., Stredoslovenská energetika – Distribúcia, a. s. a Východoslovenská distribučná, a. s. </w:t>
      </w:r>
    </w:p>
    <w:p w14:paraId="7DD23384" w14:textId="77777777" w:rsidR="009E56BE" w:rsidRPr="009E56BE" w:rsidRDefault="009E56BE" w:rsidP="009E56BE">
      <w:pPr>
        <w:pStyle w:val="Odsekzoznamu"/>
        <w:numPr>
          <w:ilvl w:val="0"/>
          <w:numId w:val="58"/>
        </w:numPr>
        <w:autoSpaceDE w:val="0"/>
        <w:autoSpaceDN w:val="0"/>
        <w:adjustRightInd w:val="0"/>
        <w:spacing w:after="120"/>
        <w:ind w:left="425" w:hanging="425"/>
        <w:jc w:val="both"/>
        <w:rPr>
          <w:rFonts w:eastAsia="Calibri" w:cs="Arial"/>
          <w:sz w:val="20"/>
          <w:szCs w:val="20"/>
        </w:rPr>
      </w:pPr>
      <w:r w:rsidRPr="009E56BE">
        <w:rPr>
          <w:rFonts w:eastAsia="Calibri" w:cs="Arial"/>
          <w:sz w:val="20"/>
          <w:szCs w:val="20"/>
        </w:rPr>
        <w:t>Za dodané množstvo elektriny sa považujú hodnoty podľa údajov určeného meradla, ktoré poskytuje Dodávateľovi príslušný PDS podľa osobitných predpisov, ktorými sa stanovia podrobnosti merania elektriny a odovzdávania technických údajov podľa PP PDS.</w:t>
      </w:r>
    </w:p>
    <w:p w14:paraId="040F3CE0" w14:textId="77777777" w:rsidR="009E56BE" w:rsidRPr="009E56BE" w:rsidRDefault="009E56BE" w:rsidP="009E56BE">
      <w:pPr>
        <w:pStyle w:val="Odsekzoznamu"/>
        <w:numPr>
          <w:ilvl w:val="0"/>
          <w:numId w:val="58"/>
        </w:numPr>
        <w:autoSpaceDE w:val="0"/>
        <w:autoSpaceDN w:val="0"/>
        <w:adjustRightInd w:val="0"/>
        <w:spacing w:after="120"/>
        <w:ind w:left="425" w:hanging="425"/>
        <w:jc w:val="both"/>
        <w:rPr>
          <w:rFonts w:eastAsia="Calibri" w:cs="Arial"/>
          <w:sz w:val="20"/>
          <w:szCs w:val="20"/>
        </w:rPr>
      </w:pPr>
      <w:r w:rsidRPr="009E56BE">
        <w:rPr>
          <w:rFonts w:eastAsia="Calibri" w:cs="Arial"/>
          <w:sz w:val="20"/>
          <w:szCs w:val="20"/>
        </w:rPr>
        <w:t xml:space="preserve">Osobami zodpovednými za kontrolu riadneho poskytovania predmetu dodávky, poverenými Odberateľom sú Bc. Viktor Trankovič, e-mail: </w:t>
      </w:r>
      <w:hyperlink r:id="rId27" w:history="1">
        <w:r w:rsidRPr="009E56BE">
          <w:rPr>
            <w:rStyle w:val="Hypertextovprepojenie"/>
            <w:rFonts w:eastAsia="Calibri" w:cs="Arial"/>
            <w:sz w:val="20"/>
            <w:szCs w:val="20"/>
          </w:rPr>
          <w:t>viktor.trankovic@ndsas.sk</w:t>
        </w:r>
      </w:hyperlink>
      <w:r w:rsidRPr="009E56BE">
        <w:rPr>
          <w:rFonts w:eastAsia="Calibri" w:cs="Arial"/>
          <w:sz w:val="20"/>
          <w:szCs w:val="20"/>
        </w:rPr>
        <w:t xml:space="preserve">, tel. č.: 0910 890 010, a Ing. Monika Zrneková, e-mail: </w:t>
      </w:r>
      <w:hyperlink r:id="rId28" w:history="1">
        <w:r w:rsidRPr="009E56BE">
          <w:rPr>
            <w:rStyle w:val="Hypertextovprepojenie"/>
            <w:rFonts w:eastAsia="Calibri" w:cs="Arial"/>
            <w:sz w:val="20"/>
            <w:szCs w:val="20"/>
          </w:rPr>
          <w:t>monika.zrnekova@ndsas.sk</w:t>
        </w:r>
      </w:hyperlink>
      <w:r w:rsidRPr="009E56BE">
        <w:rPr>
          <w:rFonts w:eastAsia="Calibri" w:cs="Arial"/>
          <w:sz w:val="20"/>
          <w:szCs w:val="20"/>
        </w:rPr>
        <w:t>, tel. č.: 0914 778 130.</w:t>
      </w:r>
    </w:p>
    <w:p w14:paraId="579F22D5" w14:textId="73FC759C" w:rsidR="009E56BE" w:rsidRPr="009E56BE" w:rsidRDefault="009E56BE" w:rsidP="009E56BE">
      <w:pPr>
        <w:pStyle w:val="Odsekzoznamu"/>
        <w:numPr>
          <w:ilvl w:val="0"/>
          <w:numId w:val="58"/>
        </w:numPr>
        <w:autoSpaceDE w:val="0"/>
        <w:autoSpaceDN w:val="0"/>
        <w:adjustRightInd w:val="0"/>
        <w:spacing w:after="120"/>
        <w:ind w:left="357" w:hanging="357"/>
        <w:jc w:val="both"/>
        <w:rPr>
          <w:rFonts w:eastAsia="Calibri" w:cs="Arial"/>
          <w:sz w:val="20"/>
          <w:szCs w:val="20"/>
        </w:rPr>
      </w:pPr>
      <w:r w:rsidRPr="009E56BE">
        <w:rPr>
          <w:rFonts w:eastAsia="Calibri" w:cs="Arial"/>
          <w:sz w:val="20"/>
          <w:szCs w:val="20"/>
        </w:rPr>
        <w:t xml:space="preserve">Dodávateľ sa zaväzuje poskytovať združenú dodávku elektriny do OM  definovaných v prílohe č. </w:t>
      </w:r>
      <w:r w:rsidR="009E085D">
        <w:rPr>
          <w:rFonts w:eastAsia="Calibri" w:cs="Arial"/>
          <w:sz w:val="20"/>
          <w:szCs w:val="20"/>
        </w:rPr>
        <w:t>1</w:t>
      </w:r>
      <w:r w:rsidRPr="009E56BE">
        <w:rPr>
          <w:rFonts w:eastAsia="Calibri" w:cs="Arial"/>
          <w:sz w:val="20"/>
          <w:szCs w:val="20"/>
        </w:rPr>
        <w:t xml:space="preserve"> Zmluvy v súlade s ustanoveniami Zmluvy, s príslušnými všeobecne záväznými právnymi predpismi platnými a účinnými na území Slovenskej republiky v súlade so záujmami Odberateľa, ktoré sú mu známe a/alebo ktoré mu vzhľadom na okolnosti pri vynaložení všetkej odbornej starostlivosti mali byť známe, resp. ktoré mal Dodávateľ poznať v súlade s príslušnými všeobecne záväznými právnymi predpismi. </w:t>
      </w:r>
    </w:p>
    <w:p w14:paraId="0F082DD5" w14:textId="77777777" w:rsidR="009E56BE" w:rsidRPr="009E56BE" w:rsidRDefault="009E56BE" w:rsidP="009E56BE">
      <w:pPr>
        <w:pStyle w:val="Odsekzoznamu"/>
        <w:numPr>
          <w:ilvl w:val="0"/>
          <w:numId w:val="58"/>
        </w:numPr>
        <w:autoSpaceDE w:val="0"/>
        <w:autoSpaceDN w:val="0"/>
        <w:adjustRightInd w:val="0"/>
        <w:spacing w:beforeLines="40" w:before="96" w:afterLines="40" w:after="96"/>
        <w:ind w:left="426" w:hanging="426"/>
        <w:contextualSpacing/>
        <w:jc w:val="both"/>
        <w:rPr>
          <w:rFonts w:eastAsia="Calibri" w:cs="Arial"/>
          <w:sz w:val="20"/>
          <w:szCs w:val="20"/>
        </w:rPr>
      </w:pPr>
      <w:r w:rsidRPr="009E56BE">
        <w:rPr>
          <w:rFonts w:eastAsia="Calibri" w:cs="Arial"/>
          <w:sz w:val="20"/>
          <w:szCs w:val="20"/>
        </w:rPr>
        <w:t xml:space="preserve">Dodávateľ je povinný pri poskytovaní plnení spolupracovať s príslušným PDS, tak aby bol schopný riadne poskytovať plnenia podľa Zmluvy. </w:t>
      </w:r>
    </w:p>
    <w:p w14:paraId="47D2FFCC" w14:textId="77777777" w:rsidR="009E56BE" w:rsidRPr="009E56BE" w:rsidRDefault="009E56BE" w:rsidP="009E56BE">
      <w:pPr>
        <w:pStyle w:val="Import0"/>
        <w:numPr>
          <w:ilvl w:val="0"/>
          <w:numId w:val="58"/>
        </w:numPr>
        <w:tabs>
          <w:tab w:val="left" w:pos="426"/>
        </w:tabs>
        <w:spacing w:beforeLines="40" w:before="96" w:afterLines="40" w:after="96"/>
        <w:ind w:left="426" w:hanging="426"/>
        <w:jc w:val="both"/>
        <w:rPr>
          <w:rFonts w:ascii="Arial" w:hAnsi="Arial" w:cs="Arial"/>
          <w:sz w:val="20"/>
        </w:rPr>
      </w:pPr>
      <w:r w:rsidRPr="009E56BE">
        <w:rPr>
          <w:rFonts w:ascii="Arial" w:hAnsi="Arial" w:cs="Arial"/>
          <w:sz w:val="20"/>
        </w:rPr>
        <w:t xml:space="preserve">Dodávateľ sa zaväzuje bez zbytočného odkladu, potom ako sa o tom dozvedel, písomne informovať Odberateľa o akýchkoľvek okolnostiach dôležitých pre riadne poskytovanie združenej dodávky elektriny podľa Zmluvy.   </w:t>
      </w:r>
    </w:p>
    <w:p w14:paraId="04AC1087" w14:textId="77777777" w:rsidR="009E56BE" w:rsidRPr="009E56BE" w:rsidRDefault="009E56BE" w:rsidP="009E56BE">
      <w:pPr>
        <w:pStyle w:val="Import0"/>
        <w:numPr>
          <w:ilvl w:val="0"/>
          <w:numId w:val="58"/>
        </w:numPr>
        <w:spacing w:beforeLines="40" w:before="96" w:afterLines="40" w:after="96"/>
        <w:ind w:left="426" w:hanging="426"/>
        <w:jc w:val="both"/>
        <w:rPr>
          <w:rFonts w:ascii="Arial" w:hAnsi="Arial" w:cs="Arial"/>
          <w:sz w:val="20"/>
        </w:rPr>
      </w:pPr>
      <w:r w:rsidRPr="009E56BE">
        <w:rPr>
          <w:rFonts w:ascii="Arial" w:hAnsi="Arial" w:cs="Arial"/>
          <w:sz w:val="20"/>
        </w:rPr>
        <w:t>Dodávateľ vyhlasuje, že:</w:t>
      </w:r>
    </w:p>
    <w:p w14:paraId="5802AF3B" w14:textId="77777777" w:rsidR="009E56BE" w:rsidRPr="009E56BE" w:rsidRDefault="009E56BE" w:rsidP="00735C2F">
      <w:pPr>
        <w:pStyle w:val="Import0"/>
        <w:numPr>
          <w:ilvl w:val="0"/>
          <w:numId w:val="68"/>
        </w:numPr>
        <w:spacing w:beforeLines="40" w:before="96" w:afterLines="40" w:after="96"/>
        <w:ind w:left="1418"/>
        <w:jc w:val="both"/>
        <w:rPr>
          <w:rFonts w:ascii="Arial" w:hAnsi="Arial" w:cs="Arial"/>
          <w:sz w:val="20"/>
        </w:rPr>
      </w:pPr>
      <w:r w:rsidRPr="009E56BE">
        <w:rPr>
          <w:rFonts w:ascii="Arial" w:hAnsi="Arial" w:cs="Arial"/>
          <w:sz w:val="20"/>
        </w:rPr>
        <w:t>má platné povolenie na podnikanie v energetike, ktoré Dodávateľa oprávňuje podnikať v oblasti dodávky elektrickej energie na území Slovenskej republiky v súlade so zákonom o energetike,</w:t>
      </w:r>
    </w:p>
    <w:p w14:paraId="7A09605E" w14:textId="77777777" w:rsidR="009E56BE" w:rsidRPr="009E56BE" w:rsidRDefault="009E56BE" w:rsidP="00735C2F">
      <w:pPr>
        <w:pStyle w:val="Import0"/>
        <w:numPr>
          <w:ilvl w:val="0"/>
          <w:numId w:val="68"/>
        </w:numPr>
        <w:spacing w:beforeLines="40" w:before="96" w:afterLines="40" w:after="96"/>
        <w:ind w:left="1418"/>
        <w:jc w:val="both"/>
        <w:rPr>
          <w:rFonts w:ascii="Arial" w:hAnsi="Arial" w:cs="Arial"/>
          <w:sz w:val="20"/>
        </w:rPr>
      </w:pPr>
      <w:r w:rsidRPr="009E56BE">
        <w:rPr>
          <w:rFonts w:ascii="Arial" w:hAnsi="Arial" w:cs="Arial"/>
          <w:sz w:val="20"/>
        </w:rPr>
        <w:lastRenderedPageBreak/>
        <w:t>má v distribučnej sieti Slovenskej republiky pre elektrickú energiu s prevádzkovateľmi distribučnej sústavy (Západoslovenská distribučná, a. s., Stredoslovenská distribučná, a. s., Východoslovenská distribučná, a. s.) uzatvorenú zmluvu o prístupe do distribučnej siete na vymedzenom území príslušnom pre odberné miesto objednávateľa.</w:t>
      </w:r>
    </w:p>
    <w:p w14:paraId="54C2F29A" w14:textId="77777777" w:rsidR="009E56BE" w:rsidRPr="009E56BE" w:rsidRDefault="009E56BE" w:rsidP="00735C2F">
      <w:pPr>
        <w:pStyle w:val="Import0"/>
        <w:numPr>
          <w:ilvl w:val="0"/>
          <w:numId w:val="68"/>
        </w:numPr>
        <w:spacing w:beforeLines="40" w:before="96" w:afterLines="40" w:after="96"/>
        <w:ind w:left="1418"/>
        <w:jc w:val="both"/>
        <w:rPr>
          <w:rFonts w:ascii="Arial" w:hAnsi="Arial" w:cs="Arial"/>
          <w:sz w:val="20"/>
        </w:rPr>
      </w:pPr>
      <w:r w:rsidRPr="009E56BE">
        <w:rPr>
          <w:rFonts w:ascii="Arial" w:hAnsi="Arial" w:cs="Arial"/>
          <w:sz w:val="20"/>
        </w:rPr>
        <w:t>má uzatvorenú Zmluvu o zúčtovaní odchýlok so zúčtovateľom odchýlok – spoločnosťou OKTE, a.s., Mlynské nivy 48, 821 09 Bratislava, IČO: 45 687 862,</w:t>
      </w:r>
    </w:p>
    <w:p w14:paraId="55E1F2E8" w14:textId="77777777" w:rsidR="009E56BE" w:rsidRPr="009E56BE" w:rsidRDefault="009E56BE" w:rsidP="00735C2F">
      <w:pPr>
        <w:pStyle w:val="Import0"/>
        <w:numPr>
          <w:ilvl w:val="0"/>
          <w:numId w:val="68"/>
        </w:numPr>
        <w:spacing w:beforeLines="40" w:before="96" w:afterLines="40" w:after="96"/>
        <w:ind w:left="1418"/>
        <w:jc w:val="both"/>
        <w:rPr>
          <w:rFonts w:ascii="Arial" w:hAnsi="Arial" w:cs="Arial"/>
          <w:sz w:val="20"/>
        </w:rPr>
      </w:pPr>
      <w:r w:rsidRPr="009E56BE">
        <w:rPr>
          <w:rFonts w:ascii="Arial" w:hAnsi="Arial" w:cs="Arial"/>
          <w:sz w:val="20"/>
        </w:rPr>
        <w:t>je ku dňu uzatvorenia tejto zmluvy plne spôsobilý na poskytovanie združenej dodávky elektriny bez ďalších potrebných úkonov.</w:t>
      </w:r>
    </w:p>
    <w:p w14:paraId="58309CE0" w14:textId="77777777" w:rsidR="009E56BE" w:rsidRPr="009E56BE" w:rsidRDefault="009E56BE" w:rsidP="009E56BE">
      <w:pPr>
        <w:pStyle w:val="Import0"/>
        <w:numPr>
          <w:ilvl w:val="0"/>
          <w:numId w:val="58"/>
        </w:numPr>
        <w:spacing w:beforeLines="40" w:before="96" w:afterLines="40" w:after="96"/>
        <w:ind w:left="426"/>
        <w:jc w:val="both"/>
        <w:rPr>
          <w:rFonts w:ascii="Arial" w:hAnsi="Arial" w:cs="Arial"/>
          <w:sz w:val="20"/>
        </w:rPr>
      </w:pPr>
      <w:r w:rsidRPr="009E56BE">
        <w:rPr>
          <w:rFonts w:ascii="Arial" w:hAnsi="Arial" w:cs="Arial"/>
          <w:sz w:val="20"/>
        </w:rPr>
        <w:t>Dodávateľ sa zaväzuje zabezpečiť platnosť povolení podľa bodu 12. tohto článku Zmluvy počas celej doby platnosti Zmluvy.</w:t>
      </w:r>
    </w:p>
    <w:p w14:paraId="5BFF1B1C" w14:textId="77777777" w:rsidR="009E56BE" w:rsidRPr="009E56BE" w:rsidRDefault="009E56BE" w:rsidP="009E56BE">
      <w:pPr>
        <w:pStyle w:val="Import0"/>
        <w:numPr>
          <w:ilvl w:val="0"/>
          <w:numId w:val="58"/>
        </w:numPr>
        <w:spacing w:beforeLines="40" w:before="96" w:afterLines="40" w:after="96"/>
        <w:ind w:left="426"/>
        <w:jc w:val="both"/>
        <w:rPr>
          <w:rFonts w:ascii="Arial" w:hAnsi="Arial" w:cs="Arial"/>
          <w:sz w:val="20"/>
        </w:rPr>
      </w:pPr>
      <w:r w:rsidRPr="009E56BE">
        <w:rPr>
          <w:rFonts w:ascii="Arial" w:hAnsi="Arial" w:cs="Arial"/>
          <w:sz w:val="20"/>
        </w:rPr>
        <w:t xml:space="preserve">Kvalita elektriny musí za bežných okolností zodpovedať špecifikácii uvedenej v TP PDS. Na určenie akostných znakov sú záväzné údaje zistené PDS v uzlových bodoch kontroly kvality na distribučnej sieti. </w:t>
      </w:r>
    </w:p>
    <w:p w14:paraId="64BFE3ED" w14:textId="77777777" w:rsidR="009E56BE" w:rsidRPr="009E56BE" w:rsidRDefault="009E56BE" w:rsidP="009E56BE">
      <w:pPr>
        <w:pStyle w:val="Import0"/>
        <w:numPr>
          <w:ilvl w:val="0"/>
          <w:numId w:val="58"/>
        </w:numPr>
        <w:spacing w:beforeLines="40" w:before="96" w:afterLines="40" w:after="96"/>
        <w:ind w:left="426"/>
        <w:jc w:val="both"/>
        <w:rPr>
          <w:rFonts w:ascii="Arial" w:hAnsi="Arial" w:cs="Arial"/>
          <w:sz w:val="20"/>
        </w:rPr>
      </w:pPr>
      <w:r w:rsidRPr="009E56BE">
        <w:rPr>
          <w:rFonts w:ascii="Arial" w:hAnsi="Arial" w:cs="Arial"/>
          <w:sz w:val="20"/>
        </w:rPr>
        <w:t>Meranie množstva elektriny sa bude uskutočňovať meracím zariadením PDS v príslušnom mieste poskytovania združenej dodávky elektriny - v OM, v súlade s platnými a účinnými všeobecne záväznými právnymi predpismi, platným PP PDS a TP PDS. Odpočet určeného meradla sa vykoná za prítomnosti oprávnenej osoby Odberateľa. Dodávateľ fakturuje združenú dodávku elektriny na základe týchto údajov.</w:t>
      </w:r>
    </w:p>
    <w:p w14:paraId="3097E460" w14:textId="77777777" w:rsidR="009E56BE" w:rsidRPr="009E56BE" w:rsidRDefault="009E56BE" w:rsidP="009E56BE">
      <w:pPr>
        <w:pStyle w:val="Import0"/>
        <w:numPr>
          <w:ilvl w:val="0"/>
          <w:numId w:val="58"/>
        </w:numPr>
        <w:spacing w:beforeLines="40" w:before="96" w:afterLines="40" w:after="96"/>
        <w:ind w:left="426"/>
        <w:jc w:val="both"/>
        <w:rPr>
          <w:rFonts w:ascii="Arial" w:hAnsi="Arial" w:cs="Arial"/>
          <w:sz w:val="20"/>
        </w:rPr>
      </w:pPr>
      <w:r w:rsidRPr="009E56BE">
        <w:rPr>
          <w:rFonts w:ascii="Arial" w:hAnsi="Arial" w:cs="Arial"/>
          <w:sz w:val="20"/>
        </w:rPr>
        <w:t xml:space="preserve">V prípade poruchy určeného meradla HDO (hromadné diaľkové ovládanie) určeného v zmysle zákona o metrológii alebo fakturácie s nesprávnou konštantou, majú Zmluvné strany právo na vzájomné vyrovnanie. Dodávateľ upraví fakturačné hodnoty podľa údajov, ktoré Dodávateľ dostane od PDS. Všetky poruchy na určenom meradle vrátane porušenia zabezpečenia proti neoprávnenej manipulácii, ktoré Odberateľ zistí, je povinný bezodkladne nahlásiť Dodávateľovi. </w:t>
      </w:r>
    </w:p>
    <w:p w14:paraId="4E20F238" w14:textId="77777777" w:rsidR="009E56BE" w:rsidRPr="009E56BE" w:rsidRDefault="009E56BE" w:rsidP="009E56BE">
      <w:pPr>
        <w:pStyle w:val="Import0"/>
        <w:numPr>
          <w:ilvl w:val="0"/>
          <w:numId w:val="58"/>
        </w:numPr>
        <w:spacing w:beforeLines="40" w:before="96" w:afterLines="40" w:after="96"/>
        <w:ind w:left="426"/>
        <w:jc w:val="both"/>
        <w:rPr>
          <w:rFonts w:ascii="Arial" w:hAnsi="Arial" w:cs="Arial"/>
          <w:sz w:val="20"/>
        </w:rPr>
      </w:pPr>
      <w:r w:rsidRPr="009E56BE">
        <w:rPr>
          <w:rFonts w:ascii="Arial" w:hAnsi="Arial" w:cs="Arial"/>
          <w:sz w:val="20"/>
        </w:rPr>
        <w:t xml:space="preserve">Odberateľ je povinný umožniť PDS alebo ním poverenej osobe montáž určeného meradla, montáž zariadenia na prenos informácií o nameraných údajoch, prístup k odbernému elektrickému zariadeniu, zariadeniu na prenos informácií o nameraných údajoch a k určenému meradlu na účel vykonania kontroly, výmeny, odobratia určeného meradla alebo zistenia spotrebovaného množstva elektriny v súlade s PP PDS a príslušnými právnymi predpismi. </w:t>
      </w:r>
    </w:p>
    <w:p w14:paraId="60F922C9" w14:textId="77777777" w:rsidR="009E56BE" w:rsidRPr="009E56BE" w:rsidRDefault="009E56BE" w:rsidP="009E56BE">
      <w:pPr>
        <w:pStyle w:val="Odsekzoznamu"/>
        <w:numPr>
          <w:ilvl w:val="0"/>
          <w:numId w:val="58"/>
        </w:numPr>
        <w:spacing w:after="120"/>
        <w:ind w:left="419" w:hanging="357"/>
        <w:jc w:val="both"/>
        <w:rPr>
          <w:rFonts w:cs="Arial"/>
          <w:b/>
          <w:i/>
          <w:sz w:val="20"/>
          <w:szCs w:val="20"/>
        </w:rPr>
      </w:pPr>
      <w:r w:rsidRPr="009E56BE">
        <w:rPr>
          <w:rFonts w:cs="Arial"/>
          <w:sz w:val="20"/>
          <w:szCs w:val="20"/>
        </w:rPr>
        <w:t xml:space="preserve">Informáciu o plánovom obmedzení alebo prerušení distribučných služieb v súlade so zákonom o energetike Dodávateľ bezodkladne oznámi kontaktnej osobe Odberateľa prostredníctvom e-mailu na adresu </w:t>
      </w:r>
      <w:hyperlink r:id="rId29" w:history="1">
        <w:r w:rsidRPr="009E56BE">
          <w:rPr>
            <w:rStyle w:val="Hypertextovprepojenie"/>
            <w:rFonts w:eastAsia="Calibri" w:cs="Arial"/>
            <w:sz w:val="20"/>
            <w:szCs w:val="20"/>
          </w:rPr>
          <w:t>viktor.trankovic@ndsas.sk</w:t>
        </w:r>
      </w:hyperlink>
      <w:r w:rsidRPr="009E56BE">
        <w:rPr>
          <w:rFonts w:cs="Arial"/>
          <w:sz w:val="20"/>
          <w:szCs w:val="20"/>
        </w:rPr>
        <w:t xml:space="preserve"> a </w:t>
      </w:r>
      <w:hyperlink r:id="rId30" w:history="1">
        <w:r w:rsidRPr="009E56BE">
          <w:rPr>
            <w:rStyle w:val="Hypertextovprepojenie"/>
            <w:rFonts w:eastAsia="Calibri" w:cs="Arial"/>
            <w:sz w:val="20"/>
            <w:szCs w:val="20"/>
          </w:rPr>
          <w:t>monika.zrnekova@ndsas.sk</w:t>
        </w:r>
      </w:hyperlink>
      <w:r w:rsidRPr="009E56BE">
        <w:rPr>
          <w:rFonts w:cs="Arial"/>
          <w:sz w:val="20"/>
          <w:szCs w:val="20"/>
        </w:rPr>
        <w:t xml:space="preserve">, resp. v listinnej podobe na adresu sídla objednávateľa, za predpokladu, že touto informáciou disponuje. Inak platí, že PDS informuje Odberateľa o plánovanom obmedzení alebo prerušení distribučných služieb. </w:t>
      </w:r>
    </w:p>
    <w:p w14:paraId="50B86E0F" w14:textId="19CE5C43" w:rsidR="009E56BE" w:rsidRPr="009E56BE" w:rsidRDefault="009E56BE" w:rsidP="009E56BE">
      <w:pPr>
        <w:pStyle w:val="Odsekzoznamu"/>
        <w:numPr>
          <w:ilvl w:val="0"/>
          <w:numId w:val="58"/>
        </w:numPr>
        <w:spacing w:after="120"/>
        <w:ind w:left="419" w:hanging="357"/>
        <w:jc w:val="both"/>
        <w:rPr>
          <w:rFonts w:cs="Arial"/>
          <w:b/>
          <w:i/>
          <w:sz w:val="20"/>
          <w:szCs w:val="20"/>
        </w:rPr>
      </w:pPr>
      <w:r w:rsidRPr="009E56BE">
        <w:rPr>
          <w:rFonts w:cs="Arial"/>
          <w:sz w:val="20"/>
          <w:szCs w:val="20"/>
        </w:rPr>
        <w:t xml:space="preserve">Dodávateľ berie na vedomie, že môže dôjsť k vzniku alebo zániku OM uvedených v prílohe č. </w:t>
      </w:r>
      <w:r w:rsidR="009E085D">
        <w:rPr>
          <w:rFonts w:cs="Arial"/>
          <w:sz w:val="20"/>
          <w:szCs w:val="20"/>
        </w:rPr>
        <w:t>1</w:t>
      </w:r>
      <w:r w:rsidRPr="009E56BE">
        <w:rPr>
          <w:rFonts w:cs="Arial"/>
          <w:sz w:val="20"/>
          <w:szCs w:val="20"/>
        </w:rPr>
        <w:t>. Odberateľ má právo požiadať Dodávateľa o uzatvorenie dodatku k Zmluve z dôvodu vzniku nového OM, zmeny na existujúcom OM alebo zrušenia OM (spoločne len „zmena“) na základe oznámenia o zmene, a to písomne minimálne 30 (tridsať) kalendárnych dní vopred. Dodávateľ následne dané oznámenie o zmene spracuje a jeho akceptáciu odošle bezodkladne Odberateľovi na  e-mailové adresy poverených zamestnancov uvedené v bode 8. tohto článku Zmluvy. Za Dodávateľa sú Oznámenia o zmene oprávnené podpisovať osoby pre oblasť komunikácie, oznámené Odberateľovi.</w:t>
      </w:r>
    </w:p>
    <w:p w14:paraId="4E6304A6" w14:textId="77777777" w:rsidR="009E56BE" w:rsidRPr="009E56BE" w:rsidRDefault="009E56BE" w:rsidP="009E56BE">
      <w:pPr>
        <w:pStyle w:val="Odsekzoznamu"/>
        <w:numPr>
          <w:ilvl w:val="0"/>
          <w:numId w:val="58"/>
        </w:numPr>
        <w:spacing w:after="120"/>
        <w:ind w:left="425" w:hanging="357"/>
        <w:jc w:val="both"/>
        <w:rPr>
          <w:rFonts w:cs="Arial"/>
          <w:b/>
          <w:i/>
          <w:sz w:val="20"/>
          <w:szCs w:val="20"/>
        </w:rPr>
      </w:pPr>
      <w:r w:rsidRPr="009E56BE">
        <w:rPr>
          <w:rFonts w:cs="Arial"/>
          <w:sz w:val="20"/>
          <w:szCs w:val="20"/>
        </w:rPr>
        <w:t xml:space="preserve">Zmena v zmysle bodu 19. tohto článku Zmluvy nadobudne účinnosť doručením akceptácie zmeny zo strany Dodávateľa Odberateľovi a nadobudnutím účinnosti dodatku, nie však skôr, ako je deň požadovanej účinnosti zmeny uvedený v príslušnom oznámení o zmene. Dodávateľ sa zaväzuje, že bude uvedené zmeny rešpektovať. </w:t>
      </w:r>
    </w:p>
    <w:p w14:paraId="47B62DEB" w14:textId="77777777" w:rsidR="009E56BE" w:rsidRPr="009E56BE" w:rsidRDefault="009E56BE" w:rsidP="009E56BE">
      <w:pPr>
        <w:pStyle w:val="Odsekzoznamu"/>
        <w:numPr>
          <w:ilvl w:val="0"/>
          <w:numId w:val="58"/>
        </w:numPr>
        <w:spacing w:after="120"/>
        <w:ind w:left="425" w:hanging="357"/>
        <w:jc w:val="both"/>
        <w:rPr>
          <w:rFonts w:cs="Arial"/>
          <w:b/>
          <w:i/>
          <w:sz w:val="20"/>
          <w:szCs w:val="20"/>
        </w:rPr>
      </w:pPr>
      <w:r w:rsidRPr="009E56BE">
        <w:rPr>
          <w:rFonts w:cs="Arial"/>
          <w:color w:val="000000"/>
          <w:sz w:val="20"/>
          <w:szCs w:val="20"/>
        </w:rPr>
        <w:t>Dodávateľ sa zaväzuje, že na pokyn Odbera</w:t>
      </w:r>
      <w:r w:rsidRPr="009E56BE">
        <w:rPr>
          <w:rFonts w:cs="Arial"/>
          <w:sz w:val="20"/>
          <w:szCs w:val="20"/>
        </w:rPr>
        <w:t xml:space="preserve">teľa </w:t>
      </w:r>
      <w:r w:rsidRPr="009E56BE">
        <w:rPr>
          <w:rFonts w:cs="Arial"/>
          <w:color w:val="000000"/>
          <w:sz w:val="20"/>
          <w:szCs w:val="20"/>
        </w:rPr>
        <w:t xml:space="preserve">zabezpečí všetky potrebné úkony spojené so zmenou OM Odberateľa u PDS počas trvania Zmluvy, k čomu je </w:t>
      </w:r>
      <w:r w:rsidRPr="009E56BE">
        <w:rPr>
          <w:rFonts w:cs="Arial"/>
          <w:sz w:val="20"/>
          <w:szCs w:val="20"/>
        </w:rPr>
        <w:t>Odberateľ</w:t>
      </w:r>
      <w:r w:rsidRPr="009E56BE">
        <w:rPr>
          <w:rFonts w:cs="Arial"/>
          <w:color w:val="000000"/>
          <w:sz w:val="20"/>
          <w:szCs w:val="20"/>
        </w:rPr>
        <w:t xml:space="preserve"> povinný poskytnúť Dodávateľovi všetku potrebnú súčinnosť.</w:t>
      </w:r>
    </w:p>
    <w:p w14:paraId="330C7381" w14:textId="77777777" w:rsidR="009E56BE" w:rsidRPr="009E56BE" w:rsidRDefault="009E56BE" w:rsidP="009E56BE">
      <w:pPr>
        <w:pStyle w:val="Odsekzoznamu"/>
        <w:numPr>
          <w:ilvl w:val="0"/>
          <w:numId w:val="58"/>
        </w:numPr>
        <w:spacing w:after="120"/>
        <w:ind w:left="425" w:hanging="357"/>
        <w:jc w:val="both"/>
        <w:rPr>
          <w:rFonts w:cs="Arial"/>
          <w:b/>
          <w:i/>
          <w:sz w:val="20"/>
          <w:szCs w:val="20"/>
        </w:rPr>
      </w:pPr>
      <w:r w:rsidRPr="009E56BE">
        <w:rPr>
          <w:rFonts w:cs="Arial"/>
          <w:sz w:val="20"/>
          <w:szCs w:val="20"/>
        </w:rPr>
        <w:t>Dodávka elektriny na nové OM bude súčasťou faktúry za opakovanú dodávku elektriny podľa článku  VI Zmluvy. Dodávateľ má právo vyhotoviť faktúru za opakovanú dodávku elektriny podľa tohto bodu až po nadobudnutí účinnosti zmeny.</w:t>
      </w:r>
    </w:p>
    <w:p w14:paraId="7FB7DB40" w14:textId="77777777" w:rsidR="009E56BE" w:rsidRPr="009E56BE" w:rsidRDefault="009E56BE" w:rsidP="009E56BE">
      <w:pPr>
        <w:pStyle w:val="Odsekzoznamu"/>
        <w:numPr>
          <w:ilvl w:val="0"/>
          <w:numId w:val="58"/>
        </w:numPr>
        <w:spacing w:after="120"/>
        <w:ind w:left="425" w:hanging="357"/>
        <w:jc w:val="both"/>
        <w:rPr>
          <w:rFonts w:cs="Arial"/>
          <w:b/>
          <w:i/>
          <w:sz w:val="20"/>
          <w:szCs w:val="20"/>
        </w:rPr>
      </w:pPr>
      <w:r w:rsidRPr="009E56BE">
        <w:rPr>
          <w:rFonts w:cs="Arial"/>
          <w:sz w:val="20"/>
          <w:szCs w:val="20"/>
        </w:rPr>
        <w:t>Dodávateľ týmto vyhlasuje, že za Odberateľa preberá zodpovednosť za odchýlku v plnom rozsahu.</w:t>
      </w:r>
    </w:p>
    <w:p w14:paraId="4B6319B7" w14:textId="77777777" w:rsidR="009E56BE" w:rsidRPr="009E56BE" w:rsidRDefault="009E56BE" w:rsidP="009E56BE">
      <w:pPr>
        <w:pStyle w:val="Odsekzoznamu"/>
        <w:numPr>
          <w:ilvl w:val="0"/>
          <w:numId w:val="58"/>
        </w:numPr>
        <w:spacing w:after="160" w:line="259" w:lineRule="auto"/>
        <w:ind w:left="426"/>
        <w:contextualSpacing/>
        <w:jc w:val="both"/>
        <w:rPr>
          <w:rFonts w:cs="Arial"/>
          <w:b/>
          <w:i/>
          <w:sz w:val="20"/>
          <w:szCs w:val="20"/>
        </w:rPr>
      </w:pPr>
      <w:r w:rsidRPr="009E56BE">
        <w:rPr>
          <w:rFonts w:cs="Arial"/>
          <w:sz w:val="20"/>
          <w:szCs w:val="20"/>
        </w:rPr>
        <w:lastRenderedPageBreak/>
        <w:t xml:space="preserve">Odberateľ berie na vedomie, že PDS je oprávnený obmedziť alebo prerušiť distribúciu elektriny do OM Odberateľa v nevyhnutnom rozsahu a na nevyhnutnú dobu v prípadoch ustanovených všeobecne záväzným právnym predpisom, PP PDS a so Zmluvou. Počas takéhoto prerušenia alebo obmedzenia distribúcie elektriny nie je Dodávateľ povinný dodávať elektrinu a zabezpečovať distribúciu a súvisiace služby do OM Odberateľa. </w:t>
      </w:r>
    </w:p>
    <w:p w14:paraId="33DE57E0" w14:textId="77777777" w:rsidR="009E56BE" w:rsidRPr="009E56BE" w:rsidRDefault="009E56BE" w:rsidP="009E56BE">
      <w:pPr>
        <w:spacing w:beforeLines="40" w:before="96" w:afterLines="40" w:after="96"/>
        <w:rPr>
          <w:rFonts w:ascii="Arial" w:hAnsi="Arial" w:cs="Arial"/>
          <w:b/>
          <w:sz w:val="20"/>
          <w:szCs w:val="20"/>
        </w:rPr>
      </w:pPr>
    </w:p>
    <w:p w14:paraId="73DDF068" w14:textId="77777777" w:rsidR="009E56BE" w:rsidRPr="009E56BE" w:rsidRDefault="009E56BE" w:rsidP="009E56BE">
      <w:pPr>
        <w:spacing w:before="96" w:after="120" w:line="240" w:lineRule="auto"/>
        <w:ind w:left="720"/>
        <w:contextualSpacing/>
        <w:jc w:val="center"/>
        <w:rPr>
          <w:rFonts w:ascii="Arial" w:hAnsi="Arial" w:cs="Arial"/>
          <w:b/>
          <w:sz w:val="20"/>
          <w:szCs w:val="20"/>
        </w:rPr>
      </w:pPr>
      <w:r w:rsidRPr="009E56BE">
        <w:rPr>
          <w:rFonts w:ascii="Arial" w:hAnsi="Arial" w:cs="Arial"/>
          <w:b/>
          <w:sz w:val="20"/>
          <w:szCs w:val="20"/>
        </w:rPr>
        <w:t>Článok IV</w:t>
      </w:r>
    </w:p>
    <w:p w14:paraId="245CC34A" w14:textId="77777777" w:rsidR="009E56BE" w:rsidRPr="009E56BE" w:rsidRDefault="009E56BE" w:rsidP="009E56BE">
      <w:pPr>
        <w:spacing w:before="96" w:after="120" w:line="240" w:lineRule="auto"/>
        <w:ind w:left="720"/>
        <w:contextualSpacing/>
        <w:jc w:val="center"/>
        <w:rPr>
          <w:rFonts w:ascii="Arial" w:eastAsia="Calibri" w:hAnsi="Arial" w:cs="Arial"/>
          <w:sz w:val="20"/>
          <w:szCs w:val="20"/>
        </w:rPr>
      </w:pPr>
      <w:r w:rsidRPr="009E56BE">
        <w:rPr>
          <w:rFonts w:ascii="Arial" w:hAnsi="Arial" w:cs="Arial"/>
          <w:b/>
          <w:sz w:val="20"/>
          <w:szCs w:val="20"/>
        </w:rPr>
        <w:t>Ostatné práva  a povinnosti Zmluvn</w:t>
      </w:r>
      <w:r w:rsidRPr="009E56BE">
        <w:rPr>
          <w:rFonts w:ascii="Arial" w:eastAsia="Calibri" w:hAnsi="Arial" w:cs="Arial"/>
          <w:b/>
          <w:sz w:val="20"/>
          <w:szCs w:val="20"/>
        </w:rPr>
        <w:t>ých strán</w:t>
      </w:r>
    </w:p>
    <w:p w14:paraId="15BCAAF4" w14:textId="77777777" w:rsidR="009E56BE" w:rsidRPr="009E56BE" w:rsidRDefault="009E56BE" w:rsidP="009E56BE">
      <w:pPr>
        <w:spacing w:beforeLines="40" w:before="96" w:afterLines="40" w:after="96"/>
        <w:rPr>
          <w:rFonts w:ascii="Arial" w:hAnsi="Arial" w:cs="Arial"/>
          <w:b/>
          <w:sz w:val="20"/>
          <w:szCs w:val="20"/>
        </w:rPr>
      </w:pPr>
    </w:p>
    <w:p w14:paraId="01F7078B" w14:textId="77777777" w:rsidR="009E56BE" w:rsidRPr="009E56BE" w:rsidRDefault="009E56BE" w:rsidP="00735C2F">
      <w:pPr>
        <w:pStyle w:val="Odsekzoznamu"/>
        <w:numPr>
          <w:ilvl w:val="0"/>
          <w:numId w:val="78"/>
        </w:numPr>
        <w:ind w:left="426" w:hanging="425"/>
        <w:contextualSpacing/>
        <w:rPr>
          <w:rFonts w:eastAsia="Calibri" w:cs="Arial"/>
          <w:sz w:val="20"/>
          <w:szCs w:val="20"/>
        </w:rPr>
      </w:pPr>
      <w:r w:rsidRPr="009E56BE">
        <w:rPr>
          <w:rFonts w:eastAsia="Calibri" w:cs="Arial"/>
          <w:sz w:val="20"/>
          <w:szCs w:val="20"/>
        </w:rPr>
        <w:t>Dodávateľ sa zaväzuje:</w:t>
      </w:r>
    </w:p>
    <w:p w14:paraId="7CE91C1C" w14:textId="173D7CC2" w:rsidR="009E56BE" w:rsidRPr="009E56BE" w:rsidRDefault="009E56BE" w:rsidP="00735C2F">
      <w:pPr>
        <w:pStyle w:val="Odsekzoznamu"/>
        <w:numPr>
          <w:ilvl w:val="0"/>
          <w:numId w:val="69"/>
        </w:numPr>
        <w:autoSpaceDE w:val="0"/>
        <w:autoSpaceDN w:val="0"/>
        <w:adjustRightInd w:val="0"/>
        <w:spacing w:beforeLines="40" w:before="96" w:afterLines="40" w:after="96"/>
        <w:ind w:left="1418"/>
        <w:contextualSpacing/>
        <w:jc w:val="both"/>
        <w:rPr>
          <w:rFonts w:eastAsia="Calibri" w:cs="Arial"/>
          <w:sz w:val="20"/>
          <w:szCs w:val="20"/>
        </w:rPr>
      </w:pPr>
      <w:r w:rsidRPr="009E56BE">
        <w:rPr>
          <w:rFonts w:cs="Arial"/>
          <w:sz w:val="20"/>
          <w:szCs w:val="20"/>
        </w:rPr>
        <w:t xml:space="preserve">poskytovať združenú dodávku elektriny do OM definovaných v prílohe č. </w:t>
      </w:r>
      <w:r w:rsidR="009E085D">
        <w:rPr>
          <w:rFonts w:cs="Arial"/>
          <w:sz w:val="20"/>
          <w:szCs w:val="20"/>
        </w:rPr>
        <w:t>1</w:t>
      </w:r>
      <w:r w:rsidRPr="009E56BE">
        <w:rPr>
          <w:rFonts w:cs="Arial"/>
          <w:sz w:val="20"/>
          <w:szCs w:val="20"/>
        </w:rPr>
        <w:t xml:space="preserve"> Zmluvy nepretržite a bezodkladne, okrem prípadu prekážky charakteru vyššej moci vymedzenej v článku VIII bod 7 Zmluvy.</w:t>
      </w:r>
    </w:p>
    <w:p w14:paraId="15E85C5B" w14:textId="77777777" w:rsidR="009E56BE" w:rsidRPr="009E56BE" w:rsidRDefault="009E56BE" w:rsidP="00735C2F">
      <w:pPr>
        <w:pStyle w:val="Odsekzoznamu"/>
        <w:numPr>
          <w:ilvl w:val="0"/>
          <w:numId w:val="69"/>
        </w:numPr>
        <w:autoSpaceDE w:val="0"/>
        <w:autoSpaceDN w:val="0"/>
        <w:adjustRightInd w:val="0"/>
        <w:spacing w:beforeLines="40" w:before="96" w:after="120"/>
        <w:ind w:left="1418"/>
        <w:jc w:val="both"/>
        <w:rPr>
          <w:rFonts w:eastAsia="Calibri" w:cs="Arial"/>
          <w:sz w:val="20"/>
          <w:szCs w:val="20"/>
        </w:rPr>
      </w:pPr>
      <w:r w:rsidRPr="009E56BE">
        <w:rPr>
          <w:rFonts w:cs="Arial"/>
          <w:sz w:val="20"/>
          <w:szCs w:val="20"/>
        </w:rPr>
        <w:t>umožniť Odberateľovi vzájomne oddelený a zabezpečený samostatný prístup na internetový portál, do ktorého je potrebné sa prihlásiť menom a heslom, ktorý Dodávateľ vytvorí a poskytne Odberateľovi on-line prístup do informačného systému Dodávateľa, na účely evidencie odberov v jednotlivých OM.</w:t>
      </w:r>
    </w:p>
    <w:p w14:paraId="0E2BD51F" w14:textId="77777777" w:rsidR="009E56BE" w:rsidRPr="009E56BE" w:rsidRDefault="009E56BE" w:rsidP="00735C2F">
      <w:pPr>
        <w:pStyle w:val="Odsekzoznamu"/>
        <w:numPr>
          <w:ilvl w:val="0"/>
          <w:numId w:val="78"/>
        </w:numPr>
        <w:autoSpaceDE w:val="0"/>
        <w:autoSpaceDN w:val="0"/>
        <w:adjustRightInd w:val="0"/>
        <w:spacing w:beforeLines="40" w:before="96" w:after="120"/>
        <w:ind w:left="426" w:hanging="425"/>
        <w:jc w:val="both"/>
        <w:rPr>
          <w:rFonts w:eastAsia="Calibri" w:cs="Arial"/>
          <w:sz w:val="20"/>
          <w:szCs w:val="20"/>
        </w:rPr>
      </w:pPr>
      <w:r w:rsidRPr="009E56BE">
        <w:rPr>
          <w:rFonts w:eastAsia="Calibri" w:cs="Arial"/>
          <w:sz w:val="20"/>
          <w:szCs w:val="20"/>
        </w:rPr>
        <w:t>Ak sa Odberateľ dopustí neoprávneného odberu elektrickej energie, ktorý je definovaný v § 46 zákona o energetike, jeho konanie sa považuje za podstatné porušenie Zmluvy a Dodávateľ má právo:</w:t>
      </w:r>
    </w:p>
    <w:p w14:paraId="429BB35E" w14:textId="77777777" w:rsidR="009E56BE" w:rsidRPr="009E56BE" w:rsidRDefault="009E56BE" w:rsidP="00735C2F">
      <w:pPr>
        <w:pStyle w:val="Odsekzoznamu"/>
        <w:numPr>
          <w:ilvl w:val="0"/>
          <w:numId w:val="70"/>
        </w:numPr>
        <w:autoSpaceDE w:val="0"/>
        <w:autoSpaceDN w:val="0"/>
        <w:adjustRightInd w:val="0"/>
        <w:spacing w:beforeLines="40" w:before="96" w:afterLines="40" w:after="96"/>
        <w:contextualSpacing/>
        <w:jc w:val="both"/>
        <w:rPr>
          <w:rFonts w:eastAsia="Calibri" w:cs="Arial"/>
          <w:sz w:val="20"/>
          <w:szCs w:val="20"/>
        </w:rPr>
      </w:pPr>
      <w:r w:rsidRPr="009E56BE">
        <w:rPr>
          <w:rFonts w:eastAsia="Calibri" w:cs="Arial"/>
          <w:sz w:val="20"/>
          <w:szCs w:val="20"/>
        </w:rPr>
        <w:t>prostredníctvom PDS prerušiť alebo obmedziť distribúciu elektrickej energie do OM Odberateľa;</w:t>
      </w:r>
    </w:p>
    <w:p w14:paraId="6A3D0453" w14:textId="77777777" w:rsidR="009E56BE" w:rsidRPr="009E56BE" w:rsidRDefault="009E56BE" w:rsidP="00735C2F">
      <w:pPr>
        <w:pStyle w:val="Odsekzoznamu"/>
        <w:numPr>
          <w:ilvl w:val="0"/>
          <w:numId w:val="70"/>
        </w:numPr>
        <w:autoSpaceDE w:val="0"/>
        <w:autoSpaceDN w:val="0"/>
        <w:adjustRightInd w:val="0"/>
        <w:spacing w:before="96" w:after="120"/>
        <w:ind w:hanging="357"/>
        <w:jc w:val="both"/>
        <w:rPr>
          <w:rFonts w:eastAsia="Calibri" w:cs="Arial"/>
          <w:sz w:val="20"/>
          <w:szCs w:val="20"/>
        </w:rPr>
      </w:pPr>
      <w:r w:rsidRPr="009E56BE">
        <w:rPr>
          <w:rFonts w:eastAsia="Calibri" w:cs="Arial"/>
          <w:sz w:val="20"/>
          <w:szCs w:val="20"/>
        </w:rPr>
        <w:t>odstúpiť od Zmluvy podľa bodu 4. tohto článku.</w:t>
      </w:r>
    </w:p>
    <w:p w14:paraId="41DBC290" w14:textId="77777777" w:rsidR="009E56BE" w:rsidRPr="009E56BE" w:rsidRDefault="009E56BE" w:rsidP="00735C2F">
      <w:pPr>
        <w:pStyle w:val="Odsekzoznamu"/>
        <w:numPr>
          <w:ilvl w:val="0"/>
          <w:numId w:val="78"/>
        </w:numPr>
        <w:autoSpaceDE w:val="0"/>
        <w:autoSpaceDN w:val="0"/>
        <w:adjustRightInd w:val="0"/>
        <w:spacing w:before="96" w:after="120"/>
        <w:ind w:left="426" w:hanging="357"/>
        <w:jc w:val="both"/>
        <w:rPr>
          <w:rFonts w:eastAsia="Calibri" w:cs="Arial"/>
          <w:sz w:val="20"/>
          <w:szCs w:val="20"/>
        </w:rPr>
      </w:pPr>
      <w:r w:rsidRPr="009E56BE">
        <w:rPr>
          <w:rFonts w:eastAsia="Calibri" w:cs="Arial"/>
          <w:sz w:val="20"/>
          <w:szCs w:val="20"/>
        </w:rPr>
        <w:t>Odberateľ sa zaväzuje:</w:t>
      </w:r>
    </w:p>
    <w:p w14:paraId="26C3E30F" w14:textId="57B8896B" w:rsidR="009E56BE" w:rsidRPr="009E56BE" w:rsidRDefault="009E56BE" w:rsidP="00735C2F">
      <w:pPr>
        <w:pStyle w:val="Odsekzoznamu"/>
        <w:numPr>
          <w:ilvl w:val="0"/>
          <w:numId w:val="71"/>
        </w:numPr>
        <w:autoSpaceDE w:val="0"/>
        <w:autoSpaceDN w:val="0"/>
        <w:adjustRightInd w:val="0"/>
        <w:spacing w:beforeLines="40" w:before="96" w:afterLines="40" w:after="96"/>
        <w:contextualSpacing/>
        <w:jc w:val="both"/>
        <w:rPr>
          <w:rFonts w:eastAsia="Calibri" w:cs="Arial"/>
          <w:sz w:val="20"/>
          <w:szCs w:val="20"/>
        </w:rPr>
      </w:pPr>
      <w:r w:rsidRPr="009E56BE">
        <w:rPr>
          <w:rFonts w:eastAsia="Calibri" w:cs="Arial"/>
          <w:sz w:val="20"/>
          <w:szCs w:val="20"/>
        </w:rPr>
        <w:t>bez zbytočného odkladu písomne informovať Dodávateľa o všetkých skutočnostiach, ktoré majú podstatný význam pre poskytovanie združenej dodávky elektriny do OM Odberateľa definovaných v </w:t>
      </w:r>
      <w:r w:rsidRPr="009E56BE">
        <w:rPr>
          <w:rFonts w:cs="Arial"/>
          <w:sz w:val="20"/>
          <w:szCs w:val="20"/>
        </w:rPr>
        <w:t xml:space="preserve">prílohe č. </w:t>
      </w:r>
      <w:r w:rsidR="009E085D">
        <w:rPr>
          <w:rFonts w:cs="Arial"/>
          <w:sz w:val="20"/>
          <w:szCs w:val="20"/>
        </w:rPr>
        <w:t>1</w:t>
      </w:r>
      <w:r w:rsidRPr="009E56BE">
        <w:rPr>
          <w:rFonts w:cs="Arial"/>
          <w:sz w:val="20"/>
          <w:szCs w:val="20"/>
        </w:rPr>
        <w:t xml:space="preserve"> Zmluvy;</w:t>
      </w:r>
    </w:p>
    <w:p w14:paraId="43EA7AA2" w14:textId="77777777" w:rsidR="009E56BE" w:rsidRPr="009E56BE" w:rsidRDefault="009E56BE" w:rsidP="00735C2F">
      <w:pPr>
        <w:pStyle w:val="Odsekzoznamu"/>
        <w:numPr>
          <w:ilvl w:val="0"/>
          <w:numId w:val="71"/>
        </w:numPr>
        <w:autoSpaceDE w:val="0"/>
        <w:autoSpaceDN w:val="0"/>
        <w:adjustRightInd w:val="0"/>
        <w:spacing w:beforeLines="40" w:before="96" w:afterLines="40" w:after="96"/>
        <w:contextualSpacing/>
        <w:jc w:val="both"/>
        <w:rPr>
          <w:rFonts w:eastAsia="Calibri" w:cs="Arial"/>
          <w:sz w:val="20"/>
          <w:szCs w:val="20"/>
        </w:rPr>
      </w:pPr>
      <w:r w:rsidRPr="009E56BE">
        <w:rPr>
          <w:rFonts w:eastAsia="Calibri" w:cs="Arial"/>
          <w:sz w:val="20"/>
          <w:szCs w:val="20"/>
        </w:rPr>
        <w:t>odovzdať Dodávateľovi všetky dokumenty a poskytnúť mu všetky informácie, ktoré sú potrebné na poskytnutie</w:t>
      </w:r>
      <w:r w:rsidRPr="009E56BE">
        <w:rPr>
          <w:rFonts w:cs="Arial"/>
          <w:sz w:val="20"/>
          <w:szCs w:val="20"/>
        </w:rPr>
        <w:t xml:space="preserve"> združenej dodávky elektriny</w:t>
      </w:r>
      <w:r w:rsidRPr="009E56BE">
        <w:rPr>
          <w:rFonts w:eastAsia="Calibri" w:cs="Arial"/>
          <w:sz w:val="20"/>
          <w:szCs w:val="20"/>
        </w:rPr>
        <w:t>, pokiaľ z povahy týchto dokumentov/informácií a/alebo pokynov nevyplýva, že ich má obstarať Dodávateľ;</w:t>
      </w:r>
    </w:p>
    <w:p w14:paraId="156F7DEF" w14:textId="77777777" w:rsidR="009E56BE" w:rsidRPr="009E56BE" w:rsidRDefault="009E56BE" w:rsidP="00735C2F">
      <w:pPr>
        <w:pStyle w:val="Odsekzoznamu"/>
        <w:numPr>
          <w:ilvl w:val="0"/>
          <w:numId w:val="71"/>
        </w:numPr>
        <w:autoSpaceDE w:val="0"/>
        <w:autoSpaceDN w:val="0"/>
        <w:adjustRightInd w:val="0"/>
        <w:spacing w:beforeLines="40" w:before="96" w:afterLines="40" w:after="96"/>
        <w:contextualSpacing/>
        <w:jc w:val="both"/>
        <w:rPr>
          <w:rFonts w:eastAsia="Calibri" w:cs="Arial"/>
          <w:sz w:val="20"/>
          <w:szCs w:val="20"/>
        </w:rPr>
      </w:pPr>
      <w:r w:rsidRPr="009E56BE">
        <w:rPr>
          <w:rFonts w:eastAsia="Calibri" w:cs="Arial"/>
          <w:sz w:val="20"/>
          <w:szCs w:val="20"/>
        </w:rPr>
        <w:t>bez zbytočného odkladu poskytnúť dodávateľovi všetku súčinnosť potrebnú na poskytnutie združenej dodávky elektriny;</w:t>
      </w:r>
    </w:p>
    <w:p w14:paraId="713EEE92" w14:textId="77777777" w:rsidR="009E56BE" w:rsidRPr="009E56BE" w:rsidRDefault="009E56BE" w:rsidP="00735C2F">
      <w:pPr>
        <w:pStyle w:val="Odsekzoznamu"/>
        <w:numPr>
          <w:ilvl w:val="0"/>
          <w:numId w:val="71"/>
        </w:numPr>
        <w:autoSpaceDE w:val="0"/>
        <w:autoSpaceDN w:val="0"/>
        <w:adjustRightInd w:val="0"/>
        <w:spacing w:after="120"/>
        <w:ind w:hanging="357"/>
        <w:jc w:val="both"/>
        <w:rPr>
          <w:rFonts w:eastAsia="Calibri" w:cs="Arial"/>
          <w:sz w:val="20"/>
          <w:szCs w:val="20"/>
        </w:rPr>
      </w:pPr>
      <w:r w:rsidRPr="009E56BE">
        <w:rPr>
          <w:rFonts w:eastAsia="Calibri" w:cs="Arial"/>
          <w:sz w:val="20"/>
          <w:szCs w:val="20"/>
        </w:rPr>
        <w:t>ihneď a neodkladne upozorňovať na nedostatky distribučnej služby a umožniť v primeranom čase ich odstránenie.</w:t>
      </w:r>
    </w:p>
    <w:p w14:paraId="16535273" w14:textId="77777777" w:rsidR="009E56BE" w:rsidRPr="009E56BE" w:rsidRDefault="009E56BE" w:rsidP="00735C2F">
      <w:pPr>
        <w:pStyle w:val="Odsekzoznamu"/>
        <w:numPr>
          <w:ilvl w:val="0"/>
          <w:numId w:val="78"/>
        </w:numPr>
        <w:autoSpaceDE w:val="0"/>
        <w:autoSpaceDN w:val="0"/>
        <w:adjustRightInd w:val="0"/>
        <w:spacing w:after="120"/>
        <w:ind w:left="426" w:hanging="357"/>
        <w:jc w:val="both"/>
        <w:rPr>
          <w:rFonts w:eastAsia="Calibri" w:cs="Arial"/>
          <w:sz w:val="20"/>
          <w:szCs w:val="20"/>
        </w:rPr>
      </w:pPr>
      <w:r w:rsidRPr="009E56BE">
        <w:rPr>
          <w:rFonts w:eastAsia="Calibri" w:cs="Arial"/>
          <w:sz w:val="20"/>
          <w:szCs w:val="20"/>
        </w:rPr>
        <w:t xml:space="preserve">Odberateľ je povinný nahradiť poškodenému Dodávateľovi škodu spôsobenú prípadným neoprávneným odberom elektrickej energie a náklady s tým súvisiace. Ak Odberateľ nenahradí škodu spôsobenú neoprávneným odberom elektrickej energie v určenej lehote splatnosti, bude sa takéto konanie považovať za podstatné porušenie zmluvy a Dodávateľ má v takomto prípade právo od Zmluvy odstúpiť. </w:t>
      </w:r>
    </w:p>
    <w:p w14:paraId="158EBF8D" w14:textId="77777777" w:rsidR="009E56BE" w:rsidRPr="009E56BE" w:rsidRDefault="009E56BE" w:rsidP="00735C2F">
      <w:pPr>
        <w:pStyle w:val="Odsekzoznamu"/>
        <w:numPr>
          <w:ilvl w:val="0"/>
          <w:numId w:val="78"/>
        </w:numPr>
        <w:spacing w:after="120"/>
        <w:ind w:left="425" w:hanging="425"/>
        <w:jc w:val="both"/>
        <w:rPr>
          <w:rFonts w:eastAsia="Calibri" w:cs="Arial"/>
          <w:sz w:val="20"/>
          <w:szCs w:val="20"/>
        </w:rPr>
      </w:pPr>
      <w:r w:rsidRPr="009E56BE">
        <w:rPr>
          <w:rFonts w:eastAsia="Calibri" w:cs="Arial"/>
          <w:sz w:val="20"/>
          <w:szCs w:val="20"/>
        </w:rPr>
        <w:t xml:space="preserve">Dodávateľ berie na vedomie, že objednávateľ je v súlade s § 4 ods. 1 písm. g zákona č. 179/2011 o hospodárskej mobilizácii a o zmene a doplnení zákona č. 387/2002 Z. z. o riadení štátu v krízových situáciách mimo času vojny a vojnového stavu v znení neskorších predpisov subjektom hospodárskej mobilizácie a v stave bezpečnosti a vyhlásenia jednotlivých krízových stavov vykonáva opatrenia podľa § 7 a plní úlohy podľa § 20 cit. zákona. </w:t>
      </w:r>
    </w:p>
    <w:p w14:paraId="2057396D" w14:textId="77777777" w:rsidR="009E56BE" w:rsidRPr="009E56BE" w:rsidRDefault="009E56BE" w:rsidP="00735C2F">
      <w:pPr>
        <w:pStyle w:val="Odsekzoznamu"/>
        <w:numPr>
          <w:ilvl w:val="0"/>
          <w:numId w:val="78"/>
        </w:numPr>
        <w:spacing w:after="120"/>
        <w:ind w:left="425" w:hanging="425"/>
        <w:jc w:val="both"/>
        <w:rPr>
          <w:rFonts w:eastAsia="Calibri" w:cs="Arial"/>
          <w:sz w:val="20"/>
          <w:szCs w:val="20"/>
        </w:rPr>
      </w:pPr>
      <w:r w:rsidRPr="009E56BE">
        <w:rPr>
          <w:rFonts w:eastAsia="Calibri" w:cs="Arial"/>
          <w:sz w:val="20"/>
          <w:szCs w:val="20"/>
        </w:rPr>
        <w:t>Ak má Odberateľ pochybnosti o správnosti merania údajov určeným meradlom alebo zistí chybu na určenom meradle, môže prostredníctvom Dodávateľa písomne požiadať PDS o zabezpečenie jeho preskúšania. Ak sa zistí chyba určeného meradla, ktorá presahuje chybu povolenú podľa zákona o metrológii, náklady spojené s preskúšaním a výmenou určeného meradla hradí PDS. Ak neboli na určenom meradle zistené chyby, ktoré presahujú chybu povolenú podľa zákona o metrológii, náklady spojené s preskúšaním a výmenou určeného meradla hradí Odberateľ. Podanie žiadosti o preskúšanie určeného meradla nezbavuje Odberateľa povinnosti zaplatiť Dodávateľovi platby podľa Zmluvy v lehote ich splatnosti.</w:t>
      </w:r>
    </w:p>
    <w:p w14:paraId="4D42BCB9" w14:textId="77777777" w:rsidR="009E56BE" w:rsidRPr="009E56BE" w:rsidRDefault="009E56BE" w:rsidP="00735C2F">
      <w:pPr>
        <w:pStyle w:val="Odsekzoznamu"/>
        <w:numPr>
          <w:ilvl w:val="0"/>
          <w:numId w:val="78"/>
        </w:numPr>
        <w:autoSpaceDE w:val="0"/>
        <w:autoSpaceDN w:val="0"/>
        <w:adjustRightInd w:val="0"/>
        <w:spacing w:beforeLines="40" w:before="96" w:after="120"/>
        <w:ind w:left="425" w:hanging="357"/>
        <w:jc w:val="both"/>
        <w:rPr>
          <w:rFonts w:eastAsia="Calibri" w:cs="Arial"/>
          <w:sz w:val="20"/>
          <w:szCs w:val="20"/>
        </w:rPr>
      </w:pPr>
      <w:r w:rsidRPr="009E56BE">
        <w:rPr>
          <w:rFonts w:eastAsia="Calibri" w:cs="Arial"/>
          <w:sz w:val="20"/>
          <w:szCs w:val="20"/>
        </w:rPr>
        <w:lastRenderedPageBreak/>
        <w:t>Odberateľ je povinný umožniť PDS alebo ním poverenej osobe montáž určeného meradla, montáž zariadenia na prenos informácií o nameraných údajoch, prístup k odbernému elektrickému zariadeniu, zariadeniu na prenos informácií o nameraných údajoch a k určenému meradlu na účel vykonania kontroly, výmeny, odobratia určeného meradla alebo zistenia spotrebovaného množstva elektriny v súlade s PP PDS a príslušnými právnymi predpismi.</w:t>
      </w:r>
    </w:p>
    <w:p w14:paraId="144EF2E8" w14:textId="77777777" w:rsidR="009E56BE" w:rsidRPr="009E56BE" w:rsidRDefault="009E56BE" w:rsidP="00735C2F">
      <w:pPr>
        <w:pStyle w:val="Odsekzoznamu"/>
        <w:numPr>
          <w:ilvl w:val="0"/>
          <w:numId w:val="78"/>
        </w:numPr>
        <w:autoSpaceDE w:val="0"/>
        <w:autoSpaceDN w:val="0"/>
        <w:adjustRightInd w:val="0"/>
        <w:spacing w:beforeLines="40" w:before="96" w:after="120"/>
        <w:ind w:left="425" w:hanging="357"/>
        <w:jc w:val="both"/>
        <w:rPr>
          <w:rFonts w:eastAsia="Calibri" w:cs="Arial"/>
          <w:sz w:val="20"/>
          <w:szCs w:val="20"/>
        </w:rPr>
      </w:pPr>
      <w:r w:rsidRPr="009E56BE">
        <w:rPr>
          <w:rFonts w:eastAsia="Calibri" w:cs="Arial"/>
          <w:sz w:val="20"/>
          <w:szCs w:val="20"/>
        </w:rPr>
        <w:t>Dôvody výmeny určeného meradla môžu byť najmä:</w:t>
      </w:r>
    </w:p>
    <w:p w14:paraId="33C95EC3" w14:textId="77777777" w:rsidR="009E56BE" w:rsidRPr="009E56BE" w:rsidRDefault="009E56BE" w:rsidP="00735C2F">
      <w:pPr>
        <w:pStyle w:val="Odsekzoznamu"/>
        <w:numPr>
          <w:ilvl w:val="1"/>
          <w:numId w:val="78"/>
        </w:numPr>
        <w:autoSpaceDE w:val="0"/>
        <w:autoSpaceDN w:val="0"/>
        <w:adjustRightInd w:val="0"/>
        <w:spacing w:beforeLines="40" w:before="96" w:afterLines="40" w:after="96"/>
        <w:contextualSpacing/>
        <w:jc w:val="both"/>
        <w:rPr>
          <w:rFonts w:eastAsia="Calibri" w:cs="Arial"/>
          <w:sz w:val="20"/>
          <w:szCs w:val="20"/>
        </w:rPr>
      </w:pPr>
      <w:r w:rsidRPr="009E56BE">
        <w:rPr>
          <w:rFonts w:eastAsia="Calibri" w:cs="Arial"/>
          <w:sz w:val="20"/>
          <w:szCs w:val="20"/>
        </w:rPr>
        <w:t>výmena určeného meradla pred uplynutím času platnosti overenia,</w:t>
      </w:r>
    </w:p>
    <w:p w14:paraId="4F452652" w14:textId="77777777" w:rsidR="009E56BE" w:rsidRPr="009E56BE" w:rsidRDefault="009E56BE" w:rsidP="00735C2F">
      <w:pPr>
        <w:pStyle w:val="Odsekzoznamu"/>
        <w:numPr>
          <w:ilvl w:val="1"/>
          <w:numId w:val="78"/>
        </w:numPr>
        <w:autoSpaceDE w:val="0"/>
        <w:autoSpaceDN w:val="0"/>
        <w:adjustRightInd w:val="0"/>
        <w:spacing w:beforeLines="40" w:before="96" w:afterLines="40" w:after="96"/>
        <w:contextualSpacing/>
        <w:jc w:val="both"/>
        <w:rPr>
          <w:rFonts w:eastAsia="Calibri" w:cs="Arial"/>
          <w:sz w:val="20"/>
          <w:szCs w:val="20"/>
        </w:rPr>
      </w:pPr>
      <w:r w:rsidRPr="009E56BE">
        <w:rPr>
          <w:rFonts w:eastAsia="Calibri" w:cs="Arial"/>
          <w:sz w:val="20"/>
          <w:szCs w:val="20"/>
        </w:rPr>
        <w:t>výmena určeného meradla pri požiadavke na preskúšanie určeného meradla,</w:t>
      </w:r>
    </w:p>
    <w:p w14:paraId="2ADBFC92" w14:textId="77777777" w:rsidR="009E56BE" w:rsidRPr="009E56BE" w:rsidRDefault="009E56BE" w:rsidP="00735C2F">
      <w:pPr>
        <w:pStyle w:val="Odsekzoznamu"/>
        <w:numPr>
          <w:ilvl w:val="1"/>
          <w:numId w:val="78"/>
        </w:numPr>
        <w:autoSpaceDE w:val="0"/>
        <w:autoSpaceDN w:val="0"/>
        <w:adjustRightInd w:val="0"/>
        <w:spacing w:beforeLines="40" w:before="96" w:afterLines="40" w:after="96"/>
        <w:contextualSpacing/>
        <w:jc w:val="both"/>
        <w:rPr>
          <w:rFonts w:eastAsia="Calibri" w:cs="Arial"/>
          <w:sz w:val="20"/>
          <w:szCs w:val="20"/>
        </w:rPr>
      </w:pPr>
      <w:r w:rsidRPr="009E56BE">
        <w:rPr>
          <w:rFonts w:eastAsia="Calibri" w:cs="Arial"/>
          <w:sz w:val="20"/>
          <w:szCs w:val="20"/>
        </w:rPr>
        <w:t>výmena určeného meradla, ak nastala porucha na určenom meradle,</w:t>
      </w:r>
    </w:p>
    <w:p w14:paraId="54752C47" w14:textId="77777777" w:rsidR="009E56BE" w:rsidRPr="009E56BE" w:rsidRDefault="009E56BE" w:rsidP="00735C2F">
      <w:pPr>
        <w:pStyle w:val="Odsekzoznamu"/>
        <w:numPr>
          <w:ilvl w:val="1"/>
          <w:numId w:val="78"/>
        </w:numPr>
        <w:autoSpaceDE w:val="0"/>
        <w:autoSpaceDN w:val="0"/>
        <w:adjustRightInd w:val="0"/>
        <w:spacing w:beforeLines="40" w:before="96" w:after="120"/>
        <w:ind w:hanging="357"/>
        <w:jc w:val="both"/>
        <w:rPr>
          <w:rFonts w:eastAsia="Calibri" w:cs="Arial"/>
          <w:sz w:val="20"/>
          <w:szCs w:val="20"/>
        </w:rPr>
      </w:pPr>
      <w:r w:rsidRPr="009E56BE">
        <w:rPr>
          <w:rFonts w:eastAsia="Calibri" w:cs="Arial"/>
          <w:sz w:val="20"/>
          <w:szCs w:val="20"/>
        </w:rPr>
        <w:t>výmena určeného meradla z dôvodu zmeny zmluvných podmienok.</w:t>
      </w:r>
    </w:p>
    <w:p w14:paraId="2E308552" w14:textId="77777777" w:rsidR="009E56BE" w:rsidRPr="009E56BE" w:rsidRDefault="009E56BE" w:rsidP="009E56BE">
      <w:pPr>
        <w:autoSpaceDE w:val="0"/>
        <w:autoSpaceDN w:val="0"/>
        <w:adjustRightInd w:val="0"/>
        <w:spacing w:beforeLines="40" w:before="96" w:after="120"/>
        <w:ind w:left="284" w:hanging="284"/>
        <w:jc w:val="both"/>
        <w:rPr>
          <w:rFonts w:ascii="Arial" w:eastAsia="Calibri" w:hAnsi="Arial" w:cs="Arial"/>
          <w:sz w:val="20"/>
          <w:szCs w:val="20"/>
        </w:rPr>
      </w:pPr>
      <w:r w:rsidRPr="009E56BE">
        <w:rPr>
          <w:rFonts w:ascii="Arial" w:eastAsia="Calibri" w:hAnsi="Arial" w:cs="Arial"/>
          <w:sz w:val="20"/>
          <w:szCs w:val="20"/>
        </w:rPr>
        <w:t xml:space="preserve">9. O termíne výmeny určeného meradla informuje Odberateľa PDS, a to aspoň 15 (pätnásť) kalendárnych dní vopred pri plánovanej výmene určeného meradla a bezodkladne pri neplánovanej výmene určeného meradla. </w:t>
      </w:r>
    </w:p>
    <w:p w14:paraId="1677795A" w14:textId="77777777" w:rsidR="009E56BE" w:rsidRPr="009E56BE" w:rsidRDefault="009E56BE" w:rsidP="009E56BE">
      <w:pPr>
        <w:autoSpaceDE w:val="0"/>
        <w:autoSpaceDN w:val="0"/>
        <w:adjustRightInd w:val="0"/>
        <w:spacing w:beforeLines="40" w:before="96" w:after="120"/>
        <w:ind w:left="284" w:hanging="426"/>
        <w:jc w:val="both"/>
        <w:rPr>
          <w:rFonts w:ascii="Arial" w:eastAsia="Calibri" w:hAnsi="Arial" w:cs="Arial"/>
          <w:sz w:val="20"/>
          <w:szCs w:val="20"/>
        </w:rPr>
      </w:pPr>
      <w:r w:rsidRPr="009E56BE">
        <w:rPr>
          <w:rFonts w:ascii="Arial" w:eastAsia="Calibri" w:hAnsi="Arial" w:cs="Arial"/>
          <w:sz w:val="20"/>
          <w:szCs w:val="20"/>
        </w:rPr>
        <w:t>10.</w:t>
      </w:r>
      <w:r w:rsidRPr="009E56BE">
        <w:rPr>
          <w:rFonts w:ascii="Arial" w:eastAsia="Calibri" w:hAnsi="Arial" w:cs="Arial"/>
          <w:sz w:val="20"/>
          <w:szCs w:val="20"/>
        </w:rPr>
        <w:tab/>
        <w:t xml:space="preserve">Náhradný spôsob určenia množstva dodanej elektriny v prípade poruchy určeného meradla alebo mimo určeného termínu odpočtu sa riadi ustanoveniami platného PP PDS. </w:t>
      </w:r>
    </w:p>
    <w:p w14:paraId="00772E04" w14:textId="77777777" w:rsidR="009E56BE" w:rsidRPr="009E56BE" w:rsidRDefault="009E56BE" w:rsidP="009E56BE">
      <w:pPr>
        <w:autoSpaceDE w:val="0"/>
        <w:autoSpaceDN w:val="0"/>
        <w:adjustRightInd w:val="0"/>
        <w:spacing w:beforeLines="40" w:before="96" w:afterLines="40" w:after="96"/>
        <w:jc w:val="both"/>
        <w:rPr>
          <w:rFonts w:ascii="Arial" w:eastAsia="Calibri" w:hAnsi="Arial" w:cs="Arial"/>
          <w:sz w:val="20"/>
          <w:szCs w:val="20"/>
        </w:rPr>
      </w:pPr>
    </w:p>
    <w:p w14:paraId="772D0B65" w14:textId="77777777" w:rsidR="009E56BE" w:rsidRPr="009E56BE" w:rsidRDefault="009E56BE" w:rsidP="009E56BE">
      <w:pPr>
        <w:autoSpaceDE w:val="0"/>
        <w:autoSpaceDN w:val="0"/>
        <w:adjustRightInd w:val="0"/>
        <w:spacing w:beforeLines="40" w:before="96" w:afterLines="40" w:after="96"/>
        <w:contextualSpacing/>
        <w:jc w:val="center"/>
        <w:rPr>
          <w:rFonts w:ascii="Arial" w:eastAsia="Calibri" w:hAnsi="Arial" w:cs="Arial"/>
          <w:b/>
          <w:sz w:val="20"/>
          <w:szCs w:val="20"/>
        </w:rPr>
      </w:pPr>
      <w:r w:rsidRPr="009E56BE">
        <w:rPr>
          <w:rFonts w:ascii="Arial" w:eastAsia="Calibri" w:hAnsi="Arial" w:cs="Arial"/>
          <w:b/>
          <w:sz w:val="20"/>
          <w:szCs w:val="20"/>
        </w:rPr>
        <w:t>Článok V</w:t>
      </w:r>
    </w:p>
    <w:p w14:paraId="161B0786" w14:textId="77777777" w:rsidR="009E56BE" w:rsidRPr="009E56BE" w:rsidRDefault="009E56BE" w:rsidP="009E56BE">
      <w:pPr>
        <w:autoSpaceDE w:val="0"/>
        <w:autoSpaceDN w:val="0"/>
        <w:adjustRightInd w:val="0"/>
        <w:spacing w:beforeLines="40" w:before="96" w:afterLines="40" w:after="96"/>
        <w:contextualSpacing/>
        <w:jc w:val="center"/>
        <w:rPr>
          <w:rFonts w:ascii="Arial" w:eastAsia="Calibri" w:hAnsi="Arial" w:cs="Arial"/>
          <w:b/>
          <w:sz w:val="20"/>
          <w:szCs w:val="20"/>
        </w:rPr>
      </w:pPr>
      <w:r w:rsidRPr="009E56BE">
        <w:rPr>
          <w:rFonts w:ascii="Arial" w:eastAsia="Calibri" w:hAnsi="Arial" w:cs="Arial"/>
          <w:b/>
          <w:sz w:val="20"/>
          <w:szCs w:val="20"/>
        </w:rPr>
        <w:t>Cena</w:t>
      </w:r>
    </w:p>
    <w:p w14:paraId="25FC5900" w14:textId="77777777" w:rsidR="009E56BE" w:rsidRPr="009E56BE" w:rsidRDefault="009E56BE" w:rsidP="009E56BE">
      <w:pPr>
        <w:autoSpaceDE w:val="0"/>
        <w:autoSpaceDN w:val="0"/>
        <w:adjustRightInd w:val="0"/>
        <w:spacing w:beforeLines="40" w:before="96" w:afterLines="40" w:after="96"/>
        <w:contextualSpacing/>
        <w:jc w:val="center"/>
        <w:rPr>
          <w:rFonts w:ascii="Arial" w:eastAsia="Calibri" w:hAnsi="Arial" w:cs="Arial"/>
          <w:b/>
          <w:sz w:val="20"/>
          <w:szCs w:val="20"/>
        </w:rPr>
      </w:pPr>
    </w:p>
    <w:p w14:paraId="5CEF2D1D" w14:textId="77777777" w:rsidR="009E56BE" w:rsidRPr="009E56BE" w:rsidRDefault="009E56BE" w:rsidP="00735C2F">
      <w:pPr>
        <w:numPr>
          <w:ilvl w:val="0"/>
          <w:numId w:val="80"/>
        </w:numPr>
        <w:tabs>
          <w:tab w:val="left" w:pos="426"/>
        </w:tabs>
        <w:spacing w:beforeLines="40" w:before="96" w:afterLines="40" w:after="96" w:line="240" w:lineRule="auto"/>
        <w:ind w:left="426" w:hanging="426"/>
        <w:jc w:val="both"/>
        <w:rPr>
          <w:rFonts w:ascii="Arial" w:hAnsi="Arial" w:cs="Arial"/>
          <w:bCs/>
          <w:sz w:val="20"/>
          <w:szCs w:val="20"/>
          <w:lang w:eastAsia="sk-SK"/>
        </w:rPr>
      </w:pPr>
      <w:r w:rsidRPr="009E56BE">
        <w:rPr>
          <w:rFonts w:ascii="Arial" w:hAnsi="Arial" w:cs="Arial"/>
          <w:bCs/>
          <w:sz w:val="20"/>
          <w:szCs w:val="20"/>
          <w:lang w:eastAsia="sk-SK"/>
        </w:rPr>
        <w:t>Cena za združenú dodávku elektriny je stanovená dohodou Zmluvných strán v súlade so</w:t>
      </w:r>
      <w:r w:rsidRPr="009E56BE">
        <w:rPr>
          <w:rFonts w:ascii="Arial" w:hAnsi="Arial" w:cs="Arial"/>
          <w:b/>
          <w:bCs/>
          <w:sz w:val="20"/>
          <w:szCs w:val="20"/>
          <w:lang w:eastAsia="sk-SK"/>
        </w:rPr>
        <w:t xml:space="preserve"> </w:t>
      </w:r>
      <w:r w:rsidRPr="009E56BE">
        <w:rPr>
          <w:rFonts w:ascii="Arial" w:hAnsi="Arial" w:cs="Arial"/>
          <w:bCs/>
          <w:sz w:val="20"/>
          <w:szCs w:val="20"/>
          <w:lang w:eastAsia="sk-SK"/>
        </w:rPr>
        <w:t xml:space="preserve">zákonom č. 18/1996 Z. z. o cenách v znení neskorších predpisov a vyhláškou Ministerstva financií Slovenskej republiky č. 87/1996 Z. z. </w:t>
      </w:r>
      <w:r w:rsidRPr="009E56BE">
        <w:rPr>
          <w:rFonts w:ascii="Arial" w:hAnsi="Arial" w:cs="Arial"/>
          <w:sz w:val="20"/>
          <w:szCs w:val="20"/>
          <w:lang w:eastAsia="sk-SK"/>
        </w:rPr>
        <w:t>v znení neskorších predpisov</w:t>
      </w:r>
      <w:r w:rsidRPr="009E56BE">
        <w:rPr>
          <w:rFonts w:ascii="Arial" w:hAnsi="Arial" w:cs="Arial"/>
          <w:bCs/>
          <w:sz w:val="20"/>
          <w:szCs w:val="20"/>
          <w:lang w:eastAsia="sk-SK"/>
        </w:rPr>
        <w:t xml:space="preserve">, ktorou sa vykonáva zákon č. 18/1996 Z. z o cenách v znení neskorších predpisov. </w:t>
      </w:r>
    </w:p>
    <w:p w14:paraId="5EA2A2C0" w14:textId="7178C3DF" w:rsidR="009E56BE" w:rsidRPr="009E56BE" w:rsidRDefault="009E56BE" w:rsidP="00735C2F">
      <w:pPr>
        <w:numPr>
          <w:ilvl w:val="0"/>
          <w:numId w:val="80"/>
        </w:numPr>
        <w:tabs>
          <w:tab w:val="left" w:pos="426"/>
        </w:tabs>
        <w:spacing w:beforeLines="40" w:before="96" w:afterLines="40" w:after="96" w:line="240" w:lineRule="auto"/>
        <w:ind w:left="426" w:hanging="426"/>
        <w:jc w:val="both"/>
        <w:rPr>
          <w:rFonts w:ascii="Arial" w:hAnsi="Arial" w:cs="Arial"/>
          <w:bCs/>
          <w:sz w:val="20"/>
          <w:szCs w:val="20"/>
          <w:lang w:eastAsia="sk-SK"/>
        </w:rPr>
      </w:pPr>
      <w:r w:rsidRPr="009E56BE">
        <w:rPr>
          <w:rFonts w:ascii="Arial" w:hAnsi="Arial" w:cs="Arial"/>
          <w:bCs/>
          <w:sz w:val="20"/>
          <w:szCs w:val="20"/>
          <w:lang w:eastAsia="sk-SK"/>
        </w:rPr>
        <w:t>Cena za združenú dodávku elektriny pozostáva z</w:t>
      </w:r>
      <w:r w:rsidR="009D67B1">
        <w:rPr>
          <w:rFonts w:ascii="Arial" w:hAnsi="Arial" w:cs="Arial"/>
          <w:bCs/>
          <w:sz w:val="20"/>
          <w:szCs w:val="20"/>
          <w:lang w:eastAsia="sk-SK"/>
        </w:rPr>
        <w:t xml:space="preserve"> (zo)</w:t>
      </w:r>
      <w:r w:rsidRPr="009E56BE">
        <w:rPr>
          <w:rFonts w:ascii="Arial" w:hAnsi="Arial" w:cs="Arial"/>
          <w:bCs/>
          <w:sz w:val="20"/>
          <w:szCs w:val="20"/>
          <w:lang w:eastAsia="sk-SK"/>
        </w:rPr>
        <w:t>:</w:t>
      </w:r>
    </w:p>
    <w:p w14:paraId="204A8B33" w14:textId="77777777" w:rsidR="009E56BE" w:rsidRPr="009E56BE" w:rsidRDefault="009E56BE" w:rsidP="00735C2F">
      <w:pPr>
        <w:numPr>
          <w:ilvl w:val="1"/>
          <w:numId w:val="80"/>
        </w:numPr>
        <w:tabs>
          <w:tab w:val="left" w:pos="426"/>
        </w:tabs>
        <w:spacing w:beforeLines="40" w:before="96" w:afterLines="40" w:after="96" w:line="240" w:lineRule="auto"/>
        <w:jc w:val="both"/>
        <w:rPr>
          <w:rFonts w:ascii="Arial" w:hAnsi="Arial" w:cs="Arial"/>
          <w:bCs/>
          <w:sz w:val="20"/>
          <w:szCs w:val="20"/>
          <w:lang w:eastAsia="sk-SK"/>
        </w:rPr>
      </w:pPr>
      <w:r w:rsidRPr="009E56BE">
        <w:rPr>
          <w:rFonts w:ascii="Arial" w:hAnsi="Arial" w:cs="Arial"/>
          <w:bCs/>
          <w:sz w:val="20"/>
          <w:szCs w:val="20"/>
          <w:lang w:eastAsia="sk-SK"/>
        </w:rPr>
        <w:t>ceny za dodávku silovej energie,</w:t>
      </w:r>
    </w:p>
    <w:p w14:paraId="66CAE922" w14:textId="77777777" w:rsidR="009E56BE" w:rsidRPr="009E56BE" w:rsidRDefault="009E56BE" w:rsidP="00735C2F">
      <w:pPr>
        <w:numPr>
          <w:ilvl w:val="1"/>
          <w:numId w:val="80"/>
        </w:numPr>
        <w:tabs>
          <w:tab w:val="left" w:pos="426"/>
        </w:tabs>
        <w:spacing w:beforeLines="40" w:before="96" w:afterLines="40" w:after="96" w:line="240" w:lineRule="auto"/>
        <w:jc w:val="both"/>
        <w:rPr>
          <w:rFonts w:ascii="Arial" w:hAnsi="Arial" w:cs="Arial"/>
          <w:bCs/>
          <w:sz w:val="20"/>
          <w:szCs w:val="20"/>
          <w:lang w:eastAsia="sk-SK"/>
        </w:rPr>
      </w:pPr>
      <w:r w:rsidRPr="009E56BE">
        <w:rPr>
          <w:rFonts w:ascii="Arial" w:hAnsi="Arial" w:cs="Arial"/>
          <w:bCs/>
          <w:sz w:val="20"/>
          <w:szCs w:val="20"/>
          <w:lang w:eastAsia="sk-SK"/>
        </w:rPr>
        <w:t>ceny za distribúciu a prenos,</w:t>
      </w:r>
    </w:p>
    <w:p w14:paraId="115EB3BE" w14:textId="77777777" w:rsidR="009E56BE" w:rsidRPr="009E56BE" w:rsidRDefault="009E56BE" w:rsidP="00735C2F">
      <w:pPr>
        <w:numPr>
          <w:ilvl w:val="1"/>
          <w:numId w:val="80"/>
        </w:numPr>
        <w:tabs>
          <w:tab w:val="left" w:pos="426"/>
        </w:tabs>
        <w:spacing w:beforeLines="40" w:before="96" w:afterLines="40" w:after="96" w:line="240" w:lineRule="auto"/>
        <w:jc w:val="both"/>
        <w:rPr>
          <w:rFonts w:ascii="Arial" w:hAnsi="Arial" w:cs="Arial"/>
          <w:bCs/>
          <w:sz w:val="20"/>
          <w:szCs w:val="20"/>
          <w:lang w:eastAsia="sk-SK"/>
        </w:rPr>
      </w:pPr>
      <w:r w:rsidRPr="009E56BE">
        <w:rPr>
          <w:rFonts w:ascii="Arial" w:hAnsi="Arial" w:cs="Arial"/>
          <w:bCs/>
          <w:sz w:val="20"/>
          <w:szCs w:val="20"/>
          <w:lang w:eastAsia="sk-SK"/>
        </w:rPr>
        <w:t>spotrebnej dane, a dane z pridanej hodnoty.</w:t>
      </w:r>
    </w:p>
    <w:p w14:paraId="79223332" w14:textId="599CF64A" w:rsidR="009E56BE" w:rsidRPr="009E56BE" w:rsidRDefault="009E56BE" w:rsidP="00735C2F">
      <w:pPr>
        <w:numPr>
          <w:ilvl w:val="0"/>
          <w:numId w:val="80"/>
        </w:numPr>
        <w:tabs>
          <w:tab w:val="left" w:pos="426"/>
        </w:tabs>
        <w:spacing w:beforeLines="40" w:before="96" w:afterLines="40" w:after="96" w:line="240" w:lineRule="auto"/>
        <w:ind w:left="426" w:hanging="426"/>
        <w:jc w:val="both"/>
        <w:rPr>
          <w:rFonts w:ascii="Arial" w:hAnsi="Arial" w:cs="Arial"/>
          <w:bCs/>
          <w:sz w:val="20"/>
          <w:szCs w:val="20"/>
          <w:lang w:eastAsia="sk-SK"/>
        </w:rPr>
      </w:pPr>
      <w:r w:rsidRPr="009E56BE">
        <w:rPr>
          <w:rFonts w:ascii="Arial" w:hAnsi="Arial" w:cs="Arial"/>
          <w:sz w:val="20"/>
          <w:szCs w:val="20"/>
        </w:rPr>
        <w:t xml:space="preserve">Zmluvné strany sa dohodli na jednotkovej cene za združenú dodávku </w:t>
      </w:r>
      <w:r w:rsidR="006E383E">
        <w:rPr>
          <w:rFonts w:ascii="Arial" w:hAnsi="Arial" w:cs="Arial"/>
          <w:sz w:val="20"/>
          <w:szCs w:val="20"/>
        </w:rPr>
        <w:t>silovej energie</w:t>
      </w:r>
      <w:r w:rsidRPr="009E56BE">
        <w:rPr>
          <w:rFonts w:ascii="Arial" w:hAnsi="Arial" w:cs="Arial"/>
          <w:sz w:val="20"/>
          <w:szCs w:val="20"/>
        </w:rPr>
        <w:t xml:space="preserve"> (v EUR bez dane z pridanej hodnoty – ďalej len „</w:t>
      </w:r>
      <w:r w:rsidRPr="009E56BE">
        <w:rPr>
          <w:rFonts w:ascii="Arial" w:hAnsi="Arial" w:cs="Arial"/>
          <w:b/>
          <w:sz w:val="20"/>
          <w:szCs w:val="20"/>
        </w:rPr>
        <w:t>DPH</w:t>
      </w:r>
      <w:r w:rsidRPr="009E56BE">
        <w:rPr>
          <w:rFonts w:ascii="Arial" w:hAnsi="Arial" w:cs="Arial"/>
          <w:sz w:val="20"/>
          <w:szCs w:val="20"/>
        </w:rPr>
        <w:t>“ za 1 MWh), ktorá bude stanovená nasledujúcim spôsobom:</w:t>
      </w:r>
    </w:p>
    <w:p w14:paraId="301307B1" w14:textId="2360927A" w:rsidR="009E56BE" w:rsidRPr="009E56BE" w:rsidRDefault="009E56BE" w:rsidP="00735C2F">
      <w:pPr>
        <w:numPr>
          <w:ilvl w:val="1"/>
          <w:numId w:val="80"/>
        </w:numPr>
        <w:tabs>
          <w:tab w:val="left" w:pos="426"/>
        </w:tabs>
        <w:spacing w:beforeLines="40" w:before="96" w:afterLines="40" w:after="96" w:line="240" w:lineRule="auto"/>
        <w:ind w:left="993"/>
        <w:jc w:val="both"/>
        <w:rPr>
          <w:rFonts w:ascii="Arial" w:hAnsi="Arial" w:cs="Arial"/>
          <w:bCs/>
          <w:sz w:val="20"/>
          <w:szCs w:val="20"/>
          <w:lang w:eastAsia="sk-SK"/>
        </w:rPr>
      </w:pPr>
      <w:r w:rsidRPr="009E56BE">
        <w:rPr>
          <w:rFonts w:ascii="Arial" w:hAnsi="Arial" w:cs="Arial"/>
          <w:sz w:val="20"/>
          <w:szCs w:val="20"/>
        </w:rPr>
        <w:t xml:space="preserve"> V prípade združenej dodávky elektriny do mesačne odčítaných OM, t. j. OM s inštalovaným priebehovým meraním (meranie typu A a typu B) sa jednotková cena za združenú dodávku </w:t>
      </w:r>
      <w:r w:rsidR="006E383E">
        <w:rPr>
          <w:rFonts w:ascii="Arial" w:hAnsi="Arial" w:cs="Arial"/>
          <w:sz w:val="20"/>
          <w:szCs w:val="20"/>
        </w:rPr>
        <w:t>silovej energie</w:t>
      </w:r>
      <w:r w:rsidRPr="009E56BE">
        <w:rPr>
          <w:rFonts w:ascii="Arial" w:hAnsi="Arial" w:cs="Arial"/>
          <w:sz w:val="20"/>
          <w:szCs w:val="20"/>
        </w:rPr>
        <w:t xml:space="preserve"> určí samostatne pre každý kalendárny mesiac zmluvného obdobia (ďalej aj ako mesiac „M“), a to spoločne pre všetky mesačne odčítané OM výpočtom podľa nasledujúceho vzorca:</w:t>
      </w:r>
    </w:p>
    <w:p w14:paraId="651AD4F6" w14:textId="77777777" w:rsidR="009E56BE" w:rsidRPr="009E56BE" w:rsidRDefault="009E56BE" w:rsidP="009E56BE">
      <w:pPr>
        <w:pStyle w:val="Odsekzoznamu"/>
        <w:spacing w:after="60" w:line="252" w:lineRule="auto"/>
        <w:ind w:left="852" w:firstLine="141"/>
        <w:jc w:val="both"/>
        <w:rPr>
          <w:rFonts w:cs="Arial"/>
          <w:sz w:val="20"/>
          <w:szCs w:val="20"/>
        </w:rPr>
      </w:pPr>
      <w:r w:rsidRPr="009E56BE">
        <w:rPr>
          <w:rFonts w:cs="Arial"/>
          <w:sz w:val="20"/>
          <w:szCs w:val="20"/>
        </w:rPr>
        <w:t xml:space="preserve">Jednotková cena pre objem nákupu na SPOT = </w:t>
      </w:r>
      <m:oMath>
        <m:f>
          <m:fPr>
            <m:ctrlPr>
              <w:rPr>
                <w:rFonts w:ascii="Cambria Math" w:hAnsi="Cambria Math" w:cs="Arial"/>
                <w:i/>
                <w:sz w:val="20"/>
                <w:szCs w:val="20"/>
              </w:rPr>
            </m:ctrlPr>
          </m:fPr>
          <m:num>
            <m:nary>
              <m:naryPr>
                <m:chr m:val="∑"/>
                <m:limLoc m:val="subSup"/>
                <m:ctrlPr>
                  <w:rPr>
                    <w:rFonts w:ascii="Cambria Math" w:hAnsi="Cambria Math" w:cs="Arial"/>
                    <w:i/>
                    <w:sz w:val="20"/>
                    <w:szCs w:val="20"/>
                  </w:rPr>
                </m:ctrlPr>
              </m:naryPr>
              <m:sub>
                <m:r>
                  <w:rPr>
                    <w:rFonts w:ascii="Cambria Math" w:hAnsi="Cambria Math" w:cs="Arial"/>
                    <w:sz w:val="20"/>
                    <w:szCs w:val="20"/>
                  </w:rPr>
                  <m:t>h=</m:t>
                </m:r>
                <m:r>
                  <w:rPr>
                    <w:rFonts w:ascii="Cambria Math" w:hAnsi="Cambria Math" w:cs="Arial"/>
                    <w:sz w:val="20"/>
                    <w:szCs w:val="20"/>
                  </w:rPr>
                  <m:t>1</m:t>
                </m:r>
              </m:sub>
              <m:sup>
                <m:r>
                  <w:rPr>
                    <w:rFonts w:ascii="Cambria Math" w:hAnsi="Cambria Math" w:cs="Arial"/>
                    <w:sz w:val="20"/>
                    <w:szCs w:val="20"/>
                  </w:rPr>
                  <m:t>n</m:t>
                </m:r>
              </m:sup>
              <m:e>
                <m:r>
                  <w:rPr>
                    <w:rFonts w:ascii="Cambria Math" w:hAnsi="Cambria Math" w:cs="Arial"/>
                    <w:sz w:val="20"/>
                    <w:szCs w:val="20"/>
                  </w:rPr>
                  <m:t>(</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SPOT</m:t>
                        </m:r>
                      </m:e>
                      <m:sub>
                        <m:r>
                          <w:rPr>
                            <w:rFonts w:ascii="Cambria Math" w:hAnsi="Cambria Math" w:cs="Arial"/>
                            <w:sz w:val="20"/>
                            <w:szCs w:val="20"/>
                          </w:rPr>
                          <m:t>h</m:t>
                        </m:r>
                      </m:sub>
                    </m:sSub>
                    <m:r>
                      <w:rPr>
                        <w:rFonts w:ascii="Cambria Math" w:hAnsi="Cambria Math" w:cs="Arial"/>
                        <w:sz w:val="20"/>
                        <w:szCs w:val="20"/>
                      </w:rPr>
                      <m:t>+A</m:t>
                    </m:r>
                  </m:e>
                </m:d>
                <m:r>
                  <w:rPr>
                    <w:rFonts w:ascii="Cambria Math" w:hAnsi="Cambria Math" w:cs="Arial"/>
                    <w:sz w:val="20"/>
                    <w:szCs w:val="20"/>
                  </w:rPr>
                  <m:t xml:space="preserve"> x </m:t>
                </m:r>
                <m:sSub>
                  <m:sSubPr>
                    <m:ctrlPr>
                      <w:rPr>
                        <w:rFonts w:ascii="Cambria Math" w:hAnsi="Cambria Math" w:cs="Arial"/>
                        <w:i/>
                        <w:sz w:val="20"/>
                        <w:szCs w:val="20"/>
                      </w:rPr>
                    </m:ctrlPr>
                  </m:sSubPr>
                  <m:e>
                    <m:r>
                      <w:rPr>
                        <w:rFonts w:ascii="Cambria Math" w:hAnsi="Cambria Math" w:cs="Arial"/>
                        <w:sz w:val="20"/>
                        <w:szCs w:val="20"/>
                      </w:rPr>
                      <m:t>QSP</m:t>
                    </m:r>
                  </m:e>
                  <m:sub>
                    <m:r>
                      <w:rPr>
                        <w:rFonts w:ascii="Cambria Math" w:hAnsi="Cambria Math" w:cs="Arial"/>
                        <w:sz w:val="20"/>
                        <w:szCs w:val="20"/>
                      </w:rPr>
                      <m:t>h</m:t>
                    </m:r>
                  </m:sub>
                </m:sSub>
              </m:e>
            </m:nary>
          </m:num>
          <m:den>
            <m:nary>
              <m:naryPr>
                <m:chr m:val="∑"/>
                <m:limLoc m:val="subSup"/>
                <m:ctrlPr>
                  <w:rPr>
                    <w:rFonts w:ascii="Cambria Math" w:hAnsi="Cambria Math" w:cs="Arial"/>
                    <w:i/>
                    <w:sz w:val="20"/>
                    <w:szCs w:val="20"/>
                  </w:rPr>
                </m:ctrlPr>
              </m:naryPr>
              <m:sub>
                <m:r>
                  <w:rPr>
                    <w:rFonts w:ascii="Cambria Math" w:hAnsi="Cambria Math" w:cs="Arial"/>
                    <w:sz w:val="20"/>
                    <w:szCs w:val="20"/>
                  </w:rPr>
                  <m:t>h=</m:t>
                </m:r>
                <m:r>
                  <w:rPr>
                    <w:rFonts w:ascii="Cambria Math" w:hAnsi="Cambria Math" w:cs="Arial"/>
                    <w:sz w:val="20"/>
                    <w:szCs w:val="20"/>
                  </w:rPr>
                  <m:t>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QSP</m:t>
                    </m:r>
                  </m:e>
                  <m:sub>
                    <m:r>
                      <w:rPr>
                        <w:rFonts w:ascii="Cambria Math" w:hAnsi="Cambria Math" w:cs="Arial"/>
                        <w:sz w:val="20"/>
                        <w:szCs w:val="20"/>
                      </w:rPr>
                      <m:t>h</m:t>
                    </m:r>
                  </m:sub>
                </m:sSub>
              </m:e>
            </m:nary>
          </m:den>
        </m:f>
      </m:oMath>
      <w:r w:rsidRPr="009E56BE">
        <w:rPr>
          <w:rFonts w:cs="Arial"/>
          <w:sz w:val="20"/>
          <w:szCs w:val="20"/>
        </w:rPr>
        <w:t xml:space="preserve">  </w:t>
      </w:r>
    </w:p>
    <w:p w14:paraId="5168BC08" w14:textId="77777777" w:rsidR="009E56BE" w:rsidRPr="009E56BE" w:rsidRDefault="009E56BE" w:rsidP="009E56BE">
      <w:pPr>
        <w:pStyle w:val="Odsekzoznamu"/>
        <w:spacing w:after="60" w:line="252" w:lineRule="auto"/>
        <w:ind w:left="852" w:firstLine="141"/>
        <w:jc w:val="both"/>
        <w:rPr>
          <w:rFonts w:cs="Arial"/>
          <w:sz w:val="20"/>
          <w:szCs w:val="20"/>
        </w:rPr>
      </w:pPr>
    </w:p>
    <w:p w14:paraId="3A025081" w14:textId="77777777" w:rsidR="009E56BE" w:rsidRPr="009E56BE" w:rsidRDefault="009E56BE" w:rsidP="009E56BE">
      <w:pPr>
        <w:pStyle w:val="Odsekzoznamu"/>
        <w:spacing w:after="60" w:line="252" w:lineRule="auto"/>
        <w:ind w:left="852" w:firstLine="141"/>
        <w:jc w:val="both"/>
        <w:rPr>
          <w:rFonts w:cs="Arial"/>
          <w:sz w:val="20"/>
          <w:szCs w:val="20"/>
        </w:rPr>
      </w:pPr>
      <w:r w:rsidRPr="009E56BE">
        <w:rPr>
          <w:rFonts w:cs="Arial"/>
          <w:sz w:val="20"/>
          <w:szCs w:val="20"/>
        </w:rPr>
        <w:t>kde:</w:t>
      </w:r>
    </w:p>
    <w:p w14:paraId="05D7374A" w14:textId="77777777" w:rsidR="009E56BE" w:rsidRPr="009E56BE" w:rsidRDefault="009E56BE" w:rsidP="009E56BE">
      <w:pPr>
        <w:pStyle w:val="Odsekzoznamu"/>
        <w:spacing w:after="120"/>
        <w:ind w:left="567"/>
        <w:jc w:val="both"/>
        <w:rPr>
          <w:rFonts w:cs="Arial"/>
          <w:i/>
          <w:sz w:val="20"/>
          <w:szCs w:val="20"/>
        </w:rPr>
      </w:pPr>
    </w:p>
    <w:p w14:paraId="2C70BDDE" w14:textId="77777777" w:rsidR="009E56BE" w:rsidRPr="009E56BE" w:rsidRDefault="009E56BE" w:rsidP="009E56BE">
      <w:pPr>
        <w:pStyle w:val="Odsekzoznamu"/>
        <w:spacing w:after="120"/>
        <w:ind w:left="852" w:firstLine="141"/>
        <w:jc w:val="both"/>
        <w:rPr>
          <w:rFonts w:cs="Arial"/>
          <w:i/>
          <w:sz w:val="20"/>
          <w:szCs w:val="20"/>
        </w:rPr>
      </w:pPr>
      <w:r w:rsidRPr="009E56BE">
        <w:rPr>
          <w:rFonts w:cs="Arial"/>
          <w:b/>
          <w:i/>
          <w:sz w:val="20"/>
          <w:szCs w:val="20"/>
        </w:rPr>
        <w:t>n</w:t>
      </w:r>
      <w:r w:rsidRPr="009E56BE">
        <w:rPr>
          <w:rFonts w:cs="Arial"/>
          <w:i/>
          <w:sz w:val="20"/>
          <w:szCs w:val="20"/>
        </w:rPr>
        <w:t xml:space="preserve"> je počet hodín v mesiaci „m“ roku „r“</w:t>
      </w:r>
    </w:p>
    <w:p w14:paraId="7C30B906" w14:textId="77777777" w:rsidR="009E56BE" w:rsidRPr="009E56BE" w:rsidRDefault="009E56BE" w:rsidP="009E56BE">
      <w:pPr>
        <w:pStyle w:val="Odsekzoznamu"/>
        <w:spacing w:after="120"/>
        <w:ind w:left="852" w:firstLine="141"/>
        <w:jc w:val="both"/>
        <w:rPr>
          <w:rFonts w:cs="Arial"/>
          <w:i/>
          <w:sz w:val="20"/>
          <w:szCs w:val="20"/>
        </w:rPr>
      </w:pPr>
    </w:p>
    <w:p w14:paraId="7437110A" w14:textId="77777777" w:rsidR="009E56BE" w:rsidRPr="009E56BE" w:rsidRDefault="009E56BE" w:rsidP="009E56BE">
      <w:pPr>
        <w:pStyle w:val="Odsekzoznamu"/>
        <w:spacing w:after="120"/>
        <w:ind w:left="852" w:firstLine="141"/>
        <w:jc w:val="both"/>
        <w:rPr>
          <w:rFonts w:cs="Arial"/>
          <w:i/>
          <w:sz w:val="20"/>
          <w:szCs w:val="20"/>
        </w:rPr>
      </w:pPr>
      <w:r w:rsidRPr="009E56BE">
        <w:rPr>
          <w:rFonts w:cs="Arial"/>
          <w:b/>
          <w:i/>
          <w:sz w:val="20"/>
          <w:szCs w:val="20"/>
        </w:rPr>
        <w:t>h</w:t>
      </w:r>
      <w:r w:rsidRPr="009E56BE">
        <w:rPr>
          <w:rFonts w:cs="Arial"/>
          <w:i/>
          <w:sz w:val="20"/>
          <w:szCs w:val="20"/>
        </w:rPr>
        <w:t xml:space="preserve"> je príslušná hodina dodávky elektriny</w:t>
      </w:r>
    </w:p>
    <w:p w14:paraId="7F95A231" w14:textId="77777777" w:rsidR="009E56BE" w:rsidRPr="009E56BE" w:rsidRDefault="009E56BE" w:rsidP="009E56BE">
      <w:pPr>
        <w:pStyle w:val="Odsekzoznamu"/>
        <w:spacing w:after="120"/>
        <w:ind w:left="852" w:firstLine="141"/>
        <w:jc w:val="both"/>
        <w:rPr>
          <w:rFonts w:cs="Arial"/>
          <w:i/>
          <w:sz w:val="20"/>
          <w:szCs w:val="20"/>
        </w:rPr>
      </w:pPr>
    </w:p>
    <w:p w14:paraId="2A7C31DB" w14:textId="77777777" w:rsidR="009E56BE" w:rsidRPr="009E56BE" w:rsidRDefault="009E56BE" w:rsidP="009E56BE">
      <w:pPr>
        <w:pStyle w:val="Odsekzoznamu"/>
        <w:spacing w:after="120"/>
        <w:ind w:left="993"/>
        <w:jc w:val="both"/>
        <w:rPr>
          <w:rFonts w:cs="Arial"/>
          <w:i/>
          <w:sz w:val="20"/>
          <w:szCs w:val="20"/>
        </w:rPr>
      </w:pPr>
      <w:r w:rsidRPr="009E56BE">
        <w:rPr>
          <w:rFonts w:cs="Arial"/>
          <w:b/>
          <w:i/>
          <w:sz w:val="20"/>
          <w:szCs w:val="20"/>
        </w:rPr>
        <w:t>SPOT</w:t>
      </w:r>
      <w:r w:rsidRPr="009E56BE">
        <w:rPr>
          <w:rFonts w:cs="Arial"/>
          <w:b/>
          <w:i/>
          <w:sz w:val="20"/>
          <w:szCs w:val="20"/>
          <w:vertAlign w:val="subscript"/>
        </w:rPr>
        <w:t>h</w:t>
      </w:r>
      <w:r w:rsidRPr="009E56BE">
        <w:rPr>
          <w:rFonts w:cs="Arial"/>
          <w:i/>
          <w:sz w:val="20"/>
          <w:szCs w:val="20"/>
        </w:rPr>
        <w:t xml:space="preserve"> je spotová cena za hodinu „h“ (EUR bez DPH/MWh)</w:t>
      </w:r>
      <w:r w:rsidRPr="009E56BE">
        <w:rPr>
          <w:rFonts w:cs="Arial"/>
          <w:sz w:val="20"/>
          <w:szCs w:val="20"/>
        </w:rPr>
        <w:t xml:space="preserve"> </w:t>
      </w:r>
      <w:r w:rsidRPr="009E56BE">
        <w:rPr>
          <w:rFonts w:cs="Arial"/>
          <w:i/>
          <w:sz w:val="20"/>
          <w:szCs w:val="20"/>
        </w:rPr>
        <w:t xml:space="preserve">v príslušnom mesiaci „m“ na krátkodobom trhu v SR zverejňovaná na stránke: </w:t>
      </w:r>
      <w:hyperlink r:id="rId31" w:history="1">
        <w:r w:rsidRPr="009E56BE">
          <w:rPr>
            <w:rStyle w:val="Hypertextovprepojenie"/>
            <w:rFonts w:eastAsia="Calibri" w:cs="Arial"/>
            <w:i/>
            <w:sz w:val="20"/>
            <w:szCs w:val="20"/>
          </w:rPr>
          <w:t>http://www.okte.sk/sk/kratkodoby-trh/zverejnenie-udajov/celkove-vysledky-dt.aspx</w:t>
        </w:r>
      </w:hyperlink>
    </w:p>
    <w:p w14:paraId="7991625E" w14:textId="77777777" w:rsidR="009E56BE" w:rsidRPr="009E56BE" w:rsidRDefault="009E56BE" w:rsidP="009E56BE">
      <w:pPr>
        <w:pStyle w:val="Odsekzoznamu"/>
        <w:spacing w:after="120"/>
        <w:ind w:left="0"/>
        <w:jc w:val="both"/>
        <w:rPr>
          <w:rFonts w:cs="Arial"/>
          <w:i/>
          <w:sz w:val="20"/>
          <w:szCs w:val="20"/>
        </w:rPr>
      </w:pPr>
    </w:p>
    <w:p w14:paraId="597798BF" w14:textId="152EC0C7" w:rsidR="009E56BE" w:rsidRPr="009E56BE" w:rsidRDefault="009E56BE" w:rsidP="009E56BE">
      <w:pPr>
        <w:pStyle w:val="Odsekzoznamu"/>
        <w:spacing w:after="120"/>
        <w:ind w:left="993"/>
        <w:jc w:val="both"/>
        <w:rPr>
          <w:rFonts w:cs="Arial"/>
          <w:i/>
          <w:sz w:val="20"/>
          <w:szCs w:val="20"/>
        </w:rPr>
      </w:pPr>
      <w:r w:rsidRPr="009E56BE">
        <w:rPr>
          <w:rFonts w:cs="Arial"/>
          <w:b/>
          <w:i/>
          <w:sz w:val="20"/>
          <w:szCs w:val="20"/>
        </w:rPr>
        <w:lastRenderedPageBreak/>
        <w:t>QSP</w:t>
      </w:r>
      <w:r w:rsidRPr="009E56BE">
        <w:rPr>
          <w:rFonts w:cs="Arial"/>
          <w:b/>
          <w:i/>
          <w:sz w:val="20"/>
          <w:szCs w:val="20"/>
          <w:vertAlign w:val="subscript"/>
        </w:rPr>
        <w:t>h</w:t>
      </w:r>
      <w:r w:rsidRPr="009E56BE">
        <w:rPr>
          <w:rFonts w:cs="Arial"/>
          <w:i/>
          <w:sz w:val="20"/>
          <w:szCs w:val="20"/>
        </w:rPr>
        <w:t xml:space="preserve"> je nakúpený objem na SPOT za hodinu „h“ (MWh). Za nakúpený objem sa považuje množstvo elektriny odobranej vo všetkých OM pre združenú dodávku elektriny (príloha č. </w:t>
      </w:r>
      <w:r w:rsidR="009E085D">
        <w:rPr>
          <w:rFonts w:cs="Arial"/>
          <w:i/>
          <w:sz w:val="20"/>
          <w:szCs w:val="20"/>
        </w:rPr>
        <w:t>1</w:t>
      </w:r>
      <w:r w:rsidRPr="009E56BE">
        <w:rPr>
          <w:rFonts w:cs="Arial"/>
          <w:i/>
          <w:sz w:val="20"/>
          <w:szCs w:val="20"/>
        </w:rPr>
        <w:t xml:space="preserve"> Zmluvy) Odberateľa v príslušnej hodine „h“ </w:t>
      </w:r>
    </w:p>
    <w:p w14:paraId="5C2BC71A" w14:textId="77777777" w:rsidR="009E56BE" w:rsidRPr="009E56BE" w:rsidRDefault="009E56BE" w:rsidP="009E56BE">
      <w:pPr>
        <w:pStyle w:val="Odsekzoznamu"/>
        <w:spacing w:after="120"/>
        <w:ind w:left="993"/>
        <w:jc w:val="both"/>
        <w:rPr>
          <w:rFonts w:cs="Arial"/>
          <w:i/>
          <w:sz w:val="20"/>
          <w:szCs w:val="20"/>
        </w:rPr>
      </w:pPr>
    </w:p>
    <w:p w14:paraId="168229FB" w14:textId="77777777" w:rsidR="009E56BE" w:rsidRPr="009E56BE" w:rsidRDefault="009E56BE" w:rsidP="009E56BE">
      <w:pPr>
        <w:pStyle w:val="Odsekzoznamu"/>
        <w:spacing w:after="120"/>
        <w:ind w:left="993"/>
        <w:jc w:val="both"/>
        <w:rPr>
          <w:rFonts w:cs="Arial"/>
          <w:i/>
          <w:sz w:val="20"/>
          <w:szCs w:val="20"/>
        </w:rPr>
      </w:pPr>
      <w:r w:rsidRPr="009E56BE">
        <w:rPr>
          <w:rFonts w:cs="Arial"/>
          <w:b/>
          <w:i/>
          <w:sz w:val="20"/>
          <w:szCs w:val="20"/>
        </w:rPr>
        <w:t>A</w:t>
      </w:r>
      <w:r w:rsidRPr="009E56BE">
        <w:rPr>
          <w:rFonts w:cs="Arial"/>
          <w:i/>
          <w:sz w:val="20"/>
          <w:szCs w:val="20"/>
        </w:rPr>
        <w:t xml:space="preserve"> je</w:t>
      </w:r>
      <w:r w:rsidRPr="009E56BE">
        <w:rPr>
          <w:rFonts w:cs="Arial"/>
          <w:sz w:val="20"/>
          <w:szCs w:val="20"/>
        </w:rPr>
        <w:t xml:space="preserve"> </w:t>
      </w:r>
      <w:r w:rsidRPr="009E56BE">
        <w:rPr>
          <w:rFonts w:cs="Arial"/>
          <w:i/>
          <w:sz w:val="20"/>
          <w:szCs w:val="20"/>
        </w:rPr>
        <w:t>poplatok za nákup elektriny formou SPOT (EUR bez DPH / MWh)</w:t>
      </w:r>
    </w:p>
    <w:p w14:paraId="1A914D7D" w14:textId="77777777" w:rsidR="009E56BE" w:rsidRPr="009E56BE" w:rsidRDefault="009E56BE" w:rsidP="009E56BE">
      <w:pPr>
        <w:pStyle w:val="Odsekzoznamu"/>
        <w:spacing w:after="120"/>
        <w:ind w:left="993"/>
        <w:jc w:val="both"/>
        <w:rPr>
          <w:rFonts w:cs="Arial"/>
          <w:i/>
          <w:sz w:val="20"/>
          <w:szCs w:val="20"/>
        </w:rPr>
      </w:pPr>
    </w:p>
    <w:p w14:paraId="53567CF1" w14:textId="77777777" w:rsidR="009E56BE" w:rsidRPr="009E56BE" w:rsidRDefault="009E56BE" w:rsidP="009E56BE">
      <w:pPr>
        <w:pStyle w:val="Odsekzoznamu"/>
        <w:spacing w:after="120"/>
        <w:ind w:left="993"/>
        <w:jc w:val="both"/>
        <w:rPr>
          <w:rFonts w:cs="Arial"/>
          <w:sz w:val="20"/>
          <w:szCs w:val="20"/>
        </w:rPr>
      </w:pPr>
      <w:r w:rsidRPr="009E56BE">
        <w:rPr>
          <w:rFonts w:cs="Arial"/>
          <w:sz w:val="20"/>
          <w:szCs w:val="20"/>
        </w:rPr>
        <w:t>Výsledok výpočtu podľa tohto vzorca sa zaokrúhli matematicky na dve desatinné miesta.</w:t>
      </w:r>
    </w:p>
    <w:p w14:paraId="3803FCCC" w14:textId="77777777" w:rsidR="009E56BE" w:rsidRPr="009E56BE" w:rsidRDefault="009E56BE" w:rsidP="009E56BE">
      <w:pPr>
        <w:pStyle w:val="Odsekzoznamu"/>
        <w:spacing w:after="120"/>
        <w:ind w:left="993"/>
        <w:jc w:val="both"/>
        <w:rPr>
          <w:rFonts w:cs="Arial"/>
          <w:sz w:val="20"/>
          <w:szCs w:val="20"/>
        </w:rPr>
      </w:pPr>
    </w:p>
    <w:p w14:paraId="5AE3A403" w14:textId="6CAE5F3F" w:rsidR="009E56BE" w:rsidRDefault="009D67B1" w:rsidP="009E56BE">
      <w:pPr>
        <w:pStyle w:val="Odsekzoznamu"/>
        <w:spacing w:after="120"/>
        <w:ind w:left="993"/>
        <w:jc w:val="both"/>
        <w:rPr>
          <w:rFonts w:cs="Arial"/>
          <w:sz w:val="20"/>
          <w:szCs w:val="20"/>
        </w:rPr>
      </w:pPr>
      <w:r w:rsidRPr="009D67B1">
        <w:rPr>
          <w:rFonts w:cs="Arial"/>
          <w:sz w:val="20"/>
          <w:szCs w:val="20"/>
        </w:rPr>
        <w:t xml:space="preserve">Podmienkou výpočtu ceny podľa tohto písm. a) je dostupnosť profilu spotreby Odberateľa na danom OM, ktorý Dodávateľovi poskytne PDS. Ak PDS neposkytne Dodávateľovi profil spotreby Odberateľa na danom OM za príslušný kalendárny mesiac do vyhotovenia vyúčtovacej faktúry, jednotková cena za </w:t>
      </w:r>
      <w:r w:rsidR="006E383E">
        <w:rPr>
          <w:rFonts w:cs="Arial"/>
          <w:sz w:val="20"/>
          <w:szCs w:val="20"/>
        </w:rPr>
        <w:t>dodávku silovej energie</w:t>
      </w:r>
      <w:r w:rsidRPr="009D67B1">
        <w:rPr>
          <w:rFonts w:cs="Arial"/>
          <w:sz w:val="20"/>
          <w:szCs w:val="20"/>
        </w:rPr>
        <w:t xml:space="preserve"> v príslušnom kalendárnom mesiaci na danom OM sa vypočíta samostatne podľa vyššie uvedeného vzorca s tým, že hodnota QSPh sa nahradí hodnotou TDOh, kde TDOh znamená hodnotu typového diagramu odberu, priradeného podľa TP uvedených v PP PDS, v príslušnej hodine „h“ mesiaca „m“ podľa triedy TDO 1 zverejnenej na webovom sídle PDS v posledný deň príslušného kalendárneho mesiaca „m“.</w:t>
      </w:r>
    </w:p>
    <w:p w14:paraId="4A0F61B3" w14:textId="77777777" w:rsidR="009D67B1" w:rsidRPr="009E56BE" w:rsidRDefault="009D67B1" w:rsidP="009E56BE">
      <w:pPr>
        <w:pStyle w:val="Odsekzoznamu"/>
        <w:spacing w:after="120"/>
        <w:ind w:left="993"/>
        <w:jc w:val="both"/>
        <w:rPr>
          <w:rFonts w:cs="Arial"/>
          <w:i/>
          <w:sz w:val="20"/>
          <w:szCs w:val="20"/>
        </w:rPr>
      </w:pPr>
    </w:p>
    <w:p w14:paraId="6A17DAB5" w14:textId="5368B4FE" w:rsidR="009E56BE" w:rsidRPr="009E56BE" w:rsidRDefault="009E56BE" w:rsidP="00735C2F">
      <w:pPr>
        <w:pStyle w:val="Odsekzoznamu"/>
        <w:numPr>
          <w:ilvl w:val="1"/>
          <w:numId w:val="80"/>
        </w:numPr>
        <w:spacing w:after="120"/>
        <w:contextualSpacing/>
        <w:rPr>
          <w:rFonts w:cs="Arial"/>
          <w:sz w:val="20"/>
          <w:szCs w:val="20"/>
        </w:rPr>
      </w:pPr>
      <w:r w:rsidRPr="009E56BE">
        <w:rPr>
          <w:rFonts w:cs="Arial"/>
          <w:sz w:val="20"/>
          <w:szCs w:val="20"/>
        </w:rPr>
        <w:t xml:space="preserve">V prípade združenej dodávky elektriny do ročne odčítaných OM, t. j. OM bez priebehového merania (meranie typu C) sa jednotková cena za dodávku </w:t>
      </w:r>
      <w:r w:rsidR="00175BAA">
        <w:rPr>
          <w:rFonts w:cs="Arial"/>
          <w:sz w:val="20"/>
          <w:szCs w:val="20"/>
        </w:rPr>
        <w:t>silovej energie</w:t>
      </w:r>
      <w:r w:rsidRPr="009E56BE">
        <w:rPr>
          <w:rFonts w:cs="Arial"/>
          <w:sz w:val="20"/>
          <w:szCs w:val="20"/>
        </w:rPr>
        <w:t xml:space="preserve"> určí samostatne pre každé fakturačné obdobie, spravidla kalendárny rok zmluvného obdobia (ďalej aj ako rok „R“), a to samostatne pre každé ročne odčítané odberné miesto výpočtom podľa nasledujúceho vzorca:</w:t>
      </w:r>
    </w:p>
    <w:p w14:paraId="302E46DE" w14:textId="77777777" w:rsidR="009E56BE" w:rsidRPr="009E56BE" w:rsidRDefault="009E56BE" w:rsidP="009E56BE">
      <w:pPr>
        <w:pStyle w:val="Odsekzoznamu"/>
        <w:spacing w:after="60" w:line="252" w:lineRule="auto"/>
        <w:ind w:firstLine="360"/>
        <w:rPr>
          <w:rFonts w:cs="Arial"/>
          <w:sz w:val="20"/>
          <w:szCs w:val="20"/>
        </w:rPr>
      </w:pPr>
      <w:r w:rsidRPr="009E56BE">
        <w:rPr>
          <w:rFonts w:cs="Arial"/>
          <w:sz w:val="20"/>
          <w:szCs w:val="20"/>
        </w:rPr>
        <w:t>Jednotková cena pre objem nákupu na SPOT =</w:t>
      </w:r>
      <m:oMath>
        <m:f>
          <m:fPr>
            <m:ctrlPr>
              <w:rPr>
                <w:rFonts w:ascii="Cambria Math" w:hAnsi="Cambria Math" w:cs="Arial"/>
                <w:i/>
                <w:sz w:val="20"/>
                <w:szCs w:val="20"/>
              </w:rPr>
            </m:ctrlPr>
          </m:fPr>
          <m:num>
            <m:nary>
              <m:naryPr>
                <m:chr m:val="∑"/>
                <m:limLoc m:val="subSup"/>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r</m:t>
                </m:r>
              </m:sup>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SPOT</m:t>
                        </m:r>
                      </m:e>
                      <m:sub>
                        <m:r>
                          <w:rPr>
                            <w:rFonts w:ascii="Cambria Math" w:hAnsi="Cambria Math" w:cs="Arial"/>
                            <w:sz w:val="20"/>
                            <w:szCs w:val="20"/>
                          </w:rPr>
                          <m:t>i</m:t>
                        </m:r>
                      </m:sub>
                    </m:sSub>
                    <m:r>
                      <w:rPr>
                        <w:rFonts w:ascii="Cambria Math" w:hAnsi="Cambria Math" w:cs="Arial"/>
                        <w:sz w:val="20"/>
                        <w:szCs w:val="20"/>
                      </w:rPr>
                      <m:t>+A</m:t>
                    </m:r>
                  </m:e>
                </m:d>
                <m:r>
                  <w:rPr>
                    <w:rFonts w:ascii="Cambria Math" w:hAnsi="Cambria Math" w:cs="Arial"/>
                    <w:sz w:val="20"/>
                    <w:szCs w:val="20"/>
                  </w:rPr>
                  <m:t xml:space="preserve">x </m:t>
                </m:r>
                <m:sSub>
                  <m:sSubPr>
                    <m:ctrlPr>
                      <w:rPr>
                        <w:rFonts w:ascii="Cambria Math" w:hAnsi="Cambria Math" w:cs="Arial"/>
                        <w:i/>
                        <w:sz w:val="20"/>
                        <w:szCs w:val="20"/>
                      </w:rPr>
                    </m:ctrlPr>
                  </m:sSubPr>
                  <m:e>
                    <m:r>
                      <w:rPr>
                        <w:rFonts w:ascii="Cambria Math" w:hAnsi="Cambria Math" w:cs="Arial"/>
                        <w:sz w:val="20"/>
                        <w:szCs w:val="20"/>
                      </w:rPr>
                      <m:t>TDO</m:t>
                    </m:r>
                  </m:e>
                  <m:sub>
                    <m:r>
                      <w:rPr>
                        <w:rFonts w:ascii="Cambria Math" w:hAnsi="Cambria Math" w:cs="Arial"/>
                        <w:sz w:val="20"/>
                        <w:szCs w:val="20"/>
                      </w:rPr>
                      <m:t>i</m:t>
                    </m:r>
                  </m:sub>
                </m:sSub>
              </m:e>
            </m:nary>
          </m:num>
          <m:den>
            <m:nary>
              <m:naryPr>
                <m:chr m:val="∑"/>
                <m:limLoc m:val="subSup"/>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r</m:t>
                </m:r>
              </m:sup>
              <m:e>
                <m:sSub>
                  <m:sSubPr>
                    <m:ctrlPr>
                      <w:rPr>
                        <w:rFonts w:ascii="Cambria Math" w:hAnsi="Cambria Math" w:cs="Arial"/>
                        <w:i/>
                        <w:sz w:val="20"/>
                        <w:szCs w:val="20"/>
                      </w:rPr>
                    </m:ctrlPr>
                  </m:sSubPr>
                  <m:e>
                    <m:r>
                      <w:rPr>
                        <w:rFonts w:ascii="Cambria Math" w:hAnsi="Cambria Math" w:cs="Arial"/>
                        <w:sz w:val="20"/>
                        <w:szCs w:val="20"/>
                      </w:rPr>
                      <m:t>TDO</m:t>
                    </m:r>
                  </m:e>
                  <m:sub>
                    <m:r>
                      <w:rPr>
                        <w:rFonts w:ascii="Cambria Math" w:hAnsi="Cambria Math" w:cs="Arial"/>
                        <w:sz w:val="20"/>
                        <w:szCs w:val="20"/>
                      </w:rPr>
                      <m:t>i</m:t>
                    </m:r>
                  </m:sub>
                </m:sSub>
              </m:e>
            </m:nary>
          </m:den>
        </m:f>
      </m:oMath>
      <w:r w:rsidRPr="009E56BE">
        <w:rPr>
          <w:rFonts w:cs="Arial"/>
          <w:sz w:val="20"/>
          <w:szCs w:val="20"/>
        </w:rPr>
        <w:t xml:space="preserve">  </w:t>
      </w:r>
    </w:p>
    <w:p w14:paraId="7A6188D0" w14:textId="77777777" w:rsidR="009E56BE" w:rsidRPr="009E56BE" w:rsidRDefault="009E56BE" w:rsidP="009E56BE">
      <w:pPr>
        <w:pStyle w:val="Odsekzoznamu"/>
        <w:spacing w:after="60" w:line="252" w:lineRule="auto"/>
        <w:ind w:firstLine="360"/>
        <w:rPr>
          <w:rFonts w:cs="Arial"/>
          <w:sz w:val="20"/>
          <w:szCs w:val="20"/>
        </w:rPr>
      </w:pPr>
    </w:p>
    <w:p w14:paraId="0ACA8F6C" w14:textId="77777777" w:rsidR="009E56BE" w:rsidRPr="009E56BE" w:rsidRDefault="009E56BE" w:rsidP="009E56BE">
      <w:pPr>
        <w:pStyle w:val="Odsekzoznamu"/>
        <w:spacing w:after="60" w:line="252" w:lineRule="auto"/>
        <w:ind w:firstLine="360"/>
        <w:rPr>
          <w:rFonts w:cs="Arial"/>
          <w:sz w:val="20"/>
          <w:szCs w:val="20"/>
        </w:rPr>
      </w:pPr>
      <w:r w:rsidRPr="009E56BE">
        <w:rPr>
          <w:rFonts w:cs="Arial"/>
          <w:sz w:val="20"/>
          <w:szCs w:val="20"/>
        </w:rPr>
        <w:t>kde:</w:t>
      </w:r>
    </w:p>
    <w:p w14:paraId="17ECDF74" w14:textId="77777777" w:rsidR="009E56BE" w:rsidRPr="009E56BE" w:rsidRDefault="009E56BE" w:rsidP="009E56BE">
      <w:pPr>
        <w:pStyle w:val="Odsekzoznamu"/>
        <w:spacing w:after="60" w:line="252" w:lineRule="auto"/>
        <w:rPr>
          <w:rFonts w:cs="Arial"/>
          <w:sz w:val="20"/>
          <w:szCs w:val="20"/>
        </w:rPr>
      </w:pPr>
    </w:p>
    <w:p w14:paraId="754527F9" w14:textId="77777777" w:rsidR="009E56BE" w:rsidRPr="009E56BE" w:rsidRDefault="009E56BE" w:rsidP="009E56BE">
      <w:pPr>
        <w:pStyle w:val="Odsekzoznamu"/>
        <w:spacing w:after="120"/>
        <w:ind w:firstLine="360"/>
        <w:rPr>
          <w:rFonts w:cs="Arial"/>
          <w:i/>
          <w:sz w:val="20"/>
          <w:szCs w:val="20"/>
        </w:rPr>
      </w:pPr>
      <w:r w:rsidRPr="009E56BE">
        <w:rPr>
          <w:rFonts w:cs="Arial"/>
          <w:b/>
          <w:i/>
          <w:sz w:val="20"/>
          <w:szCs w:val="20"/>
        </w:rPr>
        <w:t>r</w:t>
      </w:r>
      <w:r w:rsidRPr="009E56BE">
        <w:rPr>
          <w:rFonts w:cs="Arial"/>
          <w:i/>
          <w:sz w:val="20"/>
          <w:szCs w:val="20"/>
        </w:rPr>
        <w:t xml:space="preserve"> je počet hodín príslušného fakturačného obdobia</w:t>
      </w:r>
    </w:p>
    <w:p w14:paraId="791B7C8E" w14:textId="77777777" w:rsidR="009E56BE" w:rsidRPr="009E56BE" w:rsidRDefault="009E56BE" w:rsidP="009E56BE">
      <w:pPr>
        <w:pStyle w:val="Odsekzoznamu"/>
        <w:spacing w:after="120"/>
        <w:ind w:firstLine="360"/>
        <w:rPr>
          <w:rFonts w:cs="Arial"/>
          <w:i/>
          <w:sz w:val="20"/>
          <w:szCs w:val="20"/>
        </w:rPr>
      </w:pPr>
    </w:p>
    <w:p w14:paraId="2E865297" w14:textId="77777777" w:rsidR="009E56BE" w:rsidRPr="009E56BE" w:rsidRDefault="009E56BE" w:rsidP="009E56BE">
      <w:pPr>
        <w:pStyle w:val="Odsekzoznamu"/>
        <w:spacing w:after="120"/>
        <w:ind w:left="1080"/>
        <w:jc w:val="both"/>
        <w:rPr>
          <w:rFonts w:cs="Arial"/>
          <w:i/>
          <w:sz w:val="20"/>
          <w:szCs w:val="20"/>
        </w:rPr>
      </w:pPr>
      <w:r w:rsidRPr="009E56BE">
        <w:rPr>
          <w:rFonts w:cs="Arial"/>
          <w:b/>
          <w:i/>
          <w:sz w:val="20"/>
          <w:szCs w:val="20"/>
        </w:rPr>
        <w:t xml:space="preserve">TDO </w:t>
      </w:r>
      <w:r w:rsidRPr="009E56BE">
        <w:rPr>
          <w:rFonts w:cs="Arial"/>
          <w:i/>
          <w:sz w:val="20"/>
          <w:szCs w:val="20"/>
        </w:rPr>
        <w:t>je typový diagram odberu podľa §22 ods. 1 Pravidiel trhu, priradený PDS k príslušnému OM s meraním typu C v súlade s PP PDS, a to podľa spôsobu merania, času, charakteru a priebehu spotreby elektriny na takomto odbernom mieste</w:t>
      </w:r>
    </w:p>
    <w:p w14:paraId="721B4032" w14:textId="77777777" w:rsidR="009E56BE" w:rsidRPr="009E56BE" w:rsidRDefault="009E56BE" w:rsidP="009E56BE">
      <w:pPr>
        <w:pStyle w:val="Odsekzoznamu"/>
        <w:spacing w:after="120"/>
        <w:ind w:left="0"/>
        <w:jc w:val="both"/>
        <w:rPr>
          <w:rFonts w:cs="Arial"/>
          <w:b/>
          <w:i/>
          <w:sz w:val="20"/>
          <w:szCs w:val="20"/>
        </w:rPr>
      </w:pPr>
    </w:p>
    <w:p w14:paraId="1A7ABA19" w14:textId="77777777" w:rsidR="009E56BE" w:rsidRPr="009E56BE" w:rsidRDefault="009E56BE" w:rsidP="009E56BE">
      <w:pPr>
        <w:pStyle w:val="Odsekzoznamu"/>
        <w:spacing w:after="120"/>
        <w:ind w:left="1080"/>
        <w:jc w:val="both"/>
        <w:rPr>
          <w:rFonts w:cs="Arial"/>
          <w:i/>
          <w:sz w:val="20"/>
          <w:szCs w:val="20"/>
        </w:rPr>
      </w:pPr>
      <w:r w:rsidRPr="009E56BE">
        <w:rPr>
          <w:rFonts w:cs="Arial"/>
          <w:b/>
          <w:i/>
          <w:sz w:val="20"/>
          <w:szCs w:val="20"/>
        </w:rPr>
        <w:t>SPOT</w:t>
      </w:r>
      <w:r w:rsidRPr="009E56BE">
        <w:rPr>
          <w:rFonts w:cs="Arial"/>
          <w:b/>
          <w:i/>
          <w:sz w:val="20"/>
          <w:szCs w:val="20"/>
          <w:vertAlign w:val="subscript"/>
        </w:rPr>
        <w:t>i</w:t>
      </w:r>
      <w:r w:rsidRPr="009E56BE">
        <w:rPr>
          <w:rFonts w:cs="Arial"/>
          <w:i/>
          <w:sz w:val="20"/>
          <w:szCs w:val="20"/>
        </w:rPr>
        <w:t xml:space="preserve"> je jednotková cena elektriny na krátkodobom trhu v SR v i-tej hodine príslušného fakturačného obdobia zverejnená na stránke </w:t>
      </w:r>
      <w:hyperlink r:id="rId32" w:history="1">
        <w:r w:rsidRPr="009E56BE">
          <w:rPr>
            <w:rStyle w:val="Hypertextovprepojenie"/>
            <w:rFonts w:eastAsia="Calibri" w:cs="Arial"/>
            <w:i/>
            <w:sz w:val="20"/>
            <w:szCs w:val="20"/>
          </w:rPr>
          <w:t>www.okte.sk</w:t>
        </w:r>
      </w:hyperlink>
    </w:p>
    <w:p w14:paraId="71421557" w14:textId="77777777" w:rsidR="009E56BE" w:rsidRPr="009E56BE" w:rsidRDefault="009E56BE" w:rsidP="009E56BE">
      <w:pPr>
        <w:pStyle w:val="Odsekzoznamu"/>
        <w:spacing w:after="120"/>
        <w:ind w:left="0"/>
        <w:jc w:val="both"/>
        <w:rPr>
          <w:rFonts w:cs="Arial"/>
          <w:b/>
          <w:i/>
          <w:sz w:val="20"/>
          <w:szCs w:val="20"/>
        </w:rPr>
      </w:pPr>
    </w:p>
    <w:p w14:paraId="0F3996A8" w14:textId="77777777" w:rsidR="009E56BE" w:rsidRPr="009E56BE" w:rsidRDefault="009E56BE" w:rsidP="009E56BE">
      <w:pPr>
        <w:pStyle w:val="Odsekzoznamu"/>
        <w:spacing w:after="120"/>
        <w:ind w:left="1080"/>
        <w:jc w:val="both"/>
        <w:rPr>
          <w:rFonts w:cs="Arial"/>
          <w:i/>
          <w:sz w:val="20"/>
          <w:szCs w:val="20"/>
        </w:rPr>
      </w:pPr>
      <w:r w:rsidRPr="009E56BE">
        <w:rPr>
          <w:rFonts w:cs="Arial"/>
          <w:b/>
          <w:i/>
          <w:sz w:val="20"/>
          <w:szCs w:val="20"/>
        </w:rPr>
        <w:t>TDO</w:t>
      </w:r>
      <w:r w:rsidRPr="009E56BE">
        <w:rPr>
          <w:rFonts w:cs="Arial"/>
          <w:b/>
          <w:i/>
          <w:sz w:val="20"/>
          <w:szCs w:val="20"/>
          <w:vertAlign w:val="subscript"/>
        </w:rPr>
        <w:t>i</w:t>
      </w:r>
      <w:r w:rsidRPr="009E56BE">
        <w:rPr>
          <w:rFonts w:cs="Arial"/>
          <w:i/>
          <w:sz w:val="20"/>
          <w:szCs w:val="20"/>
        </w:rPr>
        <w:t xml:space="preserve"> je hodnota TDO v i-tej hodine „h“ príslušného fakturačného obdobia zverejnená na webovom sídle PDS v posledný deň príslušného fakturačného obdobia </w:t>
      </w:r>
    </w:p>
    <w:p w14:paraId="2F555BD0" w14:textId="77777777" w:rsidR="009E56BE" w:rsidRPr="009E56BE" w:rsidRDefault="009E56BE" w:rsidP="009E56BE">
      <w:pPr>
        <w:pStyle w:val="Odsekzoznamu"/>
        <w:spacing w:after="120"/>
        <w:ind w:left="1080"/>
        <w:jc w:val="both"/>
        <w:rPr>
          <w:rFonts w:cs="Arial"/>
          <w:b/>
          <w:i/>
          <w:sz w:val="20"/>
          <w:szCs w:val="20"/>
        </w:rPr>
      </w:pPr>
    </w:p>
    <w:p w14:paraId="78AFF78D" w14:textId="77777777" w:rsidR="009E56BE" w:rsidRPr="009E56BE" w:rsidRDefault="009E56BE" w:rsidP="009E56BE">
      <w:pPr>
        <w:pStyle w:val="Odsekzoznamu"/>
        <w:spacing w:after="120"/>
        <w:ind w:left="1080"/>
        <w:jc w:val="both"/>
        <w:rPr>
          <w:rFonts w:cs="Arial"/>
          <w:i/>
          <w:sz w:val="20"/>
          <w:szCs w:val="20"/>
        </w:rPr>
      </w:pPr>
      <w:r w:rsidRPr="009E56BE">
        <w:rPr>
          <w:rFonts w:cs="Arial"/>
          <w:b/>
          <w:i/>
          <w:sz w:val="20"/>
          <w:szCs w:val="20"/>
        </w:rPr>
        <w:t>A</w:t>
      </w:r>
      <w:r w:rsidRPr="009E56BE">
        <w:rPr>
          <w:rFonts w:cs="Arial"/>
          <w:i/>
          <w:sz w:val="20"/>
          <w:szCs w:val="20"/>
        </w:rPr>
        <w:t xml:space="preserve"> je</w:t>
      </w:r>
      <w:r w:rsidRPr="009E56BE">
        <w:rPr>
          <w:rFonts w:cs="Arial"/>
          <w:sz w:val="20"/>
          <w:szCs w:val="20"/>
        </w:rPr>
        <w:t xml:space="preserve"> </w:t>
      </w:r>
      <w:r w:rsidRPr="009E56BE">
        <w:rPr>
          <w:rFonts w:cs="Arial"/>
          <w:i/>
          <w:sz w:val="20"/>
          <w:szCs w:val="20"/>
        </w:rPr>
        <w:t>poplatok za nákup elektriny formou SPOT (EUR bez DPH / MWh)</w:t>
      </w:r>
    </w:p>
    <w:p w14:paraId="11B8D6E2" w14:textId="77777777" w:rsidR="009E56BE" w:rsidRPr="009E56BE" w:rsidRDefault="009E56BE" w:rsidP="009E56BE">
      <w:pPr>
        <w:pStyle w:val="Odsekzoznamu"/>
        <w:spacing w:after="120"/>
        <w:ind w:left="1080"/>
        <w:jc w:val="both"/>
        <w:rPr>
          <w:rFonts w:cs="Arial"/>
          <w:i/>
          <w:sz w:val="20"/>
          <w:szCs w:val="20"/>
        </w:rPr>
      </w:pPr>
    </w:p>
    <w:p w14:paraId="7B185CE9" w14:textId="77777777" w:rsidR="009E56BE" w:rsidRPr="009E56BE" w:rsidRDefault="009E56BE" w:rsidP="009E56BE">
      <w:pPr>
        <w:pStyle w:val="Odsekzoznamu"/>
        <w:spacing w:after="120"/>
        <w:ind w:left="1080"/>
        <w:jc w:val="both"/>
        <w:rPr>
          <w:rFonts w:cs="Arial"/>
          <w:sz w:val="20"/>
          <w:szCs w:val="20"/>
        </w:rPr>
      </w:pPr>
      <w:r w:rsidRPr="009E56BE">
        <w:rPr>
          <w:rFonts w:cs="Arial"/>
          <w:sz w:val="20"/>
          <w:szCs w:val="20"/>
        </w:rPr>
        <w:t xml:space="preserve">Výsledok výpočtu podľa tohto vzorca sa zaokrúhli matematicky na dve desatinné miesta. </w:t>
      </w:r>
    </w:p>
    <w:p w14:paraId="70B15B6A" w14:textId="77777777" w:rsidR="009E56BE" w:rsidRPr="009E56BE" w:rsidRDefault="009E56BE" w:rsidP="009E56BE">
      <w:pPr>
        <w:pStyle w:val="Odsekzoznamu"/>
        <w:spacing w:after="120"/>
        <w:ind w:left="0"/>
        <w:rPr>
          <w:rFonts w:cs="Arial"/>
          <w:i/>
          <w:sz w:val="20"/>
          <w:szCs w:val="20"/>
        </w:rPr>
      </w:pPr>
    </w:p>
    <w:p w14:paraId="5F0CEC9D" w14:textId="77777777" w:rsidR="009E56BE" w:rsidRPr="009E56BE" w:rsidRDefault="009E56BE" w:rsidP="00735C2F">
      <w:pPr>
        <w:pStyle w:val="Bezriadkovania"/>
        <w:numPr>
          <w:ilvl w:val="0"/>
          <w:numId w:val="80"/>
        </w:numPr>
        <w:overflowPunct w:val="0"/>
        <w:autoSpaceDE w:val="0"/>
        <w:autoSpaceDN w:val="0"/>
        <w:adjustRightInd w:val="0"/>
        <w:spacing w:after="120" w:line="276" w:lineRule="auto"/>
        <w:ind w:left="567"/>
        <w:jc w:val="both"/>
        <w:rPr>
          <w:rFonts w:ascii="Arial" w:hAnsi="Arial" w:cs="Arial"/>
          <w:sz w:val="20"/>
          <w:szCs w:val="20"/>
        </w:rPr>
      </w:pPr>
      <w:r w:rsidRPr="009E56BE">
        <w:rPr>
          <w:rFonts w:ascii="Arial" w:hAnsi="Arial" w:cs="Arial"/>
          <w:sz w:val="20"/>
          <w:szCs w:val="20"/>
        </w:rPr>
        <w:t xml:space="preserve">Hodnota poplatku A za nákup elektriny formou SPOT vo výške </w:t>
      </w:r>
      <w:r w:rsidRPr="009E56BE">
        <w:rPr>
          <w:rFonts w:ascii="Arial" w:hAnsi="Arial" w:cs="Arial"/>
          <w:sz w:val="20"/>
          <w:szCs w:val="20"/>
          <w:highlight w:val="yellow"/>
        </w:rPr>
        <w:t>.......</w:t>
      </w:r>
      <w:r w:rsidRPr="009E56BE">
        <w:rPr>
          <w:rFonts w:ascii="Arial" w:hAnsi="Arial" w:cs="Arial"/>
          <w:sz w:val="20"/>
          <w:szCs w:val="20"/>
        </w:rPr>
        <w:t xml:space="preserve"> EUR bez DPH/MWh  je uvedená v prílohe č. 3 zmluvy a obsahuje všetky náklady a poplatky Dodávateľa súvisiace s predmetom dodania. </w:t>
      </w:r>
    </w:p>
    <w:p w14:paraId="0D09D155" w14:textId="4FF06811" w:rsidR="00EB38D9" w:rsidRDefault="00EB38D9" w:rsidP="00735C2F">
      <w:pPr>
        <w:pStyle w:val="Odsekzoznamu"/>
        <w:numPr>
          <w:ilvl w:val="0"/>
          <w:numId w:val="80"/>
        </w:numPr>
        <w:ind w:left="851" w:hanging="567"/>
        <w:rPr>
          <w:rFonts w:cs="Arial"/>
          <w:noProof w:val="0"/>
          <w:sz w:val="20"/>
          <w:szCs w:val="20"/>
        </w:rPr>
      </w:pPr>
      <w:r w:rsidRPr="00EB38D9">
        <w:rPr>
          <w:rFonts w:cs="Arial"/>
          <w:noProof w:val="0"/>
          <w:sz w:val="20"/>
          <w:szCs w:val="20"/>
        </w:rPr>
        <w:lastRenderedPageBreak/>
        <w:t>V jednotkovej cene za poplatok za nákup elektriny formou SPOT je zahrnutá aj cena a náklady za prevzatie zodpovednosti za odchýlku objednávateľa.</w:t>
      </w:r>
    </w:p>
    <w:p w14:paraId="54D54265" w14:textId="77777777" w:rsidR="00EB38D9" w:rsidRPr="00EB38D9" w:rsidRDefault="00EB38D9" w:rsidP="00EB38D9">
      <w:pPr>
        <w:pStyle w:val="Odsekzoznamu"/>
        <w:ind w:left="720"/>
        <w:rPr>
          <w:rFonts w:cs="Arial"/>
          <w:noProof w:val="0"/>
          <w:sz w:val="20"/>
          <w:szCs w:val="20"/>
        </w:rPr>
      </w:pPr>
    </w:p>
    <w:p w14:paraId="1D474043" w14:textId="77777777" w:rsidR="009E56BE" w:rsidRPr="009E56BE" w:rsidRDefault="009E56BE" w:rsidP="00735C2F">
      <w:pPr>
        <w:pStyle w:val="Bezriadkovania"/>
        <w:numPr>
          <w:ilvl w:val="0"/>
          <w:numId w:val="80"/>
        </w:numPr>
        <w:overflowPunct w:val="0"/>
        <w:autoSpaceDE w:val="0"/>
        <w:autoSpaceDN w:val="0"/>
        <w:adjustRightInd w:val="0"/>
        <w:spacing w:after="120" w:line="276" w:lineRule="auto"/>
        <w:ind w:left="567"/>
        <w:jc w:val="both"/>
        <w:rPr>
          <w:rFonts w:ascii="Arial" w:hAnsi="Arial" w:cs="Arial"/>
          <w:sz w:val="20"/>
          <w:szCs w:val="20"/>
        </w:rPr>
      </w:pPr>
      <w:r w:rsidRPr="009E56BE">
        <w:rPr>
          <w:rFonts w:ascii="Arial" w:hAnsi="Arial" w:cs="Arial"/>
          <w:sz w:val="20"/>
          <w:szCs w:val="20"/>
        </w:rPr>
        <w:t>V jednotkovej cene za dodávku silovej energie nie je zahrnutá:</w:t>
      </w:r>
    </w:p>
    <w:p w14:paraId="5178F965" w14:textId="77777777" w:rsidR="009E56BE" w:rsidRPr="009E56BE" w:rsidRDefault="009E56BE" w:rsidP="00735C2F">
      <w:pPr>
        <w:pStyle w:val="Bezriadkovania"/>
        <w:numPr>
          <w:ilvl w:val="0"/>
          <w:numId w:val="81"/>
        </w:numPr>
        <w:overflowPunct w:val="0"/>
        <w:autoSpaceDE w:val="0"/>
        <w:autoSpaceDN w:val="0"/>
        <w:adjustRightInd w:val="0"/>
        <w:spacing w:after="120" w:line="276" w:lineRule="auto"/>
        <w:ind w:left="1276" w:hanging="283"/>
        <w:jc w:val="both"/>
        <w:rPr>
          <w:rFonts w:ascii="Arial" w:hAnsi="Arial" w:cs="Arial"/>
          <w:sz w:val="20"/>
          <w:szCs w:val="20"/>
        </w:rPr>
      </w:pPr>
      <w:r w:rsidRPr="009E56BE">
        <w:rPr>
          <w:rFonts w:ascii="Arial" w:hAnsi="Arial" w:cs="Arial"/>
          <w:sz w:val="20"/>
          <w:szCs w:val="20"/>
        </w:rPr>
        <w:t>cena za distribučné služby a ostatné tarify fakturované PDS; cenu za distribučné služby bude Dodávateľ Odberateľovi účtovať vo výške v súlade s platnými cenovými rozhodnutiami ÚRSO vzťahujúcimi sa na distribučné služby poskytované PDS do OM objednávateľa, cenu za ostatné služby súvisiace s distribúciou elektriny bude Dodávateľ účtovať Odberateľovi podľa platného cenníka služieb PDS. Ak dôjde k zmene regulovaných cien na základe zmeny cenového rozhodnutia ÚRSO počas trvania Zmluvy je Dodávateľ oprávnený účtovať Odberateľovi ceny v súlade s podmienkami príslušného nového cenového rozhodnutia ÚRSO,</w:t>
      </w:r>
    </w:p>
    <w:p w14:paraId="2904743B" w14:textId="77777777" w:rsidR="009E56BE" w:rsidRPr="009E56BE" w:rsidRDefault="009E56BE" w:rsidP="00735C2F">
      <w:pPr>
        <w:pStyle w:val="Bezriadkovania"/>
        <w:numPr>
          <w:ilvl w:val="0"/>
          <w:numId w:val="81"/>
        </w:numPr>
        <w:overflowPunct w:val="0"/>
        <w:autoSpaceDE w:val="0"/>
        <w:autoSpaceDN w:val="0"/>
        <w:adjustRightInd w:val="0"/>
        <w:spacing w:after="120" w:line="276" w:lineRule="auto"/>
        <w:ind w:left="1276" w:hanging="283"/>
        <w:jc w:val="both"/>
        <w:rPr>
          <w:rFonts w:ascii="Arial" w:hAnsi="Arial" w:cs="Arial"/>
          <w:sz w:val="20"/>
          <w:szCs w:val="20"/>
        </w:rPr>
      </w:pPr>
      <w:r w:rsidRPr="009E56BE">
        <w:rPr>
          <w:rFonts w:ascii="Arial" w:hAnsi="Arial" w:cs="Arial"/>
          <w:sz w:val="20"/>
          <w:szCs w:val="20"/>
        </w:rPr>
        <w:t xml:space="preserve">poplatok za odvod do Národného jadrového fondu; poplatok za odvod do Národného jadrového fondu je  Dodávateľ Odberateľovi účtovať vo výške podľa nariadenia vlády č. 21/2019 Z. z., </w:t>
      </w:r>
    </w:p>
    <w:p w14:paraId="2AEBBB6D" w14:textId="77777777" w:rsidR="009E56BE" w:rsidRPr="009E56BE" w:rsidRDefault="009E56BE" w:rsidP="00735C2F">
      <w:pPr>
        <w:pStyle w:val="Bezriadkovania"/>
        <w:numPr>
          <w:ilvl w:val="0"/>
          <w:numId w:val="81"/>
        </w:numPr>
        <w:overflowPunct w:val="0"/>
        <w:autoSpaceDE w:val="0"/>
        <w:autoSpaceDN w:val="0"/>
        <w:adjustRightInd w:val="0"/>
        <w:spacing w:after="120" w:line="276" w:lineRule="auto"/>
        <w:ind w:left="1276" w:hanging="283"/>
        <w:jc w:val="both"/>
        <w:rPr>
          <w:rFonts w:ascii="Arial" w:hAnsi="Arial" w:cs="Arial"/>
          <w:sz w:val="20"/>
          <w:szCs w:val="20"/>
        </w:rPr>
      </w:pPr>
      <w:r w:rsidRPr="009E56BE">
        <w:rPr>
          <w:rFonts w:ascii="Arial" w:hAnsi="Arial" w:cs="Arial"/>
          <w:sz w:val="20"/>
          <w:szCs w:val="20"/>
        </w:rPr>
        <w:t>cena za prevádzkovanie systému a systémových služieb; cenu za prevádzkovanie systému a systémových služieb bude Dodávateľ Odberateľovi účtovať vo výške v súlade s platnými cenovými rozhodnutiami ÚRSO pre OKTE, a.s.,</w:t>
      </w:r>
    </w:p>
    <w:p w14:paraId="3081FCB8" w14:textId="77777777" w:rsidR="009E56BE" w:rsidRPr="009E56BE" w:rsidRDefault="009E56BE" w:rsidP="00735C2F">
      <w:pPr>
        <w:pStyle w:val="Bezriadkovania"/>
        <w:numPr>
          <w:ilvl w:val="0"/>
          <w:numId w:val="81"/>
        </w:numPr>
        <w:overflowPunct w:val="0"/>
        <w:autoSpaceDE w:val="0"/>
        <w:autoSpaceDN w:val="0"/>
        <w:adjustRightInd w:val="0"/>
        <w:spacing w:after="120" w:line="276" w:lineRule="auto"/>
        <w:ind w:left="1276" w:hanging="283"/>
        <w:jc w:val="both"/>
        <w:rPr>
          <w:rFonts w:ascii="Arial" w:hAnsi="Arial" w:cs="Arial"/>
          <w:sz w:val="20"/>
          <w:szCs w:val="20"/>
        </w:rPr>
      </w:pPr>
      <w:r w:rsidRPr="009E56BE">
        <w:rPr>
          <w:rFonts w:ascii="Arial" w:hAnsi="Arial" w:cs="Arial"/>
          <w:sz w:val="20"/>
          <w:szCs w:val="20"/>
        </w:rPr>
        <w:t>DPH, ktorú bude Dodávateľ Odberateľovi účtovať podľa príslušných právnych predpisov vo výške platnej v čase dodania elektriny,</w:t>
      </w:r>
    </w:p>
    <w:p w14:paraId="05C8FA8F" w14:textId="77777777" w:rsidR="009E56BE" w:rsidRPr="009E56BE" w:rsidRDefault="009E56BE" w:rsidP="00735C2F">
      <w:pPr>
        <w:pStyle w:val="Bezriadkovania"/>
        <w:numPr>
          <w:ilvl w:val="0"/>
          <w:numId w:val="81"/>
        </w:numPr>
        <w:overflowPunct w:val="0"/>
        <w:autoSpaceDE w:val="0"/>
        <w:autoSpaceDN w:val="0"/>
        <w:adjustRightInd w:val="0"/>
        <w:spacing w:after="120" w:line="276" w:lineRule="auto"/>
        <w:ind w:left="1276" w:hanging="283"/>
        <w:jc w:val="both"/>
        <w:rPr>
          <w:rFonts w:ascii="Arial" w:hAnsi="Arial" w:cs="Arial"/>
          <w:sz w:val="20"/>
          <w:szCs w:val="20"/>
        </w:rPr>
      </w:pPr>
      <w:r w:rsidRPr="009E56BE">
        <w:rPr>
          <w:rFonts w:ascii="Arial" w:hAnsi="Arial" w:cs="Arial"/>
          <w:sz w:val="20"/>
          <w:szCs w:val="20"/>
        </w:rPr>
        <w:t>spotrebná daň, ktorú bude Dodávateľ Odberateľovi účtovať podľa príslušných právnych predpisov vo výške platnej v čase dodania elektriny.</w:t>
      </w:r>
    </w:p>
    <w:p w14:paraId="0A410004" w14:textId="77777777" w:rsidR="009E56BE" w:rsidRPr="009E56BE" w:rsidRDefault="009E56BE" w:rsidP="00735C2F">
      <w:pPr>
        <w:pStyle w:val="Bezriadkovania"/>
        <w:numPr>
          <w:ilvl w:val="0"/>
          <w:numId w:val="80"/>
        </w:numPr>
        <w:overflowPunct w:val="0"/>
        <w:autoSpaceDE w:val="0"/>
        <w:autoSpaceDN w:val="0"/>
        <w:adjustRightInd w:val="0"/>
        <w:spacing w:after="120" w:line="276" w:lineRule="auto"/>
        <w:ind w:left="426"/>
        <w:jc w:val="both"/>
        <w:rPr>
          <w:rFonts w:ascii="Arial" w:hAnsi="Arial" w:cs="Arial"/>
          <w:sz w:val="20"/>
          <w:szCs w:val="20"/>
        </w:rPr>
      </w:pPr>
      <w:r w:rsidRPr="009E56BE">
        <w:rPr>
          <w:rFonts w:ascii="Arial" w:hAnsi="Arial" w:cs="Arial"/>
          <w:sz w:val="20"/>
          <w:szCs w:val="20"/>
        </w:rPr>
        <w:t>Dodávateľ nie je oprávnený účtovať Odberateľovi akékoľvek ďalšie náklady alebo poplatky, okrem tých, ktoré sú uvedené v Zmluve alebo vzniknú v dôsledku porušenia povinností zo strany Odberateľa a zároveň povinnosť ich uhradenia vyplýva z príslušných právnych predpisov alebo PP PDS.</w:t>
      </w:r>
    </w:p>
    <w:p w14:paraId="7AAA588A" w14:textId="54F884C1" w:rsidR="009E56BE" w:rsidRPr="009E56BE" w:rsidRDefault="009E56BE" w:rsidP="00735C2F">
      <w:pPr>
        <w:pStyle w:val="Bezriadkovania"/>
        <w:numPr>
          <w:ilvl w:val="0"/>
          <w:numId w:val="80"/>
        </w:numPr>
        <w:overflowPunct w:val="0"/>
        <w:autoSpaceDE w:val="0"/>
        <w:autoSpaceDN w:val="0"/>
        <w:adjustRightInd w:val="0"/>
        <w:spacing w:after="120" w:line="276" w:lineRule="auto"/>
        <w:ind w:left="426"/>
        <w:jc w:val="both"/>
        <w:rPr>
          <w:rFonts w:ascii="Arial" w:hAnsi="Arial" w:cs="Arial"/>
          <w:sz w:val="20"/>
          <w:szCs w:val="20"/>
        </w:rPr>
      </w:pPr>
      <w:r w:rsidRPr="009E56BE">
        <w:rPr>
          <w:rFonts w:ascii="Arial" w:hAnsi="Arial" w:cs="Arial"/>
          <w:sz w:val="20"/>
          <w:szCs w:val="20"/>
        </w:rPr>
        <w:t xml:space="preserve">V prípade zmeny výšky </w:t>
      </w:r>
      <w:r w:rsidRPr="009E56BE">
        <w:rPr>
          <w:rFonts w:ascii="Arial" w:eastAsia="Calibri" w:hAnsi="Arial" w:cs="Arial"/>
          <w:sz w:val="20"/>
          <w:szCs w:val="20"/>
        </w:rPr>
        <w:t>cien, poplatkov a daní p</w:t>
      </w:r>
      <w:r w:rsidRPr="009E56BE">
        <w:rPr>
          <w:rFonts w:ascii="Arial" w:hAnsi="Arial" w:cs="Arial"/>
          <w:sz w:val="20"/>
          <w:szCs w:val="20"/>
        </w:rPr>
        <w:t xml:space="preserve">odľa bodu </w:t>
      </w:r>
      <w:r w:rsidR="009D67B1">
        <w:rPr>
          <w:rFonts w:ascii="Arial" w:hAnsi="Arial" w:cs="Arial"/>
          <w:sz w:val="20"/>
          <w:szCs w:val="20"/>
        </w:rPr>
        <w:t>6</w:t>
      </w:r>
      <w:r w:rsidRPr="009E56BE">
        <w:rPr>
          <w:rFonts w:ascii="Arial" w:hAnsi="Arial" w:cs="Arial"/>
          <w:sz w:val="20"/>
          <w:szCs w:val="20"/>
        </w:rPr>
        <w:t>. tohto článku Zmluvy, je Dodávateľ povinný bezodkladne písomne informovať Odberateľa o tejto skutočnosti a zároveň je Dodávateľ oprávnený zmenené sadzby a poplatky zahrnúť Odberateľovi do príslušnej faktúry.</w:t>
      </w:r>
    </w:p>
    <w:p w14:paraId="7413A416" w14:textId="77777777" w:rsidR="009E56BE" w:rsidRPr="009E56BE" w:rsidRDefault="009E56BE" w:rsidP="00735C2F">
      <w:pPr>
        <w:pStyle w:val="Odsekzoznamu"/>
        <w:numPr>
          <w:ilvl w:val="0"/>
          <w:numId w:val="80"/>
        </w:numPr>
        <w:spacing w:beforeLines="40" w:before="96" w:afterLines="40" w:after="96"/>
        <w:ind w:left="426"/>
        <w:contextualSpacing/>
        <w:jc w:val="both"/>
        <w:rPr>
          <w:rFonts w:cs="Arial"/>
          <w:bCs/>
          <w:sz w:val="20"/>
          <w:szCs w:val="20"/>
        </w:rPr>
      </w:pPr>
      <w:r w:rsidRPr="009E56BE">
        <w:rPr>
          <w:rFonts w:cs="Arial"/>
          <w:bCs/>
          <w:sz w:val="20"/>
          <w:szCs w:val="20"/>
        </w:rPr>
        <w:t>Cena za plnenie musí zahŕňať všetky ekonomicky oprávnené náklady Dodávateľa vynaložené v súvislosti s poskytovaním združenej dodávky elektriny a primeraný zisk Dodávateľa.</w:t>
      </w:r>
    </w:p>
    <w:p w14:paraId="308AC6DF" w14:textId="77777777" w:rsidR="009E56BE" w:rsidRPr="009E56BE" w:rsidRDefault="009E56BE" w:rsidP="009E56BE">
      <w:pPr>
        <w:tabs>
          <w:tab w:val="left" w:pos="426"/>
          <w:tab w:val="left" w:pos="851"/>
        </w:tabs>
        <w:spacing w:beforeLines="40" w:before="96" w:afterLines="40" w:after="96"/>
        <w:ind w:left="425"/>
        <w:jc w:val="both"/>
        <w:rPr>
          <w:rFonts w:ascii="Arial" w:hAnsi="Arial" w:cs="Arial"/>
          <w:bCs/>
          <w:sz w:val="20"/>
          <w:szCs w:val="20"/>
          <w:lang w:eastAsia="sk-SK"/>
        </w:rPr>
      </w:pPr>
    </w:p>
    <w:p w14:paraId="56FC1B9F" w14:textId="77777777" w:rsidR="009E56BE" w:rsidRPr="009E56BE" w:rsidRDefault="009E56BE" w:rsidP="009E56BE">
      <w:pPr>
        <w:pStyle w:val="Import0"/>
        <w:shd w:val="clear" w:color="auto" w:fill="FFFFFF"/>
        <w:tabs>
          <w:tab w:val="left" w:pos="284"/>
        </w:tabs>
        <w:ind w:left="284" w:hanging="284"/>
        <w:jc w:val="center"/>
        <w:rPr>
          <w:rFonts w:ascii="Arial" w:hAnsi="Arial" w:cs="Arial"/>
          <w:b/>
          <w:sz w:val="20"/>
        </w:rPr>
      </w:pPr>
      <w:r w:rsidRPr="009E56BE">
        <w:rPr>
          <w:rFonts w:ascii="Arial" w:hAnsi="Arial" w:cs="Arial"/>
          <w:b/>
          <w:sz w:val="20"/>
        </w:rPr>
        <w:t>Článok VI</w:t>
      </w:r>
    </w:p>
    <w:p w14:paraId="20BC8EF6" w14:textId="77777777" w:rsidR="009E56BE" w:rsidRPr="009E56BE" w:rsidRDefault="009E56BE" w:rsidP="009E56BE">
      <w:pPr>
        <w:pStyle w:val="Import0"/>
        <w:shd w:val="clear" w:color="auto" w:fill="FFFFFF"/>
        <w:tabs>
          <w:tab w:val="left" w:pos="284"/>
        </w:tabs>
        <w:ind w:left="284" w:hanging="284"/>
        <w:jc w:val="center"/>
        <w:rPr>
          <w:rFonts w:ascii="Arial" w:hAnsi="Arial" w:cs="Arial"/>
          <w:b/>
          <w:sz w:val="20"/>
        </w:rPr>
      </w:pPr>
      <w:r w:rsidRPr="009E56BE">
        <w:rPr>
          <w:rFonts w:ascii="Arial" w:hAnsi="Arial" w:cs="Arial"/>
          <w:b/>
          <w:sz w:val="20"/>
        </w:rPr>
        <w:t>Platobné podmienky</w:t>
      </w:r>
    </w:p>
    <w:p w14:paraId="7CC531EE" w14:textId="77777777" w:rsidR="009E56BE" w:rsidRPr="009E56BE" w:rsidRDefault="009E56BE" w:rsidP="009E56BE">
      <w:pPr>
        <w:pStyle w:val="Import0"/>
        <w:shd w:val="clear" w:color="auto" w:fill="FFFFFF"/>
        <w:tabs>
          <w:tab w:val="left" w:pos="284"/>
        </w:tabs>
        <w:ind w:left="284" w:hanging="284"/>
        <w:jc w:val="center"/>
        <w:rPr>
          <w:rFonts w:ascii="Arial" w:hAnsi="Arial" w:cs="Arial"/>
          <w:b/>
          <w:sz w:val="20"/>
        </w:rPr>
      </w:pPr>
    </w:p>
    <w:p w14:paraId="34196B00"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 xml:space="preserve">Dodávka elektriny a distribučné služby sú v zmysle zákona o DPH považované za opakované dodanie tovaru a služieb v mesačne sa opakujúcich lehotách. Faktúry sa vyhotovujú spoločne za dodávku elektriny a distribučné služby. </w:t>
      </w:r>
    </w:p>
    <w:p w14:paraId="4E2ABC6F"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Odberateľ sa zaväzuje pre OM s mesačným odpočtom pravidelne uhrádzať Dodávateľovi preddavky na cenu združenej dodávky elektriny podľa Zmluvy. Výška, počet, termíny a spôsob úhrady preddavkov sú Zmluvnými stranami dohodnuté v prílohe č. 5 Zmluvy. Odberateľ vykoná úhrady preddavkov bezhotovostným platobným stykom na niektorý z bankových účtov Dodávateľa uvedený v záhlaví Zmluvy.</w:t>
      </w:r>
    </w:p>
    <w:p w14:paraId="588BDB92"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Odberateľ sa zaväzuje pre OM s ročným odpočtom pravidelne uhrádzať Dodávateľovi mesačné preddavkové faktúry za opakované dodanie tovaru/služby vyhotovené Dodávateľom vo výške predpokladanej mesačnej ceny združenej dodávky elektriny podľa Zmluvy určenej Dodávateľom, a to podľa skutočného odberu elektriny za predchádzajúce fakturačné obdobie alebo podľa plánovaného odberu elektriny na nadchádzajúce fakturačné obdobie alebo na základe fyzického odpočtu v priebehu roka.</w:t>
      </w:r>
    </w:p>
    <w:p w14:paraId="08734370"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 xml:space="preserve">Dodávateľ vyhotoví vyúčtovaciu faktúru za združenú dodávku elektriny podľa Zmluvy pre OM s </w:t>
      </w:r>
      <w:r w:rsidRPr="009E56BE">
        <w:rPr>
          <w:rFonts w:ascii="Arial" w:hAnsi="Arial" w:cs="Arial"/>
          <w:sz w:val="20"/>
        </w:rPr>
        <w:lastRenderedPageBreak/>
        <w:t>mesačným odpočtom uvedeným v bode 2. tohto článku Zmluvy vždy k poslednému dňu každého fakturačného obdobia, ktorým je kalendárny mesiac. Dodávateľ vo vyúčtovacej faktúre vypočíta rozdiel medzi cenou stanovenou na základe skutočnej spotreby elektriny Odberateľa (celková suma za plnenie predmetu Zmluvy vypočítaná na základe množstva spotrebovanej elektriny oznámeného Dodávateľovi zo strany PDS) a výškou Odberateľom uhradených preddavkov za príslušné fakturačné obdobie. Vyhotovenie vyúčtovacej faktúry nemá žiadny vplyv na termíny úhrady preddavkov dohodnuté v prílohe č. 5  Zmluvy ani na lehotu splatnosti preddavkov.</w:t>
      </w:r>
    </w:p>
    <w:p w14:paraId="48EED988"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Dodávateľ vyhotoví vyúčtovaciu faktúru za združenú dodávku elektriny pre OM s ročným odpočtom uvedeným v bode 3.tohto článku Zmluvy k poslednému dňu fakturačného obdobia, ktorým je ročný cyklus určený PDS. Dodávateľ vo vyúčtovacej faktúre vypočíta rozdiel medzi cenou stanovenou na základe skutočnej spotreby elektriny Odberateľa (celková suma za predmet dodania vypočítaná na základe množstva spotrebovanej elektriny oznámeného Dodávateľovi zo strany PDS) a súčtom výšky Odberateľom uhradených preddavkových faktúr za celé fakturačné obdobie, za ktoré sa spotreba elektriny prostredníctvom vyúčtovacej faktúry vyúčtováva. Vyúčtovacia faktúra bude obsahovať aj rozdiel medzi skutočnou spotrebou elektriny a súčtom všetkých preddavkových faktúr požadovaných v danom fakturačnom období.</w:t>
      </w:r>
    </w:p>
    <w:p w14:paraId="0E1C18F1"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 xml:space="preserve">Vyúčtovaciu faktúru je Dodávateľ oprávnený Odberateľovi vyhotoviť aj v priebehu bežného fakturačného obdobia, a to najmä, ale nie len v prípade mimoriadneho odpočtu, pri výmene určeného meradla, ukončení odberu alebo zmene odpočtového cyklu na OM. V takom prípade je Fakturačným obdobím aj takéto kratšie obdobie, za ktoré Dodávateľ vykonáva zúčtovanie skutočnej spotreby elektriny Odberateľa. </w:t>
      </w:r>
    </w:p>
    <w:p w14:paraId="66F5838E"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Faktúry za opakované dodanie musia byť vyhotovené s predpísanými náležitosťami v zmysle zákona o DPH.</w:t>
      </w:r>
    </w:p>
    <w:p w14:paraId="73C4CCA7"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Odberateľ uhradí Dodávateľovi nedoplatok z vyúčtovacej faktúry a Dodávateľ uhradí Odberateľovi preplatok z vyúčtovacej faktúry v lehote splatnosti vyúčtovacej faktúry.</w:t>
      </w:r>
    </w:p>
    <w:p w14:paraId="5FEC1C5A"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Dodávateľ pre OM s mesačným odpočtom vyhotoví vyúčtovacie faktúry podľa distribučného územia za príslušný mesiac dodávky do 15. (pätnásteho) dňa nasledujúceho kalendárneho mesiaca. V týchto vyúčtovacích faktúrach budú zohľadnené vyhotovené faktúry za opakované dodanie združenej dodávky elektriny.</w:t>
      </w:r>
    </w:p>
    <w:p w14:paraId="000881F0"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Dodávateľ pre OM s ročným odpočtom  vyhotoví vyúčtovacie faktúry podľa distribučného územia za kalendárny rok do 15. (pätnásteho) dňa nasledujúceho kalendárneho mesiaca po skončení príslušného vyúčtovacieho obdobia. V týchto vyúčtovacích faktúrach budú zohľadnené vyhotovené faktúry za opakované dodanie združenej dodávky elektriny.</w:t>
      </w:r>
    </w:p>
    <w:p w14:paraId="616D9479"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Ktorákoľvek Zmluvná strana je oprávnená vykonať zmenu identifikácie jej bankového spojenia spolu so zmenou čísla bankového účtu, ktorú možno vykonať aj bez uzatvorenia dodatku k  Zmluve, a to písomným oznámením jednej Zmluvnej strany preukázateľne doručeným druhej Zmluvnej strane najneskôr spolu s príslušnou faktúrou.</w:t>
      </w:r>
    </w:p>
    <w:p w14:paraId="43E5E051"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 xml:space="preserve">Všetky vyúčtovacie faktúry sú splatné do 30 (tridsiatich) kalendárnych dní odo dňa ich doručenia. </w:t>
      </w:r>
    </w:p>
    <w:p w14:paraId="64DB5C4A"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V prípade vzniku preplatku bude tento vrátený na účet Odberateľa uvedený na titulnej strane Zmluvy v lehote splatnosti vyúčtovacej faktúry.</w:t>
      </w:r>
    </w:p>
    <w:p w14:paraId="45D9CFFA" w14:textId="77777777" w:rsidR="00A60303" w:rsidRPr="00A60303" w:rsidRDefault="00A60303" w:rsidP="00735C2F">
      <w:pPr>
        <w:pStyle w:val="Odsekzoznamu"/>
        <w:numPr>
          <w:ilvl w:val="0"/>
          <w:numId w:val="59"/>
        </w:numPr>
        <w:ind w:left="426" w:hanging="284"/>
        <w:rPr>
          <w:rFonts w:eastAsia="Calibri" w:cs="Arial"/>
          <w:noProof w:val="0"/>
          <w:sz w:val="20"/>
          <w:szCs w:val="20"/>
          <w:lang w:eastAsia="sk-SK"/>
        </w:rPr>
      </w:pPr>
      <w:r w:rsidRPr="00A60303">
        <w:rPr>
          <w:rFonts w:eastAsia="Calibri" w:cs="Arial"/>
          <w:noProof w:val="0"/>
          <w:sz w:val="20"/>
          <w:szCs w:val="20"/>
          <w:lang w:eastAsia="sk-SK"/>
        </w:rPr>
        <w:t>Dodávateľ sa zaväzuje vyhotovenú faktúru zaslať listinne poštou do sídla Odberateľa - podateľne, na adresu Národná diaľničná spoločnosť, a. s., Dúbravská cesta 14, 841 04 Bratislava ,bezodkladne po jej vyhotovení.. Všetky faktúry vyplývajúce zo Zmluvy podliehajú povinnosti zverejnenia zo strany Odberateľa.</w:t>
      </w:r>
    </w:p>
    <w:p w14:paraId="4A149AAF"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 xml:space="preserve">Dodávateľ sa zaväzuje, že v rovnakých lehotách ako bude doručovať Odberateľovi vyúčtovacie faktúry podľa tohto článku, bude doručovať Odberateľovi aj faktúru s prílohou elektronickou formou vo formáte *xls alebo *xml. Súbor bude obsahovať minimálne jednotlivé fakturačné položky príslušných OM, ktoré budú zoradené v jednom stĺpci pod sebou s jednoznačnou identifikáciou, o aké OM sa jedná (EIC kód) s uvedením spotreby a výsledného nákladu pre danú fakturačnú položku. Dodávateľ zašle uvedený súbor na Odberateľa na </w:t>
      </w:r>
      <w:r w:rsidRPr="009E56BE">
        <w:rPr>
          <w:rFonts w:ascii="Arial" w:hAnsi="Arial" w:cs="Arial"/>
          <w:sz w:val="20"/>
          <w:lang w:eastAsia="en-US"/>
        </w:rPr>
        <w:t>............................</w:t>
      </w:r>
      <w:r w:rsidRPr="009E56BE">
        <w:rPr>
          <w:rFonts w:ascii="Arial" w:hAnsi="Arial" w:cs="Arial"/>
          <w:sz w:val="20"/>
        </w:rPr>
        <w:t>.</w:t>
      </w:r>
    </w:p>
    <w:p w14:paraId="137F1B4C" w14:textId="078701C4"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Na všetkých faktúrach je Dodávateľ povinný uviesť číslo Zmluvy, údaje v zmysle § 3a Obchodného zákonníka v znení neskorších predpisov. Faktúra vrátane príloh musí byť vyhotovená v slovenskom jazyku. V prípade, že faktúra vrátane príloh nebude vyhotovená v slovenskom jazyku alebo nebude obsahovať všetky pot</w:t>
      </w:r>
      <w:r w:rsidR="00A60303">
        <w:rPr>
          <w:rFonts w:ascii="Arial" w:hAnsi="Arial" w:cs="Arial"/>
          <w:sz w:val="20"/>
        </w:rPr>
        <w:t xml:space="preserve">rebné náležitosti </w:t>
      </w:r>
      <w:r w:rsidRPr="009E56BE">
        <w:rPr>
          <w:rFonts w:ascii="Arial" w:hAnsi="Arial" w:cs="Arial"/>
          <w:sz w:val="20"/>
        </w:rPr>
        <w:t xml:space="preserve">, je Odberateľ oprávnený faktúru Dodávateľovi vrátiť v lehote splatnosti. Odo dňa doručenia opravenej faktúry Odberateľovi začne plynúť nová </w:t>
      </w:r>
      <w:r w:rsidRPr="009E56BE">
        <w:rPr>
          <w:rFonts w:ascii="Arial" w:hAnsi="Arial" w:cs="Arial"/>
          <w:sz w:val="20"/>
        </w:rPr>
        <w:lastRenderedPageBreak/>
        <w:t>lehota splatnosti.</w:t>
      </w:r>
    </w:p>
    <w:p w14:paraId="0E46DF6B"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Úhrada faktúr bude realizovaná bezhotovostným platobným stykom na účet Dodávateľa uvedený na titulnej strana Zmluvy. Odberateľ je povinný pri platbách v prospech Dodávateľa používať variabilné symboly. Variabilným symbolom bude číslo faktúry doručenej zo strany Dodávateľa Odberateľovi. Dodávateľ je povinný zabezpečiť, aby účet uvedený v Zmluve bol bankovým účtom v zmysle § 6 zákona o DPH. Pokiaľ účet uvedený v Zmluve nie je bankovým účtom v zmysle § 6 zákona o DPH, je objednávateľ oprávnený zrealizovať úhradu faktúry na iný účet Dodávateľa, ktorý je bankovým účtom v zmysle § 6 zákona o DPH. Pokiaľ Dodávateľ nemá zriadený žiadny bankový účet v zmysle § 6 zákona o DPH, Odberateľ nie je povinný zrealizovať úhradu faktúry skôr ako na 5. (piaty) pracovný deň po doručení písomného oznámenia Dodávateľa o tom, že má bankový účet v zmysle § 6 zákona o DPH s uvedením jeho čísla, za predpokladu, že účet uvedený v písomnom oznámení je bankovým účtom v zmysle § 6 zákona o DPH. Odberateľ nebude v omeškaní v prípade, ak pri úhrade faktúry bude postupovať podľa tohto bodu Zmluvy. Uzavretie dodatku k Zmluve, ktorého predmetom je zmena účtu, nie je v týchto prípadoch potrebné.</w:t>
      </w:r>
    </w:p>
    <w:p w14:paraId="4FF5D72C"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Ak nie je dohodnuté inak všetky platby na základe Zmluvy prebiehajú v eurách. Bankové poplatky znáša každá Zmluvná strana na svojej strane. V prípade, ak je Dodávateľ v postavení zahraničnej osoby riadi sa zákonom o DPH.</w:t>
      </w:r>
    </w:p>
    <w:p w14:paraId="254CA1E1"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Za deň uhradenia sa považuje deň odpísania zodpovedajúcej finančnej čiastky z bankového účtu Odberateľa v prospech bankového účtu Dodávateľa. Ak pripadne posledný deň splatnosti na deň pracovného voľna alebo na deň pracovného pokoja, splatnosť sa posúva na najbližší nasledujúci pracovný deň.</w:t>
      </w:r>
    </w:p>
    <w:p w14:paraId="07EB07FD" w14:textId="77777777" w:rsidR="009E56BE" w:rsidRPr="009E56BE" w:rsidRDefault="009E56BE" w:rsidP="00735C2F">
      <w:pPr>
        <w:pStyle w:val="Import0"/>
        <w:numPr>
          <w:ilvl w:val="0"/>
          <w:numId w:val="59"/>
        </w:numPr>
        <w:shd w:val="clear" w:color="auto" w:fill="FFFFFF"/>
        <w:tabs>
          <w:tab w:val="left" w:pos="426"/>
        </w:tabs>
        <w:spacing w:beforeLines="40" w:before="96" w:afterLines="40" w:after="96"/>
        <w:ind w:left="426"/>
        <w:jc w:val="both"/>
        <w:rPr>
          <w:rFonts w:ascii="Arial" w:hAnsi="Arial" w:cs="Arial"/>
          <w:sz w:val="20"/>
        </w:rPr>
      </w:pPr>
      <w:r w:rsidRPr="009E56BE">
        <w:rPr>
          <w:rFonts w:ascii="Arial" w:hAnsi="Arial" w:cs="Arial"/>
          <w:sz w:val="20"/>
        </w:rPr>
        <w:t>Dodávateľ je povinný Odberateľovi písomne oznámiť každú zmenu súvisiacu s personálnym, ekonomickým alebo iným prepojením voči Odberateľovi v súvislosti s ustanovením § 2 písm. n) zákona č. 595/2003 Z. z. o dani z príjmov v znení neskorších predpisov, a to do 5 (piatich) kalendárnych dní odo dňa vzniku zmeny.</w:t>
      </w:r>
    </w:p>
    <w:p w14:paraId="5E9E20D1" w14:textId="77777777" w:rsidR="009E56BE" w:rsidRPr="009E56BE" w:rsidRDefault="009E56BE" w:rsidP="009E56BE">
      <w:pPr>
        <w:pStyle w:val="Import0"/>
        <w:tabs>
          <w:tab w:val="left" w:pos="426"/>
        </w:tabs>
        <w:spacing w:beforeLines="40" w:before="96" w:afterLines="40" w:after="96"/>
        <w:jc w:val="both"/>
        <w:rPr>
          <w:rFonts w:ascii="Arial" w:hAnsi="Arial" w:cs="Arial"/>
          <w:noProof/>
          <w:sz w:val="20"/>
        </w:rPr>
      </w:pPr>
    </w:p>
    <w:p w14:paraId="735DDCB2" w14:textId="77777777" w:rsidR="009E56BE" w:rsidRPr="009E56BE" w:rsidRDefault="009E56BE" w:rsidP="009E56BE">
      <w:pPr>
        <w:pStyle w:val="Import0"/>
        <w:tabs>
          <w:tab w:val="left" w:pos="426"/>
        </w:tabs>
        <w:spacing w:beforeLines="40" w:before="96" w:afterLines="40" w:after="96"/>
        <w:ind w:left="425" w:hanging="425"/>
        <w:contextualSpacing/>
        <w:jc w:val="center"/>
        <w:rPr>
          <w:rFonts w:ascii="Arial" w:hAnsi="Arial" w:cs="Arial"/>
          <w:b/>
          <w:sz w:val="20"/>
        </w:rPr>
      </w:pPr>
      <w:r w:rsidRPr="009E56BE">
        <w:rPr>
          <w:rFonts w:ascii="Arial" w:hAnsi="Arial" w:cs="Arial"/>
          <w:b/>
          <w:sz w:val="20"/>
        </w:rPr>
        <w:t>Článok VII</w:t>
      </w:r>
    </w:p>
    <w:p w14:paraId="72E892A5" w14:textId="77777777" w:rsidR="009E56BE" w:rsidRPr="009E56BE" w:rsidRDefault="009E56BE" w:rsidP="009E56BE">
      <w:pPr>
        <w:pStyle w:val="Import0"/>
        <w:tabs>
          <w:tab w:val="left" w:pos="426"/>
        </w:tabs>
        <w:spacing w:beforeLines="40" w:before="96" w:afterLines="40" w:after="96"/>
        <w:ind w:left="425" w:hanging="425"/>
        <w:contextualSpacing/>
        <w:jc w:val="center"/>
        <w:rPr>
          <w:rFonts w:ascii="Arial" w:hAnsi="Arial" w:cs="Arial"/>
          <w:b/>
          <w:sz w:val="20"/>
        </w:rPr>
      </w:pPr>
      <w:r w:rsidRPr="009E56BE">
        <w:rPr>
          <w:rFonts w:ascii="Arial" w:hAnsi="Arial" w:cs="Arial"/>
          <w:b/>
          <w:sz w:val="20"/>
        </w:rPr>
        <w:t>Zodpovednosť za škodu, sankcie, reklamácie</w:t>
      </w:r>
    </w:p>
    <w:p w14:paraId="5F4EB90E" w14:textId="77777777" w:rsidR="009E56BE" w:rsidRPr="009E56BE" w:rsidRDefault="009E56BE" w:rsidP="009E56BE">
      <w:pPr>
        <w:pStyle w:val="Import0"/>
        <w:tabs>
          <w:tab w:val="left" w:pos="426"/>
        </w:tabs>
        <w:spacing w:beforeLines="40" w:before="96" w:afterLines="40" w:after="96"/>
        <w:ind w:left="425" w:hanging="425"/>
        <w:contextualSpacing/>
        <w:jc w:val="center"/>
        <w:rPr>
          <w:rFonts w:ascii="Arial" w:hAnsi="Arial" w:cs="Arial"/>
          <w:b/>
          <w:sz w:val="20"/>
        </w:rPr>
      </w:pPr>
    </w:p>
    <w:p w14:paraId="6A1E2453" w14:textId="77777777" w:rsidR="009E56BE" w:rsidRPr="009E56BE" w:rsidRDefault="009E56BE" w:rsidP="00735C2F">
      <w:pPr>
        <w:pStyle w:val="Import0"/>
        <w:numPr>
          <w:ilvl w:val="0"/>
          <w:numId w:val="60"/>
        </w:numPr>
        <w:tabs>
          <w:tab w:val="left" w:pos="426"/>
        </w:tabs>
        <w:spacing w:beforeLines="40" w:before="96" w:afterLines="40" w:after="96"/>
        <w:ind w:left="426"/>
        <w:jc w:val="both"/>
        <w:rPr>
          <w:rFonts w:ascii="Arial" w:hAnsi="Arial" w:cs="Arial"/>
          <w:sz w:val="20"/>
        </w:rPr>
      </w:pPr>
      <w:r w:rsidRPr="009E56BE">
        <w:rPr>
          <w:rFonts w:ascii="Arial" w:hAnsi="Arial" w:cs="Arial"/>
          <w:sz w:val="20"/>
        </w:rPr>
        <w:t>Dodávateľ je povinný dodržiavať štandardy kvality, evidovať, vyhodnocovať a zverejňovať údaje o štandardoch kvality a to v súlade s vyhláškou Úradu pre reguláciu sieťových odvetví č. 236/2016 Z. z., ktorou sa ustanovujú štandardy kvality prenosu elektriny, distribúcie elektriny a dodávky elektriny (ďalej len „</w:t>
      </w:r>
      <w:r w:rsidRPr="009E56BE">
        <w:rPr>
          <w:rFonts w:ascii="Arial" w:hAnsi="Arial" w:cs="Arial"/>
          <w:b/>
          <w:sz w:val="20"/>
        </w:rPr>
        <w:t>štandardy kvality</w:t>
      </w:r>
      <w:r w:rsidRPr="009E56BE">
        <w:rPr>
          <w:rFonts w:ascii="Arial" w:hAnsi="Arial" w:cs="Arial"/>
          <w:sz w:val="20"/>
        </w:rPr>
        <w:t>“). V prípade, ak Dodávateľ nedodrží štandardy kvality, a toto nedodržanie preukázateľne nastalo, je povinný uhradiť Odberateľovi kompenzačnú platbu. Pri určení spôsobu a výšky kompenzácie za nedodržanie dohodnutej kvality dodanej elektriny a súvisiacich služieb je  Dodávateľ povinný postupovať v súlade so štandardmi kvality. Vyhodnocovanie štandardov kvality Dodávateľ zverejní na svojom webovom sídle.</w:t>
      </w:r>
    </w:p>
    <w:p w14:paraId="216486FB" w14:textId="77777777" w:rsidR="009E56BE" w:rsidRPr="009E56BE" w:rsidRDefault="009E56BE" w:rsidP="00735C2F">
      <w:pPr>
        <w:pStyle w:val="Import0"/>
        <w:numPr>
          <w:ilvl w:val="0"/>
          <w:numId w:val="60"/>
        </w:numPr>
        <w:tabs>
          <w:tab w:val="left" w:pos="426"/>
        </w:tabs>
        <w:spacing w:beforeLines="40" w:before="96" w:afterLines="40" w:after="96"/>
        <w:ind w:left="426"/>
        <w:jc w:val="both"/>
        <w:rPr>
          <w:rFonts w:ascii="Arial" w:hAnsi="Arial" w:cs="Arial"/>
          <w:sz w:val="20"/>
        </w:rPr>
      </w:pPr>
      <w:r w:rsidRPr="009E56BE">
        <w:rPr>
          <w:rFonts w:ascii="Arial" w:hAnsi="Arial" w:cs="Arial"/>
          <w:sz w:val="20"/>
        </w:rPr>
        <w:t xml:space="preserve">Dodávateľ zodpovedá Odberateľovi za škodu, ktorú mu preukázateľne spôsobil v súvislosti s poskytovaným plnením definovaným v Zmluve, alebo ktorá vznikla Odberateľovi v dôsledku nepravdivosti vyhlásení Dodávateľa uvedených v Zmluve a/alebo porušením povinností Dodávateľa vyplývajúcich zo Zmluvy. </w:t>
      </w:r>
    </w:p>
    <w:p w14:paraId="289B0435" w14:textId="77777777" w:rsidR="009E56BE" w:rsidRPr="009E56BE" w:rsidRDefault="009E56BE" w:rsidP="00735C2F">
      <w:pPr>
        <w:pStyle w:val="Import0"/>
        <w:numPr>
          <w:ilvl w:val="0"/>
          <w:numId w:val="60"/>
        </w:numPr>
        <w:tabs>
          <w:tab w:val="left" w:pos="426"/>
        </w:tabs>
        <w:spacing w:beforeLines="40" w:before="96" w:afterLines="40" w:after="96"/>
        <w:ind w:left="426"/>
        <w:jc w:val="both"/>
        <w:rPr>
          <w:rFonts w:ascii="Arial" w:hAnsi="Arial" w:cs="Arial"/>
          <w:sz w:val="20"/>
        </w:rPr>
      </w:pPr>
      <w:r w:rsidRPr="009E56BE">
        <w:rPr>
          <w:rFonts w:ascii="Arial" w:hAnsi="Arial" w:cs="Arial"/>
          <w:sz w:val="20"/>
        </w:rPr>
        <w:t xml:space="preserve">Dodávateľ nezodpovedá za škodu, ktorá vznikla Odberateľovi v dôsledku poskytnutia nepravdivej, zavádzajúcej alebo neúplnej informácie, dokumentov alebo akýchkoľvek iných podkladov poskytnutých Odberateľom Dodávateľovi. </w:t>
      </w:r>
    </w:p>
    <w:p w14:paraId="5DFD217F" w14:textId="77777777" w:rsidR="009E56BE" w:rsidRPr="009E56BE" w:rsidRDefault="009E56BE" w:rsidP="00735C2F">
      <w:pPr>
        <w:pStyle w:val="Import0"/>
        <w:numPr>
          <w:ilvl w:val="0"/>
          <w:numId w:val="60"/>
        </w:numPr>
        <w:tabs>
          <w:tab w:val="left" w:pos="426"/>
        </w:tabs>
        <w:spacing w:beforeLines="40" w:before="96" w:afterLines="40" w:after="96"/>
        <w:ind w:left="426"/>
        <w:jc w:val="both"/>
        <w:rPr>
          <w:rFonts w:ascii="Arial" w:hAnsi="Arial" w:cs="Arial"/>
          <w:sz w:val="20"/>
        </w:rPr>
      </w:pPr>
      <w:r w:rsidRPr="009E56BE">
        <w:rPr>
          <w:rFonts w:ascii="Arial" w:hAnsi="Arial" w:cs="Arial"/>
          <w:sz w:val="20"/>
        </w:rPr>
        <w:t>V prípade omeškania Odberateľa so zaplatením faktúry podľa článku VI Zmluvy, je Dodávateľ povinný zaslať Odberateľovi písomnú upomienku a oprávnený uplatniť si nárok na úrok z omeškania maximálne vo výške určenej nariadením vlády č. 21/2013 Z. z., ktorým sa vykonávajú niektoré ustanovenia Obchodného zákonníka v znení nariadenia vlády č. 303/2014 Z. z., a to za každý deň omeškania za obdobie odo dňa nasledujúceho po dni splatnosti faktúry do dňa pripísania platby na účet Dodávateľa. Úrok z omeškania za nezaplatený preddavok za príslušný mesiac je Dodávateľ oprávnený vyfakturovať Odberateľovi za obdobie od dňa jeho splatnosti do dňa vyhotovenia vyúčtovacej faktúry za príslušný mesiac. Uplatnením úroku z omeškania nezaniká nárok Dodávateľa na náhradu škody prevyšujúcu vyfakturovaný úrok z omeškania.</w:t>
      </w:r>
    </w:p>
    <w:p w14:paraId="52FAE079" w14:textId="77777777" w:rsidR="009E56BE" w:rsidRPr="009E56BE" w:rsidRDefault="009E56BE" w:rsidP="00735C2F">
      <w:pPr>
        <w:pStyle w:val="Import0"/>
        <w:numPr>
          <w:ilvl w:val="0"/>
          <w:numId w:val="60"/>
        </w:numPr>
        <w:tabs>
          <w:tab w:val="left" w:pos="426"/>
        </w:tabs>
        <w:spacing w:beforeLines="40" w:before="96" w:afterLines="40" w:after="96"/>
        <w:ind w:left="426"/>
        <w:jc w:val="both"/>
        <w:rPr>
          <w:rFonts w:ascii="Arial" w:hAnsi="Arial" w:cs="Arial"/>
          <w:sz w:val="20"/>
        </w:rPr>
      </w:pPr>
      <w:r w:rsidRPr="009E56BE">
        <w:rPr>
          <w:rFonts w:ascii="Arial" w:hAnsi="Arial" w:cs="Arial"/>
          <w:sz w:val="20"/>
        </w:rPr>
        <w:t xml:space="preserve">V prípade omeškania Dodávateľa s poskytnutím predmetu dodania, je Odberateľ oprávnený od Dodávateľa požadovať zmluvnú pokutu vo výške 0,05 % (päť stotín percenta) z celkovej ceny za zmluvné množstvo elektriny na príslušnom OM podľa prílohy č. 2, ktorého sa omeškanie týka, a to </w:t>
      </w:r>
      <w:r w:rsidRPr="009E56BE">
        <w:rPr>
          <w:rFonts w:ascii="Arial" w:hAnsi="Arial" w:cs="Arial"/>
          <w:sz w:val="20"/>
        </w:rPr>
        <w:lastRenderedPageBreak/>
        <w:t xml:space="preserve">za každý, aj začatý, deň omeškania. </w:t>
      </w:r>
    </w:p>
    <w:p w14:paraId="7D826BE7" w14:textId="358C31FB" w:rsidR="009E56BE" w:rsidRPr="009E56BE" w:rsidRDefault="009E56BE" w:rsidP="00735C2F">
      <w:pPr>
        <w:pStyle w:val="Import0"/>
        <w:numPr>
          <w:ilvl w:val="0"/>
          <w:numId w:val="60"/>
        </w:numPr>
        <w:tabs>
          <w:tab w:val="left" w:pos="426"/>
        </w:tabs>
        <w:spacing w:beforeLines="40" w:before="96" w:afterLines="40" w:after="96"/>
        <w:ind w:left="426"/>
        <w:jc w:val="both"/>
        <w:rPr>
          <w:rFonts w:ascii="Arial" w:hAnsi="Arial" w:cs="Arial"/>
          <w:sz w:val="20"/>
        </w:rPr>
      </w:pPr>
      <w:r w:rsidRPr="009E56BE">
        <w:rPr>
          <w:rFonts w:ascii="Arial" w:hAnsi="Arial" w:cs="Arial"/>
          <w:sz w:val="20"/>
        </w:rPr>
        <w:t>V prípade nesplnenia povinnosti Dodávateľa podľa článku IV bodu 1. písm. b) Zmluvy, je Odberateľ oprávnený uplatniť si nárok na zmluvnú pokutu vo výške 2</w:t>
      </w:r>
      <w:r w:rsidR="00A60303">
        <w:rPr>
          <w:rFonts w:ascii="Arial" w:hAnsi="Arial" w:cs="Arial"/>
          <w:sz w:val="20"/>
        </w:rPr>
        <w:t> </w:t>
      </w:r>
      <w:r w:rsidRPr="009E56BE">
        <w:rPr>
          <w:rFonts w:ascii="Arial" w:hAnsi="Arial" w:cs="Arial"/>
          <w:sz w:val="20"/>
        </w:rPr>
        <w:t>000</w:t>
      </w:r>
      <w:r w:rsidR="00A60303">
        <w:rPr>
          <w:rFonts w:ascii="Arial" w:hAnsi="Arial" w:cs="Arial"/>
          <w:sz w:val="20"/>
        </w:rPr>
        <w:t>,-</w:t>
      </w:r>
      <w:r w:rsidRPr="009E56BE">
        <w:rPr>
          <w:rFonts w:ascii="Arial" w:hAnsi="Arial" w:cs="Arial"/>
          <w:sz w:val="20"/>
        </w:rPr>
        <w:t xml:space="preserve"> (slovom: dvetisíc) EUR. Dodávateľ sa zaväzuje, že takúto zmluvnú pokutu zaplatí objednávateľovi najneskôr do</w:t>
      </w:r>
      <w:r w:rsidR="00A60303">
        <w:rPr>
          <w:rFonts w:ascii="Arial" w:hAnsi="Arial" w:cs="Arial"/>
          <w:sz w:val="20"/>
        </w:rPr>
        <w:t xml:space="preserve"> 10 (desia</w:t>
      </w:r>
      <w:r w:rsidRPr="009E56BE">
        <w:rPr>
          <w:rFonts w:ascii="Arial" w:hAnsi="Arial" w:cs="Arial"/>
          <w:sz w:val="20"/>
        </w:rPr>
        <w:t xml:space="preserve">tich) kalendárnych dní od jej uplatnenia.  </w:t>
      </w:r>
    </w:p>
    <w:p w14:paraId="0F7276FB" w14:textId="77777777" w:rsidR="009E56BE" w:rsidRPr="009E56BE" w:rsidRDefault="009E56BE" w:rsidP="00735C2F">
      <w:pPr>
        <w:pStyle w:val="Import0"/>
        <w:numPr>
          <w:ilvl w:val="0"/>
          <w:numId w:val="60"/>
        </w:numPr>
        <w:spacing w:beforeLines="40" w:before="96" w:afterLines="40" w:after="96"/>
        <w:ind w:left="426"/>
        <w:jc w:val="both"/>
        <w:rPr>
          <w:rFonts w:ascii="Arial" w:hAnsi="Arial" w:cs="Arial"/>
          <w:bCs/>
          <w:sz w:val="20"/>
        </w:rPr>
      </w:pPr>
      <w:r w:rsidRPr="009E56BE">
        <w:rPr>
          <w:rFonts w:ascii="Arial" w:hAnsi="Arial" w:cs="Arial"/>
          <w:bCs/>
          <w:sz w:val="20"/>
        </w:rPr>
        <w:t>Dodávateľ je povinný pri realizácii predmetu dodania dbať na to, aby nedošlo vplyvom jeho činnosti k poškodeniu budovy, resp. majetku Odberateľa. Prípadné škody, ktoré by vznikli zanedbaním povinnosti Dodávateľa, bude hradiť Dodávateľ.</w:t>
      </w:r>
    </w:p>
    <w:p w14:paraId="354B2A9D" w14:textId="77777777" w:rsidR="009E56BE" w:rsidRPr="009E56BE" w:rsidRDefault="009E56BE" w:rsidP="00735C2F">
      <w:pPr>
        <w:pStyle w:val="Import0"/>
        <w:numPr>
          <w:ilvl w:val="0"/>
          <w:numId w:val="60"/>
        </w:numPr>
        <w:spacing w:beforeLines="40" w:before="96" w:afterLines="40" w:after="96"/>
        <w:ind w:left="426"/>
        <w:jc w:val="both"/>
        <w:rPr>
          <w:rFonts w:ascii="Arial" w:hAnsi="Arial" w:cs="Arial"/>
          <w:bCs/>
          <w:sz w:val="20"/>
        </w:rPr>
      </w:pPr>
      <w:r w:rsidRPr="009E56BE">
        <w:rPr>
          <w:rFonts w:ascii="Arial" w:hAnsi="Arial" w:cs="Arial"/>
          <w:bCs/>
          <w:sz w:val="20"/>
        </w:rPr>
        <w:t>Ak škodu spôsobila tretia osoba, ktorej Dodávateľ zveril plnenie svojej povinnosti podľa Zmluvy, za škodu zodpovedá Dodávateľ.</w:t>
      </w:r>
    </w:p>
    <w:p w14:paraId="1FAEA20D" w14:textId="77777777" w:rsidR="009E56BE" w:rsidRPr="009E56BE" w:rsidRDefault="009E56BE" w:rsidP="00735C2F">
      <w:pPr>
        <w:pStyle w:val="Import0"/>
        <w:numPr>
          <w:ilvl w:val="0"/>
          <w:numId w:val="60"/>
        </w:numPr>
        <w:spacing w:beforeLines="40" w:before="96" w:afterLines="40" w:after="96"/>
        <w:ind w:left="426"/>
        <w:jc w:val="both"/>
        <w:rPr>
          <w:rFonts w:ascii="Arial" w:hAnsi="Arial" w:cs="Arial"/>
          <w:bCs/>
          <w:sz w:val="20"/>
        </w:rPr>
      </w:pPr>
      <w:r w:rsidRPr="009E56BE">
        <w:rPr>
          <w:rFonts w:ascii="Arial" w:hAnsi="Arial" w:cs="Arial"/>
          <w:bCs/>
          <w:sz w:val="20"/>
        </w:rPr>
        <w:t>Dodávateľ je povinný nahradiť škodu v plnej výške bez ohľadu na to, či porušenie povinnosti, v dôsledku ktorej škoda vznikla, je zabezpečená zmluvnou pokutou.</w:t>
      </w:r>
    </w:p>
    <w:p w14:paraId="098B9E79" w14:textId="77777777" w:rsidR="009E56BE" w:rsidRPr="009E56BE" w:rsidRDefault="009E56BE" w:rsidP="00735C2F">
      <w:pPr>
        <w:pStyle w:val="Import0"/>
        <w:numPr>
          <w:ilvl w:val="0"/>
          <w:numId w:val="60"/>
        </w:numPr>
        <w:spacing w:beforeLines="40" w:before="96" w:afterLines="40" w:after="96"/>
        <w:ind w:left="426"/>
        <w:jc w:val="both"/>
        <w:rPr>
          <w:rFonts w:ascii="Arial" w:hAnsi="Arial" w:cs="Arial"/>
          <w:bCs/>
          <w:sz w:val="20"/>
        </w:rPr>
      </w:pPr>
      <w:r w:rsidRPr="009E56BE">
        <w:rPr>
          <w:rFonts w:ascii="Arial" w:hAnsi="Arial" w:cs="Arial"/>
          <w:bCs/>
          <w:sz w:val="20"/>
        </w:rPr>
        <w:t xml:space="preserve">Odberateľ </w:t>
      </w:r>
      <w:r w:rsidRPr="009E56BE">
        <w:rPr>
          <w:rFonts w:ascii="Arial" w:hAnsi="Arial" w:cs="Arial"/>
          <w:sz w:val="20"/>
        </w:rPr>
        <w:t>má právo reklamovať najmä:</w:t>
      </w:r>
    </w:p>
    <w:p w14:paraId="4C4B41F3" w14:textId="77777777" w:rsidR="009E56BE" w:rsidRPr="009E56BE" w:rsidRDefault="009E56BE" w:rsidP="00735C2F">
      <w:pPr>
        <w:numPr>
          <w:ilvl w:val="0"/>
          <w:numId w:val="72"/>
        </w:numPr>
        <w:overflowPunct w:val="0"/>
        <w:autoSpaceDE w:val="0"/>
        <w:autoSpaceDN w:val="0"/>
        <w:adjustRightInd w:val="0"/>
        <w:spacing w:after="0"/>
        <w:ind w:left="851" w:hanging="284"/>
        <w:jc w:val="both"/>
        <w:rPr>
          <w:rFonts w:ascii="Arial" w:hAnsi="Arial" w:cs="Arial"/>
          <w:sz w:val="20"/>
          <w:szCs w:val="20"/>
        </w:rPr>
      </w:pPr>
      <w:r w:rsidRPr="009E56BE">
        <w:rPr>
          <w:rFonts w:ascii="Arial" w:hAnsi="Arial" w:cs="Arial"/>
          <w:sz w:val="20"/>
          <w:szCs w:val="20"/>
        </w:rPr>
        <w:t>kvalitu,</w:t>
      </w:r>
    </w:p>
    <w:p w14:paraId="7E2DF7BE" w14:textId="77777777" w:rsidR="009E56BE" w:rsidRPr="009E56BE" w:rsidRDefault="009E56BE" w:rsidP="00735C2F">
      <w:pPr>
        <w:numPr>
          <w:ilvl w:val="0"/>
          <w:numId w:val="72"/>
        </w:numPr>
        <w:overflowPunct w:val="0"/>
        <w:autoSpaceDE w:val="0"/>
        <w:autoSpaceDN w:val="0"/>
        <w:adjustRightInd w:val="0"/>
        <w:spacing w:after="0"/>
        <w:ind w:left="851" w:hanging="284"/>
        <w:jc w:val="both"/>
        <w:rPr>
          <w:rFonts w:ascii="Arial" w:hAnsi="Arial" w:cs="Arial"/>
          <w:sz w:val="20"/>
          <w:szCs w:val="20"/>
        </w:rPr>
      </w:pPr>
      <w:r w:rsidRPr="009E56BE">
        <w:rPr>
          <w:rFonts w:ascii="Arial" w:hAnsi="Arial" w:cs="Arial"/>
          <w:sz w:val="20"/>
          <w:szCs w:val="20"/>
        </w:rPr>
        <w:t>odpočet určeného meradla,</w:t>
      </w:r>
    </w:p>
    <w:p w14:paraId="44862684" w14:textId="77777777" w:rsidR="009E56BE" w:rsidRPr="009E56BE" w:rsidRDefault="009E56BE" w:rsidP="00735C2F">
      <w:pPr>
        <w:numPr>
          <w:ilvl w:val="0"/>
          <w:numId w:val="72"/>
        </w:numPr>
        <w:overflowPunct w:val="0"/>
        <w:autoSpaceDE w:val="0"/>
        <w:autoSpaceDN w:val="0"/>
        <w:adjustRightInd w:val="0"/>
        <w:spacing w:after="0"/>
        <w:ind w:left="851" w:hanging="284"/>
        <w:jc w:val="both"/>
        <w:rPr>
          <w:rFonts w:ascii="Arial" w:hAnsi="Arial" w:cs="Arial"/>
          <w:sz w:val="20"/>
          <w:szCs w:val="20"/>
        </w:rPr>
      </w:pPr>
      <w:r w:rsidRPr="009E56BE">
        <w:rPr>
          <w:rFonts w:ascii="Arial" w:hAnsi="Arial" w:cs="Arial"/>
          <w:sz w:val="20"/>
          <w:szCs w:val="20"/>
        </w:rPr>
        <w:t>fakturáciu poskytnutého predmetu dodania,</w:t>
      </w:r>
    </w:p>
    <w:p w14:paraId="69805E68" w14:textId="77777777" w:rsidR="009E56BE" w:rsidRPr="009E56BE" w:rsidRDefault="009E56BE" w:rsidP="00735C2F">
      <w:pPr>
        <w:numPr>
          <w:ilvl w:val="0"/>
          <w:numId w:val="72"/>
        </w:numPr>
        <w:overflowPunct w:val="0"/>
        <w:autoSpaceDE w:val="0"/>
        <w:autoSpaceDN w:val="0"/>
        <w:adjustRightInd w:val="0"/>
        <w:spacing w:after="0"/>
        <w:ind w:left="851" w:hanging="284"/>
        <w:jc w:val="both"/>
        <w:rPr>
          <w:rFonts w:ascii="Arial" w:hAnsi="Arial" w:cs="Arial"/>
          <w:sz w:val="20"/>
          <w:szCs w:val="20"/>
        </w:rPr>
      </w:pPr>
      <w:r w:rsidRPr="009E56BE">
        <w:rPr>
          <w:rFonts w:ascii="Arial" w:hAnsi="Arial" w:cs="Arial"/>
          <w:sz w:val="20"/>
          <w:szCs w:val="20"/>
        </w:rPr>
        <w:t xml:space="preserve">prerušenie alebo obmedzenie predmetu dodania alebo iné zistené chyby súvisiace s poskytovaním predmetu dodania zo strany Dodávateľa. </w:t>
      </w:r>
    </w:p>
    <w:p w14:paraId="7CB2AE6B" w14:textId="77777777" w:rsidR="009E56BE" w:rsidRPr="009E56BE" w:rsidRDefault="009E56BE" w:rsidP="00735C2F">
      <w:pPr>
        <w:pStyle w:val="Import0"/>
        <w:numPr>
          <w:ilvl w:val="0"/>
          <w:numId w:val="60"/>
        </w:numPr>
        <w:spacing w:beforeLines="40" w:before="96" w:afterLines="40" w:after="96"/>
        <w:ind w:left="426"/>
        <w:jc w:val="both"/>
        <w:rPr>
          <w:rFonts w:ascii="Arial" w:hAnsi="Arial" w:cs="Arial"/>
          <w:bCs/>
          <w:sz w:val="20"/>
        </w:rPr>
      </w:pPr>
      <w:r w:rsidRPr="009E56BE">
        <w:rPr>
          <w:rFonts w:ascii="Arial" w:hAnsi="Arial" w:cs="Arial"/>
          <w:bCs/>
          <w:sz w:val="20"/>
        </w:rPr>
        <w:t>Odberateľ môže reklamáciu uplatniť písomne u Dodávateľa na adrese Dodávateľa uvedenej na titulnej strane v záhlaví Zmluvy alebo elektronicky na e-mailovej adrese dodávateľa ................... (doplní Dodávateľ).</w:t>
      </w:r>
    </w:p>
    <w:p w14:paraId="6DDA3BA0" w14:textId="77777777" w:rsidR="009E56BE" w:rsidRPr="009E56BE" w:rsidRDefault="009E56BE" w:rsidP="00735C2F">
      <w:pPr>
        <w:pStyle w:val="Import0"/>
        <w:numPr>
          <w:ilvl w:val="0"/>
          <w:numId w:val="60"/>
        </w:numPr>
        <w:spacing w:beforeLines="40" w:before="96" w:afterLines="40" w:after="96"/>
        <w:ind w:left="426"/>
        <w:jc w:val="both"/>
        <w:rPr>
          <w:rFonts w:ascii="Arial" w:hAnsi="Arial" w:cs="Arial"/>
          <w:bCs/>
          <w:sz w:val="20"/>
        </w:rPr>
      </w:pPr>
      <w:r w:rsidRPr="009E56BE">
        <w:rPr>
          <w:rFonts w:ascii="Arial" w:hAnsi="Arial" w:cs="Arial"/>
          <w:bCs/>
          <w:sz w:val="20"/>
        </w:rPr>
        <w:t>Podanie, ktorým Odberateľ uplatní svoje právo na reklamáciu, musí obsahovať najmä identifikáciu Odberateľa, presný popis s odôvodnením reklamácie, prípadne sprievodnou dokumentáciou a ďalšími skutočnosťami pre posúdenie reklamácie, identifikačné údaje predmetu reklamácie, identifikačné údaje reklamovanej faktúry, spolu s variabilným symbolom, ktorej sa týka a podpis oprávnenej osoby konať za Odberateľa.</w:t>
      </w:r>
    </w:p>
    <w:p w14:paraId="682E5399" w14:textId="77777777" w:rsidR="009E56BE" w:rsidRPr="009E56BE" w:rsidRDefault="009E56BE" w:rsidP="00735C2F">
      <w:pPr>
        <w:pStyle w:val="Import0"/>
        <w:numPr>
          <w:ilvl w:val="0"/>
          <w:numId w:val="60"/>
        </w:numPr>
        <w:spacing w:beforeLines="40" w:before="96" w:afterLines="40" w:after="96"/>
        <w:ind w:left="426"/>
        <w:jc w:val="both"/>
        <w:rPr>
          <w:rFonts w:ascii="Arial" w:hAnsi="Arial" w:cs="Arial"/>
          <w:bCs/>
          <w:sz w:val="20"/>
        </w:rPr>
      </w:pPr>
      <w:r w:rsidRPr="009E56BE">
        <w:rPr>
          <w:rFonts w:ascii="Arial" w:hAnsi="Arial" w:cs="Arial"/>
          <w:bCs/>
          <w:sz w:val="20"/>
        </w:rPr>
        <w:t>Za deň prijatia reklamácie sa považuje deň prijatia reklamácie Dodávateľom, ktorý toto prijatie reklamácie obratom Odberateľovi potvrdí písomne a elektronicky.</w:t>
      </w:r>
      <w:r w:rsidRPr="009E56BE">
        <w:rPr>
          <w:rFonts w:ascii="Arial" w:hAnsi="Arial" w:cs="Arial"/>
          <w:sz w:val="20"/>
        </w:rPr>
        <w:t xml:space="preserve"> </w:t>
      </w:r>
      <w:r w:rsidRPr="009E56BE">
        <w:rPr>
          <w:rFonts w:ascii="Arial" w:hAnsi="Arial" w:cs="Arial"/>
          <w:bCs/>
          <w:sz w:val="20"/>
        </w:rPr>
        <w:t>Reklamácia musí byť uplatnená bez zbytočného odkladu po zistení nedostatkov.</w:t>
      </w:r>
    </w:p>
    <w:p w14:paraId="5449F2C4" w14:textId="77777777" w:rsidR="009E56BE" w:rsidRPr="009E56BE" w:rsidRDefault="009E56BE" w:rsidP="00735C2F">
      <w:pPr>
        <w:pStyle w:val="Import0"/>
        <w:numPr>
          <w:ilvl w:val="0"/>
          <w:numId w:val="60"/>
        </w:numPr>
        <w:spacing w:beforeLines="40" w:before="96" w:afterLines="40" w:after="96"/>
        <w:ind w:left="426"/>
        <w:jc w:val="both"/>
        <w:rPr>
          <w:rFonts w:ascii="Arial" w:hAnsi="Arial" w:cs="Arial"/>
          <w:bCs/>
          <w:sz w:val="20"/>
        </w:rPr>
      </w:pPr>
      <w:r w:rsidRPr="009E56BE">
        <w:rPr>
          <w:rFonts w:ascii="Arial" w:hAnsi="Arial" w:cs="Arial"/>
          <w:bCs/>
          <w:sz w:val="20"/>
        </w:rPr>
        <w:t>Ak je reklamácia uplatnená elektronicky, dodávateľ doručí potvrdenie o uplatnení reklamácie Odberateľovi ihneď. Ak nie je možné potvrdenie doručiť ihneď, musí sa doručiť bez zbytočného odkladu, najneskôr však spolu s dokladom o vybavení reklamácie.</w:t>
      </w:r>
    </w:p>
    <w:p w14:paraId="33F32F68" w14:textId="77777777" w:rsidR="009E56BE" w:rsidRPr="009E56BE" w:rsidRDefault="009E56BE" w:rsidP="00735C2F">
      <w:pPr>
        <w:pStyle w:val="Import0"/>
        <w:numPr>
          <w:ilvl w:val="0"/>
          <w:numId w:val="60"/>
        </w:numPr>
        <w:spacing w:beforeLines="40" w:before="96" w:afterLines="40" w:after="96"/>
        <w:ind w:left="426"/>
        <w:jc w:val="both"/>
        <w:rPr>
          <w:rFonts w:ascii="Arial" w:hAnsi="Arial" w:cs="Arial"/>
          <w:bCs/>
          <w:sz w:val="20"/>
        </w:rPr>
      </w:pPr>
      <w:r w:rsidRPr="009E56BE">
        <w:rPr>
          <w:rFonts w:ascii="Arial" w:hAnsi="Arial" w:cs="Arial"/>
          <w:bCs/>
          <w:sz w:val="20"/>
        </w:rPr>
        <w:t>Dodávateľ vybaví reklamáciu v čo najkratšom možnom čase, najneskôr však do 20 (dvadsiatich) kalendárnych dní odo dňa uplatnenia reklamácie. Ak si prešetrenie reklamácie vyžaduje súčinnosť PDS alebo inej tretej osoby, môže Dodávateľ predĺžiť lehotu na vybavenie reklamácie o ďalších päť dní. Dodávateľ doručí preukázateľným spôsobom Odberateľovi písomný doklad o vybavení reklamácie.</w:t>
      </w:r>
    </w:p>
    <w:p w14:paraId="136E7955" w14:textId="77777777" w:rsidR="009E56BE" w:rsidRPr="009E56BE" w:rsidRDefault="009E56BE" w:rsidP="009E56BE">
      <w:pPr>
        <w:pStyle w:val="Import0"/>
        <w:tabs>
          <w:tab w:val="left" w:pos="426"/>
        </w:tabs>
        <w:spacing w:beforeLines="40" w:before="96" w:afterLines="40" w:after="96"/>
        <w:jc w:val="both"/>
        <w:rPr>
          <w:rFonts w:ascii="Arial" w:hAnsi="Arial" w:cs="Arial"/>
          <w:bCs/>
          <w:sz w:val="20"/>
        </w:rPr>
      </w:pPr>
    </w:p>
    <w:p w14:paraId="10316F79" w14:textId="77777777" w:rsidR="009E56BE" w:rsidRPr="009E56BE" w:rsidRDefault="009E56BE" w:rsidP="009E56BE">
      <w:pPr>
        <w:pStyle w:val="Import0"/>
        <w:tabs>
          <w:tab w:val="left" w:pos="426"/>
        </w:tabs>
        <w:spacing w:beforeLines="40" w:before="96" w:afterLines="40" w:after="96"/>
        <w:ind w:left="425" w:hanging="425"/>
        <w:contextualSpacing/>
        <w:jc w:val="center"/>
        <w:rPr>
          <w:rFonts w:ascii="Arial" w:hAnsi="Arial" w:cs="Arial"/>
          <w:b/>
          <w:sz w:val="20"/>
        </w:rPr>
      </w:pPr>
      <w:r w:rsidRPr="009E56BE">
        <w:rPr>
          <w:rFonts w:ascii="Arial" w:hAnsi="Arial" w:cs="Arial"/>
          <w:b/>
          <w:sz w:val="20"/>
        </w:rPr>
        <w:t>Článok VIII</w:t>
      </w:r>
    </w:p>
    <w:p w14:paraId="538E3445" w14:textId="77777777" w:rsidR="009E56BE" w:rsidRPr="009E56BE" w:rsidRDefault="009E56BE" w:rsidP="009E56BE">
      <w:pPr>
        <w:pStyle w:val="Import0"/>
        <w:tabs>
          <w:tab w:val="left" w:pos="426"/>
        </w:tabs>
        <w:spacing w:beforeLines="40" w:before="96" w:afterLines="40" w:after="96"/>
        <w:ind w:left="425" w:hanging="425"/>
        <w:contextualSpacing/>
        <w:jc w:val="center"/>
        <w:rPr>
          <w:rFonts w:ascii="Arial" w:hAnsi="Arial" w:cs="Arial"/>
          <w:b/>
          <w:sz w:val="20"/>
        </w:rPr>
      </w:pPr>
      <w:r w:rsidRPr="009E56BE">
        <w:rPr>
          <w:rFonts w:ascii="Arial" w:hAnsi="Arial" w:cs="Arial"/>
          <w:b/>
          <w:sz w:val="20"/>
        </w:rPr>
        <w:t>Ukončenie zmluvy</w:t>
      </w:r>
    </w:p>
    <w:p w14:paraId="11782791" w14:textId="77777777" w:rsidR="009E56BE" w:rsidRPr="009E56BE" w:rsidRDefault="009E56BE" w:rsidP="009E56BE">
      <w:pPr>
        <w:pStyle w:val="Import0"/>
        <w:tabs>
          <w:tab w:val="left" w:pos="426"/>
        </w:tabs>
        <w:spacing w:beforeLines="40" w:before="96" w:afterLines="40" w:after="96"/>
        <w:ind w:left="425" w:hanging="425"/>
        <w:contextualSpacing/>
        <w:jc w:val="center"/>
        <w:rPr>
          <w:rFonts w:ascii="Arial" w:hAnsi="Arial" w:cs="Arial"/>
          <w:b/>
          <w:sz w:val="20"/>
        </w:rPr>
      </w:pPr>
    </w:p>
    <w:p w14:paraId="499299C0" w14:textId="77777777" w:rsidR="009E56BE" w:rsidRPr="009E56BE" w:rsidRDefault="009E56BE" w:rsidP="00735C2F">
      <w:pPr>
        <w:pStyle w:val="Import0"/>
        <w:numPr>
          <w:ilvl w:val="0"/>
          <w:numId w:val="62"/>
        </w:numPr>
        <w:tabs>
          <w:tab w:val="left" w:pos="426"/>
        </w:tabs>
        <w:spacing w:beforeLines="40" w:before="96" w:afterLines="40" w:after="96"/>
        <w:ind w:left="426"/>
        <w:jc w:val="both"/>
        <w:rPr>
          <w:rFonts w:ascii="Arial" w:hAnsi="Arial" w:cs="Arial"/>
          <w:sz w:val="20"/>
        </w:rPr>
      </w:pPr>
      <w:r w:rsidRPr="009E56BE">
        <w:rPr>
          <w:rFonts w:ascii="Arial" w:hAnsi="Arial" w:cs="Arial"/>
          <w:sz w:val="20"/>
        </w:rPr>
        <w:t>Zmluva môže zaniknúť:</w:t>
      </w:r>
    </w:p>
    <w:p w14:paraId="18213DCF" w14:textId="77777777" w:rsidR="009E56BE" w:rsidRPr="009E56BE" w:rsidRDefault="009E56BE" w:rsidP="00735C2F">
      <w:pPr>
        <w:pStyle w:val="Import0"/>
        <w:numPr>
          <w:ilvl w:val="0"/>
          <w:numId w:val="63"/>
        </w:numPr>
        <w:tabs>
          <w:tab w:val="left" w:pos="851"/>
        </w:tabs>
        <w:spacing w:beforeLines="40" w:before="96" w:afterLines="40" w:after="96"/>
        <w:ind w:left="1276"/>
        <w:jc w:val="both"/>
        <w:rPr>
          <w:rFonts w:ascii="Arial" w:hAnsi="Arial" w:cs="Arial"/>
          <w:sz w:val="20"/>
        </w:rPr>
      </w:pPr>
      <w:r w:rsidRPr="009E56BE">
        <w:rPr>
          <w:rFonts w:ascii="Arial" w:hAnsi="Arial" w:cs="Arial"/>
          <w:sz w:val="20"/>
        </w:rPr>
        <w:t>uplynutím doby, na ktorú bola uzavretá podľa článku III bod 2. Zmluvy,</w:t>
      </w:r>
    </w:p>
    <w:p w14:paraId="4E4CE69F" w14:textId="77777777" w:rsidR="009E56BE" w:rsidRPr="009E56BE" w:rsidRDefault="009E56BE" w:rsidP="00735C2F">
      <w:pPr>
        <w:pStyle w:val="Import0"/>
        <w:numPr>
          <w:ilvl w:val="0"/>
          <w:numId w:val="63"/>
        </w:numPr>
        <w:tabs>
          <w:tab w:val="left" w:pos="851"/>
        </w:tabs>
        <w:spacing w:beforeLines="40" w:before="96" w:afterLines="40" w:after="96"/>
        <w:ind w:left="1276"/>
        <w:jc w:val="both"/>
        <w:rPr>
          <w:rFonts w:ascii="Arial" w:hAnsi="Arial" w:cs="Arial"/>
          <w:sz w:val="20"/>
        </w:rPr>
      </w:pPr>
      <w:r w:rsidRPr="009E56BE">
        <w:rPr>
          <w:rFonts w:ascii="Arial" w:hAnsi="Arial" w:cs="Arial"/>
          <w:sz w:val="20"/>
        </w:rPr>
        <w:t>písomnou dohodou účastníkov Zmluvy,</w:t>
      </w:r>
    </w:p>
    <w:p w14:paraId="773832FB" w14:textId="77777777" w:rsidR="009E56BE" w:rsidRPr="009E56BE" w:rsidRDefault="009E56BE" w:rsidP="00735C2F">
      <w:pPr>
        <w:pStyle w:val="Import0"/>
        <w:numPr>
          <w:ilvl w:val="0"/>
          <w:numId w:val="63"/>
        </w:numPr>
        <w:tabs>
          <w:tab w:val="left" w:pos="851"/>
        </w:tabs>
        <w:spacing w:beforeLines="40" w:before="96" w:afterLines="40" w:after="96"/>
        <w:ind w:left="1276"/>
        <w:jc w:val="both"/>
        <w:rPr>
          <w:rFonts w:ascii="Arial" w:hAnsi="Arial" w:cs="Arial"/>
          <w:sz w:val="20"/>
        </w:rPr>
      </w:pPr>
      <w:r w:rsidRPr="009E56BE">
        <w:rPr>
          <w:rFonts w:ascii="Arial" w:hAnsi="Arial" w:cs="Arial"/>
          <w:sz w:val="20"/>
        </w:rPr>
        <w:t>odstúpením ktorýmkoľvek účastníkom Zmluvy</w:t>
      </w:r>
    </w:p>
    <w:p w14:paraId="6540796F" w14:textId="77777777" w:rsidR="009E56BE" w:rsidRPr="009E56BE" w:rsidRDefault="009E56BE" w:rsidP="00735C2F">
      <w:pPr>
        <w:pStyle w:val="Import0"/>
        <w:numPr>
          <w:ilvl w:val="0"/>
          <w:numId w:val="62"/>
        </w:numPr>
        <w:tabs>
          <w:tab w:val="left" w:pos="426"/>
        </w:tabs>
        <w:spacing w:beforeLines="40" w:before="96" w:afterLines="40" w:after="96"/>
        <w:ind w:left="426"/>
        <w:jc w:val="both"/>
        <w:rPr>
          <w:rFonts w:ascii="Arial" w:hAnsi="Arial" w:cs="Arial"/>
          <w:sz w:val="20"/>
        </w:rPr>
      </w:pPr>
      <w:r w:rsidRPr="009E56BE">
        <w:rPr>
          <w:rFonts w:ascii="Arial" w:hAnsi="Arial" w:cs="Arial"/>
          <w:sz w:val="20"/>
        </w:rPr>
        <w:t>Odberateľ je oprávnený okamžite odstúpiť od Zmluvy v prípade podstatného porušenia Zmluvy, ak:</w:t>
      </w:r>
    </w:p>
    <w:p w14:paraId="757F8E28" w14:textId="77777777" w:rsidR="009E56BE" w:rsidRPr="009E56BE" w:rsidRDefault="009E56BE" w:rsidP="00735C2F">
      <w:pPr>
        <w:pStyle w:val="Import0"/>
        <w:numPr>
          <w:ilvl w:val="0"/>
          <w:numId w:val="64"/>
        </w:numPr>
        <w:tabs>
          <w:tab w:val="left" w:pos="426"/>
        </w:tabs>
        <w:spacing w:beforeLines="40" w:before="96" w:afterLines="40" w:after="96"/>
        <w:jc w:val="both"/>
        <w:rPr>
          <w:rFonts w:ascii="Arial" w:hAnsi="Arial" w:cs="Arial"/>
          <w:sz w:val="20"/>
        </w:rPr>
      </w:pPr>
      <w:r w:rsidRPr="009E56BE">
        <w:rPr>
          <w:rFonts w:ascii="Arial" w:hAnsi="Arial" w:cs="Arial"/>
          <w:sz w:val="20"/>
        </w:rPr>
        <w:t>Dodávateľ opakovane neoprávnene obmedzí alebo preruší združenú dodávku elektriny do OM Odberateľa;</w:t>
      </w:r>
    </w:p>
    <w:p w14:paraId="397D97E2" w14:textId="77777777" w:rsidR="009E56BE" w:rsidRPr="009E56BE" w:rsidRDefault="009E56BE" w:rsidP="00735C2F">
      <w:pPr>
        <w:pStyle w:val="Import0"/>
        <w:numPr>
          <w:ilvl w:val="0"/>
          <w:numId w:val="64"/>
        </w:numPr>
        <w:tabs>
          <w:tab w:val="left" w:pos="426"/>
        </w:tabs>
        <w:spacing w:beforeLines="40" w:before="96" w:afterLines="40" w:after="96"/>
        <w:jc w:val="both"/>
        <w:rPr>
          <w:rFonts w:ascii="Arial" w:hAnsi="Arial" w:cs="Arial"/>
          <w:sz w:val="20"/>
        </w:rPr>
      </w:pPr>
      <w:r w:rsidRPr="009E56BE">
        <w:rPr>
          <w:rFonts w:ascii="Arial" w:hAnsi="Arial" w:cs="Arial"/>
          <w:sz w:val="20"/>
        </w:rPr>
        <w:t>omeškanie Dodávateľa s úhradou akýchkoľvek peňažných pohľadávok Odberateľa vyplývajúcich zo zmluvy, pričom Dodávateľ ich neuhradil ani v dodatočnej lehote nie kratšej ako 30 (tridsať) kalendárnych dní určenej mu na tento účel v písomnej výzve Odberateľa;</w:t>
      </w:r>
    </w:p>
    <w:p w14:paraId="22387C9D" w14:textId="77777777" w:rsidR="009E56BE" w:rsidRPr="009E56BE" w:rsidRDefault="009E56BE" w:rsidP="00735C2F">
      <w:pPr>
        <w:pStyle w:val="Import0"/>
        <w:numPr>
          <w:ilvl w:val="0"/>
          <w:numId w:val="64"/>
        </w:numPr>
        <w:tabs>
          <w:tab w:val="left" w:pos="426"/>
        </w:tabs>
        <w:spacing w:beforeLines="40" w:before="96" w:afterLines="40" w:after="96"/>
        <w:jc w:val="both"/>
        <w:rPr>
          <w:rFonts w:ascii="Arial" w:hAnsi="Arial" w:cs="Arial"/>
          <w:sz w:val="20"/>
        </w:rPr>
      </w:pPr>
      <w:r w:rsidRPr="009E56BE">
        <w:rPr>
          <w:rFonts w:ascii="Arial" w:hAnsi="Arial" w:cs="Arial"/>
          <w:sz w:val="20"/>
        </w:rPr>
        <w:lastRenderedPageBreak/>
        <w:t>Dodávateľ v rozpore s článkom I bodom 1. písm. b) Zmluvy neprevezme zodpovednosť za odchýlku za OM Odberateľa voči zúčtovateľovi odchýlky;</w:t>
      </w:r>
    </w:p>
    <w:p w14:paraId="6C115FC2" w14:textId="77777777" w:rsidR="009E56BE" w:rsidRPr="009E56BE" w:rsidRDefault="009E56BE" w:rsidP="00735C2F">
      <w:pPr>
        <w:pStyle w:val="Import0"/>
        <w:numPr>
          <w:ilvl w:val="0"/>
          <w:numId w:val="64"/>
        </w:numPr>
        <w:tabs>
          <w:tab w:val="left" w:pos="426"/>
        </w:tabs>
        <w:spacing w:beforeLines="40" w:before="96" w:afterLines="40" w:after="96"/>
        <w:jc w:val="both"/>
        <w:rPr>
          <w:rFonts w:ascii="Arial" w:hAnsi="Arial" w:cs="Arial"/>
          <w:sz w:val="20"/>
        </w:rPr>
      </w:pPr>
      <w:r w:rsidRPr="009E56BE">
        <w:rPr>
          <w:rFonts w:ascii="Arial" w:hAnsi="Arial" w:cs="Arial"/>
          <w:sz w:val="20"/>
        </w:rPr>
        <w:t>proti Dodávateľovi začalo konkurzné konanie alebo reštrukturalizácia;</w:t>
      </w:r>
    </w:p>
    <w:p w14:paraId="719395AD" w14:textId="77777777" w:rsidR="009E56BE" w:rsidRPr="009E56BE" w:rsidRDefault="009E56BE" w:rsidP="00735C2F">
      <w:pPr>
        <w:numPr>
          <w:ilvl w:val="0"/>
          <w:numId w:val="64"/>
        </w:numPr>
        <w:tabs>
          <w:tab w:val="left" w:pos="709"/>
        </w:tabs>
        <w:spacing w:beforeLines="40" w:before="96" w:afterLines="40" w:after="96" w:line="240" w:lineRule="auto"/>
        <w:jc w:val="both"/>
        <w:rPr>
          <w:rFonts w:ascii="Arial" w:hAnsi="Arial" w:cs="Arial"/>
          <w:sz w:val="20"/>
          <w:szCs w:val="20"/>
        </w:rPr>
      </w:pPr>
      <w:r w:rsidRPr="009E56BE">
        <w:rPr>
          <w:rFonts w:ascii="Arial" w:hAnsi="Arial" w:cs="Arial"/>
          <w:sz w:val="20"/>
          <w:szCs w:val="20"/>
        </w:rPr>
        <w:t>Dodávateľ vstúpil do likvidácie;</w:t>
      </w:r>
    </w:p>
    <w:p w14:paraId="45E205F5" w14:textId="77777777" w:rsidR="009E56BE" w:rsidRPr="009E56BE" w:rsidRDefault="009E56BE" w:rsidP="00735C2F">
      <w:pPr>
        <w:numPr>
          <w:ilvl w:val="0"/>
          <w:numId w:val="64"/>
        </w:numPr>
        <w:tabs>
          <w:tab w:val="left" w:pos="709"/>
        </w:tabs>
        <w:spacing w:beforeLines="40" w:before="96" w:afterLines="40" w:after="96" w:line="240" w:lineRule="auto"/>
        <w:jc w:val="both"/>
        <w:rPr>
          <w:rFonts w:ascii="Arial" w:hAnsi="Arial" w:cs="Arial"/>
          <w:sz w:val="20"/>
          <w:szCs w:val="20"/>
        </w:rPr>
      </w:pPr>
      <w:r w:rsidRPr="009E56BE">
        <w:rPr>
          <w:rFonts w:ascii="Arial" w:hAnsi="Arial" w:cs="Arial"/>
          <w:sz w:val="20"/>
          <w:szCs w:val="20"/>
        </w:rPr>
        <w:t>ak v čase uzavretia Zmluvy existoval dôvod na vylúčenie Dodávateľa pre nesplnenie podmienky účasti podľa § 32 ods. 1 písm. a) zákona o verejnom obstarávaní;</w:t>
      </w:r>
    </w:p>
    <w:p w14:paraId="0B0B6871" w14:textId="77777777" w:rsidR="009E56BE" w:rsidRPr="009E56BE" w:rsidRDefault="009E56BE" w:rsidP="00735C2F">
      <w:pPr>
        <w:numPr>
          <w:ilvl w:val="0"/>
          <w:numId w:val="64"/>
        </w:numPr>
        <w:tabs>
          <w:tab w:val="left" w:pos="709"/>
        </w:tabs>
        <w:spacing w:beforeLines="40" w:before="96" w:afterLines="40" w:after="96" w:line="240" w:lineRule="auto"/>
        <w:jc w:val="both"/>
        <w:rPr>
          <w:rFonts w:ascii="Arial" w:hAnsi="Arial" w:cs="Arial"/>
          <w:sz w:val="20"/>
          <w:szCs w:val="20"/>
        </w:rPr>
      </w:pPr>
      <w:r w:rsidRPr="009E56BE">
        <w:rPr>
          <w:rFonts w:ascii="Arial" w:hAnsi="Arial" w:cs="Arial"/>
          <w:sz w:val="20"/>
          <w:szCs w:val="20"/>
        </w:rPr>
        <w:t>ak Dodávateľ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4FB261C2" w14:textId="77777777" w:rsidR="009E56BE" w:rsidRPr="009E56BE" w:rsidRDefault="009E56BE" w:rsidP="00735C2F">
      <w:pPr>
        <w:numPr>
          <w:ilvl w:val="0"/>
          <w:numId w:val="64"/>
        </w:numPr>
        <w:tabs>
          <w:tab w:val="left" w:pos="709"/>
        </w:tabs>
        <w:spacing w:beforeLines="40" w:before="96" w:afterLines="40" w:after="96" w:line="240" w:lineRule="auto"/>
        <w:jc w:val="both"/>
        <w:rPr>
          <w:rFonts w:ascii="Arial" w:hAnsi="Arial" w:cs="Arial"/>
          <w:sz w:val="20"/>
          <w:szCs w:val="20"/>
        </w:rPr>
      </w:pPr>
      <w:r w:rsidRPr="009E56BE">
        <w:rPr>
          <w:rFonts w:ascii="Arial" w:hAnsi="Arial" w:cs="Arial"/>
          <w:sz w:val="20"/>
          <w:szCs w:val="20"/>
        </w:rPr>
        <w:t>podľa iného ustanovenia § 19 zákona o verejnom obstarávaní.</w:t>
      </w:r>
    </w:p>
    <w:p w14:paraId="095D3DD9" w14:textId="77777777" w:rsidR="009E56BE" w:rsidRPr="009E56BE" w:rsidRDefault="009E56BE" w:rsidP="00735C2F">
      <w:pPr>
        <w:numPr>
          <w:ilvl w:val="0"/>
          <w:numId w:val="62"/>
        </w:numPr>
        <w:tabs>
          <w:tab w:val="left" w:pos="426"/>
        </w:tabs>
        <w:spacing w:beforeLines="40" w:before="96" w:afterLines="40" w:after="96" w:line="240" w:lineRule="auto"/>
        <w:ind w:left="426"/>
        <w:jc w:val="both"/>
        <w:rPr>
          <w:rFonts w:ascii="Arial" w:hAnsi="Arial" w:cs="Arial"/>
          <w:sz w:val="20"/>
          <w:szCs w:val="20"/>
        </w:rPr>
      </w:pPr>
      <w:r w:rsidRPr="009E56BE">
        <w:rPr>
          <w:rFonts w:ascii="Arial" w:hAnsi="Arial" w:cs="Arial"/>
          <w:sz w:val="20"/>
          <w:szCs w:val="20"/>
        </w:rPr>
        <w:t xml:space="preserve">Dodávateľ môže od </w:t>
      </w:r>
      <w:r w:rsidRPr="009E56BE">
        <w:rPr>
          <w:rFonts w:ascii="Arial" w:hAnsi="Arial" w:cs="Arial"/>
          <w:bCs/>
          <w:sz w:val="20"/>
          <w:szCs w:val="20"/>
          <w:lang w:eastAsia="sk-SK"/>
        </w:rPr>
        <w:t>Zmluvy</w:t>
      </w:r>
      <w:r w:rsidRPr="009E56BE">
        <w:rPr>
          <w:rFonts w:ascii="Arial" w:hAnsi="Arial" w:cs="Arial"/>
          <w:sz w:val="20"/>
          <w:szCs w:val="20"/>
        </w:rPr>
        <w:t xml:space="preserve"> odstúpiť v prípade, ak je Odberateľ v omeškaní s úhradou riadne vyhotovenej faktúry o viac ako 30 (tridsať) kalendárnych dní po splatnosti. Odstúpeniu musí predchádzať upozornenie na neplnenie platobných povinností Odberateľa s primeranou dodatočnou lehotou nie kratšou ako 10 (desať) kalendárnych dní.</w:t>
      </w:r>
    </w:p>
    <w:p w14:paraId="591A76A9" w14:textId="77777777" w:rsidR="009E56BE" w:rsidRPr="009E56BE" w:rsidRDefault="009E56BE" w:rsidP="00735C2F">
      <w:pPr>
        <w:numPr>
          <w:ilvl w:val="0"/>
          <w:numId w:val="62"/>
        </w:numPr>
        <w:tabs>
          <w:tab w:val="left" w:pos="426"/>
        </w:tabs>
        <w:spacing w:beforeLines="40" w:before="96" w:afterLines="40" w:after="96" w:line="240" w:lineRule="auto"/>
        <w:ind w:left="426"/>
        <w:jc w:val="both"/>
        <w:rPr>
          <w:rFonts w:ascii="Arial" w:hAnsi="Arial" w:cs="Arial"/>
          <w:sz w:val="20"/>
          <w:szCs w:val="20"/>
        </w:rPr>
      </w:pPr>
      <w:r w:rsidRPr="009E56BE">
        <w:rPr>
          <w:rFonts w:ascii="Arial" w:hAnsi="Arial" w:cs="Arial"/>
          <w:sz w:val="20"/>
          <w:szCs w:val="20"/>
        </w:rPr>
        <w:t>Za podstatné porušenie Zmluvy zo strany Odberateľa sa považuje aj neoprávnený odber elektriny v zmysle zákona o energetike, pričom Dodávateľ postupuje podľa  ustanovenie článku IV bod 4. Zmluvy.</w:t>
      </w:r>
    </w:p>
    <w:p w14:paraId="67472083" w14:textId="77777777" w:rsidR="009E56BE" w:rsidRPr="009E56BE" w:rsidRDefault="009E56BE" w:rsidP="00735C2F">
      <w:pPr>
        <w:numPr>
          <w:ilvl w:val="0"/>
          <w:numId w:val="62"/>
        </w:numPr>
        <w:tabs>
          <w:tab w:val="left" w:pos="426"/>
        </w:tabs>
        <w:spacing w:beforeLines="40" w:before="96" w:afterLines="40" w:after="96" w:line="240" w:lineRule="auto"/>
        <w:ind w:left="426"/>
        <w:jc w:val="both"/>
        <w:rPr>
          <w:rFonts w:ascii="Arial" w:hAnsi="Arial" w:cs="Arial"/>
          <w:sz w:val="20"/>
          <w:szCs w:val="20"/>
        </w:rPr>
      </w:pPr>
      <w:r w:rsidRPr="009E56BE">
        <w:rPr>
          <w:rFonts w:ascii="Arial" w:hAnsi="Arial" w:cs="Arial"/>
          <w:sz w:val="20"/>
          <w:szCs w:val="20"/>
        </w:rPr>
        <w:t xml:space="preserve">V prípade nepodstatného porušenia Zmluvy sú Zmluvné strany oprávnené od Zmluvy odstúpiť po márnom uplynutí primeranej lehoty stanovenej v písomnej výzve druhej Zmluvnej strane na odstránenie konania v rozpore so Zmluvou, prílohami a právnymi predpismi, ako aj následkov takého konania. Ak  sa Zmluvné strany písomne nedohodnú inak, primeranou lehotou podľa predchádzajúcej vety je 10 (desať) kalendárnych dní. </w:t>
      </w:r>
    </w:p>
    <w:p w14:paraId="2EB729BE" w14:textId="77777777" w:rsidR="009E56BE" w:rsidRPr="009E56BE" w:rsidRDefault="009E56BE" w:rsidP="00735C2F">
      <w:pPr>
        <w:pStyle w:val="Import0"/>
        <w:numPr>
          <w:ilvl w:val="0"/>
          <w:numId w:val="62"/>
        </w:numPr>
        <w:tabs>
          <w:tab w:val="left" w:pos="0"/>
        </w:tabs>
        <w:spacing w:beforeLines="40" w:before="96" w:afterLines="40" w:after="96"/>
        <w:ind w:left="426"/>
        <w:jc w:val="both"/>
        <w:rPr>
          <w:rFonts w:ascii="Arial" w:hAnsi="Arial" w:cs="Arial"/>
          <w:sz w:val="20"/>
        </w:rPr>
      </w:pPr>
      <w:r w:rsidRPr="009E56BE">
        <w:rPr>
          <w:rFonts w:ascii="Arial" w:hAnsi="Arial" w:cs="Arial"/>
          <w:sz w:val="20"/>
        </w:rPr>
        <w:t>Odstúpenie musí byť uskutočnené písomnou formou a bude účinné dňom jeho doručenia druhému účastníkovi Zmluvy a musí v ňom byť uvedený konkrétny dôvod odstúpenia, inak je neplatné. Úplná alebo čiastočná zodpovednosť účastníka zmluvy bude vylúčená v prípadoch zásahu vyššej moci.</w:t>
      </w:r>
    </w:p>
    <w:p w14:paraId="43C923EE" w14:textId="77777777" w:rsidR="009E56BE" w:rsidRPr="009E56BE" w:rsidRDefault="009E56BE" w:rsidP="00735C2F">
      <w:pPr>
        <w:pStyle w:val="Import0"/>
        <w:numPr>
          <w:ilvl w:val="0"/>
          <w:numId w:val="62"/>
        </w:numPr>
        <w:tabs>
          <w:tab w:val="left" w:pos="0"/>
        </w:tabs>
        <w:autoSpaceDE w:val="0"/>
        <w:autoSpaceDN w:val="0"/>
        <w:adjustRightInd w:val="0"/>
        <w:spacing w:beforeLines="40" w:before="96" w:afterLines="40" w:after="96"/>
        <w:ind w:left="426"/>
        <w:jc w:val="both"/>
        <w:rPr>
          <w:rFonts w:ascii="Arial" w:hAnsi="Arial" w:cs="Arial"/>
          <w:sz w:val="20"/>
          <w:lang w:eastAsia="en-US"/>
        </w:rPr>
      </w:pPr>
      <w:r w:rsidRPr="009E56BE">
        <w:rPr>
          <w:rFonts w:ascii="Arial" w:hAnsi="Arial" w:cs="Arial"/>
          <w:sz w:val="20"/>
        </w:rPr>
        <w:t xml:space="preserve">Pod vyššou mocou sa rozumejú okolnosti, ktoré nastanú po uzavretí </w:t>
      </w:r>
      <w:r w:rsidRPr="009E56BE">
        <w:rPr>
          <w:rFonts w:ascii="Arial" w:hAnsi="Arial" w:cs="Arial"/>
          <w:bCs/>
          <w:sz w:val="20"/>
        </w:rPr>
        <w:t>Zmluvy</w:t>
      </w:r>
      <w:r w:rsidRPr="009E56BE">
        <w:rPr>
          <w:rFonts w:ascii="Arial" w:hAnsi="Arial" w:cs="Arial"/>
          <w:sz w:val="20"/>
        </w:rPr>
        <w:t xml:space="preserve"> ako výsledok nepredvídateľných a neovplyvniteľných prekážok. V prípade, že takáto okolnosť budú Dodávateľovi alebo Odberateľovi brániť v plnení povinností podľa </w:t>
      </w:r>
      <w:r w:rsidRPr="009E56BE">
        <w:rPr>
          <w:rFonts w:ascii="Arial" w:hAnsi="Arial" w:cs="Arial"/>
          <w:bCs/>
          <w:sz w:val="20"/>
        </w:rPr>
        <w:t>Zmluvy</w:t>
      </w:r>
      <w:r w:rsidRPr="009E56BE">
        <w:rPr>
          <w:rFonts w:ascii="Arial" w:hAnsi="Arial" w:cs="Arial"/>
          <w:sz w:val="20"/>
        </w:rPr>
        <w:t xml:space="preserve">, bude účastník zmluvy dotknutý vyššou mocou zbavený zodpovednosti za čiastočné alebo úplné nesplnenie záväzkov vyplývajúcich zo </w:t>
      </w:r>
      <w:r w:rsidRPr="009E56BE">
        <w:rPr>
          <w:rFonts w:ascii="Arial" w:hAnsi="Arial" w:cs="Arial"/>
          <w:bCs/>
          <w:sz w:val="20"/>
        </w:rPr>
        <w:t>Zmluvy</w:t>
      </w:r>
      <w:r w:rsidRPr="009E56BE">
        <w:rPr>
          <w:rFonts w:ascii="Arial" w:hAnsi="Arial" w:cs="Arial"/>
          <w:sz w:val="20"/>
        </w:rPr>
        <w:t xml:space="preserve"> primerane počas doby, po ktorú pôsobili tieto okolnosti.</w:t>
      </w:r>
    </w:p>
    <w:p w14:paraId="16744D5C" w14:textId="77777777" w:rsidR="009E56BE" w:rsidRPr="009E56BE" w:rsidRDefault="009E56BE" w:rsidP="00735C2F">
      <w:pPr>
        <w:pStyle w:val="Import0"/>
        <w:numPr>
          <w:ilvl w:val="0"/>
          <w:numId w:val="62"/>
        </w:numPr>
        <w:tabs>
          <w:tab w:val="left" w:pos="0"/>
        </w:tabs>
        <w:autoSpaceDE w:val="0"/>
        <w:autoSpaceDN w:val="0"/>
        <w:adjustRightInd w:val="0"/>
        <w:spacing w:beforeLines="40" w:before="96" w:afterLines="40" w:after="96"/>
        <w:ind w:left="426"/>
        <w:jc w:val="both"/>
        <w:rPr>
          <w:rFonts w:ascii="Arial" w:hAnsi="Arial" w:cs="Arial"/>
          <w:sz w:val="20"/>
          <w:lang w:eastAsia="en-US"/>
        </w:rPr>
      </w:pPr>
      <w:r w:rsidRPr="009E56BE">
        <w:rPr>
          <w:rFonts w:ascii="Arial" w:hAnsi="Arial" w:cs="Arial"/>
          <w:sz w:val="20"/>
          <w:lang w:eastAsia="en-US"/>
        </w:rPr>
        <w:t xml:space="preserve">Odstúpením podľa tohto článku zanikajú všetky práva a povinnosti Zmluvných strán  s výnimkou nároku na náhradu škody vzniknutej porušením Zmluvy, nárokov na dovtedy vzniknuté, resp. zákonné sankcie a úroky z omeškania, nárokov vyplývajúcich z ustanovení tejto </w:t>
      </w:r>
      <w:r w:rsidRPr="009E56BE">
        <w:rPr>
          <w:rFonts w:ascii="Arial" w:hAnsi="Arial" w:cs="Arial"/>
          <w:bCs/>
          <w:sz w:val="20"/>
        </w:rPr>
        <w:t>Zmluvy</w:t>
      </w:r>
      <w:r w:rsidRPr="009E56BE">
        <w:rPr>
          <w:rFonts w:ascii="Arial" w:hAnsi="Arial" w:cs="Arial"/>
          <w:sz w:val="20"/>
          <w:lang w:eastAsia="en-US"/>
        </w:rPr>
        <w:t xml:space="preserve"> o poskytovaní záruky a zodpovednosti za vady za časť predmetu </w:t>
      </w:r>
      <w:r w:rsidRPr="009E56BE">
        <w:rPr>
          <w:rFonts w:ascii="Arial" w:hAnsi="Arial" w:cs="Arial"/>
          <w:bCs/>
          <w:sz w:val="20"/>
        </w:rPr>
        <w:t>zmluvy</w:t>
      </w:r>
      <w:r w:rsidRPr="009E56BE">
        <w:rPr>
          <w:rFonts w:ascii="Arial" w:hAnsi="Arial" w:cs="Arial"/>
          <w:sz w:val="20"/>
          <w:lang w:eastAsia="en-US"/>
        </w:rPr>
        <w:t xml:space="preserve">, ktorá bola do momentu odstúpenia zrealizovaná, ako aj s výnimkou povinností súvisiacich s odovzdaním a prevzatím časti predmetu </w:t>
      </w:r>
      <w:r w:rsidRPr="009E56BE">
        <w:rPr>
          <w:rFonts w:ascii="Arial" w:hAnsi="Arial" w:cs="Arial"/>
          <w:bCs/>
          <w:sz w:val="20"/>
        </w:rPr>
        <w:t>dodania</w:t>
      </w:r>
      <w:r w:rsidRPr="009E56BE">
        <w:rPr>
          <w:rFonts w:ascii="Arial" w:hAnsi="Arial" w:cs="Arial"/>
          <w:sz w:val="20"/>
          <w:lang w:eastAsia="en-US"/>
        </w:rPr>
        <w:t xml:space="preserve"> vykonanej do momentu odstúpenia, povinností Dodávateľa podľa bodu 10. tohto článku,  riešenia sporov medzi Zmluvnými stranami a iných ustanovení, ktoré podľa prejavenej vôle Zmluvných  strán alebo vzhľadom na svoju povahu majú trvať aj po ukončení  </w:t>
      </w:r>
      <w:r w:rsidRPr="009E56BE">
        <w:rPr>
          <w:rFonts w:ascii="Arial" w:hAnsi="Arial" w:cs="Arial"/>
          <w:bCs/>
          <w:sz w:val="20"/>
        </w:rPr>
        <w:t>Z</w:t>
      </w:r>
      <w:r w:rsidRPr="009E56BE">
        <w:rPr>
          <w:rFonts w:ascii="Arial" w:hAnsi="Arial" w:cs="Arial"/>
          <w:sz w:val="20"/>
          <w:lang w:eastAsia="en-US"/>
        </w:rPr>
        <w:t>mluvy.</w:t>
      </w:r>
    </w:p>
    <w:p w14:paraId="06C88B7B" w14:textId="77777777" w:rsidR="009E56BE" w:rsidRPr="009E56BE" w:rsidRDefault="009E56BE" w:rsidP="00735C2F">
      <w:pPr>
        <w:pStyle w:val="Import0"/>
        <w:numPr>
          <w:ilvl w:val="0"/>
          <w:numId w:val="62"/>
        </w:numPr>
        <w:tabs>
          <w:tab w:val="left" w:pos="0"/>
        </w:tabs>
        <w:autoSpaceDE w:val="0"/>
        <w:autoSpaceDN w:val="0"/>
        <w:adjustRightInd w:val="0"/>
        <w:spacing w:beforeLines="40" w:before="96" w:afterLines="40" w:after="96"/>
        <w:ind w:left="426"/>
        <w:jc w:val="both"/>
        <w:rPr>
          <w:rFonts w:ascii="Arial" w:hAnsi="Arial" w:cs="Arial"/>
          <w:sz w:val="20"/>
          <w:lang w:eastAsia="en-US"/>
        </w:rPr>
      </w:pPr>
      <w:r w:rsidRPr="009E56BE">
        <w:rPr>
          <w:rFonts w:ascii="Arial" w:hAnsi="Arial" w:cs="Arial"/>
          <w:sz w:val="20"/>
          <w:lang w:eastAsia="en-US"/>
        </w:rPr>
        <w:t xml:space="preserve">Po odstúpení od </w:t>
      </w:r>
      <w:r w:rsidRPr="009E56BE">
        <w:rPr>
          <w:rFonts w:ascii="Arial" w:hAnsi="Arial" w:cs="Arial"/>
          <w:bCs/>
          <w:sz w:val="20"/>
        </w:rPr>
        <w:t>Zmluvy</w:t>
      </w:r>
      <w:r w:rsidRPr="009E56BE">
        <w:rPr>
          <w:rFonts w:ascii="Arial" w:hAnsi="Arial" w:cs="Arial"/>
          <w:sz w:val="20"/>
          <w:lang w:eastAsia="en-US"/>
        </w:rPr>
        <w:t xml:space="preserve"> je Dodávateľ povinný:</w:t>
      </w:r>
    </w:p>
    <w:p w14:paraId="569BA4FB" w14:textId="77777777" w:rsidR="009E56BE" w:rsidRPr="009E56BE" w:rsidRDefault="009E56BE" w:rsidP="00735C2F">
      <w:pPr>
        <w:pStyle w:val="Odsekzoznamu"/>
        <w:numPr>
          <w:ilvl w:val="0"/>
          <w:numId w:val="65"/>
        </w:numPr>
        <w:autoSpaceDE w:val="0"/>
        <w:autoSpaceDN w:val="0"/>
        <w:adjustRightInd w:val="0"/>
        <w:spacing w:beforeLines="40" w:before="96" w:afterLines="40" w:after="96"/>
        <w:contextualSpacing/>
        <w:rPr>
          <w:rFonts w:eastAsia="Calibri" w:cs="Arial"/>
          <w:sz w:val="20"/>
          <w:szCs w:val="20"/>
        </w:rPr>
      </w:pPr>
      <w:r w:rsidRPr="009E56BE">
        <w:rPr>
          <w:rFonts w:eastAsia="Calibri" w:cs="Arial"/>
          <w:sz w:val="20"/>
          <w:szCs w:val="20"/>
        </w:rPr>
        <w:t>počínať si tak, aby sa zabránilo škode bezprostredne hroziacej Odberateľovi ukončením predmetu dodania, príp. minimalizovali straty a za tým účelom vykonať všetky potrebné opatrenia,</w:t>
      </w:r>
    </w:p>
    <w:p w14:paraId="2C150CF9" w14:textId="77777777" w:rsidR="009E56BE" w:rsidRPr="009E56BE" w:rsidRDefault="009E56BE" w:rsidP="00735C2F">
      <w:pPr>
        <w:pStyle w:val="Odsekzoznamu"/>
        <w:numPr>
          <w:ilvl w:val="0"/>
          <w:numId w:val="65"/>
        </w:numPr>
        <w:autoSpaceDE w:val="0"/>
        <w:autoSpaceDN w:val="0"/>
        <w:adjustRightInd w:val="0"/>
        <w:spacing w:beforeLines="40" w:before="96" w:afterLines="40" w:after="96"/>
        <w:contextualSpacing/>
        <w:rPr>
          <w:rFonts w:eastAsia="Calibri" w:cs="Arial"/>
          <w:sz w:val="20"/>
          <w:szCs w:val="20"/>
        </w:rPr>
      </w:pPr>
      <w:r w:rsidRPr="009E56BE">
        <w:rPr>
          <w:rFonts w:eastAsia="Calibri" w:cs="Arial"/>
          <w:sz w:val="20"/>
          <w:szCs w:val="20"/>
        </w:rPr>
        <w:t>písomne informovať Odberateľa o všetkých skutočnostiach nevyhnutných pre ukončenie združenej dodávky elektriny.</w:t>
      </w:r>
    </w:p>
    <w:p w14:paraId="3E9F737D" w14:textId="77777777" w:rsidR="009E56BE" w:rsidRPr="009E56BE" w:rsidRDefault="009E56BE" w:rsidP="00735C2F">
      <w:pPr>
        <w:pStyle w:val="Import0"/>
        <w:numPr>
          <w:ilvl w:val="0"/>
          <w:numId w:val="62"/>
        </w:numPr>
        <w:tabs>
          <w:tab w:val="left" w:pos="0"/>
        </w:tabs>
        <w:autoSpaceDE w:val="0"/>
        <w:autoSpaceDN w:val="0"/>
        <w:adjustRightInd w:val="0"/>
        <w:spacing w:beforeLines="40" w:before="96" w:afterLines="40" w:after="96"/>
        <w:ind w:left="426"/>
        <w:jc w:val="both"/>
        <w:rPr>
          <w:rFonts w:ascii="Arial" w:hAnsi="Arial" w:cs="Arial"/>
          <w:sz w:val="20"/>
          <w:lang w:eastAsia="en-US"/>
        </w:rPr>
      </w:pPr>
      <w:r w:rsidRPr="009E56BE">
        <w:rPr>
          <w:rFonts w:ascii="Arial" w:hAnsi="Arial" w:cs="Arial"/>
          <w:sz w:val="20"/>
        </w:rPr>
        <w:t xml:space="preserve">Dodávateľ nepostúpi bez predchádzajúceho písomného súhlasu ani inak neprevedie práva a povinnosti vyplývajúce zo Zmluvy v celku ani v jej časti inému subjektu a nepostúpi časť alebo celkovú výšku svojich pohľadávok na tretiu osobu. </w:t>
      </w:r>
    </w:p>
    <w:p w14:paraId="061E63BF" w14:textId="77777777" w:rsidR="009E56BE" w:rsidRPr="009E56BE" w:rsidRDefault="009E56BE" w:rsidP="00735C2F">
      <w:pPr>
        <w:pStyle w:val="Import0"/>
        <w:numPr>
          <w:ilvl w:val="0"/>
          <w:numId w:val="62"/>
        </w:numPr>
        <w:tabs>
          <w:tab w:val="left" w:pos="0"/>
        </w:tabs>
        <w:autoSpaceDE w:val="0"/>
        <w:autoSpaceDN w:val="0"/>
        <w:adjustRightInd w:val="0"/>
        <w:spacing w:beforeLines="40" w:before="96" w:afterLines="40" w:after="96"/>
        <w:ind w:left="426"/>
        <w:jc w:val="both"/>
        <w:rPr>
          <w:rFonts w:ascii="Arial" w:hAnsi="Arial" w:cs="Arial"/>
          <w:sz w:val="20"/>
          <w:lang w:eastAsia="en-US"/>
        </w:rPr>
      </w:pPr>
      <w:r w:rsidRPr="009E56BE">
        <w:rPr>
          <w:rFonts w:ascii="Arial" w:hAnsi="Arial" w:cs="Arial"/>
          <w:sz w:val="20"/>
        </w:rPr>
        <w:t>Skončením Z</w:t>
      </w:r>
      <w:r w:rsidRPr="009E56BE">
        <w:rPr>
          <w:rFonts w:ascii="Arial" w:hAnsi="Arial" w:cs="Arial"/>
          <w:bCs/>
          <w:sz w:val="20"/>
        </w:rPr>
        <w:t>mluvy</w:t>
      </w:r>
      <w:r w:rsidRPr="009E56BE">
        <w:rPr>
          <w:rFonts w:ascii="Arial" w:hAnsi="Arial" w:cs="Arial"/>
          <w:sz w:val="20"/>
        </w:rPr>
        <w:t xml:space="preserve"> zanikajú všetky práva a povinnosti účastníkov zmluvy vyplývajúce zo Zmluvy s výnimkou ustanovení, ktoré sa týkajú nároku na náhradu škody vzniknutej porušením </w:t>
      </w:r>
      <w:r w:rsidRPr="009E56BE">
        <w:rPr>
          <w:rFonts w:ascii="Arial" w:hAnsi="Arial" w:cs="Arial"/>
          <w:bCs/>
          <w:sz w:val="20"/>
        </w:rPr>
        <w:t>Zmluvy</w:t>
      </w:r>
      <w:r w:rsidRPr="009E56BE">
        <w:rPr>
          <w:rFonts w:ascii="Arial" w:hAnsi="Arial" w:cs="Arial"/>
          <w:sz w:val="20"/>
        </w:rPr>
        <w:t>, nároku na zaplatenie dohodnutej pokuty podľa ustanovení</w:t>
      </w:r>
      <w:r w:rsidRPr="009E56BE">
        <w:rPr>
          <w:rFonts w:ascii="Arial" w:hAnsi="Arial" w:cs="Arial"/>
          <w:bCs/>
          <w:sz w:val="20"/>
        </w:rPr>
        <w:t xml:space="preserve"> Zmluvy</w:t>
      </w:r>
      <w:r w:rsidRPr="009E56BE">
        <w:rPr>
          <w:rFonts w:ascii="Arial" w:hAnsi="Arial" w:cs="Arial"/>
          <w:sz w:val="20"/>
        </w:rPr>
        <w:t xml:space="preserve"> a ďalej ustanovenia </w:t>
      </w:r>
      <w:r w:rsidRPr="009E56BE">
        <w:rPr>
          <w:rFonts w:ascii="Arial" w:hAnsi="Arial" w:cs="Arial"/>
          <w:bCs/>
          <w:sz w:val="20"/>
        </w:rPr>
        <w:t>Zmluvy</w:t>
      </w:r>
      <w:r w:rsidRPr="009E56BE">
        <w:rPr>
          <w:rFonts w:ascii="Arial" w:hAnsi="Arial" w:cs="Arial"/>
          <w:sz w:val="20"/>
        </w:rPr>
        <w:t xml:space="preserve">, ktoré vzhľadom na svoju povahu majú trvať aj po skončení </w:t>
      </w:r>
      <w:r w:rsidRPr="009E56BE">
        <w:rPr>
          <w:rFonts w:ascii="Arial" w:hAnsi="Arial" w:cs="Arial"/>
          <w:bCs/>
          <w:sz w:val="20"/>
        </w:rPr>
        <w:t>Zmluvy</w:t>
      </w:r>
      <w:r w:rsidRPr="009E56BE">
        <w:rPr>
          <w:rFonts w:ascii="Arial" w:hAnsi="Arial" w:cs="Arial"/>
          <w:sz w:val="20"/>
        </w:rPr>
        <w:t>, napr. záruka, ochrana dôverných informácií a informačná bezpečnosť.</w:t>
      </w:r>
    </w:p>
    <w:p w14:paraId="56E547FD" w14:textId="77777777" w:rsidR="009E56BE" w:rsidRPr="009E56BE" w:rsidRDefault="009E56BE" w:rsidP="00735C2F">
      <w:pPr>
        <w:pStyle w:val="Import0"/>
        <w:numPr>
          <w:ilvl w:val="0"/>
          <w:numId w:val="62"/>
        </w:numPr>
        <w:tabs>
          <w:tab w:val="left" w:pos="0"/>
        </w:tabs>
        <w:autoSpaceDE w:val="0"/>
        <w:autoSpaceDN w:val="0"/>
        <w:adjustRightInd w:val="0"/>
        <w:spacing w:beforeLines="40" w:before="96" w:afterLines="40" w:after="96"/>
        <w:ind w:left="426"/>
        <w:jc w:val="both"/>
        <w:rPr>
          <w:rFonts w:ascii="Arial" w:hAnsi="Arial" w:cs="Arial"/>
          <w:sz w:val="20"/>
          <w:lang w:eastAsia="en-US"/>
        </w:rPr>
      </w:pPr>
      <w:r w:rsidRPr="009E56BE">
        <w:rPr>
          <w:rFonts w:ascii="Arial" w:hAnsi="Arial" w:cs="Arial"/>
          <w:sz w:val="20"/>
        </w:rPr>
        <w:lastRenderedPageBreak/>
        <w:t>Ak Dodávateľ stratil spôsobilosť dodávať elektrickú energiu, Zmluva zaniká dňom ukončenia straty spôsobilosti.</w:t>
      </w:r>
    </w:p>
    <w:p w14:paraId="35079831" w14:textId="77777777" w:rsidR="009E56BE" w:rsidRPr="009E56BE" w:rsidRDefault="009E56BE" w:rsidP="00735C2F">
      <w:pPr>
        <w:pStyle w:val="Import0"/>
        <w:numPr>
          <w:ilvl w:val="0"/>
          <w:numId w:val="62"/>
        </w:numPr>
        <w:tabs>
          <w:tab w:val="left" w:pos="0"/>
        </w:tabs>
        <w:autoSpaceDE w:val="0"/>
        <w:autoSpaceDN w:val="0"/>
        <w:adjustRightInd w:val="0"/>
        <w:spacing w:beforeLines="40" w:before="96" w:afterLines="40" w:after="96"/>
        <w:ind w:left="426"/>
        <w:jc w:val="both"/>
        <w:rPr>
          <w:rFonts w:ascii="Arial" w:hAnsi="Arial" w:cs="Arial"/>
          <w:sz w:val="20"/>
          <w:lang w:eastAsia="en-US"/>
        </w:rPr>
      </w:pPr>
      <w:r w:rsidRPr="009E56BE">
        <w:rPr>
          <w:rFonts w:ascii="Arial" w:hAnsi="Arial" w:cs="Arial"/>
          <w:sz w:val="20"/>
        </w:rPr>
        <w:t>V prípade ukončenia Zmluvy sa Odberateľ zaväzuje, že umožní Dodávateľovi vykonať úkony súvisiace s ukončení predmetu dodania, vrátane odobratia určeného meradla a odpojenie OM.</w:t>
      </w:r>
    </w:p>
    <w:p w14:paraId="7F665D20" w14:textId="77777777" w:rsidR="009E56BE" w:rsidRPr="009E56BE" w:rsidRDefault="009E56BE" w:rsidP="009E56BE">
      <w:pPr>
        <w:pStyle w:val="Import0"/>
        <w:tabs>
          <w:tab w:val="left" w:pos="0"/>
        </w:tabs>
        <w:autoSpaceDE w:val="0"/>
        <w:autoSpaceDN w:val="0"/>
        <w:adjustRightInd w:val="0"/>
        <w:spacing w:beforeLines="40" w:before="96" w:afterLines="40" w:after="96"/>
        <w:ind w:left="66"/>
        <w:jc w:val="both"/>
        <w:rPr>
          <w:rFonts w:ascii="Arial" w:hAnsi="Arial" w:cs="Arial"/>
          <w:sz w:val="20"/>
          <w:lang w:eastAsia="en-US"/>
        </w:rPr>
      </w:pPr>
    </w:p>
    <w:p w14:paraId="3ECEDCBC" w14:textId="4227BF4D" w:rsidR="009E56BE" w:rsidRPr="009E56BE" w:rsidRDefault="009E56BE" w:rsidP="00A60303">
      <w:pPr>
        <w:pStyle w:val="Import0"/>
        <w:tabs>
          <w:tab w:val="left" w:pos="426"/>
        </w:tabs>
        <w:spacing w:beforeLines="40" w:before="96" w:afterLines="40" w:after="96"/>
        <w:contextualSpacing/>
        <w:rPr>
          <w:rFonts w:ascii="Arial" w:hAnsi="Arial" w:cs="Arial"/>
          <w:b/>
          <w:sz w:val="20"/>
        </w:rPr>
      </w:pPr>
    </w:p>
    <w:p w14:paraId="20F6F6B5" w14:textId="77777777" w:rsidR="009E56BE" w:rsidRPr="009E56BE" w:rsidRDefault="009E56BE" w:rsidP="009E56BE">
      <w:pPr>
        <w:pStyle w:val="Import0"/>
        <w:tabs>
          <w:tab w:val="left" w:pos="426"/>
        </w:tabs>
        <w:spacing w:beforeLines="40" w:before="96" w:afterLines="40" w:after="96"/>
        <w:ind w:left="426" w:hanging="426"/>
        <w:contextualSpacing/>
        <w:jc w:val="center"/>
        <w:rPr>
          <w:rFonts w:ascii="Arial" w:hAnsi="Arial" w:cs="Arial"/>
          <w:b/>
          <w:sz w:val="20"/>
        </w:rPr>
      </w:pPr>
      <w:r w:rsidRPr="009E56BE">
        <w:rPr>
          <w:rFonts w:ascii="Arial" w:hAnsi="Arial" w:cs="Arial"/>
          <w:b/>
          <w:sz w:val="20"/>
        </w:rPr>
        <w:t>Článok IX</w:t>
      </w:r>
    </w:p>
    <w:p w14:paraId="3D635280" w14:textId="77777777" w:rsidR="009E56BE" w:rsidRPr="009E56BE" w:rsidRDefault="009E56BE" w:rsidP="009E56BE">
      <w:pPr>
        <w:pStyle w:val="Import0"/>
        <w:tabs>
          <w:tab w:val="left" w:pos="426"/>
        </w:tabs>
        <w:spacing w:beforeLines="40" w:before="96" w:afterLines="40" w:after="96"/>
        <w:ind w:left="425" w:hanging="425"/>
        <w:contextualSpacing/>
        <w:jc w:val="center"/>
        <w:rPr>
          <w:rFonts w:ascii="Arial" w:hAnsi="Arial" w:cs="Arial"/>
          <w:b/>
          <w:sz w:val="20"/>
        </w:rPr>
      </w:pPr>
      <w:r w:rsidRPr="009E56BE">
        <w:rPr>
          <w:rFonts w:ascii="Arial" w:hAnsi="Arial" w:cs="Arial"/>
          <w:b/>
          <w:sz w:val="20"/>
        </w:rPr>
        <w:t>Osobitné ustanovenia</w:t>
      </w:r>
    </w:p>
    <w:p w14:paraId="2660BCB0" w14:textId="77777777" w:rsidR="009E56BE" w:rsidRPr="009E56BE" w:rsidRDefault="009E56BE" w:rsidP="009E56BE">
      <w:pPr>
        <w:pStyle w:val="Import0"/>
        <w:tabs>
          <w:tab w:val="left" w:pos="426"/>
        </w:tabs>
        <w:spacing w:beforeLines="40" w:before="96" w:afterLines="40" w:after="96"/>
        <w:ind w:left="425" w:hanging="425"/>
        <w:contextualSpacing/>
        <w:jc w:val="center"/>
        <w:rPr>
          <w:rFonts w:ascii="Arial" w:hAnsi="Arial" w:cs="Arial"/>
          <w:b/>
          <w:sz w:val="20"/>
        </w:rPr>
      </w:pPr>
    </w:p>
    <w:p w14:paraId="68336AA6" w14:textId="77777777" w:rsidR="009E56BE" w:rsidRPr="009E56BE" w:rsidRDefault="009E56BE" w:rsidP="00735C2F">
      <w:pPr>
        <w:pStyle w:val="Import0"/>
        <w:numPr>
          <w:ilvl w:val="0"/>
          <w:numId w:val="6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jc w:val="both"/>
        <w:rPr>
          <w:rFonts w:ascii="Arial" w:hAnsi="Arial" w:cs="Arial"/>
          <w:sz w:val="20"/>
        </w:rPr>
      </w:pPr>
      <w:r w:rsidRPr="009E56BE">
        <w:rPr>
          <w:rFonts w:ascii="Arial" w:hAnsi="Arial" w:cs="Arial"/>
          <w:sz w:val="20"/>
        </w:rPr>
        <w:t>Dodávateľ nesmie združenú dodávku elektriny ako celok odovzdať na plnenie inému subjektu. Časť predmetu dodania môže Dodávateľ odovzdať na vykonanie svojmu subdodávateľovi uvedenému v zozname subdodávateľov, ktorý tvorí prílohu č. 4 Zmluvy. Súhlas Odberateľa s dodaním združenej dodávky elektriny prostredníctvom subdodávateľa nezbavuje Dodávateľa povinnosti a zodpovednosti za predmet dodania subdodávateľa.</w:t>
      </w:r>
    </w:p>
    <w:p w14:paraId="178F63C9" w14:textId="77777777" w:rsidR="009E56BE" w:rsidRPr="009E56BE" w:rsidRDefault="009E56BE" w:rsidP="00735C2F">
      <w:pPr>
        <w:pStyle w:val="Import0"/>
        <w:numPr>
          <w:ilvl w:val="0"/>
          <w:numId w:val="6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jc w:val="both"/>
        <w:rPr>
          <w:rFonts w:ascii="Arial" w:hAnsi="Arial" w:cs="Arial"/>
          <w:sz w:val="20"/>
        </w:rPr>
      </w:pPr>
      <w:r w:rsidRPr="009E56BE">
        <w:rPr>
          <w:rFonts w:ascii="Arial" w:hAnsi="Arial" w:cs="Arial"/>
          <w:sz w:val="20"/>
        </w:rPr>
        <w:t>Ak sa na Dodávateľa a jeho subdodávateľov vzťahuje povinnosť zapisovať sa do registra partnerov verejného sektora (ďalej len „</w:t>
      </w:r>
      <w:r w:rsidRPr="009E56BE">
        <w:rPr>
          <w:rFonts w:ascii="Arial" w:hAnsi="Arial" w:cs="Arial"/>
          <w:b/>
          <w:sz w:val="20"/>
        </w:rPr>
        <w:t>RPVS</w:t>
      </w:r>
      <w:r w:rsidRPr="009E56BE">
        <w:rPr>
          <w:rFonts w:ascii="Arial" w:hAnsi="Arial" w:cs="Arial"/>
          <w:sz w:val="20"/>
        </w:rPr>
        <w:t>“) podľa zákona č. 315/2016 Z.z. o registri partnerov verejného sektora a o zmene a doplnení niektorých zákonov v znení neskorších predpisov (ďalej len „</w:t>
      </w:r>
      <w:r w:rsidRPr="009E56BE">
        <w:rPr>
          <w:rFonts w:ascii="Arial" w:hAnsi="Arial" w:cs="Arial"/>
          <w:b/>
          <w:sz w:val="20"/>
        </w:rPr>
        <w:t>zákon o RPVS</w:t>
      </w:r>
      <w:r w:rsidRPr="009E56BE">
        <w:rPr>
          <w:rFonts w:ascii="Arial" w:hAnsi="Arial" w:cs="Arial"/>
          <w:sz w:val="20"/>
        </w:rPr>
        <w:t>“), potom sú Dodávateľ, ako aj jeho subdodávatelia povinní dodržať túto povinnosť po celú dobu trvania Zmluvy, pričom Dodávateľ sa zaväzuje zabezpečiť splnenie tejto povinnosti aj zo strany subdodávateľov. V prípade porušenia povinnosti Dodávateľa podľa predchádzajúcej vety, Odberateľ je oprávnený od Zmluvy odstúpiť v okamihu, čo sa o tomto porušení dozvedel. Ak v súvislosti s porušením vyššie uvedenej povinnosti uloží príslušný orgán Odberateľovi akúkoľvek sankciu, Dodávateľ je povinný túto sankciu mu v plnej výške nahradiť.</w:t>
      </w:r>
    </w:p>
    <w:p w14:paraId="72F3C4B2" w14:textId="77777777" w:rsidR="009E56BE" w:rsidRPr="009E56BE" w:rsidRDefault="009E56BE" w:rsidP="00735C2F">
      <w:pPr>
        <w:pStyle w:val="Import0"/>
        <w:numPr>
          <w:ilvl w:val="0"/>
          <w:numId w:val="6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jc w:val="both"/>
        <w:rPr>
          <w:rFonts w:ascii="Arial" w:hAnsi="Arial" w:cs="Arial"/>
          <w:sz w:val="20"/>
        </w:rPr>
      </w:pPr>
      <w:r w:rsidRPr="009E56BE">
        <w:rPr>
          <w:rFonts w:ascii="Arial" w:hAnsi="Arial" w:cs="Arial"/>
          <w:sz w:val="20"/>
        </w:rPr>
        <w:t>Počas trvania Zmluvy je Dodávateľ oprávnený zmeniť subdodávateľa uvedeného v prílohe č. 5 Zmluvy výlučne na základe dodatku k Zmluve. Nový subdodávateľ musí spĺňať povinnosť zápisu v RPVS podľa zákona o RPVS, v prípade, ak mu takáto povinnosť zo zákona o RPVS vyplýva. Odberateľ má právo odmietnuť podpísať dodatok a požiadať Dodávateľa o určenie iného subdodávateľa, ak má na to závažné dôvody (napr. ak nový subdodávateľ nie je zapísaný v RPVS podľa zákona o RPVS, v prípade, ak mu takáto povinnosť zo zákona o RPVS vyplýva, nesplnenie podmienok na výmenu subdodávateľa a iné). Dodávateľ je povinný žiadosti Odberateľa podľa predchádzajúcej vety tohto bodu bezodkladne vyhovieť a navrhnúť iného subdodávateľa, pričom tento subdodávateľ musí spĺňať povinnosť zápisu v RPVS podľa zákona o RPVS, v prípade, ak mu takáto povinnosť zo zákona o RPVS vyplýva.</w:t>
      </w:r>
    </w:p>
    <w:p w14:paraId="0CCDE717" w14:textId="77777777" w:rsidR="009E56BE" w:rsidRPr="009E56BE" w:rsidRDefault="009E56BE" w:rsidP="00735C2F">
      <w:pPr>
        <w:pStyle w:val="Import0"/>
        <w:numPr>
          <w:ilvl w:val="0"/>
          <w:numId w:val="6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jc w:val="both"/>
        <w:rPr>
          <w:rFonts w:ascii="Arial" w:hAnsi="Arial" w:cs="Arial"/>
          <w:sz w:val="20"/>
        </w:rPr>
      </w:pPr>
      <w:r w:rsidRPr="009E56BE">
        <w:rPr>
          <w:rFonts w:ascii="Arial" w:hAnsi="Arial" w:cs="Arial"/>
          <w:sz w:val="20"/>
        </w:rPr>
        <w:t>Dodávateľ vyhlasuje, že prílohe č. 5 Zmluvy obsahuje aktuálne a úplné údaje v zmysle ustanovenia § 41 ods. 3 a 4 zákona o verejnom obstarávaní. Údaje v zmysle ustanovenia § 41 ods. 3 cit. zákona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9E56BE">
        <w:rPr>
          <w:rFonts w:ascii="Arial" w:hAnsi="Arial" w:cs="Arial"/>
          <w:b/>
          <w:sz w:val="20"/>
        </w:rPr>
        <w:t>údaje</w:t>
      </w:r>
      <w:r w:rsidRPr="009E56BE">
        <w:rPr>
          <w:rFonts w:ascii="Arial" w:hAnsi="Arial" w:cs="Arial"/>
          <w:sz w:val="20"/>
        </w:rPr>
        <w:t>“). Zmenu údajov akéhokoľvek aktuálneho subdodávateľa je Dodávateľ povinný bezodkladne písomne oznámiť Odberateľovi, pričom zmluvné strany sa výslovne dohody, že na zmenu údajov nie je potrebné uzatvoriť dodatok k Zmluve. V prípade nesplnenia povinnosti Dodávateľa v zmysle predchádzajúcej vety tohto bodu má Odberateľ nárok na zmluvnú pokutu vo výške 250,- (slovom: dvestopäťdesiat) EUR za každý neoznámený zmenený údaj, ako aj náhradu škody, ktorá Odberateľovi v tejto súvislosti vznikne. V dodatku k Zmluve, ktorým sa mení pôvodný subdodávateľ, je Dodávateľ povinný uviesť aktuálne a úplné údaje nového subdodávateľa. Ak Dodávateľ neoznámi Odberateľovi subdodávateľa, resp. ďalšieho subdodávateľa, je povinný zaplatiť zmluvnú pokutu vo výške 5 000,- (päťtisíc) EUR, pričom nárok na náhradu škody tým nie je dotknutý.</w:t>
      </w:r>
    </w:p>
    <w:p w14:paraId="52270BBC" w14:textId="5D7D8B0D" w:rsidR="009E56BE" w:rsidRPr="009E56BE" w:rsidRDefault="009E56BE" w:rsidP="00465D69">
      <w:pPr>
        <w:pStyle w:val="Import0"/>
        <w:numPr>
          <w:ilvl w:val="0"/>
          <w:numId w:val="6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6" w:hanging="426"/>
        <w:jc w:val="both"/>
        <w:rPr>
          <w:rFonts w:ascii="Arial" w:hAnsi="Arial" w:cs="Arial"/>
          <w:sz w:val="20"/>
        </w:rPr>
      </w:pPr>
      <w:r w:rsidRPr="009E56BE">
        <w:rPr>
          <w:rFonts w:ascii="Arial" w:hAnsi="Arial" w:cs="Arial"/>
          <w:sz w:val="20"/>
        </w:rPr>
        <w:t xml:space="preserve">V prípade, ak Dodávateľ preukazoval splnenie podmienok účasti podľa ustanovenia § 33 zákona o verejnom obstarávaní inou osobou, je povinný pri plnení Zmluvy skutočne používať zdroje osoby, ktorej postavenie využil na preukázanie finančného a ekonomického postavenia. V prípade, ak Dodávateľ preukazoval splnenie podmienok účasti podľa ustanovenia § 34 zákona o verejnom obstarávaní inou osobou, je povinný pri plnení Zmluvy skutočne používať kapacity osoby, ktorej spôsobilosť využíva na preukázanie technickej spôsobilosti alebo odbornej spôsobilosti. </w:t>
      </w:r>
      <w:r w:rsidR="00F339E9" w:rsidRPr="00F339E9">
        <w:rPr>
          <w:rFonts w:ascii="Arial" w:hAnsi="Arial" w:cs="Arial"/>
          <w:sz w:val="20"/>
        </w:rPr>
        <w:t>V prípade nedodržania týchto povinností je Dodávateľ povinný zaplatiť Objednávateľovi zmluvnú pokutu za každé takéto</w:t>
      </w:r>
      <w:r w:rsidR="00465D69" w:rsidRPr="00465D69">
        <w:t xml:space="preserve"> </w:t>
      </w:r>
      <w:r w:rsidR="00465D69" w:rsidRPr="00465D69">
        <w:rPr>
          <w:rFonts w:ascii="Arial" w:hAnsi="Arial" w:cs="Arial"/>
          <w:sz w:val="20"/>
        </w:rPr>
        <w:t>porušenie vo výške 5. 000,- EUR (slovom: päťtisíc eur).</w:t>
      </w:r>
    </w:p>
    <w:p w14:paraId="3EFA15D8" w14:textId="77777777" w:rsidR="009E56BE" w:rsidRPr="009E56BE" w:rsidRDefault="009E56BE" w:rsidP="00735C2F">
      <w:pPr>
        <w:pStyle w:val="Import0"/>
        <w:numPr>
          <w:ilvl w:val="0"/>
          <w:numId w:val="6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jc w:val="both"/>
        <w:rPr>
          <w:rFonts w:ascii="Arial" w:hAnsi="Arial" w:cs="Arial"/>
          <w:sz w:val="20"/>
        </w:rPr>
      </w:pPr>
      <w:r w:rsidRPr="009E56BE">
        <w:rPr>
          <w:rFonts w:ascii="Arial" w:hAnsi="Arial" w:cs="Arial"/>
          <w:sz w:val="20"/>
        </w:rPr>
        <w:t xml:space="preserve">Dodávateľ sa zaväzuje, v súvislosti s predmetom dodania, nezamestnávať zamestnancov </w:t>
      </w:r>
      <w:r w:rsidRPr="009E56BE">
        <w:rPr>
          <w:rFonts w:ascii="Arial" w:hAnsi="Arial" w:cs="Arial"/>
          <w:sz w:val="20"/>
        </w:rPr>
        <w:lastRenderedPageBreak/>
        <w:t>v rozpore s právnymi predpismi Slovenskej republiky upravujúcimi nelegálnu prácu a nelegálne zamestnávanie, ako aj právnymi predpismi Európskej Únie , a to najmä v rozpore so zákonom č. 82/2005 Z. z. o nelegálnej práci a nelegálnom zamestnávaní a o zmene a doplnení niektorých zákonov v znení neskorších predpisov (ďalej len „zákon o nelegálnej práci“), v spojení so zákonom č. 311/2001 Z. z. Zákonník práce v znení neskorších predpisov, Obchodným zákonníkom, zákonom č. 5/2004 Z. z. o službách zamestnanosti a o zmene a doplnení niektorých zákonov v znení neskorších predpisov, zákonom č. 404/2011 Z. z. o pobyte cudzincov a o zmene a doplnení niektorých zákonov v znení neskorších predpisov, zákonom č. 480/2002 Z. z. o azyle a o zmene a doplnení niektorých zákonov v znení neskorších predpisov, Smernicou Európskeho parlamentu a Rady 2009/52/ES z 18.júna 2009, ktorou sa stanovujú minimálne normy pre sankcie a opatrenia voči zamestnávateľom štátnych príslušníkov tretích krajín, ktorí sa neoprávnene zdržiavajú na území členských štátov.</w:t>
      </w:r>
    </w:p>
    <w:p w14:paraId="1B24E48D" w14:textId="77777777" w:rsidR="009E56BE" w:rsidRPr="009E56BE" w:rsidRDefault="009E56BE" w:rsidP="00735C2F">
      <w:pPr>
        <w:pStyle w:val="Import0"/>
        <w:numPr>
          <w:ilvl w:val="0"/>
          <w:numId w:val="6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jc w:val="both"/>
        <w:rPr>
          <w:rFonts w:ascii="Arial" w:hAnsi="Arial" w:cs="Arial"/>
          <w:sz w:val="20"/>
        </w:rPr>
      </w:pPr>
      <w:r w:rsidRPr="009E56BE">
        <w:rPr>
          <w:rFonts w:ascii="Arial" w:hAnsi="Arial" w:cs="Arial"/>
          <w:sz w:val="20"/>
        </w:rPr>
        <w:t xml:space="preserve">V prípade, že orgán vykonávajúci kontrolu nelegálnej práce a nelegálneho zamestnávania zistí porušenie § 7b ods. 5 zákona o nelegálnej práci,  t. j. porušenie zákazu prijať prácu alebo službu, ktorú Odberateľovi na základe Zmluvy dodáva Dodávateľ prostredníctvom fyzickej osoby, ktorú nelegálne zamestnáva, v nadväznosti na čo bude Odberateľovi uložená pokutu, ktorú Odberateľ uhradí, Odberateľ si uplatní jej náhradu u Dodávateľa a Dodávateľ sa zaväzuje túto pokutu Odberateľovi nahradiť. </w:t>
      </w:r>
    </w:p>
    <w:p w14:paraId="7160A9F8" w14:textId="77777777" w:rsidR="009E56BE" w:rsidRPr="009E56BE" w:rsidRDefault="009E56BE" w:rsidP="00735C2F">
      <w:pPr>
        <w:pStyle w:val="Import0"/>
        <w:numPr>
          <w:ilvl w:val="0"/>
          <w:numId w:val="6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jc w:val="both"/>
        <w:rPr>
          <w:rFonts w:ascii="Arial" w:hAnsi="Arial" w:cs="Arial"/>
          <w:sz w:val="20"/>
        </w:rPr>
      </w:pPr>
      <w:r w:rsidRPr="009E56BE">
        <w:rPr>
          <w:rFonts w:ascii="Arial" w:hAnsi="Arial" w:cs="Arial"/>
          <w:sz w:val="20"/>
        </w:rPr>
        <w:t>Dodávateľ je povinný bezodkladne písomne oznámiť Odberateľovi začatie akéhokoľvek súdneho, rozhodcovského, exekučného, konkurzného, reštrukturalizačného alebo obdobného konania, ktoré sa začalo proti nemu alebo ktoré sám inicioval v súvislosti s predmetom dodania. Ďalej je povinný bezodkladne oznámiť Odberateľovi, ak niektorý z veriteľov Dodávateľa podal proti nemu návrh na vyhlásenie konkurzu a návrh na povolenie reštrukturalizácie alebo vstup do likvidácie a jej ukončenie.</w:t>
      </w:r>
    </w:p>
    <w:p w14:paraId="24658A81" w14:textId="77777777" w:rsidR="009E56BE" w:rsidRPr="009E56BE" w:rsidRDefault="009E56BE" w:rsidP="00735C2F">
      <w:pPr>
        <w:pStyle w:val="Import0"/>
        <w:numPr>
          <w:ilvl w:val="0"/>
          <w:numId w:val="6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jc w:val="both"/>
        <w:rPr>
          <w:rFonts w:ascii="Arial" w:hAnsi="Arial" w:cs="Arial"/>
          <w:sz w:val="20"/>
        </w:rPr>
      </w:pPr>
      <w:r w:rsidRPr="009E56BE">
        <w:rPr>
          <w:rFonts w:ascii="Arial" w:hAnsi="Arial" w:cs="Arial"/>
          <w:sz w:val="20"/>
        </w:rPr>
        <w:t>Dodávateľ vyhlasuje, že spĺňa požiadavky manažérstva kvality a má zavedený a udržuje:</w:t>
      </w:r>
    </w:p>
    <w:p w14:paraId="667F30A2" w14:textId="77777777" w:rsidR="009E56BE" w:rsidRPr="009E56BE" w:rsidRDefault="009E56BE" w:rsidP="00735C2F">
      <w:pPr>
        <w:pStyle w:val="Zkladntext2"/>
        <w:widowControl w:val="0"/>
        <w:numPr>
          <w:ilvl w:val="0"/>
          <w:numId w:val="73"/>
        </w:numPr>
        <w:spacing w:beforeLines="40" w:before="96" w:afterLines="40" w:after="96" w:line="240" w:lineRule="auto"/>
        <w:ind w:left="1276" w:hanging="425"/>
        <w:jc w:val="both"/>
        <w:rPr>
          <w:rFonts w:ascii="Arial" w:hAnsi="Arial" w:cs="Arial"/>
          <w:sz w:val="20"/>
          <w:szCs w:val="20"/>
        </w:rPr>
      </w:pPr>
      <w:r w:rsidRPr="009E56BE">
        <w:rPr>
          <w:rFonts w:ascii="Arial" w:hAnsi="Arial" w:cs="Arial"/>
          <w:sz w:val="20"/>
          <w:szCs w:val="20"/>
        </w:rPr>
        <w:t>Certifikát manažérstva kvality vydaný nezávislou inštitúciou, ktorým potvrdzuje splnenie noriem zabezpečenia kvality ISO 9001;</w:t>
      </w:r>
    </w:p>
    <w:p w14:paraId="3879926A" w14:textId="77777777" w:rsidR="009E56BE" w:rsidRPr="009E56BE" w:rsidRDefault="009E56BE" w:rsidP="00735C2F">
      <w:pPr>
        <w:pStyle w:val="Zkladntext2"/>
        <w:widowControl w:val="0"/>
        <w:numPr>
          <w:ilvl w:val="0"/>
          <w:numId w:val="73"/>
        </w:numPr>
        <w:spacing w:beforeLines="40" w:before="96" w:afterLines="40" w:after="96" w:line="240" w:lineRule="auto"/>
        <w:ind w:left="1276" w:hanging="425"/>
        <w:jc w:val="both"/>
        <w:rPr>
          <w:rFonts w:ascii="Arial" w:hAnsi="Arial" w:cs="Arial"/>
          <w:sz w:val="20"/>
          <w:szCs w:val="20"/>
        </w:rPr>
      </w:pPr>
      <w:r w:rsidRPr="009E56BE">
        <w:rPr>
          <w:rFonts w:ascii="Arial" w:hAnsi="Arial" w:cs="Arial"/>
          <w:sz w:val="20"/>
          <w:szCs w:val="20"/>
        </w:rPr>
        <w:t>Systém environmentálneho manažérstva podľa normy ISO 14001.</w:t>
      </w:r>
    </w:p>
    <w:p w14:paraId="2AF2C500" w14:textId="77777777" w:rsidR="009E56BE" w:rsidRPr="009E56BE" w:rsidRDefault="009E56BE" w:rsidP="009E56BE">
      <w:pPr>
        <w:pStyle w:val="Zkladntext2"/>
        <w:widowControl w:val="0"/>
        <w:spacing w:beforeLines="40" w:before="96" w:afterLines="40" w:after="96" w:line="240" w:lineRule="auto"/>
        <w:ind w:left="1276"/>
        <w:jc w:val="both"/>
        <w:rPr>
          <w:rFonts w:ascii="Arial" w:hAnsi="Arial" w:cs="Arial"/>
          <w:sz w:val="20"/>
          <w:szCs w:val="20"/>
        </w:rPr>
      </w:pPr>
    </w:p>
    <w:p w14:paraId="3E7C5855" w14:textId="08028EAA" w:rsidR="009E56BE" w:rsidRPr="009E56BE" w:rsidRDefault="009E56BE" w:rsidP="002D04FF">
      <w:pPr>
        <w:pStyle w:val="Import0"/>
        <w:tabs>
          <w:tab w:val="left" w:pos="426"/>
        </w:tabs>
        <w:spacing w:beforeLines="40" w:before="96" w:afterLines="40" w:after="96"/>
        <w:ind w:left="1140"/>
        <w:contextualSpacing/>
        <w:jc w:val="center"/>
        <w:rPr>
          <w:rFonts w:ascii="Arial" w:hAnsi="Arial" w:cs="Arial"/>
          <w:b/>
          <w:sz w:val="20"/>
        </w:rPr>
      </w:pPr>
      <w:r w:rsidRPr="009E56BE">
        <w:rPr>
          <w:rFonts w:ascii="Arial" w:hAnsi="Arial" w:cs="Arial"/>
          <w:b/>
          <w:sz w:val="20"/>
        </w:rPr>
        <w:t>Článok X</w:t>
      </w:r>
    </w:p>
    <w:p w14:paraId="43558BB9" w14:textId="6527D6CA" w:rsidR="009E56BE" w:rsidRPr="009E56BE" w:rsidRDefault="009E56BE" w:rsidP="002D04FF">
      <w:pPr>
        <w:pStyle w:val="Import0"/>
        <w:tabs>
          <w:tab w:val="left" w:pos="426"/>
        </w:tabs>
        <w:spacing w:beforeLines="40" w:before="96" w:afterLines="40" w:after="96"/>
        <w:ind w:left="1140"/>
        <w:contextualSpacing/>
        <w:jc w:val="center"/>
        <w:rPr>
          <w:rFonts w:ascii="Arial" w:hAnsi="Arial" w:cs="Arial"/>
          <w:b/>
          <w:sz w:val="20"/>
        </w:rPr>
      </w:pPr>
      <w:r w:rsidRPr="009E56BE">
        <w:rPr>
          <w:rFonts w:ascii="Arial" w:hAnsi="Arial" w:cs="Arial"/>
          <w:b/>
          <w:sz w:val="20"/>
        </w:rPr>
        <w:t>Doručovanie</w:t>
      </w:r>
    </w:p>
    <w:p w14:paraId="43DDFFB0" w14:textId="77777777" w:rsidR="009E56BE" w:rsidRPr="009E56BE" w:rsidRDefault="009E56BE" w:rsidP="002D04FF">
      <w:pPr>
        <w:pStyle w:val="Import0"/>
        <w:tabs>
          <w:tab w:val="left" w:pos="426"/>
        </w:tabs>
        <w:spacing w:beforeLines="40" w:before="96" w:afterLines="40" w:after="96"/>
        <w:ind w:left="1140"/>
        <w:contextualSpacing/>
        <w:jc w:val="center"/>
        <w:rPr>
          <w:rFonts w:ascii="Arial" w:hAnsi="Arial" w:cs="Arial"/>
          <w:b/>
          <w:sz w:val="20"/>
        </w:rPr>
      </w:pPr>
    </w:p>
    <w:p w14:paraId="36A6E7B8" w14:textId="77777777" w:rsidR="009E56BE" w:rsidRPr="009E56BE" w:rsidRDefault="009E56BE" w:rsidP="00735C2F">
      <w:pPr>
        <w:pStyle w:val="Import0"/>
        <w:numPr>
          <w:ilvl w:val="0"/>
          <w:numId w:val="79"/>
        </w:numPr>
        <w:tabs>
          <w:tab w:val="left" w:pos="426"/>
        </w:tabs>
        <w:spacing w:beforeLines="40" w:before="96" w:after="120"/>
        <w:ind w:left="357" w:hanging="357"/>
        <w:jc w:val="both"/>
        <w:rPr>
          <w:rFonts w:ascii="Arial" w:hAnsi="Arial" w:cs="Arial"/>
          <w:sz w:val="20"/>
        </w:rPr>
      </w:pPr>
      <w:r w:rsidRPr="009E56BE">
        <w:rPr>
          <w:rFonts w:ascii="Arial" w:hAnsi="Arial" w:cs="Arial"/>
          <w:sz w:val="20"/>
        </w:rPr>
        <w:t>Akékoľvek oznámenie resp. písomnosť, ktoré má zaslať jedna Zmluvná strana druhej podľa Zmluvy, najmä oznámenia, žiadosti, návrhy alebo iné právne úkony  obsahujúce uplatnenie práva alebo nároku vrátane odstúpenia od Zmluvy, bude doručené osobne alebo doporučeným listom na adresu sídla uvedenom v úvodných ustanoveniach Zmluvy. Pri doručovaní osobne sa oznámenie považuje za doručené jeho fyzickým odovzdaní osobe oprávnenej prijímať doručované zásielky za Zmluvnú stranu. Pri doručovaní prostredníctvom pošty alebo doručovacej služby sa doručenie považuje za účinné dňom jeho prevzatia v prípade uloženia zásielky s oznámením o uložení zásielky na pošte sa zásielka považuje za doručenú tretí deň od uloženia, aj keď sa Zmluvná strana o uložení na pošte nedozvedela. Odmietnutie prevzatia oznámenia doručovaného osobne alebo doporučeným listom má účinky riadneho doručenia, a to momentom odmietnutia.</w:t>
      </w:r>
    </w:p>
    <w:p w14:paraId="2AC1C116" w14:textId="77777777" w:rsidR="003D114D" w:rsidRPr="003D114D" w:rsidRDefault="003D114D" w:rsidP="00735C2F">
      <w:pPr>
        <w:pStyle w:val="Odsekzoznamu"/>
        <w:numPr>
          <w:ilvl w:val="0"/>
          <w:numId w:val="79"/>
        </w:numPr>
        <w:rPr>
          <w:rFonts w:eastAsia="Calibri" w:cs="Arial"/>
          <w:noProof w:val="0"/>
          <w:sz w:val="20"/>
          <w:szCs w:val="20"/>
          <w:lang w:eastAsia="sk-SK"/>
        </w:rPr>
      </w:pPr>
      <w:r w:rsidRPr="003D114D">
        <w:rPr>
          <w:rFonts w:eastAsia="Calibri" w:cs="Arial"/>
          <w:noProof w:val="0"/>
          <w:sz w:val="20"/>
          <w:szCs w:val="20"/>
          <w:lang w:eastAsia="sk-SK"/>
        </w:rPr>
        <w:t xml:space="preserve">Oznámenie môže byť doručené tiež e-mailom, ak bude originál oznámenia najneskôr nasledujúcu pracovný deň doručený osobne alebo odoslaný doporučenou poštovou zásielkou na adresu pre poštový styk druhej Zmluvnej strany. Podmienka odoslania originálu oznámenia zaslaného e-mailom podľa predchádzajúcej vety tohto bodu sa nevzťahuje na  doručovanie faktúr podľa Zmluvy. V prípade oznámení zasielaných e-mailom sa oznámenie považuje za doručené okamihom doručenia e-mailovej správy druhej zmluvnej strane. V prípade, ak bude takéto oznámenie zaslané po 15.00 hod., bude sa považovať za prijaté v nasledujúci pracovný deň. Písomnosti doručované formou ich sprístupnenia/zverejnenia sa považujú za doručené okamihom ich sprístupnenia/zverejnenia. </w:t>
      </w:r>
    </w:p>
    <w:p w14:paraId="6F783427" w14:textId="77777777" w:rsidR="009E56BE" w:rsidRPr="009E56BE" w:rsidRDefault="009E56BE" w:rsidP="00735C2F">
      <w:pPr>
        <w:pStyle w:val="Import0"/>
        <w:numPr>
          <w:ilvl w:val="0"/>
          <w:numId w:val="79"/>
        </w:numPr>
        <w:tabs>
          <w:tab w:val="left" w:pos="426"/>
        </w:tabs>
        <w:spacing w:beforeLines="40" w:before="96" w:afterLines="40" w:after="96"/>
        <w:contextualSpacing/>
        <w:rPr>
          <w:rFonts w:ascii="Arial" w:hAnsi="Arial" w:cs="Arial"/>
          <w:sz w:val="20"/>
        </w:rPr>
      </w:pPr>
      <w:r w:rsidRPr="009E56BE">
        <w:rPr>
          <w:rFonts w:ascii="Arial" w:hAnsi="Arial" w:cs="Arial"/>
          <w:sz w:val="20"/>
        </w:rPr>
        <w:t>Až do ďalšieho oznámenia sú platné adresy (poštová, ako aj elektronická) a kontaktné údaje Zmluvných strán uvedené v Zmluve.</w:t>
      </w:r>
    </w:p>
    <w:p w14:paraId="7175C117" w14:textId="77777777" w:rsidR="009E56BE" w:rsidRPr="009E56BE" w:rsidRDefault="009E56BE" w:rsidP="009E56BE">
      <w:pPr>
        <w:pStyle w:val="Import0"/>
        <w:tabs>
          <w:tab w:val="left" w:pos="426"/>
        </w:tabs>
        <w:spacing w:beforeLines="40" w:before="96" w:afterLines="40" w:after="96"/>
        <w:ind w:left="426" w:hanging="426"/>
        <w:jc w:val="center"/>
        <w:rPr>
          <w:rFonts w:ascii="Arial" w:hAnsi="Arial" w:cs="Arial"/>
          <w:b/>
          <w:sz w:val="20"/>
        </w:rPr>
      </w:pPr>
    </w:p>
    <w:p w14:paraId="4D7D722F" w14:textId="77777777" w:rsidR="009E56BE" w:rsidRPr="009E56BE" w:rsidRDefault="009E56BE" w:rsidP="009E56BE">
      <w:pPr>
        <w:pStyle w:val="Import0"/>
        <w:tabs>
          <w:tab w:val="left" w:pos="426"/>
        </w:tabs>
        <w:spacing w:beforeLines="40" w:before="96" w:afterLines="40" w:after="96"/>
        <w:ind w:left="426" w:hanging="426"/>
        <w:jc w:val="center"/>
        <w:rPr>
          <w:rFonts w:ascii="Arial" w:hAnsi="Arial" w:cs="Arial"/>
          <w:b/>
          <w:sz w:val="20"/>
        </w:rPr>
      </w:pPr>
    </w:p>
    <w:p w14:paraId="60926564" w14:textId="77777777" w:rsidR="009E56BE" w:rsidRPr="009E56BE" w:rsidRDefault="009E56BE" w:rsidP="009E56BE">
      <w:pPr>
        <w:pStyle w:val="Import0"/>
        <w:tabs>
          <w:tab w:val="left" w:pos="426"/>
        </w:tabs>
        <w:spacing w:beforeLines="40" w:before="96" w:afterLines="40" w:after="96"/>
        <w:ind w:left="425" w:hanging="425"/>
        <w:contextualSpacing/>
        <w:jc w:val="center"/>
        <w:rPr>
          <w:rFonts w:ascii="Arial" w:hAnsi="Arial" w:cs="Arial"/>
          <w:b/>
          <w:sz w:val="20"/>
        </w:rPr>
      </w:pPr>
      <w:r w:rsidRPr="009E56BE">
        <w:rPr>
          <w:rFonts w:ascii="Arial" w:hAnsi="Arial" w:cs="Arial"/>
          <w:b/>
          <w:sz w:val="20"/>
        </w:rPr>
        <w:t>Článok XI</w:t>
      </w:r>
    </w:p>
    <w:p w14:paraId="6B4891E1" w14:textId="77777777" w:rsidR="009E56BE" w:rsidRPr="009E56BE" w:rsidRDefault="009E56BE" w:rsidP="009E56BE">
      <w:pPr>
        <w:pStyle w:val="Import0"/>
        <w:tabs>
          <w:tab w:val="left" w:pos="426"/>
        </w:tabs>
        <w:spacing w:beforeLines="40" w:before="96" w:afterLines="40" w:after="96"/>
        <w:ind w:left="425" w:hanging="425"/>
        <w:contextualSpacing/>
        <w:jc w:val="center"/>
        <w:rPr>
          <w:rFonts w:ascii="Arial" w:hAnsi="Arial" w:cs="Arial"/>
          <w:b/>
          <w:sz w:val="20"/>
        </w:rPr>
      </w:pPr>
      <w:r w:rsidRPr="009E56BE">
        <w:rPr>
          <w:rFonts w:ascii="Arial" w:hAnsi="Arial" w:cs="Arial"/>
          <w:b/>
          <w:sz w:val="20"/>
        </w:rPr>
        <w:lastRenderedPageBreak/>
        <w:t>Záverečné ustanovenia</w:t>
      </w:r>
    </w:p>
    <w:p w14:paraId="5A115BCC" w14:textId="77777777" w:rsidR="009E56BE" w:rsidRPr="009E56BE" w:rsidRDefault="009E56BE" w:rsidP="009E56BE">
      <w:pPr>
        <w:pStyle w:val="Import0"/>
        <w:tabs>
          <w:tab w:val="left" w:pos="426"/>
        </w:tabs>
        <w:spacing w:beforeLines="40" w:before="96" w:afterLines="40" w:after="96"/>
        <w:ind w:left="425" w:hanging="425"/>
        <w:contextualSpacing/>
        <w:jc w:val="center"/>
        <w:rPr>
          <w:rFonts w:ascii="Arial" w:hAnsi="Arial" w:cs="Arial"/>
          <w:b/>
          <w:sz w:val="20"/>
        </w:rPr>
      </w:pPr>
    </w:p>
    <w:p w14:paraId="66FB9313" w14:textId="77777777" w:rsidR="009E56BE" w:rsidRPr="009E56BE" w:rsidRDefault="009E56BE" w:rsidP="00735C2F">
      <w:pPr>
        <w:pStyle w:val="Import0"/>
        <w:numPr>
          <w:ilvl w:val="0"/>
          <w:numId w:val="66"/>
        </w:numPr>
        <w:tabs>
          <w:tab w:val="left" w:pos="426"/>
        </w:tabs>
        <w:spacing w:beforeLines="40" w:before="96" w:afterLines="40" w:after="96"/>
        <w:ind w:left="426"/>
        <w:jc w:val="both"/>
        <w:rPr>
          <w:rFonts w:ascii="Arial" w:hAnsi="Arial" w:cs="Arial"/>
          <w:bCs/>
          <w:sz w:val="20"/>
        </w:rPr>
      </w:pPr>
      <w:r w:rsidRPr="009E56BE">
        <w:rPr>
          <w:rFonts w:ascii="Arial" w:hAnsi="Arial" w:cs="Arial"/>
          <w:bCs/>
          <w:sz w:val="20"/>
        </w:rPr>
        <w:t>Zmluva</w:t>
      </w:r>
      <w:r w:rsidRPr="009E56BE">
        <w:rPr>
          <w:rFonts w:ascii="Arial" w:hAnsi="Arial" w:cs="Arial"/>
          <w:sz w:val="20"/>
        </w:rPr>
        <w:t xml:space="preserve"> podlieha povinnému zverejneniu podľa </w:t>
      </w:r>
      <w:r w:rsidRPr="009E56BE">
        <w:rPr>
          <w:rFonts w:ascii="Arial" w:hAnsi="Arial" w:cs="Arial"/>
          <w:bCs/>
          <w:sz w:val="20"/>
        </w:rPr>
        <w:t>§ 5a ods. 1 zákona č. 211/2000 Z. z. o slobodnom prístupe k informáciám a o zmene a doplnení niektorých zákonov v znení neskorších predpisov (zákon o slobode informácii) v spojení s § 47a zákona č. 40/1964 Zb. Občiansky zákonník v znení neskorších predpisov. Dodávateľ berie na vedomie povinnosť objednávateľa zverejniť Zmluvu ako aj faktúry vyplývajúce zo Zmluvy vrátane jej príloh v plnom rozsahu.</w:t>
      </w:r>
    </w:p>
    <w:p w14:paraId="47DE9068" w14:textId="77777777" w:rsidR="003D114D" w:rsidRPr="003D114D" w:rsidRDefault="003D114D" w:rsidP="00735C2F">
      <w:pPr>
        <w:pStyle w:val="Odsekzoznamu"/>
        <w:numPr>
          <w:ilvl w:val="0"/>
          <w:numId w:val="66"/>
        </w:numPr>
        <w:ind w:left="426"/>
        <w:rPr>
          <w:rFonts w:eastAsia="Arial Unicode MS" w:cs="Arial"/>
          <w:color w:val="000000"/>
          <w:sz w:val="20"/>
          <w:szCs w:val="20"/>
        </w:rPr>
      </w:pPr>
      <w:r w:rsidRPr="003D114D">
        <w:rPr>
          <w:rFonts w:eastAsia="Arial Unicode MS" w:cs="Arial"/>
          <w:color w:val="000000"/>
          <w:sz w:val="20"/>
          <w:szCs w:val="20"/>
        </w:rPr>
        <w:t>Zmluva nadobúda platnosť dňom jej podpísania oprávnenými zástupcami Zmluvných strán a účinnosť po jej zverejnení v Centrálnom registri zmlúv vedenom Úradom vlády Slovenskej  republiky v súlade s § 47a ods. 1 zákona č. 40/1964 Zb. Občiansky zákonník v spojení s ustanovením § 5a zákona č. 211/2000 Z. z. o slobodnom prístupe k informáciám a o zmene a doplnení niektorých zákonov (zákon o slobode informácií) v znení neskorších predpisov, najskôr však dňa 01.03.2025 o 00:00 SEČ. Odberateľ sa zaväzuje bezodkladne oznámiť Dodávateľovi dátum zverejnenia Zmluvy.</w:t>
      </w:r>
    </w:p>
    <w:p w14:paraId="09EBAD77" w14:textId="77777777" w:rsidR="009E56BE" w:rsidRPr="009E56BE" w:rsidRDefault="009E56BE" w:rsidP="00735C2F">
      <w:pPr>
        <w:pStyle w:val="Import0"/>
        <w:numPr>
          <w:ilvl w:val="0"/>
          <w:numId w:val="66"/>
        </w:numPr>
        <w:tabs>
          <w:tab w:val="left" w:pos="426"/>
        </w:tabs>
        <w:spacing w:beforeLines="40" w:before="96" w:afterLines="40" w:after="96"/>
        <w:ind w:left="426"/>
        <w:jc w:val="both"/>
        <w:rPr>
          <w:rFonts w:ascii="Arial" w:hAnsi="Arial" w:cs="Arial"/>
          <w:bCs/>
          <w:sz w:val="20"/>
        </w:rPr>
      </w:pPr>
      <w:r w:rsidRPr="009E56BE">
        <w:rPr>
          <w:rFonts w:ascii="Arial" w:hAnsi="Arial" w:cs="Arial"/>
          <w:bCs/>
          <w:sz w:val="20"/>
        </w:rPr>
        <w:t>Zmluvu je možné meniť alebo dopĺňať iba formou písomných dodatkov, ktoré budú jej neoddeliteľnou súčasťou a len v prípade, ak zmeny a doplnenia nebudú v rozpore s ustanovením § 18 zákona o verejnom obstarávaní a európskou legislatívou.</w:t>
      </w:r>
    </w:p>
    <w:p w14:paraId="316A5BA3" w14:textId="77777777" w:rsidR="009E56BE" w:rsidRPr="009E56BE" w:rsidRDefault="009E56BE" w:rsidP="00735C2F">
      <w:pPr>
        <w:pStyle w:val="Import0"/>
        <w:numPr>
          <w:ilvl w:val="0"/>
          <w:numId w:val="66"/>
        </w:numPr>
        <w:tabs>
          <w:tab w:val="left" w:pos="426"/>
        </w:tabs>
        <w:spacing w:beforeLines="40" w:before="96" w:afterLines="40" w:after="96"/>
        <w:ind w:left="426"/>
        <w:jc w:val="both"/>
        <w:rPr>
          <w:rFonts w:ascii="Arial" w:hAnsi="Arial" w:cs="Arial"/>
          <w:bCs/>
          <w:sz w:val="20"/>
        </w:rPr>
      </w:pPr>
      <w:r w:rsidRPr="009E56BE">
        <w:rPr>
          <w:rFonts w:ascii="Arial" w:hAnsi="Arial" w:cs="Arial"/>
          <w:bCs/>
          <w:sz w:val="20"/>
        </w:rPr>
        <w:t>Vzťahy neupravené Zmluvou sa budú riadiť príslušnými ustanoveniami Obchodného zákonníka, zákona o verejnom obstarávaní a ďalšími všeobecne záväznými právnymi predpismi Slovenskej republiky a európskou legislatívou.</w:t>
      </w:r>
    </w:p>
    <w:p w14:paraId="584A58E6" w14:textId="77777777" w:rsidR="009E56BE" w:rsidRPr="009E56BE" w:rsidRDefault="009E56BE" w:rsidP="00735C2F">
      <w:pPr>
        <w:pStyle w:val="Import0"/>
        <w:numPr>
          <w:ilvl w:val="0"/>
          <w:numId w:val="66"/>
        </w:numPr>
        <w:tabs>
          <w:tab w:val="left" w:pos="426"/>
        </w:tabs>
        <w:spacing w:beforeLines="40" w:before="96" w:afterLines="40" w:after="96"/>
        <w:ind w:left="426"/>
        <w:jc w:val="both"/>
        <w:rPr>
          <w:rFonts w:ascii="Arial" w:hAnsi="Arial" w:cs="Arial"/>
          <w:bCs/>
          <w:sz w:val="20"/>
        </w:rPr>
      </w:pPr>
      <w:r w:rsidRPr="009E56BE">
        <w:rPr>
          <w:rFonts w:ascii="Arial" w:hAnsi="Arial" w:cs="Arial"/>
          <w:bCs/>
          <w:sz w:val="20"/>
        </w:rPr>
        <w:t>Zmluvné strany sa zaväzujú, že všetky spory, vyplývajúce zo Zmluvy, budú riešiť predovšetkým formou dohody. Prípadné spory, o ktorých sa Zmluvné strany nedohodnú, budú sa riadiť právnym poriadkom Slovenskej republiky a budú postúpené na rozhodnutie vecne a miestne príslušnému súdu.</w:t>
      </w:r>
    </w:p>
    <w:p w14:paraId="374163D8" w14:textId="77777777" w:rsidR="009E56BE" w:rsidRPr="009E56BE" w:rsidRDefault="009E56BE" w:rsidP="00735C2F">
      <w:pPr>
        <w:pStyle w:val="Import0"/>
        <w:numPr>
          <w:ilvl w:val="0"/>
          <w:numId w:val="66"/>
        </w:numPr>
        <w:tabs>
          <w:tab w:val="left" w:pos="426"/>
        </w:tabs>
        <w:spacing w:beforeLines="40" w:before="96" w:afterLines="40" w:after="96"/>
        <w:ind w:left="426"/>
        <w:jc w:val="both"/>
        <w:rPr>
          <w:rFonts w:ascii="Arial" w:hAnsi="Arial" w:cs="Arial"/>
          <w:bCs/>
          <w:sz w:val="20"/>
        </w:rPr>
      </w:pPr>
      <w:r w:rsidRPr="009E56BE">
        <w:rPr>
          <w:rFonts w:ascii="Arial" w:hAnsi="Arial" w:cs="Arial"/>
          <w:bCs/>
          <w:sz w:val="20"/>
        </w:rPr>
        <w:t>Ak niektoré ustanovenia Zmluvy stratili platnosť alebo sú platné len sčasti alebo neskôr stratia platnosť, nie je tým dotknutá platnosť ostatných ustanovení. Na miesto neplatných ustanovení sa použije úprava, ktorá sa čo najviac približuje zmyslu a účelu Zmluvy.</w:t>
      </w:r>
    </w:p>
    <w:p w14:paraId="62A02BB6" w14:textId="77777777" w:rsidR="009E56BE" w:rsidRPr="009E56BE" w:rsidRDefault="009E56BE" w:rsidP="00735C2F">
      <w:pPr>
        <w:pStyle w:val="Import0"/>
        <w:numPr>
          <w:ilvl w:val="0"/>
          <w:numId w:val="66"/>
        </w:numPr>
        <w:tabs>
          <w:tab w:val="left" w:pos="426"/>
        </w:tabs>
        <w:spacing w:beforeLines="40" w:before="96" w:afterLines="40" w:after="96"/>
        <w:ind w:left="426" w:hanging="425"/>
        <w:jc w:val="both"/>
        <w:rPr>
          <w:rFonts w:ascii="Arial" w:hAnsi="Arial" w:cs="Arial"/>
          <w:bCs/>
          <w:sz w:val="20"/>
        </w:rPr>
      </w:pPr>
      <w:r w:rsidRPr="009E56BE">
        <w:rPr>
          <w:rFonts w:ascii="Arial" w:hAnsi="Arial" w:cs="Arial"/>
          <w:bCs/>
          <w:sz w:val="20"/>
        </w:rPr>
        <w:t>Neoddeliteľnou súčasťou tejto zmluvy sú prílohy:</w:t>
      </w:r>
    </w:p>
    <w:p w14:paraId="35B9C194" w14:textId="77777777" w:rsidR="009E56BE" w:rsidRPr="009E56BE" w:rsidRDefault="009E56BE" w:rsidP="009E56BE">
      <w:pPr>
        <w:pStyle w:val="Import0"/>
        <w:tabs>
          <w:tab w:val="left" w:pos="426"/>
        </w:tabs>
        <w:spacing w:beforeLines="40" w:before="96" w:afterLines="40" w:after="96"/>
        <w:contextualSpacing/>
        <w:jc w:val="both"/>
        <w:rPr>
          <w:rFonts w:ascii="Arial" w:hAnsi="Arial" w:cs="Arial"/>
          <w:bCs/>
          <w:sz w:val="20"/>
        </w:rPr>
      </w:pPr>
      <w:r w:rsidRPr="009E56BE">
        <w:rPr>
          <w:rFonts w:ascii="Arial" w:hAnsi="Arial" w:cs="Arial"/>
          <w:bCs/>
          <w:sz w:val="20"/>
        </w:rPr>
        <w:tab/>
      </w:r>
      <w:r w:rsidRPr="009E56BE">
        <w:rPr>
          <w:rFonts w:ascii="Arial" w:hAnsi="Arial" w:cs="Arial"/>
          <w:b/>
          <w:bCs/>
          <w:sz w:val="20"/>
        </w:rPr>
        <w:t>Príloha č. 1</w:t>
      </w:r>
      <w:r w:rsidRPr="009E56BE">
        <w:rPr>
          <w:rFonts w:ascii="Arial" w:hAnsi="Arial" w:cs="Arial"/>
          <w:bCs/>
          <w:sz w:val="20"/>
        </w:rPr>
        <w:t>:</w:t>
      </w:r>
      <w:r w:rsidRPr="009E56BE">
        <w:rPr>
          <w:rFonts w:ascii="Arial" w:hAnsi="Arial" w:cs="Arial"/>
          <w:bCs/>
          <w:sz w:val="20"/>
        </w:rPr>
        <w:tab/>
        <w:t>Špecifikácia odberných miest</w:t>
      </w:r>
    </w:p>
    <w:p w14:paraId="32442A27" w14:textId="77777777" w:rsidR="009E56BE" w:rsidRPr="009E56BE" w:rsidRDefault="009E56BE" w:rsidP="009E56BE">
      <w:pPr>
        <w:pStyle w:val="Import0"/>
        <w:tabs>
          <w:tab w:val="left" w:pos="426"/>
        </w:tabs>
        <w:spacing w:beforeLines="40" w:before="96" w:afterLines="40" w:after="96"/>
        <w:contextualSpacing/>
        <w:jc w:val="both"/>
        <w:rPr>
          <w:rFonts w:ascii="Arial" w:hAnsi="Arial" w:cs="Arial"/>
          <w:bCs/>
          <w:sz w:val="20"/>
        </w:rPr>
      </w:pPr>
      <w:r w:rsidRPr="009E56BE">
        <w:rPr>
          <w:rFonts w:ascii="Arial" w:hAnsi="Arial" w:cs="Arial"/>
          <w:bCs/>
          <w:sz w:val="20"/>
        </w:rPr>
        <w:tab/>
      </w:r>
      <w:r w:rsidRPr="00652A22">
        <w:rPr>
          <w:rFonts w:ascii="Arial" w:hAnsi="Arial" w:cs="Arial"/>
          <w:b/>
          <w:bCs/>
          <w:sz w:val="20"/>
        </w:rPr>
        <w:t>Príloha č. 2</w:t>
      </w:r>
      <w:r w:rsidRPr="00652A22">
        <w:rPr>
          <w:rFonts w:ascii="Arial" w:hAnsi="Arial" w:cs="Arial"/>
          <w:bCs/>
          <w:sz w:val="20"/>
        </w:rPr>
        <w:t>:</w:t>
      </w:r>
      <w:r w:rsidRPr="00652A22">
        <w:rPr>
          <w:rFonts w:ascii="Arial" w:hAnsi="Arial" w:cs="Arial"/>
          <w:bCs/>
          <w:sz w:val="20"/>
        </w:rPr>
        <w:tab/>
        <w:t>Zoznam oprávnených osôb</w:t>
      </w:r>
    </w:p>
    <w:p w14:paraId="7C11D668" w14:textId="77777777" w:rsidR="009E56BE" w:rsidRPr="009E56BE" w:rsidRDefault="009E56BE" w:rsidP="009E56BE">
      <w:pPr>
        <w:pStyle w:val="Import0"/>
        <w:tabs>
          <w:tab w:val="left" w:pos="426"/>
        </w:tabs>
        <w:spacing w:after="120"/>
        <w:contextualSpacing/>
        <w:jc w:val="both"/>
        <w:rPr>
          <w:rFonts w:ascii="Arial" w:hAnsi="Arial" w:cs="Arial"/>
          <w:bCs/>
          <w:sz w:val="20"/>
        </w:rPr>
      </w:pPr>
      <w:r w:rsidRPr="009E56BE">
        <w:rPr>
          <w:rFonts w:ascii="Arial" w:hAnsi="Arial" w:cs="Arial"/>
          <w:bCs/>
          <w:sz w:val="20"/>
        </w:rPr>
        <w:tab/>
      </w:r>
      <w:r w:rsidRPr="009E56BE">
        <w:rPr>
          <w:rFonts w:ascii="Arial" w:hAnsi="Arial" w:cs="Arial"/>
          <w:b/>
          <w:bCs/>
          <w:sz w:val="20"/>
        </w:rPr>
        <w:t>Príloha č. 3</w:t>
      </w:r>
      <w:r w:rsidRPr="009E56BE">
        <w:rPr>
          <w:rFonts w:ascii="Arial" w:hAnsi="Arial" w:cs="Arial"/>
          <w:bCs/>
          <w:sz w:val="20"/>
        </w:rPr>
        <w:t>:</w:t>
      </w:r>
      <w:r w:rsidRPr="009E56BE">
        <w:rPr>
          <w:rFonts w:ascii="Arial" w:hAnsi="Arial" w:cs="Arial"/>
          <w:bCs/>
          <w:sz w:val="20"/>
        </w:rPr>
        <w:tab/>
        <w:t>Špecifikácia ceny</w:t>
      </w:r>
    </w:p>
    <w:p w14:paraId="71EB39B4" w14:textId="02A97253" w:rsidR="009E56BE" w:rsidRPr="009E56BE" w:rsidRDefault="009E56BE" w:rsidP="009E56BE">
      <w:pPr>
        <w:pStyle w:val="Import0"/>
        <w:tabs>
          <w:tab w:val="left" w:pos="426"/>
        </w:tabs>
        <w:spacing w:after="120"/>
        <w:jc w:val="both"/>
        <w:rPr>
          <w:rFonts w:ascii="Arial" w:hAnsi="Arial" w:cs="Arial"/>
          <w:bCs/>
          <w:sz w:val="20"/>
        </w:rPr>
      </w:pPr>
      <w:r w:rsidRPr="009E56BE">
        <w:rPr>
          <w:rFonts w:ascii="Arial" w:hAnsi="Arial" w:cs="Arial"/>
          <w:bCs/>
          <w:sz w:val="20"/>
        </w:rPr>
        <w:tab/>
      </w:r>
      <w:r w:rsidRPr="009E56BE">
        <w:rPr>
          <w:rFonts w:ascii="Arial" w:hAnsi="Arial" w:cs="Arial"/>
          <w:b/>
          <w:bCs/>
          <w:sz w:val="20"/>
        </w:rPr>
        <w:t xml:space="preserve">Príloha č. </w:t>
      </w:r>
      <w:r w:rsidR="00652A22">
        <w:rPr>
          <w:rFonts w:ascii="Arial" w:hAnsi="Arial" w:cs="Arial"/>
          <w:b/>
          <w:bCs/>
          <w:sz w:val="20"/>
        </w:rPr>
        <w:t>4</w:t>
      </w:r>
      <w:r w:rsidRPr="009E56BE">
        <w:rPr>
          <w:rFonts w:ascii="Arial" w:hAnsi="Arial" w:cs="Arial"/>
          <w:bCs/>
          <w:sz w:val="20"/>
        </w:rPr>
        <w:t xml:space="preserve">: </w:t>
      </w:r>
      <w:r w:rsidRPr="009E56BE">
        <w:rPr>
          <w:rFonts w:ascii="Arial" w:hAnsi="Arial" w:cs="Arial"/>
          <w:bCs/>
          <w:sz w:val="20"/>
        </w:rPr>
        <w:tab/>
        <w:t>Zoznam subdodávateľov a podiel subdodávok</w:t>
      </w:r>
      <w:r w:rsidRPr="009E56BE">
        <w:rPr>
          <w:rFonts w:ascii="Arial" w:hAnsi="Arial" w:cs="Arial"/>
          <w:bCs/>
          <w:sz w:val="20"/>
        </w:rPr>
        <w:tab/>
      </w:r>
      <w:r w:rsidRPr="009E56BE">
        <w:rPr>
          <w:rFonts w:ascii="Arial" w:hAnsi="Arial" w:cs="Arial"/>
          <w:bCs/>
          <w:sz w:val="20"/>
        </w:rPr>
        <w:tab/>
      </w:r>
      <w:r w:rsidRPr="009E56BE">
        <w:rPr>
          <w:rFonts w:ascii="Arial" w:hAnsi="Arial" w:cs="Arial"/>
          <w:bCs/>
          <w:sz w:val="20"/>
        </w:rPr>
        <w:tab/>
      </w:r>
    </w:p>
    <w:p w14:paraId="6811AF6A" w14:textId="77777777" w:rsidR="009E56BE" w:rsidRPr="009E56BE" w:rsidRDefault="009E56BE" w:rsidP="00735C2F">
      <w:pPr>
        <w:pStyle w:val="Import0"/>
        <w:numPr>
          <w:ilvl w:val="0"/>
          <w:numId w:val="66"/>
        </w:numPr>
        <w:tabs>
          <w:tab w:val="left" w:pos="426"/>
        </w:tabs>
        <w:spacing w:after="120"/>
        <w:ind w:left="426" w:hanging="426"/>
        <w:jc w:val="both"/>
        <w:rPr>
          <w:rFonts w:ascii="Arial" w:hAnsi="Arial" w:cs="Arial"/>
          <w:bCs/>
          <w:sz w:val="20"/>
        </w:rPr>
      </w:pPr>
      <w:r w:rsidRPr="009E56BE">
        <w:rPr>
          <w:rFonts w:ascii="Arial" w:hAnsi="Arial" w:cs="Arial"/>
          <w:bCs/>
          <w:sz w:val="20"/>
        </w:rPr>
        <w:t>Zmluva je vyhotovená v 5 (piatich) rovnopisoch, pričom pre Dodávateľa sú určené 2 (dve) vyhotovenia a pre Objednávateľa 3 (tri) vyhotovenia.</w:t>
      </w:r>
    </w:p>
    <w:p w14:paraId="2C2E8664" w14:textId="34D759A3" w:rsidR="00327FC0" w:rsidRPr="00327FC0" w:rsidRDefault="009E56BE" w:rsidP="00735C2F">
      <w:pPr>
        <w:pStyle w:val="Import0"/>
        <w:numPr>
          <w:ilvl w:val="0"/>
          <w:numId w:val="66"/>
        </w:numPr>
        <w:tabs>
          <w:tab w:val="left" w:pos="426"/>
        </w:tabs>
        <w:spacing w:beforeLines="40" w:before="96" w:afterLines="40" w:after="96"/>
        <w:ind w:left="426" w:hanging="426"/>
        <w:jc w:val="both"/>
        <w:rPr>
          <w:rFonts w:ascii="Arial" w:hAnsi="Arial" w:cs="Arial"/>
          <w:bCs/>
          <w:sz w:val="20"/>
        </w:rPr>
      </w:pPr>
      <w:r w:rsidRPr="009E56BE">
        <w:rPr>
          <w:rFonts w:ascii="Arial" w:hAnsi="Arial" w:cs="Arial"/>
          <w:bCs/>
          <w:sz w:val="20"/>
        </w:rPr>
        <w:t>Zmluvné strany vyhlasujú, že obsah Zmluvy si riadne prečítali, jej obsahu porozumeli, s obsahom Zmluvy súhlasia; Zmluva vyjadruje ich slobodnú a vážnu vôlu. Na znak súhlasu s obsahom Zmluvy, Zmluvné strany Zmluvu  vlastnoručne podpísali.</w:t>
      </w:r>
    </w:p>
    <w:p w14:paraId="121126C2" w14:textId="77777777" w:rsidR="009E56BE" w:rsidRPr="009E56BE" w:rsidRDefault="009E56BE" w:rsidP="009E56BE">
      <w:pPr>
        <w:pStyle w:val="Zkladntext3"/>
        <w:spacing w:beforeLines="40" w:before="96" w:afterLines="40" w:after="96"/>
        <w:jc w:val="both"/>
        <w:rPr>
          <w:rFonts w:ascii="Arial" w:hAnsi="Arial" w:cs="Arial"/>
          <w:color w:val="auto"/>
        </w:rPr>
      </w:pPr>
    </w:p>
    <w:p w14:paraId="3708AA95" w14:textId="77777777" w:rsidR="009E56BE" w:rsidRPr="009E56BE" w:rsidRDefault="009E56BE" w:rsidP="009E56BE">
      <w:pPr>
        <w:tabs>
          <w:tab w:val="left" w:pos="4962"/>
        </w:tabs>
        <w:spacing w:beforeLines="40" w:before="96" w:afterLines="40" w:after="96"/>
        <w:jc w:val="both"/>
        <w:rPr>
          <w:rFonts w:ascii="Arial" w:hAnsi="Arial" w:cs="Arial"/>
          <w:sz w:val="20"/>
          <w:szCs w:val="20"/>
        </w:rPr>
      </w:pPr>
      <w:r w:rsidRPr="009E56BE">
        <w:rPr>
          <w:rFonts w:ascii="Arial" w:hAnsi="Arial" w:cs="Arial"/>
          <w:sz w:val="20"/>
          <w:szCs w:val="20"/>
        </w:rPr>
        <w:t>V ...................... dňa</w:t>
      </w:r>
      <w:r w:rsidRPr="009E56BE">
        <w:rPr>
          <w:rFonts w:ascii="Arial" w:hAnsi="Arial" w:cs="Arial"/>
          <w:sz w:val="20"/>
          <w:szCs w:val="20"/>
        </w:rPr>
        <w:tab/>
        <w:t>V Bratislave dňa ..........................</w:t>
      </w:r>
    </w:p>
    <w:p w14:paraId="6284E241" w14:textId="4C70D491" w:rsidR="009E56BE" w:rsidRPr="009E56BE" w:rsidRDefault="009E56BE" w:rsidP="009E56BE">
      <w:pPr>
        <w:spacing w:beforeLines="40" w:before="96" w:afterLines="40" w:after="96"/>
        <w:ind w:left="360" w:hanging="360"/>
        <w:jc w:val="both"/>
        <w:rPr>
          <w:rFonts w:ascii="Arial" w:eastAsia="Century Schoolbook" w:hAnsi="Arial" w:cs="Arial"/>
          <w:sz w:val="20"/>
          <w:szCs w:val="20"/>
        </w:rPr>
      </w:pPr>
      <w:r w:rsidRPr="009E56BE">
        <w:rPr>
          <w:rFonts w:ascii="Arial" w:hAnsi="Arial" w:cs="Arial"/>
          <w:sz w:val="20"/>
          <w:szCs w:val="20"/>
        </w:rPr>
        <w:t>Za dodávateľa:</w:t>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00E73D08">
        <w:rPr>
          <w:rFonts w:ascii="Arial" w:hAnsi="Arial" w:cs="Arial"/>
          <w:sz w:val="20"/>
          <w:szCs w:val="20"/>
        </w:rPr>
        <w:tab/>
      </w:r>
      <w:r w:rsidR="00E73D08">
        <w:rPr>
          <w:rFonts w:ascii="Arial" w:hAnsi="Arial" w:cs="Arial"/>
          <w:sz w:val="20"/>
          <w:szCs w:val="20"/>
        </w:rPr>
        <w:tab/>
      </w:r>
      <w:r w:rsidR="00E73D08">
        <w:rPr>
          <w:rFonts w:ascii="Arial" w:hAnsi="Arial" w:cs="Arial"/>
          <w:sz w:val="20"/>
          <w:szCs w:val="20"/>
        </w:rPr>
        <w:tab/>
      </w:r>
      <w:r w:rsidR="00E73D08">
        <w:rPr>
          <w:rFonts w:ascii="Arial" w:hAnsi="Arial" w:cs="Arial"/>
          <w:sz w:val="20"/>
          <w:szCs w:val="20"/>
        </w:rPr>
        <w:tab/>
      </w:r>
      <w:r w:rsidR="00E73D08">
        <w:rPr>
          <w:rFonts w:ascii="Arial" w:hAnsi="Arial" w:cs="Arial"/>
          <w:sz w:val="20"/>
          <w:szCs w:val="20"/>
        </w:rPr>
        <w:tab/>
      </w:r>
      <w:r w:rsidR="00E73D08">
        <w:rPr>
          <w:rFonts w:ascii="Arial" w:hAnsi="Arial" w:cs="Arial"/>
          <w:sz w:val="20"/>
          <w:szCs w:val="20"/>
        </w:rPr>
        <w:tab/>
      </w:r>
      <w:r w:rsidR="00E73D08">
        <w:rPr>
          <w:rFonts w:ascii="Arial" w:hAnsi="Arial" w:cs="Arial"/>
          <w:sz w:val="20"/>
          <w:szCs w:val="20"/>
        </w:rPr>
        <w:tab/>
        <w:t xml:space="preserve">  </w:t>
      </w:r>
      <w:r w:rsidRPr="009E56BE">
        <w:rPr>
          <w:rFonts w:ascii="Arial" w:hAnsi="Arial" w:cs="Arial"/>
          <w:sz w:val="20"/>
          <w:szCs w:val="20"/>
        </w:rPr>
        <w:t>Za odberateľa:</w:t>
      </w:r>
    </w:p>
    <w:p w14:paraId="1EE8C66F" w14:textId="77777777" w:rsidR="009E56BE" w:rsidRPr="009E56BE" w:rsidRDefault="009E56BE" w:rsidP="009E56BE">
      <w:pPr>
        <w:spacing w:beforeLines="40" w:before="96" w:afterLines="40" w:after="96"/>
        <w:rPr>
          <w:rFonts w:ascii="Arial" w:eastAsia="Century Schoolbook" w:hAnsi="Arial" w:cs="Arial"/>
          <w:sz w:val="20"/>
          <w:szCs w:val="20"/>
        </w:rPr>
      </w:pPr>
    </w:p>
    <w:p w14:paraId="041E69B9" w14:textId="64161148" w:rsidR="009E56BE" w:rsidRPr="009E56BE" w:rsidRDefault="009E56BE" w:rsidP="006C28F2">
      <w:pPr>
        <w:spacing w:beforeLines="40" w:before="96" w:afterLines="40" w:after="96"/>
        <w:rPr>
          <w:rFonts w:ascii="Arial" w:eastAsia="Century Schoolbook" w:hAnsi="Arial" w:cs="Arial"/>
          <w:sz w:val="20"/>
          <w:szCs w:val="20"/>
        </w:rPr>
      </w:pPr>
    </w:p>
    <w:p w14:paraId="1DCA9B33" w14:textId="77777777" w:rsidR="009E56BE" w:rsidRPr="009E56BE" w:rsidRDefault="009E56BE" w:rsidP="00327FC0">
      <w:pPr>
        <w:spacing w:beforeLines="40" w:before="96" w:afterLines="40" w:after="96"/>
        <w:jc w:val="right"/>
        <w:rPr>
          <w:rFonts w:ascii="Arial" w:eastAsia="Century Schoolbook" w:hAnsi="Arial" w:cs="Arial"/>
          <w:sz w:val="20"/>
          <w:szCs w:val="20"/>
        </w:rPr>
      </w:pPr>
    </w:p>
    <w:p w14:paraId="00B0C7D3" w14:textId="77974C23" w:rsidR="009E56BE" w:rsidRPr="009E56BE" w:rsidRDefault="009E56BE" w:rsidP="00327FC0">
      <w:pPr>
        <w:spacing w:beforeLines="40" w:before="96" w:afterLines="40" w:after="96"/>
        <w:ind w:left="360" w:hanging="360"/>
        <w:jc w:val="right"/>
        <w:rPr>
          <w:rFonts w:ascii="Arial" w:hAnsi="Arial" w:cs="Arial"/>
          <w:sz w:val="20"/>
          <w:szCs w:val="20"/>
        </w:rPr>
      </w:pP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006C28F2" w:rsidRPr="006C28F2">
        <w:rPr>
          <w:rFonts w:ascii="Arial" w:hAnsi="Arial" w:cs="Arial"/>
          <w:sz w:val="20"/>
          <w:szCs w:val="20"/>
        </w:rPr>
        <w:t>Ing. Filip Macháček</w:t>
      </w:r>
    </w:p>
    <w:p w14:paraId="18EEAA65" w14:textId="1C610D19" w:rsidR="009E56BE" w:rsidRPr="009E56BE" w:rsidRDefault="00327FC0" w:rsidP="00327FC0">
      <w:pPr>
        <w:spacing w:after="120" w:line="240" w:lineRule="auto"/>
        <w:ind w:left="425" w:hanging="425"/>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E56BE" w:rsidRPr="009E56BE">
        <w:rPr>
          <w:rFonts w:ascii="Arial" w:hAnsi="Arial" w:cs="Arial"/>
          <w:sz w:val="20"/>
          <w:szCs w:val="20"/>
        </w:rPr>
        <w:tab/>
        <w:t xml:space="preserve">   predseda predstavenstva </w:t>
      </w:r>
    </w:p>
    <w:p w14:paraId="170B95C6" w14:textId="77777777" w:rsidR="009E56BE" w:rsidRPr="009E56BE" w:rsidRDefault="009E56BE" w:rsidP="00327FC0">
      <w:pPr>
        <w:spacing w:after="120" w:line="240" w:lineRule="auto"/>
        <w:ind w:left="425" w:hanging="425"/>
        <w:jc w:val="right"/>
        <w:rPr>
          <w:rFonts w:ascii="Arial" w:hAnsi="Arial" w:cs="Arial"/>
          <w:sz w:val="20"/>
          <w:szCs w:val="20"/>
        </w:rPr>
      </w:pP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t xml:space="preserve">       a generálny riaditeľ</w:t>
      </w:r>
    </w:p>
    <w:p w14:paraId="327D8AEF" w14:textId="77777777" w:rsidR="009E56BE" w:rsidRPr="009E56BE" w:rsidRDefault="009E56BE" w:rsidP="00327FC0">
      <w:pPr>
        <w:spacing w:after="120" w:line="240" w:lineRule="auto"/>
        <w:jc w:val="right"/>
        <w:rPr>
          <w:rFonts w:ascii="Arial" w:hAnsi="Arial" w:cs="Arial"/>
          <w:sz w:val="20"/>
          <w:szCs w:val="20"/>
        </w:rPr>
      </w:pPr>
    </w:p>
    <w:p w14:paraId="1547C549" w14:textId="77777777" w:rsidR="009E56BE" w:rsidRPr="009E56BE" w:rsidRDefault="009E56BE" w:rsidP="00327FC0">
      <w:pPr>
        <w:spacing w:after="120" w:line="240" w:lineRule="auto"/>
        <w:jc w:val="right"/>
        <w:rPr>
          <w:rFonts w:ascii="Arial" w:hAnsi="Arial" w:cs="Arial"/>
          <w:sz w:val="20"/>
          <w:szCs w:val="20"/>
        </w:rPr>
      </w:pPr>
    </w:p>
    <w:p w14:paraId="7D68442A" w14:textId="20C27BE8" w:rsidR="009E56BE" w:rsidRPr="009E56BE" w:rsidRDefault="009E56BE" w:rsidP="00327FC0">
      <w:pPr>
        <w:spacing w:after="120" w:line="240" w:lineRule="auto"/>
        <w:ind w:left="425" w:hanging="425"/>
        <w:jc w:val="right"/>
        <w:rPr>
          <w:rFonts w:ascii="Arial" w:hAnsi="Arial" w:cs="Arial"/>
          <w:sz w:val="20"/>
          <w:szCs w:val="20"/>
        </w:rPr>
      </w:pP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r>
      <w:r w:rsidRPr="009E56BE">
        <w:rPr>
          <w:rFonts w:ascii="Arial" w:hAnsi="Arial" w:cs="Arial"/>
          <w:sz w:val="20"/>
          <w:szCs w:val="20"/>
        </w:rPr>
        <w:tab/>
        <w:t xml:space="preserve">       </w:t>
      </w:r>
      <w:r w:rsidR="00A5172D" w:rsidRPr="00A5172D">
        <w:rPr>
          <w:rFonts w:ascii="Arial" w:hAnsi="Arial" w:cs="Arial"/>
          <w:sz w:val="20"/>
          <w:szCs w:val="20"/>
        </w:rPr>
        <w:t>PhDr. Rastislav Droppa</w:t>
      </w:r>
    </w:p>
    <w:p w14:paraId="7BBA2F0F" w14:textId="792C595E" w:rsidR="009E56BE" w:rsidRPr="009E56BE" w:rsidRDefault="009E56BE" w:rsidP="00E73D08">
      <w:pPr>
        <w:spacing w:after="120" w:line="240" w:lineRule="auto"/>
        <w:ind w:left="425" w:hanging="425"/>
        <w:jc w:val="right"/>
        <w:rPr>
          <w:rFonts w:ascii="Arial" w:hAnsi="Arial" w:cs="Arial"/>
          <w:sz w:val="20"/>
          <w:szCs w:val="20"/>
        </w:rPr>
        <w:sectPr w:rsidR="009E56BE" w:rsidRPr="009E56BE" w:rsidSect="00E120F4">
          <w:pgSz w:w="11906" w:h="16838"/>
          <w:pgMar w:top="1417" w:right="1417" w:bottom="1417" w:left="1418" w:header="708" w:footer="708" w:gutter="0"/>
          <w:cols w:space="708"/>
          <w:docGrid w:linePitch="360"/>
        </w:sectPr>
      </w:pPr>
      <w:r w:rsidRPr="009E56BE">
        <w:rPr>
          <w:rFonts w:ascii="Arial" w:hAnsi="Arial" w:cs="Arial"/>
          <w:sz w:val="20"/>
          <w:szCs w:val="20"/>
        </w:rPr>
        <w:tab/>
      </w:r>
      <w:r w:rsidRPr="009E56BE">
        <w:rPr>
          <w:rFonts w:ascii="Arial" w:hAnsi="Arial" w:cs="Arial"/>
          <w:sz w:val="20"/>
          <w:szCs w:val="20"/>
        </w:rPr>
        <w:tab/>
      </w:r>
      <w:r w:rsidR="00E73D08">
        <w:rPr>
          <w:rFonts w:ascii="Arial" w:hAnsi="Arial" w:cs="Arial"/>
          <w:sz w:val="20"/>
          <w:szCs w:val="20"/>
        </w:rPr>
        <w:tab/>
      </w:r>
      <w:r w:rsidR="00E73D08">
        <w:rPr>
          <w:rFonts w:ascii="Arial" w:hAnsi="Arial" w:cs="Arial"/>
          <w:sz w:val="20"/>
          <w:szCs w:val="20"/>
        </w:rPr>
        <w:tab/>
      </w:r>
      <w:r w:rsidR="00E73D08">
        <w:rPr>
          <w:rFonts w:ascii="Arial" w:hAnsi="Arial" w:cs="Arial"/>
          <w:sz w:val="20"/>
          <w:szCs w:val="20"/>
        </w:rPr>
        <w:tab/>
      </w:r>
      <w:r w:rsidR="00E73D08">
        <w:rPr>
          <w:rFonts w:ascii="Arial" w:hAnsi="Arial" w:cs="Arial"/>
          <w:sz w:val="20"/>
          <w:szCs w:val="20"/>
        </w:rPr>
        <w:tab/>
      </w:r>
      <w:r w:rsidR="00E73D08">
        <w:rPr>
          <w:rFonts w:ascii="Arial" w:hAnsi="Arial" w:cs="Arial"/>
          <w:sz w:val="20"/>
          <w:szCs w:val="20"/>
        </w:rPr>
        <w:tab/>
      </w:r>
      <w:r w:rsidR="00E73D08">
        <w:rPr>
          <w:rFonts w:ascii="Arial" w:hAnsi="Arial" w:cs="Arial"/>
          <w:sz w:val="20"/>
          <w:szCs w:val="20"/>
        </w:rPr>
        <w:tab/>
      </w:r>
      <w:r w:rsidR="009E085D">
        <w:rPr>
          <w:rFonts w:ascii="Arial" w:hAnsi="Arial" w:cs="Arial"/>
          <w:sz w:val="20"/>
          <w:szCs w:val="20"/>
        </w:rPr>
        <w:t>podpredseda</w:t>
      </w:r>
      <w:r w:rsidR="00B06BB4">
        <w:rPr>
          <w:rFonts w:ascii="Arial" w:hAnsi="Arial" w:cs="Arial"/>
          <w:sz w:val="20"/>
          <w:szCs w:val="20"/>
        </w:rPr>
        <w:t xml:space="preserve"> predstavenst</w:t>
      </w:r>
      <w:r w:rsidR="009E085D">
        <w:rPr>
          <w:rFonts w:ascii="Arial" w:hAnsi="Arial" w:cs="Arial"/>
          <w:sz w:val="20"/>
          <w:szCs w:val="20"/>
        </w:rPr>
        <w:t>va</w:t>
      </w:r>
    </w:p>
    <w:p w14:paraId="22F07B5B" w14:textId="43C690B2" w:rsidR="00367861" w:rsidRPr="00EA7A03" w:rsidRDefault="00367861" w:rsidP="00E73D08">
      <w:pPr>
        <w:spacing w:after="0"/>
        <w:rPr>
          <w:rFonts w:ascii="Arial" w:hAnsi="Arial" w:cs="Arial"/>
          <w:iCs/>
          <w:color w:val="000000" w:themeColor="text1"/>
          <w:sz w:val="20"/>
          <w:szCs w:val="20"/>
        </w:rPr>
      </w:pPr>
    </w:p>
    <w:sectPr w:rsidR="00367861" w:rsidRPr="00EA7A03"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AE73" w14:textId="77777777" w:rsidR="008D6A82" w:rsidRDefault="008D6A82" w:rsidP="00367861">
      <w:pPr>
        <w:spacing w:after="0" w:line="240" w:lineRule="auto"/>
      </w:pPr>
      <w:r>
        <w:separator/>
      </w:r>
    </w:p>
  </w:endnote>
  <w:endnote w:type="continuationSeparator" w:id="0">
    <w:p w14:paraId="4A94352A" w14:textId="77777777" w:rsidR="008D6A82" w:rsidRDefault="008D6A82" w:rsidP="0036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Math">
    <w:panose1 w:val="02040503050406030204"/>
    <w:charset w:val="00"/>
    <w:family w:val="roman"/>
    <w:pitch w:val="variable"/>
    <w:sig w:usb0="E00006FF" w:usb1="420024FF" w:usb2="02000000" w:usb3="00000000" w:csb0="0000019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785E" w14:textId="77777777" w:rsidR="00133853" w:rsidRDefault="00133853"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133853" w:rsidRDefault="001338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0408" w14:textId="77777777" w:rsidR="008D6A82" w:rsidRDefault="008D6A82" w:rsidP="00367861">
      <w:pPr>
        <w:spacing w:after="0" w:line="240" w:lineRule="auto"/>
      </w:pPr>
      <w:r>
        <w:separator/>
      </w:r>
    </w:p>
  </w:footnote>
  <w:footnote w:type="continuationSeparator" w:id="0">
    <w:p w14:paraId="2128A251" w14:textId="77777777" w:rsidR="008D6A82" w:rsidRDefault="008D6A82" w:rsidP="00367861">
      <w:pPr>
        <w:spacing w:after="0" w:line="240" w:lineRule="auto"/>
      </w:pPr>
      <w:r>
        <w:continuationSeparator/>
      </w:r>
    </w:p>
  </w:footnote>
  <w:footnote w:id="1">
    <w:p w14:paraId="720840D9" w14:textId="41D9B331" w:rsidR="00133853" w:rsidRPr="00875F0A" w:rsidRDefault="00133853" w:rsidP="00BF7B1F">
      <w:pPr>
        <w:pStyle w:val="Textpoznmkypodiarou"/>
        <w:jc w:val="both"/>
        <w:rPr>
          <w:rFonts w:cs="Arial"/>
          <w:color w:val="000000"/>
          <w:sz w:val="16"/>
          <w:shd w:val="clear" w:color="auto" w:fill="FFFFFF"/>
        </w:rPr>
      </w:pPr>
      <w:r w:rsidRPr="00875F0A">
        <w:rPr>
          <w:rStyle w:val="Odkaznapoznmkupodiarou"/>
          <w:sz w:val="16"/>
        </w:rPr>
        <w:footnoteRef/>
      </w:r>
      <w:r w:rsidRPr="00875F0A">
        <w:rPr>
          <w:sz w:val="16"/>
        </w:rPr>
        <w:t xml:space="preserve"> </w:t>
      </w:r>
      <w:r w:rsidRPr="00875F0A">
        <w:rPr>
          <w:rFonts w:cs="Arial"/>
          <w:color w:val="000000"/>
          <w:sz w:val="16"/>
          <w:shd w:val="clear" w:color="auto" w:fill="FFFFFF"/>
        </w:rPr>
        <w:t>Zákon č. 315/2016 Z. z. o registri partnerov verejného sektora a o zmene a doplnení niektorých zákonov v znení neskorších predpisov</w:t>
      </w:r>
    </w:p>
  </w:footnote>
  <w:footnote w:id="2">
    <w:p w14:paraId="41ACAEDB" w14:textId="3DE94FA5" w:rsidR="00133853" w:rsidRDefault="00133853" w:rsidP="00BF7B1F">
      <w:pPr>
        <w:pStyle w:val="Textpoznmkypodiarou"/>
        <w:jc w:val="both"/>
      </w:pPr>
      <w:r w:rsidRPr="00875F0A">
        <w:rPr>
          <w:rStyle w:val="Odkaznapoznmkupodiarou"/>
          <w:rFonts w:cs="Arial"/>
          <w:sz w:val="16"/>
        </w:rPr>
        <w:footnoteRef/>
      </w:r>
      <w:r w:rsidRPr="00875F0A">
        <w:rPr>
          <w:rFonts w:cs="Arial"/>
          <w:sz w:val="16"/>
        </w:rPr>
        <w:t xml:space="preserve"> </w:t>
      </w:r>
      <w:r w:rsidRPr="00875F0A">
        <w:rPr>
          <w:rFonts w:cs="Arial"/>
          <w:color w:val="000000"/>
          <w:sz w:val="16"/>
          <w:shd w:val="clear" w:color="auto" w:fill="FFFFFF"/>
        </w:rPr>
        <w:t xml:space="preserve">§ 18 zákona č. 315/2016 Z. z. o registri partnerov verejného sektora a </w:t>
      </w:r>
      <w:r>
        <w:rPr>
          <w:rFonts w:cs="Arial"/>
          <w:color w:val="000000"/>
          <w:sz w:val="16"/>
          <w:shd w:val="clear" w:color="auto" w:fill="FFFFFF"/>
        </w:rPr>
        <w:t xml:space="preserve">o zmene a doplnení niektorých  </w:t>
      </w:r>
      <w:r w:rsidRPr="00875F0A">
        <w:rPr>
          <w:rFonts w:cs="Arial"/>
          <w:color w:val="000000"/>
          <w:sz w:val="16"/>
          <w:shd w:val="clear" w:color="auto" w:fill="FFFFFF"/>
        </w:rPr>
        <w:t>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BF50" w14:textId="1C87D89E" w:rsidR="00133853" w:rsidRPr="00677486" w:rsidRDefault="00133853" w:rsidP="00852032">
    <w:pPr>
      <w:pStyle w:val="Hlavika"/>
      <w:rPr>
        <w:rFonts w:ascii="Arial" w:hAnsi="Arial" w:cs="Arial"/>
        <w:sz w:val="16"/>
        <w:szCs w:val="16"/>
      </w:rPr>
    </w:pPr>
    <w:r w:rsidRPr="00677486">
      <w:rPr>
        <w:rFonts w:ascii="Arial" w:hAnsi="Arial" w:cs="Arial"/>
        <w:sz w:val="16"/>
        <w:szCs w:val="16"/>
      </w:rPr>
      <w:t>Predmet zákazky:</w:t>
    </w:r>
  </w:p>
  <w:p w14:paraId="357C4165" w14:textId="31157166" w:rsidR="00133853" w:rsidRDefault="00133853" w:rsidP="00DF51F4">
    <w:pPr>
      <w:pStyle w:val="Hlavika"/>
      <w:rPr>
        <w:rFonts w:ascii="Arial" w:hAnsi="Arial" w:cs="Arial"/>
        <w:sz w:val="16"/>
        <w:szCs w:val="16"/>
      </w:rPr>
    </w:pPr>
    <w:r>
      <w:rPr>
        <w:rFonts w:ascii="Arial" w:hAnsi="Arial" w:cs="Arial"/>
        <w:sz w:val="16"/>
        <w:szCs w:val="16"/>
      </w:rPr>
      <w:t>D</w:t>
    </w:r>
    <w:r w:rsidRPr="00677486">
      <w:rPr>
        <w:rFonts w:ascii="Arial" w:hAnsi="Arial" w:cs="Arial"/>
        <w:sz w:val="16"/>
        <w:szCs w:val="16"/>
      </w:rPr>
      <w:t>odávka elektrickej energie</w:t>
    </w:r>
    <w:r>
      <w:rPr>
        <w:rFonts w:ascii="Arial" w:hAnsi="Arial" w:cs="Arial"/>
        <w:sz w:val="16"/>
        <w:szCs w:val="16"/>
      </w:rPr>
      <w:t xml:space="preserve"> pre potreby NDS, a.s.</w:t>
    </w:r>
  </w:p>
  <w:p w14:paraId="375B253B" w14:textId="65CFDB77" w:rsidR="00133853" w:rsidRPr="007640D5" w:rsidRDefault="00133853" w:rsidP="009D020E">
    <w:pPr>
      <w:pStyle w:val="Hlavika"/>
      <w:rPr>
        <w:rFonts w:ascii="Arial" w:hAnsi="Arial" w:cs="Arial"/>
        <w:sz w:val="16"/>
        <w:szCs w:val="16"/>
      </w:rPr>
    </w:pP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175BAA">
      <w:rPr>
        <w:rFonts w:ascii="Arial" w:hAnsi="Arial" w:cs="Arial"/>
        <w:b/>
        <w:noProof/>
        <w:sz w:val="16"/>
        <w:szCs w:val="16"/>
      </w:rPr>
      <w:t>40</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175BAA">
      <w:rPr>
        <w:rFonts w:ascii="Arial" w:hAnsi="Arial" w:cs="Arial"/>
        <w:b/>
        <w:noProof/>
        <w:sz w:val="16"/>
        <w:szCs w:val="16"/>
      </w:rPr>
      <w:t>40</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5D86A60"/>
    <w:multiLevelType w:val="multilevel"/>
    <w:tmpl w:val="5B4628CA"/>
    <w:lvl w:ilvl="0">
      <w:start w:val="12"/>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7" w15:restartNumberingAfterBreak="0">
    <w:nsid w:val="05F2453B"/>
    <w:multiLevelType w:val="hybridMultilevel"/>
    <w:tmpl w:val="73E22AD2"/>
    <w:lvl w:ilvl="0" w:tplc="77E06C6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6214DD9"/>
    <w:multiLevelType w:val="hybridMultilevel"/>
    <w:tmpl w:val="8A3A3766"/>
    <w:lvl w:ilvl="0" w:tplc="C918205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BC64BE7"/>
    <w:multiLevelType w:val="hybridMultilevel"/>
    <w:tmpl w:val="A6A6A89A"/>
    <w:lvl w:ilvl="0" w:tplc="86587B80">
      <w:start w:val="1"/>
      <w:numFmt w:val="lowerLetter"/>
      <w:lvlText w:val="%1)"/>
      <w:lvlJc w:val="left"/>
      <w:pPr>
        <w:ind w:left="1140" w:hanging="360"/>
      </w:pPr>
      <w:rPr>
        <w:rFonts w:ascii="Times New Roman" w:eastAsia="Times New Roman" w:hAnsi="Times New Roman" w:cs="Times New Roman"/>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0" w15:restartNumberingAfterBreak="0">
    <w:nsid w:val="0C525C6E"/>
    <w:multiLevelType w:val="hybridMultilevel"/>
    <w:tmpl w:val="7F0EE06A"/>
    <w:lvl w:ilvl="0" w:tplc="06B25B74">
      <w:start w:val="1"/>
      <w:numFmt w:val="decimal"/>
      <w:lvlText w:val="%1."/>
      <w:lvlJc w:val="left"/>
      <w:pPr>
        <w:ind w:left="1080" w:hanging="360"/>
      </w:pPr>
      <w:rPr>
        <w:rFonts w:asciiTheme="minorHAnsi" w:hAnsiTheme="minorHAnsi" w:cstheme="minorHAnsi" w:hint="default"/>
        <w:sz w:val="20"/>
        <w:szCs w:val="22"/>
      </w:rPr>
    </w:lvl>
    <w:lvl w:ilvl="1" w:tplc="5138466E">
      <w:start w:val="1"/>
      <w:numFmt w:val="lowerLetter"/>
      <w:lvlText w:val="%2)"/>
      <w:lvlJc w:val="left"/>
      <w:pPr>
        <w:ind w:left="1800" w:hanging="360"/>
      </w:pPr>
      <w:rPr>
        <w:rFonts w:asciiTheme="minorHAnsi" w:eastAsia="Calibri" w:hAnsiTheme="minorHAnsi" w:cstheme="minorHAnsi"/>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0E4936CB"/>
    <w:multiLevelType w:val="hybridMultilevel"/>
    <w:tmpl w:val="B454948A"/>
    <w:lvl w:ilvl="0" w:tplc="F992E3D0">
      <w:start w:val="1"/>
      <w:numFmt w:val="decimal"/>
      <w:lvlText w:val="%1."/>
      <w:lvlJc w:val="left"/>
      <w:pPr>
        <w:ind w:left="720" w:hanging="360"/>
      </w:pPr>
      <w:rPr>
        <w:sz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14" w15:restartNumberingAfterBreak="0">
    <w:nsid w:val="16416897"/>
    <w:multiLevelType w:val="hybridMultilevel"/>
    <w:tmpl w:val="65362A86"/>
    <w:lvl w:ilvl="0" w:tplc="92AAFB58">
      <w:numFmt w:val="bullet"/>
      <w:lvlText w:val="-"/>
      <w:lvlJc w:val="left"/>
      <w:pPr>
        <w:ind w:left="720" w:hanging="360"/>
      </w:pPr>
      <w:rPr>
        <w:rFonts w:ascii="Times New Roman" w:eastAsiaTheme="minorHAnsi" w:hAnsi="Times New Roman" w:cs="Times New Roman" w:hint="default"/>
      </w:rPr>
    </w:lvl>
    <w:lvl w:ilvl="1" w:tplc="B8C057A4">
      <w:start w:val="1"/>
      <w:numFmt w:val="upperLetter"/>
      <w:lvlText w:val="%2."/>
      <w:lvlJc w:val="left"/>
      <w:pPr>
        <w:ind w:left="1440" w:hanging="360"/>
      </w:pPr>
      <w:rPr>
        <w:rFonts w:hint="default"/>
        <w:b/>
        <w:i/>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6" w15:restartNumberingAfterBreak="0">
    <w:nsid w:val="17EA0F56"/>
    <w:multiLevelType w:val="multilevel"/>
    <w:tmpl w:val="238AC2F0"/>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7"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8" w15:restartNumberingAfterBreak="0">
    <w:nsid w:val="183D0E8C"/>
    <w:multiLevelType w:val="hybridMultilevel"/>
    <w:tmpl w:val="7F24FF2A"/>
    <w:lvl w:ilvl="0" w:tplc="041E3D66">
      <w:start w:val="1"/>
      <w:numFmt w:val="lowerLetter"/>
      <w:lvlText w:val="%1)"/>
      <w:lvlJc w:val="left"/>
      <w:pPr>
        <w:ind w:left="1440" w:hanging="360"/>
      </w:pPr>
      <w:rPr>
        <w:rFonts w:hint="default"/>
        <w:sz w:val="24"/>
        <w:szCs w:val="24"/>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19FD32A9"/>
    <w:multiLevelType w:val="hybridMultilevel"/>
    <w:tmpl w:val="6BD405BE"/>
    <w:lvl w:ilvl="0" w:tplc="041E3D66">
      <w:start w:val="1"/>
      <w:numFmt w:val="lowerLetter"/>
      <w:lvlText w:val="%1)"/>
      <w:lvlJc w:val="left"/>
      <w:pPr>
        <w:ind w:left="1440" w:hanging="360"/>
      </w:pPr>
      <w:rPr>
        <w:rFonts w:hint="default"/>
        <w:sz w:val="24"/>
        <w:szCs w:val="24"/>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A8B7A96"/>
    <w:multiLevelType w:val="multilevel"/>
    <w:tmpl w:val="F618A1CE"/>
    <w:lvl w:ilvl="0">
      <w:start w:val="1"/>
      <w:numFmt w:val="decimal"/>
      <w:lvlText w:val="%1."/>
      <w:lvlJc w:val="left"/>
      <w:pPr>
        <w:ind w:left="720" w:hanging="360"/>
      </w:pPr>
      <w:rPr>
        <w:b w:val="0"/>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1CCA1F64"/>
    <w:multiLevelType w:val="hybridMultilevel"/>
    <w:tmpl w:val="FBE42056"/>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5"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19A5715"/>
    <w:multiLevelType w:val="hybridMultilevel"/>
    <w:tmpl w:val="62BC480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2" w15:restartNumberingAfterBreak="0">
    <w:nsid w:val="257D7290"/>
    <w:multiLevelType w:val="hybridMultilevel"/>
    <w:tmpl w:val="B226E75E"/>
    <w:lvl w:ilvl="0" w:tplc="8EFAA5D6">
      <w:start w:val="1"/>
      <w:numFmt w:val="bullet"/>
      <w:lvlText w:val="-"/>
      <w:lvlJc w:val="left"/>
      <w:pPr>
        <w:ind w:left="1146" w:hanging="360"/>
      </w:pPr>
      <w:rPr>
        <w:rFonts w:ascii="Times New Roman" w:hAnsi="Times New Roman"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C463FE8"/>
    <w:multiLevelType w:val="multilevel"/>
    <w:tmpl w:val="A1E8A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sz w:val="20"/>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DE32930"/>
    <w:multiLevelType w:val="hybridMultilevel"/>
    <w:tmpl w:val="DA4C1A9A"/>
    <w:lvl w:ilvl="0" w:tplc="041E3D66">
      <w:start w:val="1"/>
      <w:numFmt w:val="lowerLetter"/>
      <w:lvlText w:val="%1)"/>
      <w:lvlJc w:val="left"/>
      <w:pPr>
        <w:ind w:left="720" w:hanging="360"/>
      </w:pPr>
      <w:rPr>
        <w:rFonts w:hint="default"/>
        <w:sz w:val="24"/>
        <w:szCs w:val="24"/>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008728C"/>
    <w:multiLevelType w:val="multilevel"/>
    <w:tmpl w:val="976481F8"/>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305A2E23"/>
    <w:multiLevelType w:val="hybridMultilevel"/>
    <w:tmpl w:val="69EA9AB8"/>
    <w:lvl w:ilvl="0" w:tplc="B8B8ED96">
      <w:start w:val="1"/>
      <w:numFmt w:val="decimal"/>
      <w:lvlText w:val="%1."/>
      <w:lvlJc w:val="left"/>
      <w:pPr>
        <w:ind w:left="720" w:hanging="360"/>
      </w:pPr>
      <w:rPr>
        <w:sz w:val="24"/>
      </w:r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372F43B7"/>
    <w:multiLevelType w:val="hybridMultilevel"/>
    <w:tmpl w:val="34421B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88A3447"/>
    <w:multiLevelType w:val="hybridMultilevel"/>
    <w:tmpl w:val="B454948A"/>
    <w:lvl w:ilvl="0" w:tplc="F992E3D0">
      <w:start w:val="1"/>
      <w:numFmt w:val="decimal"/>
      <w:lvlText w:val="%1."/>
      <w:lvlJc w:val="left"/>
      <w:pPr>
        <w:ind w:left="720" w:hanging="360"/>
      </w:pPr>
      <w:rPr>
        <w:sz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C135488"/>
    <w:multiLevelType w:val="hybridMultilevel"/>
    <w:tmpl w:val="189EE2E8"/>
    <w:lvl w:ilvl="0" w:tplc="74C0871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4" w15:restartNumberingAfterBreak="0">
    <w:nsid w:val="3D4820AD"/>
    <w:multiLevelType w:val="hybridMultilevel"/>
    <w:tmpl w:val="7BAC14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E076570"/>
    <w:multiLevelType w:val="hybridMultilevel"/>
    <w:tmpl w:val="54F0E8C2"/>
    <w:lvl w:ilvl="0" w:tplc="ED186DA2">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6"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7"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9"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2" w15:restartNumberingAfterBreak="0">
    <w:nsid w:val="4AE2149F"/>
    <w:multiLevelType w:val="hybridMultilevel"/>
    <w:tmpl w:val="91365F02"/>
    <w:lvl w:ilvl="0" w:tplc="0E08BEDA">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D4808B5"/>
    <w:multiLevelType w:val="hybridMultilevel"/>
    <w:tmpl w:val="D3028D1C"/>
    <w:lvl w:ilvl="0" w:tplc="6D18CC5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4FC33DEF"/>
    <w:multiLevelType w:val="hybridMultilevel"/>
    <w:tmpl w:val="A76A32F4"/>
    <w:lvl w:ilvl="0" w:tplc="371C77F4">
      <w:start w:val="1"/>
      <w:numFmt w:val="decimal"/>
      <w:lvlText w:val="%1."/>
      <w:lvlJc w:val="left"/>
      <w:pPr>
        <w:ind w:left="720" w:hanging="360"/>
      </w:pPr>
      <w:rPr>
        <w:rFonts w:hint="default"/>
        <w:b w:val="0"/>
        <w:i w:val="0"/>
        <w:sz w:val="22"/>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6" w15:restartNumberingAfterBreak="0">
    <w:nsid w:val="52886ADB"/>
    <w:multiLevelType w:val="hybridMultilevel"/>
    <w:tmpl w:val="8CD0854C"/>
    <w:lvl w:ilvl="0" w:tplc="D6528C80">
      <w:numFmt w:val="bullet"/>
      <w:lvlText w:val="-"/>
      <w:lvlJc w:val="left"/>
      <w:pPr>
        <w:ind w:left="1211" w:hanging="360"/>
      </w:pPr>
      <w:rPr>
        <w:rFonts w:ascii="Times New Roman" w:eastAsia="Times New Roman" w:hAnsi="Times New Roman" w:cs="Times New Roman" w:hint="default"/>
        <w:b w:val="0"/>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57" w15:restartNumberingAfterBreak="0">
    <w:nsid w:val="55124FD0"/>
    <w:multiLevelType w:val="hybridMultilevel"/>
    <w:tmpl w:val="80E0B05A"/>
    <w:lvl w:ilvl="0" w:tplc="DA6C254A">
      <w:start w:val="1"/>
      <w:numFmt w:val="decimal"/>
      <w:lvlText w:val="%1."/>
      <w:lvlJc w:val="left"/>
      <w:pPr>
        <w:ind w:left="720" w:hanging="360"/>
      </w:pPr>
      <w:rPr>
        <w:rFonts w:ascii="Arial" w:hAnsi="Arial" w:cs="Arial" w:hint="default"/>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9" w15:restartNumberingAfterBreak="0">
    <w:nsid w:val="56B53769"/>
    <w:multiLevelType w:val="hybridMultilevel"/>
    <w:tmpl w:val="CA78D5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1" w15:restartNumberingAfterBreak="0">
    <w:nsid w:val="57760C8D"/>
    <w:multiLevelType w:val="hybridMultilevel"/>
    <w:tmpl w:val="266EAAEC"/>
    <w:lvl w:ilvl="0" w:tplc="AC6AD3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2" w15:restartNumberingAfterBreak="0">
    <w:nsid w:val="57D95851"/>
    <w:multiLevelType w:val="hybridMultilevel"/>
    <w:tmpl w:val="AE5A40C2"/>
    <w:lvl w:ilvl="0" w:tplc="6660E0C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A397ABF"/>
    <w:multiLevelType w:val="multilevel"/>
    <w:tmpl w:val="441672AE"/>
    <w:lvl w:ilvl="0">
      <w:start w:val="10"/>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BF334DD"/>
    <w:multiLevelType w:val="hybridMultilevel"/>
    <w:tmpl w:val="3E989F04"/>
    <w:lvl w:ilvl="0" w:tplc="8A44D8A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615B3C51"/>
    <w:multiLevelType w:val="multilevel"/>
    <w:tmpl w:val="516E42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8" w15:restartNumberingAfterBreak="0">
    <w:nsid w:val="6690766D"/>
    <w:multiLevelType w:val="hybridMultilevel"/>
    <w:tmpl w:val="899A5FBA"/>
    <w:lvl w:ilvl="0" w:tplc="2336580E">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69"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69970291"/>
    <w:multiLevelType w:val="multilevel"/>
    <w:tmpl w:val="B0703B5E"/>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ascii="Arial" w:hAnsi="Arial" w:cs="Arial" w:hint="default"/>
        <w:b w:val="0"/>
        <w:sz w:val="2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7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2"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4"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75"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76" w15:restartNumberingAfterBreak="0">
    <w:nsid w:val="79410029"/>
    <w:multiLevelType w:val="multilevel"/>
    <w:tmpl w:val="FB20B90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ascii="Arial" w:hAnsi="Arial" w:cs="Arial"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7" w15:restartNumberingAfterBreak="0">
    <w:nsid w:val="79533F0F"/>
    <w:multiLevelType w:val="hybridMultilevel"/>
    <w:tmpl w:val="C4BAB0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E402B32"/>
    <w:multiLevelType w:val="hybridMultilevel"/>
    <w:tmpl w:val="948C59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2315682">
    <w:abstractNumId w:val="3"/>
  </w:num>
  <w:num w:numId="2" w16cid:durableId="894269419">
    <w:abstractNumId w:val="2"/>
  </w:num>
  <w:num w:numId="3" w16cid:durableId="478809415">
    <w:abstractNumId w:val="0"/>
  </w:num>
  <w:num w:numId="4" w16cid:durableId="991908534">
    <w:abstractNumId w:val="1"/>
  </w:num>
  <w:num w:numId="5" w16cid:durableId="1680890342">
    <w:abstractNumId w:val="17"/>
  </w:num>
  <w:num w:numId="6" w16cid:durableId="267201388">
    <w:abstractNumId w:val="21"/>
  </w:num>
  <w:num w:numId="7" w16cid:durableId="1257011336">
    <w:abstractNumId w:val="33"/>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1470316315">
    <w:abstractNumId w:val="48"/>
  </w:num>
  <w:num w:numId="9" w16cid:durableId="601883873">
    <w:abstractNumId w:val="50"/>
  </w:num>
  <w:num w:numId="10" w16cid:durableId="1785924617">
    <w:abstractNumId w:val="71"/>
  </w:num>
  <w:num w:numId="11" w16cid:durableId="29302903">
    <w:abstractNumId w:val="58"/>
  </w:num>
  <w:num w:numId="12" w16cid:durableId="500198888">
    <w:abstractNumId w:val="31"/>
  </w:num>
  <w:num w:numId="13" w16cid:durableId="1413163667">
    <w:abstractNumId w:val="69"/>
  </w:num>
  <w:num w:numId="14" w16cid:durableId="911089497">
    <w:abstractNumId w:val="73"/>
  </w:num>
  <w:num w:numId="15" w16cid:durableId="995260308">
    <w:abstractNumId w:val="51"/>
  </w:num>
  <w:num w:numId="16" w16cid:durableId="1149400840">
    <w:abstractNumId w:val="34"/>
  </w:num>
  <w:num w:numId="17" w16cid:durableId="1732339457">
    <w:abstractNumId w:val="64"/>
  </w:num>
  <w:num w:numId="18" w16cid:durableId="6233453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6034412">
    <w:abstractNumId w:val="60"/>
  </w:num>
  <w:num w:numId="20" w16cid:durableId="1364744277">
    <w:abstractNumId w:val="19"/>
  </w:num>
  <w:num w:numId="21" w16cid:durableId="1076629324">
    <w:abstractNumId w:val="46"/>
  </w:num>
  <w:num w:numId="22" w16cid:durableId="995642775">
    <w:abstractNumId w:val="76"/>
  </w:num>
  <w:num w:numId="23" w16cid:durableId="1877160051">
    <w:abstractNumId w:val="15"/>
  </w:num>
  <w:num w:numId="24" w16cid:durableId="1361013583">
    <w:abstractNumId w:val="27"/>
  </w:num>
  <w:num w:numId="25" w16cid:durableId="1222714797">
    <w:abstractNumId w:val="30"/>
  </w:num>
  <w:num w:numId="26" w16cid:durableId="38020927">
    <w:abstractNumId w:val="4"/>
  </w:num>
  <w:num w:numId="27" w16cid:durableId="1112166459">
    <w:abstractNumId w:val="39"/>
  </w:num>
  <w:num w:numId="28" w16cid:durableId="1480463914">
    <w:abstractNumId w:val="72"/>
  </w:num>
  <w:num w:numId="29" w16cid:durableId="1955407616">
    <w:abstractNumId w:val="12"/>
  </w:num>
  <w:num w:numId="30" w16cid:durableId="801729656">
    <w:abstractNumId w:val="74"/>
  </w:num>
  <w:num w:numId="31" w16cid:durableId="1788307186">
    <w:abstractNumId w:val="29"/>
  </w:num>
  <w:num w:numId="32" w16cid:durableId="424158342">
    <w:abstractNumId w:val="37"/>
  </w:num>
  <w:num w:numId="33" w16cid:durableId="138613196">
    <w:abstractNumId w:val="55"/>
  </w:num>
  <w:num w:numId="34" w16cid:durableId="1758281921">
    <w:abstractNumId w:val="6"/>
  </w:num>
  <w:num w:numId="35" w16cid:durableId="789327367">
    <w:abstractNumId w:val="42"/>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9103546">
    <w:abstractNumId w:val="75"/>
  </w:num>
  <w:num w:numId="37" w16cid:durableId="2047171877">
    <w:abstractNumId w:val="13"/>
  </w:num>
  <w:num w:numId="38" w16cid:durableId="1433284291">
    <w:abstractNumId w:val="33"/>
  </w:num>
  <w:num w:numId="39" w16cid:durableId="1270966173">
    <w:abstractNumId w:val="47"/>
  </w:num>
  <w:num w:numId="40" w16cid:durableId="2018969349">
    <w:abstractNumId w:val="25"/>
  </w:num>
  <w:num w:numId="41" w16cid:durableId="1593707307">
    <w:abstractNumId w:val="78"/>
  </w:num>
  <w:num w:numId="42" w16cid:durableId="1759666471">
    <w:abstractNumId w:val="63"/>
  </w:num>
  <w:num w:numId="43" w16cid:durableId="3168955">
    <w:abstractNumId w:val="67"/>
  </w:num>
  <w:num w:numId="44" w16cid:durableId="2122645805">
    <w:abstractNumId w:val="16"/>
  </w:num>
  <w:num w:numId="45" w16cid:durableId="518591454">
    <w:abstractNumId w:val="70"/>
  </w:num>
  <w:num w:numId="46" w16cid:durableId="827669725">
    <w:abstractNumId w:val="26"/>
  </w:num>
  <w:num w:numId="47" w16cid:durableId="355039234">
    <w:abstractNumId w:val="5"/>
  </w:num>
  <w:num w:numId="48" w16cid:durableId="371081462">
    <w:abstractNumId w:val="23"/>
  </w:num>
  <w:num w:numId="49" w16cid:durableId="265503826">
    <w:abstractNumId w:val="66"/>
  </w:num>
  <w:num w:numId="50" w16cid:durableId="181014968">
    <w:abstractNumId w:val="68"/>
  </w:num>
  <w:num w:numId="51" w16cid:durableId="411663101">
    <w:abstractNumId w:val="61"/>
  </w:num>
  <w:num w:numId="52" w16cid:durableId="980887150">
    <w:abstractNumId w:val="7"/>
  </w:num>
  <w:num w:numId="53" w16cid:durableId="1085690096">
    <w:abstractNumId w:val="14"/>
  </w:num>
  <w:num w:numId="54" w16cid:durableId="1753622190">
    <w:abstractNumId w:val="41"/>
  </w:num>
  <w:num w:numId="55" w16cid:durableId="178349206">
    <w:abstractNumId w:val="38"/>
  </w:num>
  <w:num w:numId="56" w16cid:durableId="1483347497">
    <w:abstractNumId w:val="65"/>
  </w:num>
  <w:num w:numId="57" w16cid:durableId="2044088480">
    <w:abstractNumId w:val="22"/>
  </w:num>
  <w:num w:numId="58" w16cid:durableId="1743944151">
    <w:abstractNumId w:val="54"/>
  </w:num>
  <w:num w:numId="59" w16cid:durableId="585654701">
    <w:abstractNumId w:val="77"/>
  </w:num>
  <w:num w:numId="60" w16cid:durableId="2135322663">
    <w:abstractNumId w:val="44"/>
  </w:num>
  <w:num w:numId="61" w16cid:durableId="159008558">
    <w:abstractNumId w:val="57"/>
  </w:num>
  <w:num w:numId="62" w16cid:durableId="2055738427">
    <w:abstractNumId w:val="79"/>
  </w:num>
  <w:num w:numId="63" w16cid:durableId="1814638741">
    <w:abstractNumId w:val="59"/>
  </w:num>
  <w:num w:numId="64" w16cid:durableId="2020884393">
    <w:abstractNumId w:val="45"/>
  </w:num>
  <w:num w:numId="65" w16cid:durableId="2067340591">
    <w:abstractNumId w:val="32"/>
  </w:num>
  <w:num w:numId="66" w16cid:durableId="797839984">
    <w:abstractNumId w:val="62"/>
  </w:num>
  <w:num w:numId="67" w16cid:durableId="2118139946">
    <w:abstractNumId w:val="28"/>
  </w:num>
  <w:num w:numId="68" w16cid:durableId="1199245843">
    <w:abstractNumId w:val="43"/>
  </w:num>
  <w:num w:numId="69" w16cid:durableId="712920783">
    <w:abstractNumId w:val="36"/>
  </w:num>
  <w:num w:numId="70" w16cid:durableId="1392849631">
    <w:abstractNumId w:val="20"/>
  </w:num>
  <w:num w:numId="71" w16cid:durableId="685058615">
    <w:abstractNumId w:val="18"/>
  </w:num>
  <w:num w:numId="72" w16cid:durableId="353919004">
    <w:abstractNumId w:val="56"/>
  </w:num>
  <w:num w:numId="73" w16cid:durableId="1151555499">
    <w:abstractNumId w:val="9"/>
  </w:num>
  <w:num w:numId="74" w16cid:durableId="1402026769">
    <w:abstractNumId w:val="40"/>
  </w:num>
  <w:num w:numId="75" w16cid:durableId="1028213120">
    <w:abstractNumId w:val="52"/>
  </w:num>
  <w:num w:numId="76" w16cid:durableId="1165318286">
    <w:abstractNumId w:val="53"/>
  </w:num>
  <w:num w:numId="77" w16cid:durableId="388652515">
    <w:abstractNumId w:val="35"/>
  </w:num>
  <w:num w:numId="78" w16cid:durableId="1035085426">
    <w:abstractNumId w:val="10"/>
  </w:num>
  <w:num w:numId="79" w16cid:durableId="857080597">
    <w:abstractNumId w:val="8"/>
  </w:num>
  <w:num w:numId="80" w16cid:durableId="490759644">
    <w:abstractNumId w:val="11"/>
  </w:num>
  <w:num w:numId="81" w16cid:durableId="491457254">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n-US" w:vendorID="64" w:dllVersion="6" w:nlCheck="1" w:checkStyle="0"/>
  <w:proofState w:grammar="clean"/>
  <w:documentProtection w:edit="readOnly" w:formatting="1"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85"/>
    <w:rsid w:val="00004813"/>
    <w:rsid w:val="000103E0"/>
    <w:rsid w:val="00014331"/>
    <w:rsid w:val="000150D1"/>
    <w:rsid w:val="00016919"/>
    <w:rsid w:val="00020AB9"/>
    <w:rsid w:val="00020DD7"/>
    <w:rsid w:val="00023FD1"/>
    <w:rsid w:val="000241D7"/>
    <w:rsid w:val="00026685"/>
    <w:rsid w:val="00031617"/>
    <w:rsid w:val="0003346D"/>
    <w:rsid w:val="00033E41"/>
    <w:rsid w:val="00035BE6"/>
    <w:rsid w:val="0003761A"/>
    <w:rsid w:val="00037D56"/>
    <w:rsid w:val="0004126A"/>
    <w:rsid w:val="00043183"/>
    <w:rsid w:val="00044B5C"/>
    <w:rsid w:val="00045FA4"/>
    <w:rsid w:val="00050C07"/>
    <w:rsid w:val="00053194"/>
    <w:rsid w:val="00057EA0"/>
    <w:rsid w:val="00064C76"/>
    <w:rsid w:val="0007086B"/>
    <w:rsid w:val="00071340"/>
    <w:rsid w:val="000721AF"/>
    <w:rsid w:val="00075B60"/>
    <w:rsid w:val="0008114E"/>
    <w:rsid w:val="00084419"/>
    <w:rsid w:val="00090747"/>
    <w:rsid w:val="00090E52"/>
    <w:rsid w:val="0009652E"/>
    <w:rsid w:val="000A077E"/>
    <w:rsid w:val="000A0C5F"/>
    <w:rsid w:val="000A37E9"/>
    <w:rsid w:val="000A426C"/>
    <w:rsid w:val="000A5939"/>
    <w:rsid w:val="000A5B6D"/>
    <w:rsid w:val="000A5BE5"/>
    <w:rsid w:val="000A6DD1"/>
    <w:rsid w:val="000B5FFC"/>
    <w:rsid w:val="000C08DD"/>
    <w:rsid w:val="000C1E6C"/>
    <w:rsid w:val="000D03CA"/>
    <w:rsid w:val="000D71D4"/>
    <w:rsid w:val="000E1691"/>
    <w:rsid w:val="000E3177"/>
    <w:rsid w:val="000E4AF7"/>
    <w:rsid w:val="000F2597"/>
    <w:rsid w:val="000F2701"/>
    <w:rsid w:val="000F2DB3"/>
    <w:rsid w:val="000F2DDE"/>
    <w:rsid w:val="000F42C4"/>
    <w:rsid w:val="000F76DB"/>
    <w:rsid w:val="00101E1E"/>
    <w:rsid w:val="00107545"/>
    <w:rsid w:val="00124960"/>
    <w:rsid w:val="00124A56"/>
    <w:rsid w:val="00133853"/>
    <w:rsid w:val="00144771"/>
    <w:rsid w:val="00144D31"/>
    <w:rsid w:val="0015115A"/>
    <w:rsid w:val="00152E4A"/>
    <w:rsid w:val="00153F01"/>
    <w:rsid w:val="00157433"/>
    <w:rsid w:val="0015745F"/>
    <w:rsid w:val="00161DF1"/>
    <w:rsid w:val="00165882"/>
    <w:rsid w:val="00167E22"/>
    <w:rsid w:val="00171291"/>
    <w:rsid w:val="00175BAA"/>
    <w:rsid w:val="0017604C"/>
    <w:rsid w:val="00183E08"/>
    <w:rsid w:val="00187521"/>
    <w:rsid w:val="00187A36"/>
    <w:rsid w:val="001933B7"/>
    <w:rsid w:val="00195513"/>
    <w:rsid w:val="0019632E"/>
    <w:rsid w:val="001A2C85"/>
    <w:rsid w:val="001A79E2"/>
    <w:rsid w:val="001B18BA"/>
    <w:rsid w:val="001B644A"/>
    <w:rsid w:val="001C05F6"/>
    <w:rsid w:val="001C6DBA"/>
    <w:rsid w:val="001C797A"/>
    <w:rsid w:val="001D7F41"/>
    <w:rsid w:val="001E0B71"/>
    <w:rsid w:val="001E338C"/>
    <w:rsid w:val="001E3FBC"/>
    <w:rsid w:val="001E4566"/>
    <w:rsid w:val="001F0943"/>
    <w:rsid w:val="001F2CB3"/>
    <w:rsid w:val="001F4D25"/>
    <w:rsid w:val="001F6D69"/>
    <w:rsid w:val="00210A09"/>
    <w:rsid w:val="002130CB"/>
    <w:rsid w:val="002160A7"/>
    <w:rsid w:val="002168B3"/>
    <w:rsid w:val="00220F49"/>
    <w:rsid w:val="00223138"/>
    <w:rsid w:val="002231D6"/>
    <w:rsid w:val="00223A79"/>
    <w:rsid w:val="00224800"/>
    <w:rsid w:val="00230F46"/>
    <w:rsid w:val="00233D04"/>
    <w:rsid w:val="002370DD"/>
    <w:rsid w:val="00241D2F"/>
    <w:rsid w:val="00243B83"/>
    <w:rsid w:val="0024431A"/>
    <w:rsid w:val="00245AA6"/>
    <w:rsid w:val="00245FB3"/>
    <w:rsid w:val="002467C8"/>
    <w:rsid w:val="002534C4"/>
    <w:rsid w:val="002559DC"/>
    <w:rsid w:val="00256B10"/>
    <w:rsid w:val="002609D9"/>
    <w:rsid w:val="0026387B"/>
    <w:rsid w:val="00267629"/>
    <w:rsid w:val="002707A3"/>
    <w:rsid w:val="00272AAF"/>
    <w:rsid w:val="00275466"/>
    <w:rsid w:val="00280817"/>
    <w:rsid w:val="00295069"/>
    <w:rsid w:val="002A2EB3"/>
    <w:rsid w:val="002B012D"/>
    <w:rsid w:val="002B1BAC"/>
    <w:rsid w:val="002B1EE3"/>
    <w:rsid w:val="002B2CDB"/>
    <w:rsid w:val="002B4A6F"/>
    <w:rsid w:val="002C3C6B"/>
    <w:rsid w:val="002C3C96"/>
    <w:rsid w:val="002D04FF"/>
    <w:rsid w:val="002D5500"/>
    <w:rsid w:val="002D5626"/>
    <w:rsid w:val="002D5D07"/>
    <w:rsid w:val="002D6126"/>
    <w:rsid w:val="002E1ECB"/>
    <w:rsid w:val="002E4FB7"/>
    <w:rsid w:val="002E6364"/>
    <w:rsid w:val="002E7B5F"/>
    <w:rsid w:val="00300C04"/>
    <w:rsid w:val="00303EE4"/>
    <w:rsid w:val="00311BF5"/>
    <w:rsid w:val="00327FC0"/>
    <w:rsid w:val="0033688F"/>
    <w:rsid w:val="00342D6B"/>
    <w:rsid w:val="003448B6"/>
    <w:rsid w:val="003455A4"/>
    <w:rsid w:val="00345ED7"/>
    <w:rsid w:val="00346385"/>
    <w:rsid w:val="00352E9B"/>
    <w:rsid w:val="003560F6"/>
    <w:rsid w:val="0036245D"/>
    <w:rsid w:val="00363F5F"/>
    <w:rsid w:val="00367861"/>
    <w:rsid w:val="003709FB"/>
    <w:rsid w:val="00370B8C"/>
    <w:rsid w:val="00371DEC"/>
    <w:rsid w:val="00377990"/>
    <w:rsid w:val="00380FFF"/>
    <w:rsid w:val="00381BF8"/>
    <w:rsid w:val="00383477"/>
    <w:rsid w:val="003901DA"/>
    <w:rsid w:val="003906AF"/>
    <w:rsid w:val="003A0D09"/>
    <w:rsid w:val="003A26F9"/>
    <w:rsid w:val="003A3D4C"/>
    <w:rsid w:val="003A6C75"/>
    <w:rsid w:val="003A72C7"/>
    <w:rsid w:val="003B0337"/>
    <w:rsid w:val="003C1444"/>
    <w:rsid w:val="003C7092"/>
    <w:rsid w:val="003D114D"/>
    <w:rsid w:val="003D14B6"/>
    <w:rsid w:val="003D5A89"/>
    <w:rsid w:val="003D762C"/>
    <w:rsid w:val="003E49F4"/>
    <w:rsid w:val="003E60BB"/>
    <w:rsid w:val="003E65A9"/>
    <w:rsid w:val="003F4F18"/>
    <w:rsid w:val="003F7CAD"/>
    <w:rsid w:val="00400C69"/>
    <w:rsid w:val="004015D4"/>
    <w:rsid w:val="0040168F"/>
    <w:rsid w:val="004039A6"/>
    <w:rsid w:val="00406853"/>
    <w:rsid w:val="00406B7E"/>
    <w:rsid w:val="00410E82"/>
    <w:rsid w:val="00411EA1"/>
    <w:rsid w:val="00414A41"/>
    <w:rsid w:val="004157B3"/>
    <w:rsid w:val="004177F7"/>
    <w:rsid w:val="00430E0F"/>
    <w:rsid w:val="00445CCE"/>
    <w:rsid w:val="00446BFA"/>
    <w:rsid w:val="0044738A"/>
    <w:rsid w:val="004475C3"/>
    <w:rsid w:val="004539D8"/>
    <w:rsid w:val="00454187"/>
    <w:rsid w:val="0046211F"/>
    <w:rsid w:val="00465D69"/>
    <w:rsid w:val="00470F62"/>
    <w:rsid w:val="004732E3"/>
    <w:rsid w:val="00482A5A"/>
    <w:rsid w:val="00482C91"/>
    <w:rsid w:val="0048620A"/>
    <w:rsid w:val="00491EF0"/>
    <w:rsid w:val="004957DD"/>
    <w:rsid w:val="004A3A9B"/>
    <w:rsid w:val="004A4EED"/>
    <w:rsid w:val="004A53C8"/>
    <w:rsid w:val="004B00C5"/>
    <w:rsid w:val="004B2656"/>
    <w:rsid w:val="004B3409"/>
    <w:rsid w:val="004B44B7"/>
    <w:rsid w:val="004B5735"/>
    <w:rsid w:val="004C2140"/>
    <w:rsid w:val="004C43E2"/>
    <w:rsid w:val="004C6922"/>
    <w:rsid w:val="004C6EE2"/>
    <w:rsid w:val="004D0D74"/>
    <w:rsid w:val="004D29F9"/>
    <w:rsid w:val="004D2D0B"/>
    <w:rsid w:val="004D606F"/>
    <w:rsid w:val="004E2C51"/>
    <w:rsid w:val="004E5A1B"/>
    <w:rsid w:val="004F0405"/>
    <w:rsid w:val="004F2225"/>
    <w:rsid w:val="004F2B6B"/>
    <w:rsid w:val="00503E34"/>
    <w:rsid w:val="005050C2"/>
    <w:rsid w:val="00512108"/>
    <w:rsid w:val="00512616"/>
    <w:rsid w:val="00520B42"/>
    <w:rsid w:val="00524F8A"/>
    <w:rsid w:val="005274F2"/>
    <w:rsid w:val="005279A2"/>
    <w:rsid w:val="00527BD0"/>
    <w:rsid w:val="005306E4"/>
    <w:rsid w:val="00532DE0"/>
    <w:rsid w:val="00533EF4"/>
    <w:rsid w:val="00541E55"/>
    <w:rsid w:val="005614DA"/>
    <w:rsid w:val="00561656"/>
    <w:rsid w:val="005712DE"/>
    <w:rsid w:val="00573265"/>
    <w:rsid w:val="005753F3"/>
    <w:rsid w:val="00576E93"/>
    <w:rsid w:val="0057710D"/>
    <w:rsid w:val="00582B8D"/>
    <w:rsid w:val="005842A0"/>
    <w:rsid w:val="00587EA5"/>
    <w:rsid w:val="005918BD"/>
    <w:rsid w:val="00591B45"/>
    <w:rsid w:val="0059411E"/>
    <w:rsid w:val="005A268C"/>
    <w:rsid w:val="005A28BA"/>
    <w:rsid w:val="005A7F70"/>
    <w:rsid w:val="005B20D4"/>
    <w:rsid w:val="005B65B7"/>
    <w:rsid w:val="005C08B1"/>
    <w:rsid w:val="005C09F9"/>
    <w:rsid w:val="005C3CF2"/>
    <w:rsid w:val="005C6938"/>
    <w:rsid w:val="005C733D"/>
    <w:rsid w:val="005C7AAF"/>
    <w:rsid w:val="005D314B"/>
    <w:rsid w:val="005D51CE"/>
    <w:rsid w:val="005E5CE6"/>
    <w:rsid w:val="005E64C1"/>
    <w:rsid w:val="005F48DC"/>
    <w:rsid w:val="005F6666"/>
    <w:rsid w:val="005F7064"/>
    <w:rsid w:val="0060137B"/>
    <w:rsid w:val="006015A1"/>
    <w:rsid w:val="0060195C"/>
    <w:rsid w:val="006032A4"/>
    <w:rsid w:val="00612303"/>
    <w:rsid w:val="0062048D"/>
    <w:rsid w:val="00621DFA"/>
    <w:rsid w:val="006226A4"/>
    <w:rsid w:val="006472CC"/>
    <w:rsid w:val="0065178E"/>
    <w:rsid w:val="00651E6B"/>
    <w:rsid w:val="00652A22"/>
    <w:rsid w:val="006533C9"/>
    <w:rsid w:val="006678B8"/>
    <w:rsid w:val="00674132"/>
    <w:rsid w:val="00674FCF"/>
    <w:rsid w:val="00677486"/>
    <w:rsid w:val="0069098A"/>
    <w:rsid w:val="00693DDB"/>
    <w:rsid w:val="00695EF0"/>
    <w:rsid w:val="006966DD"/>
    <w:rsid w:val="006A0ADD"/>
    <w:rsid w:val="006A690C"/>
    <w:rsid w:val="006A7257"/>
    <w:rsid w:val="006B36AB"/>
    <w:rsid w:val="006B3D21"/>
    <w:rsid w:val="006B447D"/>
    <w:rsid w:val="006B5284"/>
    <w:rsid w:val="006B7718"/>
    <w:rsid w:val="006C0EAF"/>
    <w:rsid w:val="006C28F2"/>
    <w:rsid w:val="006C3380"/>
    <w:rsid w:val="006C5728"/>
    <w:rsid w:val="006C64A7"/>
    <w:rsid w:val="006C7291"/>
    <w:rsid w:val="006C77A8"/>
    <w:rsid w:val="006D4996"/>
    <w:rsid w:val="006E1EF3"/>
    <w:rsid w:val="006E2D55"/>
    <w:rsid w:val="006E383E"/>
    <w:rsid w:val="006E3BB4"/>
    <w:rsid w:val="006E5EFB"/>
    <w:rsid w:val="006E6202"/>
    <w:rsid w:val="006F1530"/>
    <w:rsid w:val="006F21D2"/>
    <w:rsid w:val="006F6F54"/>
    <w:rsid w:val="007021C4"/>
    <w:rsid w:val="00704B75"/>
    <w:rsid w:val="00705461"/>
    <w:rsid w:val="0070753A"/>
    <w:rsid w:val="00711CB5"/>
    <w:rsid w:val="0071369C"/>
    <w:rsid w:val="00713851"/>
    <w:rsid w:val="007200BB"/>
    <w:rsid w:val="00720C36"/>
    <w:rsid w:val="00720FEE"/>
    <w:rsid w:val="00724D25"/>
    <w:rsid w:val="0073186C"/>
    <w:rsid w:val="00731C1B"/>
    <w:rsid w:val="00735C2F"/>
    <w:rsid w:val="00745139"/>
    <w:rsid w:val="00745C73"/>
    <w:rsid w:val="007464C4"/>
    <w:rsid w:val="0074798F"/>
    <w:rsid w:val="00751757"/>
    <w:rsid w:val="0075413C"/>
    <w:rsid w:val="00754BC0"/>
    <w:rsid w:val="00754EAF"/>
    <w:rsid w:val="007575A8"/>
    <w:rsid w:val="00757F90"/>
    <w:rsid w:val="00764667"/>
    <w:rsid w:val="00773200"/>
    <w:rsid w:val="00776886"/>
    <w:rsid w:val="00780FEE"/>
    <w:rsid w:val="00781D21"/>
    <w:rsid w:val="00784F5B"/>
    <w:rsid w:val="00795B87"/>
    <w:rsid w:val="007A2A24"/>
    <w:rsid w:val="007A2BBF"/>
    <w:rsid w:val="007A39E7"/>
    <w:rsid w:val="007A3E26"/>
    <w:rsid w:val="007A42A8"/>
    <w:rsid w:val="007A44C2"/>
    <w:rsid w:val="007A64EE"/>
    <w:rsid w:val="007B0A7A"/>
    <w:rsid w:val="007B6DC3"/>
    <w:rsid w:val="007B6ED8"/>
    <w:rsid w:val="007C113D"/>
    <w:rsid w:val="007C1785"/>
    <w:rsid w:val="007C5B4B"/>
    <w:rsid w:val="007D0106"/>
    <w:rsid w:val="007D0E66"/>
    <w:rsid w:val="007D2AF3"/>
    <w:rsid w:val="007D3DBD"/>
    <w:rsid w:val="007E152C"/>
    <w:rsid w:val="007E1852"/>
    <w:rsid w:val="007E58FE"/>
    <w:rsid w:val="007E6B9C"/>
    <w:rsid w:val="007F1E8E"/>
    <w:rsid w:val="007F502F"/>
    <w:rsid w:val="007F5BD2"/>
    <w:rsid w:val="007F720E"/>
    <w:rsid w:val="00800147"/>
    <w:rsid w:val="00801818"/>
    <w:rsid w:val="00803965"/>
    <w:rsid w:val="0080463E"/>
    <w:rsid w:val="00814408"/>
    <w:rsid w:val="00816E4D"/>
    <w:rsid w:val="00822696"/>
    <w:rsid w:val="00822DA8"/>
    <w:rsid w:val="008254D4"/>
    <w:rsid w:val="00826A86"/>
    <w:rsid w:val="00827C86"/>
    <w:rsid w:val="00830166"/>
    <w:rsid w:val="0083376E"/>
    <w:rsid w:val="00834D96"/>
    <w:rsid w:val="00836425"/>
    <w:rsid w:val="00836B11"/>
    <w:rsid w:val="00846790"/>
    <w:rsid w:val="008475FE"/>
    <w:rsid w:val="0085097D"/>
    <w:rsid w:val="00852032"/>
    <w:rsid w:val="0085477F"/>
    <w:rsid w:val="00856703"/>
    <w:rsid w:val="008607C7"/>
    <w:rsid w:val="0086385A"/>
    <w:rsid w:val="00875C51"/>
    <w:rsid w:val="00875F0A"/>
    <w:rsid w:val="0087722A"/>
    <w:rsid w:val="008819DA"/>
    <w:rsid w:val="008821C0"/>
    <w:rsid w:val="00890D52"/>
    <w:rsid w:val="00894611"/>
    <w:rsid w:val="008A14FC"/>
    <w:rsid w:val="008A29B1"/>
    <w:rsid w:val="008A67FC"/>
    <w:rsid w:val="008B23C7"/>
    <w:rsid w:val="008B32F6"/>
    <w:rsid w:val="008B70BC"/>
    <w:rsid w:val="008C322A"/>
    <w:rsid w:val="008D0034"/>
    <w:rsid w:val="008D6A82"/>
    <w:rsid w:val="008E54D5"/>
    <w:rsid w:val="008F0F73"/>
    <w:rsid w:val="008F2C0E"/>
    <w:rsid w:val="008F4626"/>
    <w:rsid w:val="008F7655"/>
    <w:rsid w:val="00901101"/>
    <w:rsid w:val="00903DD8"/>
    <w:rsid w:val="0090401B"/>
    <w:rsid w:val="009047B2"/>
    <w:rsid w:val="0090542E"/>
    <w:rsid w:val="00906011"/>
    <w:rsid w:val="009067CC"/>
    <w:rsid w:val="00912D3C"/>
    <w:rsid w:val="009208AD"/>
    <w:rsid w:val="00920E2D"/>
    <w:rsid w:val="00923527"/>
    <w:rsid w:val="00924E97"/>
    <w:rsid w:val="009352A9"/>
    <w:rsid w:val="009366A6"/>
    <w:rsid w:val="00936E1D"/>
    <w:rsid w:val="0093704C"/>
    <w:rsid w:val="009373BE"/>
    <w:rsid w:val="00940EAE"/>
    <w:rsid w:val="00943F45"/>
    <w:rsid w:val="0094658C"/>
    <w:rsid w:val="00946B05"/>
    <w:rsid w:val="00954D84"/>
    <w:rsid w:val="00956001"/>
    <w:rsid w:val="00962DE3"/>
    <w:rsid w:val="00973C8D"/>
    <w:rsid w:val="00982CF4"/>
    <w:rsid w:val="00982EB1"/>
    <w:rsid w:val="00985FC1"/>
    <w:rsid w:val="0099364D"/>
    <w:rsid w:val="00994B1C"/>
    <w:rsid w:val="0099552D"/>
    <w:rsid w:val="00997AAB"/>
    <w:rsid w:val="009A14A1"/>
    <w:rsid w:val="009A2E41"/>
    <w:rsid w:val="009A3D96"/>
    <w:rsid w:val="009A583C"/>
    <w:rsid w:val="009B0EEA"/>
    <w:rsid w:val="009B113C"/>
    <w:rsid w:val="009B37E4"/>
    <w:rsid w:val="009B684B"/>
    <w:rsid w:val="009B73EF"/>
    <w:rsid w:val="009C2179"/>
    <w:rsid w:val="009C38B5"/>
    <w:rsid w:val="009C5D93"/>
    <w:rsid w:val="009C6A26"/>
    <w:rsid w:val="009D020E"/>
    <w:rsid w:val="009D06EA"/>
    <w:rsid w:val="009D1831"/>
    <w:rsid w:val="009D3563"/>
    <w:rsid w:val="009D67B1"/>
    <w:rsid w:val="009E085D"/>
    <w:rsid w:val="009E1363"/>
    <w:rsid w:val="009E4C44"/>
    <w:rsid w:val="009E56BE"/>
    <w:rsid w:val="009F2871"/>
    <w:rsid w:val="009F4767"/>
    <w:rsid w:val="009F4D9C"/>
    <w:rsid w:val="009F5CEC"/>
    <w:rsid w:val="009F6D94"/>
    <w:rsid w:val="009F6DF0"/>
    <w:rsid w:val="00A016C2"/>
    <w:rsid w:val="00A11928"/>
    <w:rsid w:val="00A213BD"/>
    <w:rsid w:val="00A24299"/>
    <w:rsid w:val="00A24A0E"/>
    <w:rsid w:val="00A25C15"/>
    <w:rsid w:val="00A261FC"/>
    <w:rsid w:val="00A26E98"/>
    <w:rsid w:val="00A276E2"/>
    <w:rsid w:val="00A3458D"/>
    <w:rsid w:val="00A35A22"/>
    <w:rsid w:val="00A371FD"/>
    <w:rsid w:val="00A40947"/>
    <w:rsid w:val="00A4167A"/>
    <w:rsid w:val="00A41A67"/>
    <w:rsid w:val="00A43630"/>
    <w:rsid w:val="00A4575A"/>
    <w:rsid w:val="00A46F7A"/>
    <w:rsid w:val="00A47773"/>
    <w:rsid w:val="00A5172D"/>
    <w:rsid w:val="00A52D3E"/>
    <w:rsid w:val="00A55A49"/>
    <w:rsid w:val="00A60303"/>
    <w:rsid w:val="00A6058E"/>
    <w:rsid w:val="00A621A4"/>
    <w:rsid w:val="00A628CE"/>
    <w:rsid w:val="00A64BB2"/>
    <w:rsid w:val="00A666CD"/>
    <w:rsid w:val="00A7340B"/>
    <w:rsid w:val="00A74821"/>
    <w:rsid w:val="00A76F73"/>
    <w:rsid w:val="00A77B3D"/>
    <w:rsid w:val="00A84DB7"/>
    <w:rsid w:val="00A922E5"/>
    <w:rsid w:val="00A9491A"/>
    <w:rsid w:val="00AA005C"/>
    <w:rsid w:val="00AB49B8"/>
    <w:rsid w:val="00AC335C"/>
    <w:rsid w:val="00AC5154"/>
    <w:rsid w:val="00AC5944"/>
    <w:rsid w:val="00AC7D02"/>
    <w:rsid w:val="00AD358F"/>
    <w:rsid w:val="00AE07F4"/>
    <w:rsid w:val="00AE1391"/>
    <w:rsid w:val="00AE59C2"/>
    <w:rsid w:val="00AE5FAA"/>
    <w:rsid w:val="00AE7824"/>
    <w:rsid w:val="00AF23C8"/>
    <w:rsid w:val="00AF304A"/>
    <w:rsid w:val="00AF6649"/>
    <w:rsid w:val="00B05C90"/>
    <w:rsid w:val="00B06BB4"/>
    <w:rsid w:val="00B1447E"/>
    <w:rsid w:val="00B1582F"/>
    <w:rsid w:val="00B21990"/>
    <w:rsid w:val="00B236EC"/>
    <w:rsid w:val="00B27FEE"/>
    <w:rsid w:val="00B37E39"/>
    <w:rsid w:val="00B406F3"/>
    <w:rsid w:val="00B45B59"/>
    <w:rsid w:val="00B478C2"/>
    <w:rsid w:val="00B52523"/>
    <w:rsid w:val="00B52E8D"/>
    <w:rsid w:val="00B556C0"/>
    <w:rsid w:val="00B561AA"/>
    <w:rsid w:val="00B569B7"/>
    <w:rsid w:val="00B5717A"/>
    <w:rsid w:val="00B64762"/>
    <w:rsid w:val="00B675A3"/>
    <w:rsid w:val="00B72409"/>
    <w:rsid w:val="00B75EFD"/>
    <w:rsid w:val="00B77873"/>
    <w:rsid w:val="00B857AB"/>
    <w:rsid w:val="00B86498"/>
    <w:rsid w:val="00B9037A"/>
    <w:rsid w:val="00B9112F"/>
    <w:rsid w:val="00B936F9"/>
    <w:rsid w:val="00B9774F"/>
    <w:rsid w:val="00BA0E04"/>
    <w:rsid w:val="00BA27A0"/>
    <w:rsid w:val="00BA29AD"/>
    <w:rsid w:val="00BA57E0"/>
    <w:rsid w:val="00BB2E5C"/>
    <w:rsid w:val="00BB5412"/>
    <w:rsid w:val="00BB6870"/>
    <w:rsid w:val="00BD2409"/>
    <w:rsid w:val="00BD4B60"/>
    <w:rsid w:val="00BD6538"/>
    <w:rsid w:val="00BE1343"/>
    <w:rsid w:val="00BE3603"/>
    <w:rsid w:val="00BF00BB"/>
    <w:rsid w:val="00BF0577"/>
    <w:rsid w:val="00BF2208"/>
    <w:rsid w:val="00BF2CCF"/>
    <w:rsid w:val="00BF55C2"/>
    <w:rsid w:val="00BF64CD"/>
    <w:rsid w:val="00BF7B1F"/>
    <w:rsid w:val="00C01389"/>
    <w:rsid w:val="00C03862"/>
    <w:rsid w:val="00C057A9"/>
    <w:rsid w:val="00C06396"/>
    <w:rsid w:val="00C10F50"/>
    <w:rsid w:val="00C11E9A"/>
    <w:rsid w:val="00C16947"/>
    <w:rsid w:val="00C207B1"/>
    <w:rsid w:val="00C26C8C"/>
    <w:rsid w:val="00C31A5D"/>
    <w:rsid w:val="00C3355B"/>
    <w:rsid w:val="00C375CE"/>
    <w:rsid w:val="00C37F73"/>
    <w:rsid w:val="00C45015"/>
    <w:rsid w:val="00C45EBA"/>
    <w:rsid w:val="00C4654E"/>
    <w:rsid w:val="00C514E4"/>
    <w:rsid w:val="00C53D9C"/>
    <w:rsid w:val="00C53F3A"/>
    <w:rsid w:val="00C568C3"/>
    <w:rsid w:val="00C61827"/>
    <w:rsid w:val="00C634E1"/>
    <w:rsid w:val="00C6566E"/>
    <w:rsid w:val="00C72712"/>
    <w:rsid w:val="00C8450E"/>
    <w:rsid w:val="00C95677"/>
    <w:rsid w:val="00C95BA5"/>
    <w:rsid w:val="00CA2CD6"/>
    <w:rsid w:val="00CB06CE"/>
    <w:rsid w:val="00CB3B46"/>
    <w:rsid w:val="00CB4A73"/>
    <w:rsid w:val="00CB4B4A"/>
    <w:rsid w:val="00CB5F2A"/>
    <w:rsid w:val="00CB6D4C"/>
    <w:rsid w:val="00CC3FC1"/>
    <w:rsid w:val="00CD1521"/>
    <w:rsid w:val="00CD4E7E"/>
    <w:rsid w:val="00CD60FD"/>
    <w:rsid w:val="00CD6330"/>
    <w:rsid w:val="00CE1C98"/>
    <w:rsid w:val="00CE72ED"/>
    <w:rsid w:val="00CF4B72"/>
    <w:rsid w:val="00CF6A1C"/>
    <w:rsid w:val="00CF6C7B"/>
    <w:rsid w:val="00D04336"/>
    <w:rsid w:val="00D06574"/>
    <w:rsid w:val="00D0704C"/>
    <w:rsid w:val="00D10608"/>
    <w:rsid w:val="00D1327A"/>
    <w:rsid w:val="00D13C0E"/>
    <w:rsid w:val="00D1410C"/>
    <w:rsid w:val="00D167A5"/>
    <w:rsid w:val="00D21B50"/>
    <w:rsid w:val="00D2566E"/>
    <w:rsid w:val="00D2620D"/>
    <w:rsid w:val="00D262E0"/>
    <w:rsid w:val="00D27B50"/>
    <w:rsid w:val="00D31B55"/>
    <w:rsid w:val="00D326DD"/>
    <w:rsid w:val="00D3597C"/>
    <w:rsid w:val="00D364C5"/>
    <w:rsid w:val="00D44CBB"/>
    <w:rsid w:val="00D500D4"/>
    <w:rsid w:val="00D512DC"/>
    <w:rsid w:val="00D52195"/>
    <w:rsid w:val="00D57674"/>
    <w:rsid w:val="00D57A24"/>
    <w:rsid w:val="00D61446"/>
    <w:rsid w:val="00D674F9"/>
    <w:rsid w:val="00D7075D"/>
    <w:rsid w:val="00D86155"/>
    <w:rsid w:val="00D86F24"/>
    <w:rsid w:val="00D87E4A"/>
    <w:rsid w:val="00D92E9C"/>
    <w:rsid w:val="00D96F14"/>
    <w:rsid w:val="00DA1FC8"/>
    <w:rsid w:val="00DA25AF"/>
    <w:rsid w:val="00DA2B87"/>
    <w:rsid w:val="00DB2051"/>
    <w:rsid w:val="00DB309A"/>
    <w:rsid w:val="00DB7E9E"/>
    <w:rsid w:val="00DC2043"/>
    <w:rsid w:val="00DC376C"/>
    <w:rsid w:val="00DC3D1C"/>
    <w:rsid w:val="00DC6F30"/>
    <w:rsid w:val="00DD2700"/>
    <w:rsid w:val="00DD29FF"/>
    <w:rsid w:val="00DD345E"/>
    <w:rsid w:val="00DD7284"/>
    <w:rsid w:val="00DD7E8E"/>
    <w:rsid w:val="00DE1783"/>
    <w:rsid w:val="00DE1BF0"/>
    <w:rsid w:val="00DE7BA9"/>
    <w:rsid w:val="00DF0A13"/>
    <w:rsid w:val="00DF27CC"/>
    <w:rsid w:val="00DF51F4"/>
    <w:rsid w:val="00DF7EB1"/>
    <w:rsid w:val="00E120F4"/>
    <w:rsid w:val="00E124F9"/>
    <w:rsid w:val="00E14EB7"/>
    <w:rsid w:val="00E22021"/>
    <w:rsid w:val="00E243D5"/>
    <w:rsid w:val="00E24B3C"/>
    <w:rsid w:val="00E31400"/>
    <w:rsid w:val="00E31D85"/>
    <w:rsid w:val="00E32AFF"/>
    <w:rsid w:val="00E33566"/>
    <w:rsid w:val="00E478F7"/>
    <w:rsid w:val="00E548F3"/>
    <w:rsid w:val="00E60028"/>
    <w:rsid w:val="00E62B02"/>
    <w:rsid w:val="00E66D11"/>
    <w:rsid w:val="00E72CBC"/>
    <w:rsid w:val="00E73C3D"/>
    <w:rsid w:val="00E73D08"/>
    <w:rsid w:val="00E861C0"/>
    <w:rsid w:val="00E86C8D"/>
    <w:rsid w:val="00E8705E"/>
    <w:rsid w:val="00E905A4"/>
    <w:rsid w:val="00E92C64"/>
    <w:rsid w:val="00E943F8"/>
    <w:rsid w:val="00EA5475"/>
    <w:rsid w:val="00EA5C93"/>
    <w:rsid w:val="00EA7A03"/>
    <w:rsid w:val="00EB25D4"/>
    <w:rsid w:val="00EB38D9"/>
    <w:rsid w:val="00EB6CCF"/>
    <w:rsid w:val="00EC2405"/>
    <w:rsid w:val="00EC4A6A"/>
    <w:rsid w:val="00ED17E2"/>
    <w:rsid w:val="00ED7554"/>
    <w:rsid w:val="00ED7A4F"/>
    <w:rsid w:val="00EE0B80"/>
    <w:rsid w:val="00EE4956"/>
    <w:rsid w:val="00EE70FF"/>
    <w:rsid w:val="00F00DC3"/>
    <w:rsid w:val="00F01BF2"/>
    <w:rsid w:val="00F0414A"/>
    <w:rsid w:val="00F101EA"/>
    <w:rsid w:val="00F24378"/>
    <w:rsid w:val="00F24F89"/>
    <w:rsid w:val="00F27A95"/>
    <w:rsid w:val="00F3125E"/>
    <w:rsid w:val="00F31926"/>
    <w:rsid w:val="00F337B5"/>
    <w:rsid w:val="00F339E9"/>
    <w:rsid w:val="00F35E9B"/>
    <w:rsid w:val="00F37188"/>
    <w:rsid w:val="00F40E97"/>
    <w:rsid w:val="00F42B5F"/>
    <w:rsid w:val="00F43941"/>
    <w:rsid w:val="00F452F0"/>
    <w:rsid w:val="00F47EC9"/>
    <w:rsid w:val="00F522BD"/>
    <w:rsid w:val="00F527BA"/>
    <w:rsid w:val="00F641FE"/>
    <w:rsid w:val="00F65A99"/>
    <w:rsid w:val="00F7075B"/>
    <w:rsid w:val="00F71858"/>
    <w:rsid w:val="00F73054"/>
    <w:rsid w:val="00F73A49"/>
    <w:rsid w:val="00F75D21"/>
    <w:rsid w:val="00F76BD4"/>
    <w:rsid w:val="00F803DC"/>
    <w:rsid w:val="00F920F8"/>
    <w:rsid w:val="00F92E3D"/>
    <w:rsid w:val="00FA1CA9"/>
    <w:rsid w:val="00FA2EFE"/>
    <w:rsid w:val="00FA40D1"/>
    <w:rsid w:val="00FA78A1"/>
    <w:rsid w:val="00FB02BD"/>
    <w:rsid w:val="00FB24E1"/>
    <w:rsid w:val="00FB468D"/>
    <w:rsid w:val="00FB4A6C"/>
    <w:rsid w:val="00FB6478"/>
    <w:rsid w:val="00FC63D5"/>
    <w:rsid w:val="00FD0A22"/>
    <w:rsid w:val="00FD2346"/>
    <w:rsid w:val="00FD3D24"/>
    <w:rsid w:val="00FD7E5C"/>
    <w:rsid w:val="00FE141B"/>
    <w:rsid w:val="00FE5579"/>
    <w:rsid w:val="00FE6FF5"/>
    <w:rsid w:val="00FE744F"/>
    <w:rsid w:val="00FE77CC"/>
    <w:rsid w:val="00FF6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367861"/>
    <w:pPr>
      <w:spacing w:before="240" w:after="60"/>
      <w:outlineLvl w:val="6"/>
    </w:pPr>
    <w:rPr>
      <w:rFonts w:eastAsia="Calibri"/>
      <w:sz w:val="24"/>
      <w:szCs w:val="24"/>
    </w:rPr>
  </w:style>
  <w:style w:type="paragraph" w:styleId="Nadpis8">
    <w:name w:val="heading 8"/>
    <w:basedOn w:val="Normlny"/>
    <w:next w:val="Normlny"/>
    <w:link w:val="Nadpis8Char"/>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367861"/>
    <w:rPr>
      <w:rFonts w:ascii="Calibri" w:eastAsia="Calibri" w:hAnsi="Calibri" w:cs="Times New Roman"/>
      <w:sz w:val="24"/>
      <w:szCs w:val="24"/>
    </w:rPr>
  </w:style>
  <w:style w:type="character" w:customStyle="1" w:styleId="Nadpis8Char">
    <w:name w:val="Nadpis 8 Char"/>
    <w:basedOn w:val="Predvolenpsmoodseku"/>
    <w:link w:val="Nadpis8"/>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aliases w:val=" Char"/>
    <w:basedOn w:val="Normlny"/>
    <w:link w:val="Zkladntext3Char"/>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aliases w:val=" Char Char"/>
    <w:basedOn w:val="Predvolenpsmoodseku"/>
    <w:link w:val="Zkladntext3"/>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uiPriority w:val="99"/>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uiPriority w:val="99"/>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uiPriority w:val="99"/>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uiPriority w:val="99"/>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uiPriority w:val="99"/>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Vraz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aliases w:val="Značka poznámky"/>
    <w:uiPriority w:val="99"/>
    <w:rsid w:val="00367861"/>
    <w:rPr>
      <w:sz w:val="16"/>
    </w:rPr>
  </w:style>
  <w:style w:type="paragraph" w:styleId="Textkomentra">
    <w:name w:val="annotation text"/>
    <w:aliases w:val="Text poznámky"/>
    <w:basedOn w:val="Normlny"/>
    <w:link w:val="TextkomentraChar"/>
    <w:rsid w:val="00367861"/>
    <w:pPr>
      <w:spacing w:after="0" w:line="240" w:lineRule="auto"/>
    </w:pPr>
    <w:rPr>
      <w:rFonts w:ascii="Arial" w:eastAsia="Calibri" w:hAnsi="Arial"/>
      <w:sz w:val="20"/>
      <w:szCs w:val="20"/>
      <w:lang w:eastAsia="sk-SK"/>
    </w:rPr>
  </w:style>
  <w:style w:type="character" w:customStyle="1" w:styleId="TextkomentraChar">
    <w:name w:val="Text komentára Char"/>
    <w:aliases w:val="Text poznámky Char"/>
    <w:basedOn w:val="Predvolenpsmoodseku"/>
    <w:link w:val="Textkomentra"/>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367861"/>
    <w:rPr>
      <w:b/>
      <w:bCs/>
    </w:rPr>
  </w:style>
  <w:style w:type="character" w:customStyle="1" w:styleId="PredmetkomentraChar">
    <w:name w:val="Predmet komentára Char"/>
    <w:aliases w:val="Comment Subject Char Char"/>
    <w:basedOn w:val="TextkomentraChar"/>
    <w:link w:val="Predmetkomentra"/>
    <w:uiPriority w:val="99"/>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367861"/>
    <w:pPr>
      <w:spacing w:after="0" w:line="240" w:lineRule="auto"/>
    </w:pPr>
    <w:rPr>
      <w:rFonts w:cs="Mangal"/>
      <w:szCs w:val="21"/>
    </w:rPr>
  </w:style>
  <w:style w:type="character" w:customStyle="1" w:styleId="ObyajntextChar">
    <w:name w:val="Obyčajný text Char"/>
    <w:basedOn w:val="Predvolenpsmoodseku"/>
    <w:link w:val="Obyajntext"/>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38"/>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aliases w:val="Klasický text,odsek,No Spacing"/>
    <w:link w:val="BezriadkovaniaChar"/>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body 2,Lista 1,or.bullet1,Paragrafo elenco"/>
    <w:basedOn w:val="Normlny"/>
    <w:link w:val="OdsekzoznamuChar"/>
    <w:uiPriority w:val="34"/>
    <w:qFormat/>
    <w:rsid w:val="00367861"/>
    <w:pPr>
      <w:spacing w:after="0" w:line="240" w:lineRule="auto"/>
      <w:ind w:left="708"/>
    </w:pPr>
    <w:rPr>
      <w:rFonts w:ascii="Arial" w:hAnsi="Arial"/>
      <w:noProof/>
    </w:rPr>
  </w:style>
  <w:style w:type="character" w:styleId="Zvraznen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rsid w:val="00367861"/>
    <w:pPr>
      <w:tabs>
        <w:tab w:val="right" w:pos="9062"/>
      </w:tabs>
      <w:spacing w:before="360" w:after="0"/>
    </w:pPr>
    <w:rPr>
      <w:rFonts w:asciiTheme="minorHAnsi" w:hAnsiTheme="minorHAnsi" w:cs="Arial"/>
      <w:b/>
      <w:bCs/>
      <w:caps/>
      <w:noProof/>
      <w:color w:val="000000" w:themeColor="text1"/>
      <w:sz w:val="24"/>
      <w:szCs w:val="24"/>
    </w:rPr>
  </w:style>
  <w:style w:type="paragraph" w:styleId="Obsah2">
    <w:name w:val="toc 2"/>
    <w:basedOn w:val="Normlny"/>
    <w:next w:val="Normlny"/>
    <w:autoRedefine/>
    <w:rsid w:val="00367861"/>
    <w:pPr>
      <w:tabs>
        <w:tab w:val="right" w:pos="9062"/>
      </w:tabs>
      <w:spacing w:before="240" w:after="0"/>
    </w:pPr>
    <w:rPr>
      <w:rFonts w:asciiTheme="minorHAnsi" w:hAnsiTheme="minorHAnsi" w:cs="Arial"/>
      <w:b/>
      <w:bCs/>
      <w:noProof/>
    </w:rPr>
  </w:style>
  <w:style w:type="paragraph" w:styleId="Obsah3">
    <w:name w:val="toc 3"/>
    <w:basedOn w:val="Normlny"/>
    <w:next w:val="Normlny"/>
    <w:autoRedefine/>
    <w:rsid w:val="00367861"/>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 w:type="paragraph" w:customStyle="1" w:styleId="tl4">
    <w:name w:val="Štýl4"/>
    <w:basedOn w:val="Normlny"/>
    <w:link w:val="tl4Char"/>
    <w:rsid w:val="00CD6330"/>
    <w:pPr>
      <w:spacing w:after="0" w:line="240" w:lineRule="auto"/>
      <w:ind w:left="794" w:hanging="397"/>
    </w:pPr>
    <w:rPr>
      <w:rFonts w:ascii="Times New Roman" w:hAnsi="Times New Roman"/>
      <w:color w:val="000000"/>
      <w:sz w:val="20"/>
      <w:szCs w:val="24"/>
      <w:lang w:val="x-none"/>
    </w:rPr>
  </w:style>
  <w:style w:type="character" w:customStyle="1" w:styleId="tl4Char">
    <w:name w:val="Štýl4 Char"/>
    <w:link w:val="tl4"/>
    <w:rsid w:val="00CD6330"/>
    <w:rPr>
      <w:rFonts w:ascii="Times New Roman" w:eastAsia="Times New Roman" w:hAnsi="Times New Roman" w:cs="Times New Roman"/>
      <w:color w:val="000000"/>
      <w:sz w:val="20"/>
      <w:szCs w:val="24"/>
      <w:lang w:val="x-none"/>
    </w:rPr>
  </w:style>
  <w:style w:type="character" w:customStyle="1" w:styleId="BezriadkovaniaChar">
    <w:name w:val="Bez riadkovania Char"/>
    <w:aliases w:val="Klasický text Char,odsek Char,No Spacing Char"/>
    <w:link w:val="Bezriadkovania"/>
    <w:uiPriority w:val="1"/>
    <w:rsid w:val="00037D56"/>
    <w:rPr>
      <w:rFonts w:ascii="Calibri" w:eastAsia="Times New Roman" w:hAnsi="Calibri" w:cs="Times New Roman"/>
    </w:rPr>
  </w:style>
  <w:style w:type="character" w:customStyle="1" w:styleId="DeltaViewInsertion">
    <w:name w:val="DeltaView Insertion"/>
    <w:rsid w:val="00037D56"/>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6459">
      <w:bodyDiv w:val="1"/>
      <w:marLeft w:val="0"/>
      <w:marRight w:val="0"/>
      <w:marTop w:val="0"/>
      <w:marBottom w:val="0"/>
      <w:divBdr>
        <w:top w:val="none" w:sz="0" w:space="0" w:color="auto"/>
        <w:left w:val="none" w:sz="0" w:space="0" w:color="auto"/>
        <w:bottom w:val="none" w:sz="0" w:space="0" w:color="auto"/>
        <w:right w:val="none" w:sz="0" w:space="0" w:color="auto"/>
      </w:divBdr>
    </w:div>
    <w:div w:id="167525055">
      <w:bodyDiv w:val="1"/>
      <w:marLeft w:val="0"/>
      <w:marRight w:val="0"/>
      <w:marTop w:val="0"/>
      <w:marBottom w:val="0"/>
      <w:divBdr>
        <w:top w:val="none" w:sz="0" w:space="0" w:color="auto"/>
        <w:left w:val="none" w:sz="0" w:space="0" w:color="auto"/>
        <w:bottom w:val="none" w:sz="0" w:space="0" w:color="auto"/>
        <w:right w:val="none" w:sz="0" w:space="0" w:color="auto"/>
      </w:divBdr>
    </w:div>
    <w:div w:id="189608227">
      <w:bodyDiv w:val="1"/>
      <w:marLeft w:val="0"/>
      <w:marRight w:val="0"/>
      <w:marTop w:val="0"/>
      <w:marBottom w:val="0"/>
      <w:divBdr>
        <w:top w:val="none" w:sz="0" w:space="0" w:color="auto"/>
        <w:left w:val="none" w:sz="0" w:space="0" w:color="auto"/>
        <w:bottom w:val="none" w:sz="0" w:space="0" w:color="auto"/>
        <w:right w:val="none" w:sz="0" w:space="0" w:color="auto"/>
      </w:divBdr>
      <w:divsChild>
        <w:div w:id="1965425507">
          <w:marLeft w:val="0"/>
          <w:marRight w:val="0"/>
          <w:marTop w:val="0"/>
          <w:marBottom w:val="0"/>
          <w:divBdr>
            <w:top w:val="none" w:sz="0" w:space="0" w:color="auto"/>
            <w:left w:val="none" w:sz="0" w:space="0" w:color="auto"/>
            <w:bottom w:val="none" w:sz="0" w:space="0" w:color="auto"/>
            <w:right w:val="none" w:sz="0" w:space="0" w:color="auto"/>
          </w:divBdr>
          <w:divsChild>
            <w:div w:id="389500129">
              <w:marLeft w:val="0"/>
              <w:marRight w:val="0"/>
              <w:marTop w:val="0"/>
              <w:marBottom w:val="0"/>
              <w:divBdr>
                <w:top w:val="none" w:sz="0" w:space="0" w:color="auto"/>
                <w:left w:val="none" w:sz="0" w:space="0" w:color="auto"/>
                <w:bottom w:val="none" w:sz="0" w:space="0" w:color="auto"/>
                <w:right w:val="none" w:sz="0" w:space="0" w:color="auto"/>
              </w:divBdr>
              <w:divsChild>
                <w:div w:id="1438594973">
                  <w:marLeft w:val="0"/>
                  <w:marRight w:val="0"/>
                  <w:marTop w:val="0"/>
                  <w:marBottom w:val="0"/>
                  <w:divBdr>
                    <w:top w:val="none" w:sz="0" w:space="0" w:color="auto"/>
                    <w:left w:val="none" w:sz="0" w:space="0" w:color="auto"/>
                    <w:bottom w:val="none" w:sz="0" w:space="0" w:color="auto"/>
                    <w:right w:val="none" w:sz="0" w:space="0" w:color="auto"/>
                  </w:divBdr>
                  <w:divsChild>
                    <w:div w:id="1277643450">
                      <w:marLeft w:val="0"/>
                      <w:marRight w:val="0"/>
                      <w:marTop w:val="0"/>
                      <w:marBottom w:val="0"/>
                      <w:divBdr>
                        <w:top w:val="none" w:sz="0" w:space="0" w:color="auto"/>
                        <w:left w:val="none" w:sz="0" w:space="0" w:color="auto"/>
                        <w:bottom w:val="none" w:sz="0" w:space="0" w:color="auto"/>
                        <w:right w:val="none" w:sz="0" w:space="0" w:color="auto"/>
                      </w:divBdr>
                      <w:divsChild>
                        <w:div w:id="1076051614">
                          <w:marLeft w:val="0"/>
                          <w:marRight w:val="0"/>
                          <w:marTop w:val="0"/>
                          <w:marBottom w:val="0"/>
                          <w:divBdr>
                            <w:top w:val="none" w:sz="0" w:space="0" w:color="auto"/>
                            <w:left w:val="none" w:sz="0" w:space="0" w:color="auto"/>
                            <w:bottom w:val="none" w:sz="0" w:space="0" w:color="auto"/>
                            <w:right w:val="none" w:sz="0" w:space="0" w:color="auto"/>
                          </w:divBdr>
                          <w:divsChild>
                            <w:div w:id="1525558927">
                              <w:marLeft w:val="0"/>
                              <w:marRight w:val="0"/>
                              <w:marTop w:val="0"/>
                              <w:marBottom w:val="0"/>
                              <w:divBdr>
                                <w:top w:val="none" w:sz="0" w:space="0" w:color="auto"/>
                                <w:left w:val="none" w:sz="0" w:space="0" w:color="auto"/>
                                <w:bottom w:val="none" w:sz="0" w:space="0" w:color="auto"/>
                                <w:right w:val="none" w:sz="0" w:space="0" w:color="auto"/>
                              </w:divBdr>
                              <w:divsChild>
                                <w:div w:id="18251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882226">
          <w:marLeft w:val="0"/>
          <w:marRight w:val="0"/>
          <w:marTop w:val="0"/>
          <w:marBottom w:val="0"/>
          <w:divBdr>
            <w:top w:val="none" w:sz="0" w:space="0" w:color="auto"/>
            <w:left w:val="none" w:sz="0" w:space="0" w:color="auto"/>
            <w:bottom w:val="none" w:sz="0" w:space="0" w:color="auto"/>
            <w:right w:val="none" w:sz="0" w:space="0" w:color="auto"/>
          </w:divBdr>
          <w:divsChild>
            <w:div w:id="781458365">
              <w:marLeft w:val="0"/>
              <w:marRight w:val="0"/>
              <w:marTop w:val="0"/>
              <w:marBottom w:val="0"/>
              <w:divBdr>
                <w:top w:val="none" w:sz="0" w:space="0" w:color="auto"/>
                <w:left w:val="none" w:sz="0" w:space="0" w:color="auto"/>
                <w:bottom w:val="none" w:sz="0" w:space="0" w:color="auto"/>
                <w:right w:val="none" w:sz="0" w:space="0" w:color="auto"/>
              </w:divBdr>
              <w:divsChild>
                <w:div w:id="2135102293">
                  <w:marLeft w:val="0"/>
                  <w:marRight w:val="0"/>
                  <w:marTop w:val="0"/>
                  <w:marBottom w:val="0"/>
                  <w:divBdr>
                    <w:top w:val="none" w:sz="0" w:space="0" w:color="auto"/>
                    <w:left w:val="none" w:sz="0" w:space="0" w:color="auto"/>
                    <w:bottom w:val="none" w:sz="0" w:space="0" w:color="auto"/>
                    <w:right w:val="none" w:sz="0" w:space="0" w:color="auto"/>
                  </w:divBdr>
                  <w:divsChild>
                    <w:div w:id="435953789">
                      <w:marLeft w:val="0"/>
                      <w:marRight w:val="0"/>
                      <w:marTop w:val="0"/>
                      <w:marBottom w:val="0"/>
                      <w:divBdr>
                        <w:top w:val="none" w:sz="0" w:space="0" w:color="auto"/>
                        <w:left w:val="none" w:sz="0" w:space="0" w:color="auto"/>
                        <w:bottom w:val="none" w:sz="0" w:space="0" w:color="auto"/>
                        <w:right w:val="none" w:sz="0" w:space="0" w:color="auto"/>
                      </w:divBdr>
                      <w:divsChild>
                        <w:div w:id="1618370757">
                          <w:marLeft w:val="0"/>
                          <w:marRight w:val="0"/>
                          <w:marTop w:val="0"/>
                          <w:marBottom w:val="0"/>
                          <w:divBdr>
                            <w:top w:val="none" w:sz="0" w:space="0" w:color="auto"/>
                            <w:left w:val="none" w:sz="0" w:space="0" w:color="auto"/>
                            <w:bottom w:val="none" w:sz="0" w:space="0" w:color="auto"/>
                            <w:right w:val="none" w:sz="0" w:space="0" w:color="auto"/>
                          </w:divBdr>
                          <w:divsChild>
                            <w:div w:id="1795712270">
                              <w:marLeft w:val="0"/>
                              <w:marRight w:val="0"/>
                              <w:marTop w:val="0"/>
                              <w:marBottom w:val="0"/>
                              <w:divBdr>
                                <w:top w:val="none" w:sz="0" w:space="0" w:color="auto"/>
                                <w:left w:val="none" w:sz="0" w:space="0" w:color="auto"/>
                                <w:bottom w:val="none" w:sz="0" w:space="0" w:color="auto"/>
                                <w:right w:val="none" w:sz="0" w:space="0" w:color="auto"/>
                              </w:divBdr>
                              <w:divsChild>
                                <w:div w:id="1832137437">
                                  <w:marLeft w:val="0"/>
                                  <w:marRight w:val="0"/>
                                  <w:marTop w:val="0"/>
                                  <w:marBottom w:val="0"/>
                                  <w:divBdr>
                                    <w:top w:val="none" w:sz="0" w:space="0" w:color="auto"/>
                                    <w:left w:val="none" w:sz="0" w:space="0" w:color="auto"/>
                                    <w:bottom w:val="none" w:sz="0" w:space="0" w:color="auto"/>
                                    <w:right w:val="none" w:sz="0" w:space="0" w:color="auto"/>
                                  </w:divBdr>
                                  <w:divsChild>
                                    <w:div w:id="19820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08432">
      <w:bodyDiv w:val="1"/>
      <w:marLeft w:val="0"/>
      <w:marRight w:val="0"/>
      <w:marTop w:val="0"/>
      <w:marBottom w:val="0"/>
      <w:divBdr>
        <w:top w:val="none" w:sz="0" w:space="0" w:color="auto"/>
        <w:left w:val="none" w:sz="0" w:space="0" w:color="auto"/>
        <w:bottom w:val="none" w:sz="0" w:space="0" w:color="auto"/>
        <w:right w:val="none" w:sz="0" w:space="0" w:color="auto"/>
      </w:divBdr>
    </w:div>
    <w:div w:id="696345445">
      <w:bodyDiv w:val="1"/>
      <w:marLeft w:val="0"/>
      <w:marRight w:val="0"/>
      <w:marTop w:val="0"/>
      <w:marBottom w:val="0"/>
      <w:divBdr>
        <w:top w:val="none" w:sz="0" w:space="0" w:color="auto"/>
        <w:left w:val="none" w:sz="0" w:space="0" w:color="auto"/>
        <w:bottom w:val="none" w:sz="0" w:space="0" w:color="auto"/>
        <w:right w:val="none" w:sz="0" w:space="0" w:color="auto"/>
      </w:divBdr>
    </w:div>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yperlink" Target="mailto:viktor.trankovic@ndsas.sk"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s://josephine.proebiz.com/" TargetMode="External"/><Relationship Id="rId25" Type="http://schemas.openxmlformats.org/officeDocument/2006/relationships/hyperlink" Target="mailto:monika.zrnekova@ndsas.s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vo.gov.sk/profily/-/profil/pzakazky/9127"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mailto:viktor.trankovic@ndsa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hyperlink" Target="http://www.okte.sk" TargetMode="External"/><Relationship Id="rId32" Type="http://schemas.openxmlformats.org/officeDocument/2006/relationships/hyperlink" Target="http://www.okte.sk" TargetMode="External"/><Relationship Id="rId5" Type="http://schemas.openxmlformats.org/officeDocument/2006/relationships/webSettings" Target="webSettings.xml"/><Relationship Id="rId15" Type="http://schemas.openxmlformats.org/officeDocument/2006/relationships/hyperlink" Target="https://www.uvo.gov.sk/" TargetMode="External"/><Relationship Id="rId23" Type="http://schemas.openxmlformats.org/officeDocument/2006/relationships/hyperlink" Target="http://www.okte.sk/sk/kratkodoby-trh/zverejnenie-udajov/celkove-vysledky-dt.aspx" TargetMode="External"/><Relationship Id="rId28" Type="http://schemas.openxmlformats.org/officeDocument/2006/relationships/hyperlink" Target="mailto:monika.zrnekova@ndsas.sk"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31" Type="http://schemas.openxmlformats.org/officeDocument/2006/relationships/hyperlink" Target="http://www.okte.sk/sk/kratkodoby-trh/zverejnenie-udajov/celkove-vysledky-d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mailto:viktor.trankovic@ndsas.sk" TargetMode="External"/><Relationship Id="rId30" Type="http://schemas.openxmlformats.org/officeDocument/2006/relationships/hyperlink" Target="mailto:monika.zrnekova@ndsas.sk" TargetMode="External"/><Relationship Id="rId8"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14FC3F-60B6-4B66-BFC5-ABEE5FBA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40</Pages>
  <Words>19044</Words>
  <Characters>108551</Characters>
  <Application>Microsoft Office Word</Application>
  <DocSecurity>0</DocSecurity>
  <Lines>904</Lines>
  <Paragraphs>254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Michal</dc:creator>
  <cp:keywords/>
  <dc:description/>
  <cp:lastModifiedBy>Tomáš Tuček</cp:lastModifiedBy>
  <cp:revision>16</cp:revision>
  <cp:lastPrinted>2023-11-15T12:14:00Z</cp:lastPrinted>
  <dcterms:created xsi:type="dcterms:W3CDTF">2023-11-15T12:20:00Z</dcterms:created>
  <dcterms:modified xsi:type="dcterms:W3CDTF">2023-12-12T09:08:00Z</dcterms:modified>
</cp:coreProperties>
</file>