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B51" w:rsidRDefault="00E83B51" w:rsidP="00C04FA9">
      <w:pPr>
        <w:pStyle w:val="Nadpis1"/>
        <w:numPr>
          <w:ilvl w:val="0"/>
          <w:numId w:val="0"/>
        </w:numPr>
        <w:spacing w:line="240" w:lineRule="auto"/>
        <w:ind w:left="714" w:hanging="357"/>
        <w:jc w:val="center"/>
        <w:rPr>
          <w:sz w:val="28"/>
          <w:szCs w:val="28"/>
        </w:rPr>
      </w:pPr>
      <w:bookmarkStart w:id="0" w:name="_Toc451842515"/>
      <w:r w:rsidRPr="00991455">
        <w:rPr>
          <w:sz w:val="28"/>
          <w:szCs w:val="28"/>
        </w:rPr>
        <w:t>OPIS PREDMETU ZÁKAZKY</w:t>
      </w:r>
      <w:bookmarkEnd w:id="0"/>
    </w:p>
    <w:p w:rsidR="00E83B51" w:rsidRDefault="00E83B51" w:rsidP="00E83B51">
      <w:pPr>
        <w:rPr>
          <w:lang w:eastAsia="cs-CZ"/>
        </w:rPr>
      </w:pPr>
    </w:p>
    <w:p w:rsidR="00E83B51" w:rsidRPr="00E40CA8" w:rsidRDefault="00E83B51" w:rsidP="00E83B51">
      <w:pPr>
        <w:pStyle w:val="Default"/>
        <w:jc w:val="both"/>
        <w:rPr>
          <w:sz w:val="22"/>
          <w:szCs w:val="22"/>
        </w:rPr>
      </w:pPr>
      <w:r w:rsidRPr="00E40CA8">
        <w:rPr>
          <w:sz w:val="22"/>
          <w:szCs w:val="22"/>
        </w:rPr>
        <w:t xml:space="preserve">Predmet projektu        </w:t>
      </w:r>
      <w:r>
        <w:rPr>
          <w:sz w:val="22"/>
          <w:szCs w:val="22"/>
        </w:rPr>
        <w:t xml:space="preserve">     </w:t>
      </w:r>
      <w:r w:rsidRPr="00E40CA8">
        <w:rPr>
          <w:sz w:val="22"/>
          <w:szCs w:val="22"/>
        </w:rPr>
        <w:t xml:space="preserve"> </w:t>
      </w:r>
      <w:r w:rsidRPr="00E40CA8">
        <w:rPr>
          <w:b/>
          <w:bCs/>
          <w:sz w:val="22"/>
          <w:szCs w:val="22"/>
        </w:rPr>
        <w:t>Rekonštrukcia objektu – II. psychiatrická klinika SZU</w:t>
      </w:r>
      <w:r w:rsidR="00C04FA9">
        <w:rPr>
          <w:b/>
          <w:bCs/>
          <w:sz w:val="22"/>
          <w:szCs w:val="22"/>
        </w:rPr>
        <w:t xml:space="preserve"> Banská Bystrica</w:t>
      </w:r>
    </w:p>
    <w:p w:rsidR="00E83B51" w:rsidRPr="00E40CA8" w:rsidRDefault="00E83B51" w:rsidP="00E83B51">
      <w:pPr>
        <w:rPr>
          <w:sz w:val="22"/>
        </w:rPr>
      </w:pPr>
    </w:p>
    <w:tbl>
      <w:tblPr>
        <w:tblW w:w="0" w:type="auto"/>
        <w:tblLayout w:type="fixed"/>
        <w:tblLook w:val="0000"/>
      </w:tblPr>
      <w:tblGrid>
        <w:gridCol w:w="2268"/>
        <w:gridCol w:w="6944"/>
      </w:tblGrid>
      <w:tr w:rsidR="00E83B51" w:rsidRPr="00E40CA8" w:rsidTr="00CA2DBE">
        <w:tc>
          <w:tcPr>
            <w:tcW w:w="2268" w:type="dxa"/>
            <w:shd w:val="clear" w:color="auto" w:fill="auto"/>
          </w:tcPr>
          <w:p w:rsidR="00E83B51" w:rsidRPr="00E40CA8" w:rsidRDefault="00E83B51" w:rsidP="00CA2DBE">
            <w:pPr>
              <w:pStyle w:val="BodyText21"/>
              <w:snapToGrid w:val="0"/>
              <w:ind w:hanging="900"/>
              <w:rPr>
                <w:sz w:val="22"/>
                <w:szCs w:val="22"/>
              </w:rPr>
            </w:pPr>
            <w:r w:rsidRPr="00E40CA8">
              <w:rPr>
                <w:sz w:val="22"/>
                <w:szCs w:val="22"/>
              </w:rPr>
              <w:t>Názov stavby</w:t>
            </w:r>
          </w:p>
        </w:tc>
        <w:tc>
          <w:tcPr>
            <w:tcW w:w="6944" w:type="dxa"/>
            <w:shd w:val="clear" w:color="auto" w:fill="auto"/>
          </w:tcPr>
          <w:p w:rsidR="00E83B51" w:rsidRPr="00E40CA8" w:rsidRDefault="00E83B51" w:rsidP="00CA2DBE">
            <w:pPr>
              <w:pStyle w:val="Default"/>
              <w:jc w:val="both"/>
              <w:rPr>
                <w:sz w:val="22"/>
                <w:szCs w:val="22"/>
              </w:rPr>
            </w:pPr>
            <w:r w:rsidRPr="00E40CA8">
              <w:rPr>
                <w:b/>
                <w:bCs/>
                <w:sz w:val="22"/>
                <w:szCs w:val="22"/>
              </w:rPr>
              <w:t>Rekonštrukcia objektu – II. psychiatrická klinika SZU</w:t>
            </w:r>
            <w:r w:rsidR="00CC3A4D">
              <w:rPr>
                <w:b/>
                <w:bCs/>
                <w:sz w:val="22"/>
                <w:szCs w:val="22"/>
              </w:rPr>
              <w:t xml:space="preserve"> Banská Bystrica</w:t>
            </w:r>
          </w:p>
          <w:p w:rsidR="00E83B51" w:rsidRPr="00E40CA8" w:rsidRDefault="00E83B51" w:rsidP="00CA2DBE">
            <w:pPr>
              <w:snapToGrid w:val="0"/>
            </w:pPr>
            <w:r w:rsidRPr="00E40CA8">
              <w:rPr>
                <w:sz w:val="22"/>
              </w:rPr>
              <w:t>Fakultná nemocnica s poliklinikou F. D. Roosevelta Banská Bystrica</w:t>
            </w:r>
          </w:p>
        </w:tc>
      </w:tr>
      <w:tr w:rsidR="00E83B51" w:rsidRPr="00E40CA8" w:rsidTr="00CA2DBE">
        <w:tc>
          <w:tcPr>
            <w:tcW w:w="2268" w:type="dxa"/>
            <w:shd w:val="clear" w:color="auto" w:fill="auto"/>
          </w:tcPr>
          <w:p w:rsidR="00E83B51" w:rsidRPr="00E40CA8" w:rsidRDefault="00E83B51" w:rsidP="00CA2DBE">
            <w:pPr>
              <w:snapToGrid w:val="0"/>
            </w:pPr>
          </w:p>
          <w:p w:rsidR="00E83B51" w:rsidRPr="00E40CA8" w:rsidRDefault="00E83B51" w:rsidP="00CA2DBE">
            <w:pPr>
              <w:snapToGrid w:val="0"/>
            </w:pPr>
            <w:r w:rsidRPr="00E40CA8">
              <w:rPr>
                <w:sz w:val="22"/>
              </w:rPr>
              <w:t>Miesto stavby</w:t>
            </w:r>
          </w:p>
        </w:tc>
        <w:tc>
          <w:tcPr>
            <w:tcW w:w="6944" w:type="dxa"/>
            <w:shd w:val="clear" w:color="auto" w:fill="auto"/>
          </w:tcPr>
          <w:p w:rsidR="00E83B51" w:rsidRPr="00E40CA8" w:rsidRDefault="00E83B51" w:rsidP="00CA2DBE"/>
          <w:p w:rsidR="00E83B51" w:rsidRPr="00E40CA8" w:rsidRDefault="00E83B51" w:rsidP="00CA2DBE">
            <w:pPr>
              <w:pStyle w:val="Default"/>
              <w:jc w:val="both"/>
              <w:rPr>
                <w:sz w:val="22"/>
                <w:szCs w:val="22"/>
              </w:rPr>
            </w:pPr>
            <w:r w:rsidRPr="00E40CA8">
              <w:rPr>
                <w:b/>
                <w:bCs/>
                <w:sz w:val="22"/>
                <w:szCs w:val="22"/>
              </w:rPr>
              <w:t>Areál II. Psychiatrickej  kliniky SZU</w:t>
            </w:r>
          </w:p>
          <w:p w:rsidR="00E83B51" w:rsidRPr="00E40CA8" w:rsidRDefault="00E83B51" w:rsidP="00CA2DBE"/>
        </w:tc>
      </w:tr>
      <w:tr w:rsidR="00E83B51" w:rsidRPr="00E40CA8" w:rsidTr="00CA2DBE">
        <w:tc>
          <w:tcPr>
            <w:tcW w:w="2268" w:type="dxa"/>
            <w:shd w:val="clear" w:color="auto" w:fill="auto"/>
          </w:tcPr>
          <w:p w:rsidR="00E83B51" w:rsidRPr="00E40CA8" w:rsidRDefault="00E83B51" w:rsidP="00CA2DBE">
            <w:pPr>
              <w:snapToGrid w:val="0"/>
            </w:pPr>
            <w:r w:rsidRPr="00E40CA8">
              <w:rPr>
                <w:sz w:val="22"/>
              </w:rPr>
              <w:t>Objednávateľ</w:t>
            </w:r>
          </w:p>
        </w:tc>
        <w:tc>
          <w:tcPr>
            <w:tcW w:w="6944" w:type="dxa"/>
            <w:shd w:val="clear" w:color="auto" w:fill="auto"/>
          </w:tcPr>
          <w:p w:rsidR="00E83B51" w:rsidRPr="00E40CA8" w:rsidRDefault="00E83B51" w:rsidP="00CA2DBE">
            <w:pPr>
              <w:snapToGrid w:val="0"/>
            </w:pPr>
            <w:r w:rsidRPr="00E40CA8">
              <w:rPr>
                <w:sz w:val="22"/>
              </w:rPr>
              <w:t>Fakultná nemocnica s poliklinikou F.D.Roosevelta Banská Bystrica, Nám. L.Svobodu č.1, 975 17  Banská Bystrica.</w:t>
            </w:r>
          </w:p>
        </w:tc>
      </w:tr>
      <w:tr w:rsidR="00E83B51" w:rsidRPr="00E40CA8" w:rsidTr="00CA2DBE">
        <w:tc>
          <w:tcPr>
            <w:tcW w:w="2268" w:type="dxa"/>
            <w:shd w:val="clear" w:color="auto" w:fill="auto"/>
          </w:tcPr>
          <w:p w:rsidR="00E83B51" w:rsidRPr="00E40CA8" w:rsidRDefault="00E83B51" w:rsidP="00CA2DBE">
            <w:pPr>
              <w:snapToGrid w:val="0"/>
            </w:pPr>
          </w:p>
          <w:p w:rsidR="00E83B51" w:rsidRPr="00E40CA8" w:rsidRDefault="00E83B51" w:rsidP="00CA2DBE">
            <w:pPr>
              <w:snapToGrid w:val="0"/>
            </w:pPr>
            <w:r w:rsidRPr="00E40CA8">
              <w:rPr>
                <w:sz w:val="22"/>
              </w:rPr>
              <w:t xml:space="preserve">Projektant </w:t>
            </w:r>
          </w:p>
        </w:tc>
        <w:tc>
          <w:tcPr>
            <w:tcW w:w="6944" w:type="dxa"/>
            <w:shd w:val="clear" w:color="auto" w:fill="auto"/>
          </w:tcPr>
          <w:p w:rsidR="00E83B51" w:rsidRPr="00E40CA8" w:rsidRDefault="00E83B51" w:rsidP="00CA2DBE">
            <w:pPr>
              <w:snapToGrid w:val="0"/>
            </w:pPr>
          </w:p>
          <w:p w:rsidR="00E83B51" w:rsidRPr="00E40CA8" w:rsidRDefault="00E83B51" w:rsidP="00CA2DBE">
            <w:pPr>
              <w:pStyle w:val="Default"/>
              <w:jc w:val="both"/>
              <w:rPr>
                <w:sz w:val="22"/>
                <w:szCs w:val="22"/>
              </w:rPr>
            </w:pPr>
            <w:r w:rsidRPr="00E40CA8">
              <w:rPr>
                <w:sz w:val="22"/>
                <w:szCs w:val="22"/>
              </w:rPr>
              <w:t>Ing. arch. Peter Žalman, CSc, autorizovaný architekt</w:t>
            </w:r>
          </w:p>
        </w:tc>
      </w:tr>
      <w:tr w:rsidR="00E83B51" w:rsidRPr="00E40CA8" w:rsidTr="00CA2DBE">
        <w:tc>
          <w:tcPr>
            <w:tcW w:w="2268" w:type="dxa"/>
            <w:shd w:val="clear" w:color="auto" w:fill="auto"/>
          </w:tcPr>
          <w:p w:rsidR="00E83B51" w:rsidRPr="00E40CA8" w:rsidRDefault="00E83B51" w:rsidP="00CA2DBE">
            <w:pPr>
              <w:snapToGrid w:val="0"/>
            </w:pPr>
          </w:p>
        </w:tc>
        <w:tc>
          <w:tcPr>
            <w:tcW w:w="6944" w:type="dxa"/>
            <w:shd w:val="clear" w:color="auto" w:fill="auto"/>
          </w:tcPr>
          <w:p w:rsidR="00E83B51" w:rsidRPr="00E40CA8" w:rsidRDefault="00E83B51" w:rsidP="00CA2DBE">
            <w:pPr>
              <w:snapToGrid w:val="0"/>
            </w:pPr>
          </w:p>
        </w:tc>
      </w:tr>
      <w:tr w:rsidR="00E83B51" w:rsidRPr="00E40CA8" w:rsidTr="00CA2DBE">
        <w:tc>
          <w:tcPr>
            <w:tcW w:w="2268" w:type="dxa"/>
            <w:shd w:val="clear" w:color="auto" w:fill="auto"/>
          </w:tcPr>
          <w:p w:rsidR="00E83B51" w:rsidRPr="00E40CA8" w:rsidRDefault="00E83B51" w:rsidP="00CA2DBE">
            <w:r w:rsidRPr="00E40CA8">
              <w:rPr>
                <w:sz w:val="22"/>
              </w:rPr>
              <w:t>Projektová dokumentácia vrátane výkazu výmer</w:t>
            </w:r>
          </w:p>
        </w:tc>
        <w:tc>
          <w:tcPr>
            <w:tcW w:w="6944" w:type="dxa"/>
            <w:shd w:val="clear" w:color="auto" w:fill="auto"/>
          </w:tcPr>
          <w:p w:rsidR="00E83B51" w:rsidRPr="00E40CA8" w:rsidRDefault="00E83B51" w:rsidP="00CA2DBE">
            <w:pPr>
              <w:snapToGrid w:val="0"/>
            </w:pPr>
          </w:p>
          <w:p w:rsidR="00E83B51" w:rsidRPr="00E40CA8" w:rsidRDefault="008E3CB4" w:rsidP="00CA2DBE">
            <w:hyperlink r:id="rId7" w:history="1">
              <w:r w:rsidR="00E83B51" w:rsidRPr="00E40CA8">
                <w:rPr>
                  <w:rStyle w:val="Hypertextovprepojenie"/>
                  <w:sz w:val="22"/>
                </w:rPr>
                <w:t>https://cloud.nspbb.sk/s/b4BEywgYNGfF5MZ</w:t>
              </w:r>
            </w:hyperlink>
          </w:p>
          <w:p w:rsidR="00E83B51" w:rsidRPr="00E40CA8" w:rsidRDefault="00E83B51" w:rsidP="00CA2DBE">
            <w:pPr>
              <w:snapToGrid w:val="0"/>
            </w:pPr>
          </w:p>
          <w:p w:rsidR="00E83B51" w:rsidRPr="00E40CA8" w:rsidRDefault="00E83B51" w:rsidP="00CA2DBE">
            <w:pPr>
              <w:snapToGrid w:val="0"/>
            </w:pPr>
          </w:p>
        </w:tc>
      </w:tr>
    </w:tbl>
    <w:p w:rsidR="00C04FA9" w:rsidRDefault="00C04FA9" w:rsidP="00C04FA9">
      <w:pPr>
        <w:pStyle w:val="Zarkazkladnhotextu"/>
        <w:rPr>
          <w:sz w:val="22"/>
          <w:szCs w:val="22"/>
        </w:rPr>
      </w:pPr>
      <w:r w:rsidRPr="00C04FA9">
        <w:rPr>
          <w:rFonts w:eastAsia="Calibri"/>
          <w:b/>
          <w:i/>
          <w:sz w:val="22"/>
          <w:szCs w:val="22"/>
          <w:lang w:eastAsia="sk-SK"/>
        </w:rPr>
        <w:t xml:space="preserve">1. </w:t>
      </w:r>
      <w:r w:rsidR="00E83B51" w:rsidRPr="00C04FA9">
        <w:rPr>
          <w:rFonts w:eastAsia="Calibri"/>
          <w:b/>
          <w:i/>
          <w:sz w:val="22"/>
          <w:szCs w:val="22"/>
          <w:lang w:eastAsia="sk-SK"/>
        </w:rPr>
        <w:t>Cieľ projektu</w:t>
      </w:r>
      <w:r w:rsidR="00E83B51" w:rsidRPr="00C04FA9">
        <w:rPr>
          <w:rFonts w:eastAsia="Calibri"/>
          <w:i/>
          <w:sz w:val="22"/>
          <w:szCs w:val="22"/>
          <w:lang w:eastAsia="sk-SK"/>
        </w:rPr>
        <w:t>:</w:t>
      </w:r>
      <w:r w:rsidR="00E83B51" w:rsidRPr="00E40CA8">
        <w:rPr>
          <w:sz w:val="22"/>
          <w:szCs w:val="22"/>
        </w:rPr>
        <w:t xml:space="preserve">  </w:t>
      </w:r>
    </w:p>
    <w:p w:rsidR="00E83B51" w:rsidRPr="00E40CA8" w:rsidRDefault="00E83B51" w:rsidP="00C04FA9">
      <w:pPr>
        <w:pStyle w:val="Zarkazkladnhotextu"/>
        <w:rPr>
          <w:b/>
          <w:sz w:val="22"/>
          <w:szCs w:val="22"/>
        </w:rPr>
      </w:pPr>
      <w:r w:rsidRPr="00E40CA8">
        <w:rPr>
          <w:sz w:val="22"/>
          <w:szCs w:val="22"/>
        </w:rPr>
        <w:t>Vytvoriť modernú, dostupnú a efektívnu sieť nemocníc, ktorá zabezpečí kvalitnú zdravotnú starostlivosť, atraktívne prostredie pre personál a zdravé hospodárenie. Investíciami do moderných budov a technického vybavenia sa zefektívnia klinické a prevádzkové procesy, dosiahne sa lepší komfort pre pacienta a personál a zníži sa riziko nozokomiálnych nákaz. Obnovou a vytvorením prostredia pre vykonávanie modernej medicíny sa zatraktívni prostredie pre špičkových odborníkov a pomôže znížiť ich odliv do zahraničia.</w:t>
      </w:r>
    </w:p>
    <w:p w:rsidR="00E83B51" w:rsidRPr="00E40CA8" w:rsidRDefault="00E83B51" w:rsidP="00C04FA9">
      <w:pPr>
        <w:pStyle w:val="Nadpis1"/>
        <w:numPr>
          <w:ilvl w:val="0"/>
          <w:numId w:val="0"/>
        </w:numPr>
        <w:spacing w:line="240" w:lineRule="auto"/>
        <w:rPr>
          <w:rFonts w:cs="Times New Roman"/>
          <w:sz w:val="22"/>
          <w:szCs w:val="22"/>
        </w:rPr>
      </w:pPr>
      <w:r w:rsidRPr="00E40CA8">
        <w:rPr>
          <w:rFonts w:cs="Times New Roman"/>
          <w:b w:val="0"/>
          <w:sz w:val="22"/>
          <w:szCs w:val="22"/>
        </w:rPr>
        <w:t>Vplyv rekonštrukcie na počet lôžok:</w:t>
      </w:r>
      <w:r w:rsidRPr="00E40CA8">
        <w:rPr>
          <w:rFonts w:cs="Times New Roman"/>
          <w:sz w:val="22"/>
          <w:szCs w:val="22"/>
        </w:rPr>
        <w:t xml:space="preserve"> rekonštrukcia má  priamy vplyv: </w:t>
      </w:r>
      <w:r w:rsidRPr="00E40CA8">
        <w:rPr>
          <w:rFonts w:cs="Times New Roman"/>
          <w:b w:val="0"/>
          <w:bCs w:val="0"/>
          <w:sz w:val="22"/>
          <w:szCs w:val="22"/>
        </w:rPr>
        <w:t>56 lôžok</w:t>
      </w:r>
      <w:r w:rsidRPr="00E40CA8">
        <w:rPr>
          <w:rFonts w:cs="Times New Roman"/>
          <w:sz w:val="22"/>
          <w:szCs w:val="22"/>
        </w:rPr>
        <w:t xml:space="preserve"> + </w:t>
      </w:r>
      <w:r w:rsidRPr="00E40CA8">
        <w:rPr>
          <w:rFonts w:cs="Times New Roman"/>
          <w:b w:val="0"/>
          <w:bCs w:val="0"/>
          <w:sz w:val="22"/>
          <w:szCs w:val="22"/>
        </w:rPr>
        <w:t>15 lôžok</w:t>
      </w:r>
    </w:p>
    <w:p w:rsidR="00E83B51" w:rsidRPr="00C04FA9" w:rsidRDefault="00E83B51" w:rsidP="00C04FA9">
      <w:pPr>
        <w:ind w:firstLine="708"/>
        <w:rPr>
          <w:sz w:val="22"/>
        </w:rPr>
      </w:pPr>
      <w:r w:rsidRPr="00C04FA9">
        <w:rPr>
          <w:sz w:val="22"/>
        </w:rPr>
        <w:t xml:space="preserve">II. psychiatrická klinika má 56 lôžok, a to: </w:t>
      </w:r>
    </w:p>
    <w:p w:rsidR="00E83B51" w:rsidRPr="00E40CA8" w:rsidRDefault="00E83B51" w:rsidP="00C04FA9">
      <w:pPr>
        <w:numPr>
          <w:ilvl w:val="0"/>
          <w:numId w:val="3"/>
        </w:numPr>
        <w:ind w:left="1418" w:hanging="284"/>
        <w:jc w:val="left"/>
        <w:rPr>
          <w:sz w:val="22"/>
        </w:rPr>
      </w:pPr>
      <w:r w:rsidRPr="00E40CA8">
        <w:rPr>
          <w:sz w:val="22"/>
        </w:rPr>
        <w:t xml:space="preserve">Akútneho oddelenia: 20 lôžok. </w:t>
      </w:r>
    </w:p>
    <w:p w:rsidR="00E83B51" w:rsidRPr="00E40CA8" w:rsidRDefault="00E83B51" w:rsidP="00C04FA9">
      <w:pPr>
        <w:numPr>
          <w:ilvl w:val="0"/>
          <w:numId w:val="3"/>
        </w:numPr>
        <w:ind w:left="1418" w:hanging="284"/>
        <w:jc w:val="left"/>
        <w:rPr>
          <w:sz w:val="22"/>
        </w:rPr>
      </w:pPr>
      <w:r w:rsidRPr="00E40CA8">
        <w:rPr>
          <w:sz w:val="22"/>
        </w:rPr>
        <w:t>Sanatórne oddelenie: 20 lôžok</w:t>
      </w:r>
    </w:p>
    <w:p w:rsidR="00E83B51" w:rsidRPr="00E40CA8" w:rsidRDefault="00E83B51" w:rsidP="00C04FA9">
      <w:pPr>
        <w:numPr>
          <w:ilvl w:val="0"/>
          <w:numId w:val="3"/>
        </w:numPr>
        <w:ind w:left="1418" w:hanging="284"/>
        <w:jc w:val="left"/>
        <w:rPr>
          <w:sz w:val="22"/>
        </w:rPr>
      </w:pPr>
      <w:r w:rsidRPr="00E40CA8">
        <w:rPr>
          <w:sz w:val="22"/>
        </w:rPr>
        <w:t>Pracovisko liečby nelátkových závislosti: 16 lôžok.</w:t>
      </w:r>
    </w:p>
    <w:p w:rsidR="00E83B51" w:rsidRPr="00E40CA8" w:rsidRDefault="00E83B51" w:rsidP="00C04FA9">
      <w:pPr>
        <w:numPr>
          <w:ilvl w:val="0"/>
          <w:numId w:val="3"/>
        </w:numPr>
        <w:ind w:left="1418" w:hanging="284"/>
        <w:jc w:val="left"/>
        <w:rPr>
          <w:sz w:val="22"/>
        </w:rPr>
      </w:pPr>
      <w:r w:rsidRPr="00E40CA8">
        <w:rPr>
          <w:sz w:val="22"/>
        </w:rPr>
        <w:t>Denný stacionár: 15 lôžok</w:t>
      </w:r>
    </w:p>
    <w:p w:rsidR="00E83B51" w:rsidRPr="00E40CA8" w:rsidRDefault="00E83B51" w:rsidP="00C04FA9">
      <w:pPr>
        <w:pStyle w:val="Odsekzoznamu"/>
        <w:ind w:left="1080"/>
        <w:rPr>
          <w:sz w:val="22"/>
          <w:szCs w:val="22"/>
        </w:rPr>
      </w:pPr>
      <w:r w:rsidRPr="00E40CA8">
        <w:rPr>
          <w:sz w:val="22"/>
          <w:szCs w:val="22"/>
        </w:rPr>
        <w:t xml:space="preserve">  </w:t>
      </w:r>
    </w:p>
    <w:p w:rsidR="00E83B51" w:rsidRPr="00C04FA9" w:rsidRDefault="00E83B51" w:rsidP="00C04FA9">
      <w:pPr>
        <w:rPr>
          <w:sz w:val="22"/>
        </w:rPr>
      </w:pPr>
      <w:r w:rsidRPr="00C04FA9">
        <w:rPr>
          <w:sz w:val="22"/>
        </w:rPr>
        <w:t xml:space="preserve">Rekonštrukciou sa  zriadi </w:t>
      </w:r>
      <w:r w:rsidRPr="00C04FA9">
        <w:rPr>
          <w:b/>
          <w:sz w:val="22"/>
        </w:rPr>
        <w:t>nových</w:t>
      </w:r>
      <w:r w:rsidRPr="00C04FA9">
        <w:rPr>
          <w:sz w:val="22"/>
        </w:rPr>
        <w:t xml:space="preserve"> nemocničných lôžok: </w:t>
      </w:r>
      <w:r w:rsidRPr="00C04FA9">
        <w:rPr>
          <w:b/>
          <w:sz w:val="22"/>
        </w:rPr>
        <w:t>8 lôžok</w:t>
      </w:r>
    </w:p>
    <w:p w:rsidR="00E83B51" w:rsidRPr="00E40CA8" w:rsidRDefault="00E83B51" w:rsidP="00C04FA9">
      <w:pPr>
        <w:numPr>
          <w:ilvl w:val="0"/>
          <w:numId w:val="3"/>
        </w:numPr>
        <w:ind w:left="1418" w:hanging="284"/>
        <w:jc w:val="left"/>
        <w:rPr>
          <w:sz w:val="22"/>
        </w:rPr>
      </w:pPr>
      <w:r w:rsidRPr="00E40CA8">
        <w:rPr>
          <w:sz w:val="22"/>
        </w:rPr>
        <w:t xml:space="preserve">zvýšenie kapacít/ lôžok pre hospitalizovaných pacientov: </w:t>
      </w:r>
      <w:r w:rsidRPr="00E40CA8">
        <w:rPr>
          <w:b/>
          <w:bCs/>
          <w:sz w:val="22"/>
        </w:rPr>
        <w:t>3 lôžka</w:t>
      </w:r>
      <w:r w:rsidRPr="00E40CA8">
        <w:rPr>
          <w:sz w:val="22"/>
        </w:rPr>
        <w:t xml:space="preserve"> (z pôvodných 56 lôžok na 59 lôžok)</w:t>
      </w:r>
    </w:p>
    <w:p w:rsidR="00E83B51" w:rsidRPr="00E40CA8" w:rsidRDefault="00E83B51" w:rsidP="00C04FA9">
      <w:pPr>
        <w:numPr>
          <w:ilvl w:val="0"/>
          <w:numId w:val="3"/>
        </w:numPr>
        <w:ind w:left="1418" w:hanging="284"/>
        <w:jc w:val="left"/>
        <w:rPr>
          <w:sz w:val="22"/>
        </w:rPr>
      </w:pPr>
      <w:r w:rsidRPr="00E40CA8">
        <w:rPr>
          <w:sz w:val="22"/>
        </w:rPr>
        <w:t>zvýšenie kapacít pre pacientov denného stacionára</w:t>
      </w:r>
      <w:r w:rsidRPr="00E40CA8">
        <w:rPr>
          <w:b/>
          <w:bCs/>
          <w:sz w:val="22"/>
        </w:rPr>
        <w:t>: 5 lôžok</w:t>
      </w:r>
      <w:r w:rsidRPr="00E40CA8">
        <w:rPr>
          <w:sz w:val="22"/>
        </w:rPr>
        <w:t xml:space="preserve"> (z pôvodných 15 na 20 lôžok)</w:t>
      </w:r>
    </w:p>
    <w:p w:rsidR="00E83B51" w:rsidRPr="00E40CA8" w:rsidRDefault="00E83B51" w:rsidP="00C04FA9">
      <w:pPr>
        <w:pStyle w:val="Bezriadkovania"/>
        <w:jc w:val="both"/>
        <w:rPr>
          <w:rFonts w:ascii="Times New Roman" w:hAnsi="Times New Roman"/>
        </w:rPr>
      </w:pPr>
      <w:r w:rsidRPr="00E40CA8">
        <w:rPr>
          <w:rFonts w:ascii="Times New Roman" w:hAnsi="Times New Roman"/>
        </w:rPr>
        <w:t>Predmet zákazky bude financovaný z projektu plánu obnovy a odolnosti a z vlastných zdrojov verejného obstarávateľa.</w:t>
      </w:r>
    </w:p>
    <w:p w:rsidR="00E83B51" w:rsidRPr="00E40CA8" w:rsidRDefault="00E83B51" w:rsidP="00C04FA9">
      <w:pPr>
        <w:widowControl w:val="0"/>
        <w:tabs>
          <w:tab w:val="left" w:pos="709"/>
        </w:tabs>
        <w:rPr>
          <w:sz w:val="22"/>
          <w:u w:val="single"/>
        </w:rPr>
      </w:pPr>
    </w:p>
    <w:p w:rsidR="00E83B51" w:rsidRPr="00E40CA8" w:rsidRDefault="00E83B51" w:rsidP="00C04FA9">
      <w:pPr>
        <w:rPr>
          <w:rFonts w:eastAsia="Calibri"/>
          <w:sz w:val="22"/>
        </w:rPr>
      </w:pPr>
      <w:r w:rsidRPr="00E40CA8">
        <w:rPr>
          <w:rFonts w:eastAsia="Calibri"/>
          <w:b/>
          <w:i/>
          <w:sz w:val="22"/>
        </w:rPr>
        <w:t>2. Základné údaje charakterizujúce stavbu:</w:t>
      </w:r>
    </w:p>
    <w:p w:rsidR="00E83B51" w:rsidRPr="00E40CA8" w:rsidRDefault="00E83B51" w:rsidP="00C04FA9">
      <w:pPr>
        <w:pStyle w:val="Zarkazkladnhotextu"/>
        <w:rPr>
          <w:sz w:val="22"/>
          <w:szCs w:val="22"/>
        </w:rPr>
      </w:pPr>
      <w:r w:rsidRPr="00E40CA8">
        <w:rPr>
          <w:sz w:val="22"/>
          <w:szCs w:val="22"/>
        </w:rPr>
        <w:t>Riešený  objekt a parcely sa nachádza v areáli nemocnice nad Partizánskou cestou a bol postavený v roku 1910. Bol to prvý objekt nemocnice v Banskej Bystrici, ktorá sa postupne rozširovala v priestore neďaleko od centra mesta. Objekt má orientáciu k svetovým stranám S-J, vhodné podmienky pre oslnenie. Súčasne má objekt ľahkú dostupnosť z mesta a z hlavných príjazdových trás i obsluha linkami verejnej dopravy osôb. Funkcia areálu na území je dlhodobo stabilizovaná.</w:t>
      </w:r>
    </w:p>
    <w:p w:rsidR="00E83B51" w:rsidRPr="00C04FA9" w:rsidRDefault="00E83B51" w:rsidP="00C04FA9">
      <w:pPr>
        <w:pStyle w:val="Zarkazkladnhotextu"/>
        <w:rPr>
          <w:sz w:val="22"/>
          <w:szCs w:val="22"/>
        </w:rPr>
      </w:pPr>
      <w:r w:rsidRPr="00C04FA9">
        <w:rPr>
          <w:sz w:val="22"/>
          <w:szCs w:val="22"/>
        </w:rPr>
        <w:t>Vlastníkom pozemkov areálu je Slovenská republika, správcom Fakultná nemocnica s poliklinikou F.D.Roosevelta Banská Bystrica.  Hranice areálu sú vyznačené v grafických prílohách. Navrhovanou stavbou bude dotknuté výhradne územie vo vnútri uzavretého areálu fakultnej nemocnice. Poloha súčasných hraníc areálu zostane nezmenená.</w:t>
      </w:r>
    </w:p>
    <w:p w:rsidR="00E83B51" w:rsidRPr="00E40CA8" w:rsidRDefault="00E83B51" w:rsidP="00C04FA9">
      <w:pPr>
        <w:pStyle w:val="Zarkazkladnhotextu"/>
        <w:rPr>
          <w:rFonts w:eastAsia="Calibri"/>
          <w:sz w:val="22"/>
        </w:rPr>
      </w:pPr>
      <w:r w:rsidRPr="00E40CA8">
        <w:rPr>
          <w:rFonts w:eastAsia="Calibri"/>
          <w:sz w:val="22"/>
        </w:rPr>
        <w:t>Rekonštrukcia budovy reaguje  na súčasné požiadavky medicíny, zmeny liečebných postupov, ale aj na požiadavky na štandard, vybavenie izieb pre pacientov v budove II. Psychiatrickej kliniky. Menia sa kapacity budovy, návrh využíva povalu, podkrovie.</w:t>
      </w:r>
    </w:p>
    <w:p w:rsidR="00E83B51" w:rsidRPr="00E40CA8" w:rsidRDefault="00E83B51" w:rsidP="00C04FA9">
      <w:pPr>
        <w:pStyle w:val="Zarkazkladnhotextu"/>
        <w:rPr>
          <w:sz w:val="22"/>
          <w:szCs w:val="22"/>
        </w:rPr>
      </w:pPr>
      <w:r w:rsidRPr="00E40CA8">
        <w:rPr>
          <w:sz w:val="22"/>
          <w:szCs w:val="22"/>
        </w:rPr>
        <w:lastRenderedPageBreak/>
        <w:t>Objednávateľ, investor zadal ako predmet PD úp</w:t>
      </w:r>
      <w:r w:rsidR="00A21372">
        <w:rPr>
          <w:sz w:val="22"/>
          <w:szCs w:val="22"/>
        </w:rPr>
        <w:t>ravu dispozičného členenia a vý</w:t>
      </w:r>
      <w:r w:rsidRPr="00E40CA8">
        <w:rPr>
          <w:sz w:val="22"/>
          <w:szCs w:val="22"/>
        </w:rPr>
        <w:t>menu okien, dverí, doplnenie sanitárnych zariadení na všetkých podlažiach podľa nového  riešenia. Cieľom je splniť požiadavky novej STN na tepelnotechnické riešenie budovy. Súčasťou rekonštrukčných prác je aj zmena vykurovania, časti zvislých rozvodov a svietidiel. Súčasťou PD je aj úprava okolia budovy:  - IO.02. Komunikácie a chodníky, IO.03. Sadové úpravy.</w:t>
      </w:r>
    </w:p>
    <w:p w:rsidR="00E83B51" w:rsidRPr="00E40CA8" w:rsidRDefault="00E83B51" w:rsidP="00C04FA9">
      <w:pPr>
        <w:pStyle w:val="Zarkazkladnhotextu"/>
        <w:rPr>
          <w:sz w:val="22"/>
          <w:szCs w:val="22"/>
        </w:rPr>
      </w:pPr>
      <w:r w:rsidRPr="00E40CA8">
        <w:rPr>
          <w:sz w:val="22"/>
          <w:szCs w:val="22"/>
        </w:rPr>
        <w:t>Investor a majiteľ budovy s okolím chce čerpať zdroje na rekonštrukciu zo zdrojov z Plánu obnovy + zapojenie do výzvy: Výzva-1- obnova budovy. Podmienkou čerpania je dosiahnutie predpísaných parametrov úspor predmetnej stavby.</w:t>
      </w:r>
    </w:p>
    <w:p w:rsidR="00E83B51" w:rsidRPr="00E40CA8" w:rsidRDefault="00E83B51" w:rsidP="00C04FA9">
      <w:pPr>
        <w:rPr>
          <w:rFonts w:eastAsia="Calibri"/>
          <w:sz w:val="22"/>
        </w:rPr>
      </w:pPr>
    </w:p>
    <w:p w:rsidR="00E83B51" w:rsidRPr="00206B37" w:rsidRDefault="00E83B51" w:rsidP="00C04FA9">
      <w:pPr>
        <w:rPr>
          <w:rFonts w:eastAsia="Calibri"/>
          <w:i/>
          <w:sz w:val="22"/>
        </w:rPr>
      </w:pPr>
      <w:r w:rsidRPr="00206B37">
        <w:rPr>
          <w:rFonts w:eastAsia="Calibri"/>
          <w:b/>
          <w:i/>
          <w:sz w:val="22"/>
        </w:rPr>
        <w:t>2a. Zapracovanie prvkov z Plánu obnovy</w:t>
      </w:r>
    </w:p>
    <w:p w:rsidR="00E83B51" w:rsidRPr="00E40CA8" w:rsidRDefault="00E83B51" w:rsidP="00C04FA9">
      <w:pPr>
        <w:pStyle w:val="Zarkazkladnhotextu"/>
        <w:rPr>
          <w:sz w:val="22"/>
          <w:szCs w:val="22"/>
        </w:rPr>
      </w:pPr>
      <w:r w:rsidRPr="00E40CA8">
        <w:rPr>
          <w:rFonts w:eastAsia="Arial"/>
          <w:sz w:val="22"/>
          <w:szCs w:val="22"/>
        </w:rPr>
        <w:t>R</w:t>
      </w:r>
      <w:r w:rsidRPr="00E40CA8">
        <w:rPr>
          <w:sz w:val="22"/>
          <w:szCs w:val="22"/>
        </w:rPr>
        <w:t>ekonštrukcia budovy Psychiatrickej kliniky v areáli nemocnice na ul.  Cesta k nemocnici  č.1 v Banskej Bystrici je zameraná na zlepšenie energetickej hospodárnosti budovy. Požadovaná úspora globálneho ukazovateľa je požadovaná na minimálne 30%.</w:t>
      </w:r>
    </w:p>
    <w:p w:rsidR="00E83B51" w:rsidRPr="00E40CA8" w:rsidRDefault="00E83B51" w:rsidP="00C04FA9">
      <w:pPr>
        <w:pStyle w:val="Zarkazkladnhotextu"/>
        <w:rPr>
          <w:sz w:val="22"/>
          <w:szCs w:val="22"/>
        </w:rPr>
      </w:pPr>
      <w:r w:rsidRPr="00E40CA8">
        <w:rPr>
          <w:sz w:val="22"/>
          <w:szCs w:val="22"/>
        </w:rPr>
        <w:t>V súvislosti s realizáciou komplexnej obnovy budú realizované aj opatrenia súvisiace s:</w:t>
      </w:r>
    </w:p>
    <w:p w:rsidR="00E83B51" w:rsidRPr="00E40CA8" w:rsidRDefault="00E83B51" w:rsidP="00C04FA9">
      <w:pPr>
        <w:pStyle w:val="Zarkazkladnhotextu"/>
        <w:rPr>
          <w:sz w:val="22"/>
          <w:szCs w:val="22"/>
        </w:rPr>
      </w:pPr>
      <w:r w:rsidRPr="00E40CA8">
        <w:rPr>
          <w:sz w:val="22"/>
          <w:szCs w:val="22"/>
        </w:rPr>
        <w:t xml:space="preserve">1. stavebno-technickou obnovou budovy, </w:t>
      </w:r>
    </w:p>
    <w:p w:rsidR="00E83B51" w:rsidRPr="00E40CA8" w:rsidRDefault="00E83B51" w:rsidP="00C04FA9">
      <w:pPr>
        <w:pStyle w:val="Zarkazkladnhotextu"/>
        <w:rPr>
          <w:sz w:val="22"/>
          <w:szCs w:val="22"/>
        </w:rPr>
      </w:pPr>
      <w:r w:rsidRPr="00E40CA8">
        <w:rPr>
          <w:sz w:val="22"/>
          <w:szCs w:val="22"/>
        </w:rPr>
        <w:t xml:space="preserve">2. obnovou technických systémov, </w:t>
      </w:r>
    </w:p>
    <w:p w:rsidR="00E83B51" w:rsidRPr="00E40CA8" w:rsidRDefault="00E83B51" w:rsidP="00C04FA9">
      <w:pPr>
        <w:pStyle w:val="Zarkazkladnhotextu"/>
        <w:rPr>
          <w:sz w:val="22"/>
          <w:szCs w:val="22"/>
        </w:rPr>
      </w:pPr>
      <w:r w:rsidRPr="00E40CA8">
        <w:rPr>
          <w:sz w:val="22"/>
          <w:szCs w:val="22"/>
        </w:rPr>
        <w:t xml:space="preserve">3.osadením prvkov cyklodopravy, </w:t>
      </w:r>
    </w:p>
    <w:p w:rsidR="00E83B51" w:rsidRPr="00E40CA8" w:rsidRDefault="00E83B51" w:rsidP="00C04FA9">
      <w:pPr>
        <w:pStyle w:val="Zarkazkladnhotextu"/>
        <w:rPr>
          <w:sz w:val="22"/>
          <w:szCs w:val="22"/>
        </w:rPr>
      </w:pPr>
      <w:r w:rsidRPr="00E40CA8">
        <w:rPr>
          <w:sz w:val="22"/>
          <w:szCs w:val="22"/>
        </w:rPr>
        <w:t>4. bezbariérovosťou.</w:t>
      </w:r>
    </w:p>
    <w:p w:rsidR="00E83B51" w:rsidRPr="00E40CA8" w:rsidRDefault="00E83B51" w:rsidP="00C04FA9">
      <w:pPr>
        <w:pStyle w:val="Zarkazkladnhotextu"/>
        <w:rPr>
          <w:sz w:val="22"/>
          <w:szCs w:val="22"/>
        </w:rPr>
      </w:pPr>
      <w:r w:rsidRPr="00E40CA8">
        <w:rPr>
          <w:sz w:val="22"/>
          <w:szCs w:val="22"/>
        </w:rPr>
        <w:t>Projektová dokumentácia, Rekonštrukcia budovy Psychiatrickej kliniky v areáli nemocnice na ul.  Cesta k nemocnici    č.1 v Banskej Bystrici obsahuje nasledovné oblasti, na ktoré sa vzťahuje podpora:</w:t>
      </w:r>
    </w:p>
    <w:p w:rsidR="00E83B51" w:rsidRPr="00E40CA8" w:rsidRDefault="00E83B51" w:rsidP="00C04FA9">
      <w:pPr>
        <w:pStyle w:val="Zarkazkladnhotextu"/>
        <w:ind w:firstLine="426"/>
        <w:rPr>
          <w:sz w:val="22"/>
          <w:szCs w:val="22"/>
        </w:rPr>
      </w:pPr>
      <w:r w:rsidRPr="00E40CA8">
        <w:rPr>
          <w:sz w:val="22"/>
          <w:szCs w:val="22"/>
        </w:rPr>
        <w:t>A. Obalové konštrukcie: - obnova, zateplenie obvodových stien budovy,</w:t>
      </w:r>
    </w:p>
    <w:p w:rsidR="00E83B51" w:rsidRPr="00E40CA8" w:rsidRDefault="00E83B51" w:rsidP="00C04FA9">
      <w:pPr>
        <w:pStyle w:val="Zarkazkladnhotextu"/>
        <w:ind w:firstLine="426"/>
        <w:rPr>
          <w:sz w:val="22"/>
          <w:szCs w:val="22"/>
        </w:rPr>
      </w:pPr>
      <w:r w:rsidRPr="00E40CA8">
        <w:rPr>
          <w:rFonts w:eastAsia="Arial"/>
          <w:sz w:val="22"/>
          <w:szCs w:val="22"/>
        </w:rPr>
        <w:t xml:space="preserve">                                       </w:t>
      </w:r>
      <w:r w:rsidR="00C04FA9">
        <w:rPr>
          <w:rFonts w:eastAsia="Arial"/>
          <w:sz w:val="22"/>
          <w:szCs w:val="22"/>
        </w:rPr>
        <w:t xml:space="preserve"> </w:t>
      </w:r>
      <w:r w:rsidRPr="00C04FA9">
        <w:rPr>
          <w:rFonts w:eastAsia="Arial"/>
          <w:sz w:val="22"/>
          <w:szCs w:val="22"/>
        </w:rPr>
        <w:t xml:space="preserve">- </w:t>
      </w:r>
      <w:r w:rsidRPr="00E40CA8">
        <w:rPr>
          <w:sz w:val="22"/>
          <w:szCs w:val="22"/>
        </w:rPr>
        <w:t>obnova, zateplenie  strešného plášťa budovy,</w:t>
      </w:r>
    </w:p>
    <w:p w:rsidR="00C04FA9" w:rsidRDefault="00E83B51" w:rsidP="00C04FA9">
      <w:pPr>
        <w:pStyle w:val="Zarkazkladnhotextu"/>
        <w:ind w:left="3119" w:hanging="2410"/>
        <w:rPr>
          <w:sz w:val="22"/>
          <w:szCs w:val="22"/>
        </w:rPr>
      </w:pPr>
      <w:r w:rsidRPr="00E40CA8">
        <w:rPr>
          <w:rFonts w:eastAsia="Arial"/>
          <w:sz w:val="22"/>
          <w:szCs w:val="22"/>
        </w:rPr>
        <w:t xml:space="preserve">       </w:t>
      </w:r>
      <w:r w:rsidR="00C04FA9">
        <w:rPr>
          <w:rFonts w:eastAsia="Arial"/>
          <w:sz w:val="22"/>
          <w:szCs w:val="22"/>
        </w:rPr>
        <w:t xml:space="preserve">                            </w:t>
      </w:r>
      <w:r w:rsidR="00C04FA9">
        <w:rPr>
          <w:sz w:val="22"/>
          <w:szCs w:val="22"/>
        </w:rPr>
        <w:t xml:space="preserve">- </w:t>
      </w:r>
      <w:r w:rsidRPr="00E40CA8">
        <w:rPr>
          <w:sz w:val="22"/>
          <w:szCs w:val="22"/>
        </w:rPr>
        <w:t>obnova vnútorných konštr</w:t>
      </w:r>
      <w:r w:rsidR="00C04FA9">
        <w:rPr>
          <w:sz w:val="22"/>
          <w:szCs w:val="22"/>
        </w:rPr>
        <w:t>ukcií oddeľujúcich vykurované a</w:t>
      </w:r>
    </w:p>
    <w:p w:rsidR="00E83B51" w:rsidRPr="00E40CA8" w:rsidRDefault="00C04FA9" w:rsidP="00C04FA9">
      <w:pPr>
        <w:pStyle w:val="Zarkazkladnhotextu"/>
        <w:ind w:left="3119" w:hanging="2410"/>
        <w:rPr>
          <w:sz w:val="22"/>
          <w:szCs w:val="22"/>
        </w:rPr>
      </w:pPr>
      <w:r>
        <w:rPr>
          <w:sz w:val="22"/>
          <w:szCs w:val="22"/>
        </w:rPr>
        <w:t xml:space="preserve">                                     </w:t>
      </w:r>
      <w:r w:rsidR="00E83B51" w:rsidRPr="00E40CA8">
        <w:rPr>
          <w:sz w:val="22"/>
          <w:szCs w:val="22"/>
        </w:rPr>
        <w:t>nevykurované  priestory budovy- 1.PP.suterén, zateplenie podláh,</w:t>
      </w:r>
    </w:p>
    <w:p w:rsidR="00E83B51" w:rsidRPr="00E40CA8" w:rsidRDefault="00E83B51" w:rsidP="00C04FA9">
      <w:pPr>
        <w:pStyle w:val="Zarkazkladnhotextu"/>
        <w:ind w:firstLine="426"/>
        <w:rPr>
          <w:sz w:val="22"/>
          <w:szCs w:val="22"/>
        </w:rPr>
      </w:pPr>
      <w:r w:rsidRPr="00E40CA8">
        <w:rPr>
          <w:sz w:val="22"/>
          <w:szCs w:val="22"/>
        </w:rPr>
        <w:t xml:space="preserve">B. Zariadenia: - rekonštrukcia vykurovania, </w:t>
      </w:r>
    </w:p>
    <w:p w:rsidR="00E83B51" w:rsidRPr="00E40CA8" w:rsidRDefault="00E83B51" w:rsidP="00C04FA9">
      <w:pPr>
        <w:pStyle w:val="Zarkazkladnhotextu"/>
        <w:ind w:firstLine="426"/>
        <w:rPr>
          <w:sz w:val="22"/>
          <w:szCs w:val="22"/>
        </w:rPr>
      </w:pPr>
      <w:r w:rsidRPr="00E40CA8">
        <w:rPr>
          <w:rFonts w:eastAsia="Arial"/>
          <w:sz w:val="22"/>
          <w:szCs w:val="22"/>
        </w:rPr>
        <w:t xml:space="preserve">                       </w:t>
      </w:r>
      <w:r w:rsidR="00C04FA9">
        <w:rPr>
          <w:rFonts w:eastAsia="Arial"/>
          <w:sz w:val="22"/>
          <w:szCs w:val="22"/>
        </w:rPr>
        <w:t xml:space="preserve"> </w:t>
      </w:r>
      <w:r w:rsidRPr="00E40CA8">
        <w:rPr>
          <w:sz w:val="22"/>
          <w:szCs w:val="22"/>
        </w:rPr>
        <w:t xml:space="preserve">- systém núteného vetrania so spätným získavaním tepla, </w:t>
      </w:r>
    </w:p>
    <w:p w:rsidR="00E83B51" w:rsidRPr="00E40CA8" w:rsidRDefault="00E83B51" w:rsidP="00C04FA9">
      <w:pPr>
        <w:pStyle w:val="Zarkazkladnhotextu"/>
        <w:ind w:firstLine="426"/>
        <w:rPr>
          <w:sz w:val="22"/>
          <w:szCs w:val="22"/>
        </w:rPr>
      </w:pPr>
      <w:r w:rsidRPr="00E40CA8">
        <w:rPr>
          <w:rFonts w:eastAsia="Arial"/>
          <w:sz w:val="22"/>
          <w:szCs w:val="22"/>
        </w:rPr>
        <w:t xml:space="preserve">                     </w:t>
      </w:r>
      <w:r w:rsidR="00C04FA9">
        <w:rPr>
          <w:rFonts w:eastAsia="Arial"/>
          <w:sz w:val="22"/>
          <w:szCs w:val="22"/>
        </w:rPr>
        <w:t xml:space="preserve"> </w:t>
      </w:r>
      <w:r w:rsidRPr="00E40CA8">
        <w:rPr>
          <w:rFonts w:eastAsia="Arial"/>
          <w:sz w:val="22"/>
          <w:szCs w:val="22"/>
        </w:rPr>
        <w:t xml:space="preserve">  </w:t>
      </w:r>
      <w:r w:rsidRPr="00E40CA8">
        <w:rPr>
          <w:sz w:val="22"/>
          <w:szCs w:val="22"/>
        </w:rPr>
        <w:t>- systém umelého osvetlenia, rekonštrukcia</w:t>
      </w:r>
      <w:r w:rsidR="00EB30EE">
        <w:rPr>
          <w:sz w:val="22"/>
          <w:szCs w:val="22"/>
        </w:rPr>
        <w:t>,</w:t>
      </w:r>
    </w:p>
    <w:p w:rsidR="00E83B51" w:rsidRPr="00E40CA8" w:rsidRDefault="00E83B51" w:rsidP="00C04FA9">
      <w:pPr>
        <w:pStyle w:val="Zarkazkladnhotextu"/>
        <w:ind w:firstLine="426"/>
        <w:rPr>
          <w:sz w:val="22"/>
          <w:szCs w:val="22"/>
        </w:rPr>
      </w:pPr>
      <w:r w:rsidRPr="00E40CA8">
        <w:rPr>
          <w:sz w:val="22"/>
          <w:szCs w:val="22"/>
        </w:rPr>
        <w:t>C. iné aktivity: - sanácia vlhkosti stien</w:t>
      </w:r>
      <w:r w:rsidR="00EB30EE">
        <w:rPr>
          <w:sz w:val="22"/>
          <w:szCs w:val="22"/>
        </w:rPr>
        <w:t>,</w:t>
      </w:r>
      <w:r w:rsidRPr="00E40CA8">
        <w:rPr>
          <w:sz w:val="22"/>
          <w:szCs w:val="22"/>
        </w:rPr>
        <w:t xml:space="preserve"> </w:t>
      </w:r>
    </w:p>
    <w:p w:rsidR="00E83B51" w:rsidRPr="00E40CA8" w:rsidRDefault="00E83B51" w:rsidP="00C04FA9">
      <w:pPr>
        <w:pStyle w:val="Zarkazkladnhotextu"/>
        <w:ind w:firstLine="426"/>
        <w:rPr>
          <w:sz w:val="22"/>
          <w:szCs w:val="22"/>
        </w:rPr>
      </w:pPr>
      <w:r w:rsidRPr="00E40CA8">
        <w:rPr>
          <w:rFonts w:eastAsia="Arial"/>
          <w:sz w:val="22"/>
          <w:szCs w:val="22"/>
        </w:rPr>
        <w:t xml:space="preserve">                       </w:t>
      </w:r>
      <w:r w:rsidR="00C04FA9">
        <w:rPr>
          <w:rFonts w:eastAsia="Arial"/>
          <w:sz w:val="22"/>
          <w:szCs w:val="22"/>
        </w:rPr>
        <w:t xml:space="preserve"> </w:t>
      </w:r>
      <w:r w:rsidRPr="00E40CA8">
        <w:rPr>
          <w:sz w:val="22"/>
          <w:szCs w:val="22"/>
        </w:rPr>
        <w:t>- obnova vonkajších povrchových úprav a orvorových konštrukcií,</w:t>
      </w:r>
    </w:p>
    <w:p w:rsidR="00E83B51" w:rsidRPr="00E40CA8" w:rsidRDefault="00E83B51" w:rsidP="00C04FA9">
      <w:pPr>
        <w:pStyle w:val="Zarkazkladnhotextu"/>
        <w:ind w:firstLine="426"/>
        <w:rPr>
          <w:sz w:val="22"/>
          <w:szCs w:val="22"/>
        </w:rPr>
      </w:pPr>
      <w:r w:rsidRPr="00E40CA8">
        <w:rPr>
          <w:rFonts w:eastAsia="Arial"/>
          <w:sz w:val="22"/>
          <w:szCs w:val="22"/>
        </w:rPr>
        <w:t xml:space="preserve">                      </w:t>
      </w:r>
      <w:r w:rsidR="00C04FA9">
        <w:rPr>
          <w:rFonts w:eastAsia="Arial"/>
          <w:sz w:val="22"/>
          <w:szCs w:val="22"/>
        </w:rPr>
        <w:t xml:space="preserve"> </w:t>
      </w:r>
      <w:r w:rsidRPr="00E40CA8">
        <w:rPr>
          <w:rFonts w:eastAsia="Arial"/>
          <w:sz w:val="22"/>
          <w:szCs w:val="22"/>
        </w:rPr>
        <w:t xml:space="preserve"> </w:t>
      </w:r>
      <w:r w:rsidRPr="00E40CA8">
        <w:rPr>
          <w:sz w:val="22"/>
          <w:szCs w:val="22"/>
        </w:rPr>
        <w:t>- oprava krovu</w:t>
      </w:r>
      <w:r w:rsidR="00EB30EE">
        <w:rPr>
          <w:sz w:val="22"/>
          <w:szCs w:val="22"/>
        </w:rPr>
        <w:t>,</w:t>
      </w:r>
      <w:r w:rsidRPr="00E40CA8">
        <w:rPr>
          <w:sz w:val="22"/>
          <w:szCs w:val="22"/>
        </w:rPr>
        <w:t xml:space="preserve"> </w:t>
      </w:r>
    </w:p>
    <w:p w:rsidR="00E83B51" w:rsidRPr="00E40CA8" w:rsidRDefault="00E83B51" w:rsidP="00C04FA9">
      <w:pPr>
        <w:pStyle w:val="Zarkazkladnhotextu"/>
        <w:ind w:firstLine="426"/>
        <w:rPr>
          <w:sz w:val="22"/>
          <w:szCs w:val="22"/>
        </w:rPr>
      </w:pPr>
      <w:r w:rsidRPr="00E40CA8">
        <w:rPr>
          <w:rFonts w:eastAsia="Arial"/>
          <w:sz w:val="22"/>
          <w:szCs w:val="22"/>
        </w:rPr>
        <w:t xml:space="preserve">                      </w:t>
      </w:r>
      <w:r w:rsidR="00C04FA9">
        <w:rPr>
          <w:rFonts w:eastAsia="Arial"/>
          <w:sz w:val="22"/>
          <w:szCs w:val="22"/>
        </w:rPr>
        <w:t xml:space="preserve"> </w:t>
      </w:r>
      <w:r w:rsidRPr="00E40CA8">
        <w:rPr>
          <w:rFonts w:eastAsia="Arial"/>
          <w:sz w:val="22"/>
          <w:szCs w:val="22"/>
        </w:rPr>
        <w:t xml:space="preserve"> </w:t>
      </w:r>
      <w:r w:rsidRPr="00E40CA8">
        <w:rPr>
          <w:sz w:val="22"/>
          <w:szCs w:val="22"/>
        </w:rPr>
        <w:t xml:space="preserve">- vnútorné rozvody inžinierskych sietí,  sanita,                   </w:t>
      </w:r>
    </w:p>
    <w:p w:rsidR="00E83B51" w:rsidRPr="00E40CA8" w:rsidRDefault="00E83B51" w:rsidP="00C04FA9">
      <w:pPr>
        <w:pStyle w:val="Zarkazkladnhotextu"/>
        <w:ind w:firstLine="426"/>
        <w:rPr>
          <w:sz w:val="22"/>
          <w:szCs w:val="22"/>
        </w:rPr>
      </w:pPr>
      <w:r w:rsidRPr="00E40CA8">
        <w:rPr>
          <w:rFonts w:eastAsia="Arial"/>
          <w:sz w:val="22"/>
          <w:szCs w:val="22"/>
        </w:rPr>
        <w:t xml:space="preserve">                     </w:t>
      </w:r>
      <w:r w:rsidR="00C04FA9">
        <w:rPr>
          <w:rFonts w:eastAsia="Arial"/>
          <w:sz w:val="22"/>
          <w:szCs w:val="22"/>
        </w:rPr>
        <w:t xml:space="preserve"> </w:t>
      </w:r>
      <w:r w:rsidRPr="00E40CA8">
        <w:rPr>
          <w:rFonts w:eastAsia="Arial"/>
          <w:sz w:val="22"/>
          <w:szCs w:val="22"/>
        </w:rPr>
        <w:t xml:space="preserve">  </w:t>
      </w:r>
      <w:r w:rsidRPr="00E40CA8">
        <w:rPr>
          <w:sz w:val="22"/>
          <w:szCs w:val="22"/>
        </w:rPr>
        <w:t xml:space="preserve">- realizácia výťahu, </w:t>
      </w:r>
      <w:proofErr w:type="spellStart"/>
      <w:r w:rsidRPr="00E40CA8">
        <w:rPr>
          <w:sz w:val="22"/>
          <w:szCs w:val="22"/>
        </w:rPr>
        <w:t>debarierizácia</w:t>
      </w:r>
      <w:proofErr w:type="spellEnd"/>
      <w:r w:rsidRPr="00E40CA8">
        <w:rPr>
          <w:sz w:val="22"/>
          <w:szCs w:val="22"/>
        </w:rPr>
        <w:t xml:space="preserve"> budovy,</w:t>
      </w:r>
      <w:r w:rsidR="00A21372">
        <w:rPr>
          <w:sz w:val="22"/>
          <w:szCs w:val="22"/>
        </w:rPr>
        <w:t xml:space="preserve"> </w:t>
      </w:r>
      <w:r w:rsidRPr="00E40CA8">
        <w:rPr>
          <w:sz w:val="22"/>
          <w:szCs w:val="22"/>
        </w:rPr>
        <w:t>vstup</w:t>
      </w:r>
      <w:r w:rsidR="00A21372">
        <w:rPr>
          <w:sz w:val="22"/>
          <w:szCs w:val="22"/>
        </w:rPr>
        <w:t xml:space="preserve"> </w:t>
      </w:r>
      <w:r w:rsidR="00EB30EE">
        <w:rPr>
          <w:sz w:val="22"/>
          <w:szCs w:val="22"/>
        </w:rPr>
        <w:t>–</w:t>
      </w:r>
      <w:r w:rsidR="00A21372">
        <w:rPr>
          <w:sz w:val="22"/>
          <w:szCs w:val="22"/>
        </w:rPr>
        <w:t xml:space="preserve"> </w:t>
      </w:r>
      <w:r w:rsidRPr="00E40CA8">
        <w:rPr>
          <w:sz w:val="22"/>
          <w:szCs w:val="22"/>
        </w:rPr>
        <w:t>rampa</w:t>
      </w:r>
      <w:r w:rsidR="00EB30EE">
        <w:rPr>
          <w:sz w:val="22"/>
          <w:szCs w:val="22"/>
        </w:rPr>
        <w:t>,</w:t>
      </w:r>
    </w:p>
    <w:p w:rsidR="00E83B51" w:rsidRPr="00E40CA8" w:rsidRDefault="00E83B51" w:rsidP="00C04FA9">
      <w:pPr>
        <w:pStyle w:val="Zarkazkladnhotextu"/>
        <w:ind w:firstLine="426"/>
        <w:rPr>
          <w:sz w:val="22"/>
          <w:szCs w:val="22"/>
        </w:rPr>
      </w:pPr>
      <w:r w:rsidRPr="00E40CA8">
        <w:rPr>
          <w:rFonts w:eastAsia="Arial"/>
          <w:sz w:val="22"/>
          <w:szCs w:val="22"/>
        </w:rPr>
        <w:t xml:space="preserve">                      </w:t>
      </w:r>
      <w:r w:rsidR="00C04FA9">
        <w:rPr>
          <w:rFonts w:eastAsia="Arial"/>
          <w:sz w:val="22"/>
          <w:szCs w:val="22"/>
        </w:rPr>
        <w:t xml:space="preserve"> </w:t>
      </w:r>
      <w:r w:rsidRPr="00E40CA8">
        <w:rPr>
          <w:rFonts w:eastAsia="Arial"/>
          <w:sz w:val="22"/>
          <w:szCs w:val="22"/>
        </w:rPr>
        <w:t xml:space="preserve"> </w:t>
      </w:r>
      <w:r w:rsidRPr="00E40CA8">
        <w:rPr>
          <w:sz w:val="22"/>
          <w:szCs w:val="22"/>
        </w:rPr>
        <w:t>- inštalácia systému chladenia v podkroví budovy,</w:t>
      </w:r>
    </w:p>
    <w:p w:rsidR="00E83B51" w:rsidRPr="00E40CA8" w:rsidRDefault="00E83B51" w:rsidP="00C04FA9">
      <w:pPr>
        <w:pStyle w:val="Zarkazkladnhotextu"/>
        <w:ind w:firstLine="426"/>
        <w:rPr>
          <w:sz w:val="22"/>
          <w:szCs w:val="22"/>
        </w:rPr>
      </w:pPr>
      <w:r w:rsidRPr="00E40CA8">
        <w:rPr>
          <w:rFonts w:eastAsia="Arial"/>
          <w:sz w:val="22"/>
          <w:szCs w:val="22"/>
        </w:rPr>
        <w:t xml:space="preserve">                      </w:t>
      </w:r>
      <w:r w:rsidR="00C04FA9">
        <w:rPr>
          <w:rFonts w:eastAsia="Arial"/>
          <w:sz w:val="22"/>
          <w:szCs w:val="22"/>
        </w:rPr>
        <w:t xml:space="preserve"> </w:t>
      </w:r>
      <w:r w:rsidRPr="00E40CA8">
        <w:rPr>
          <w:rFonts w:eastAsia="Arial"/>
          <w:sz w:val="22"/>
          <w:szCs w:val="22"/>
        </w:rPr>
        <w:t xml:space="preserve"> </w:t>
      </w:r>
      <w:r w:rsidRPr="00E40CA8">
        <w:rPr>
          <w:sz w:val="22"/>
          <w:szCs w:val="22"/>
        </w:rPr>
        <w:t>- výsadba stromov,</w:t>
      </w:r>
    </w:p>
    <w:p w:rsidR="00E83B51" w:rsidRPr="00E40CA8" w:rsidRDefault="00E83B51" w:rsidP="00C04FA9">
      <w:pPr>
        <w:pStyle w:val="Zarkazkladnhotextu"/>
        <w:ind w:firstLine="426"/>
        <w:rPr>
          <w:sz w:val="22"/>
          <w:szCs w:val="22"/>
        </w:rPr>
      </w:pPr>
      <w:r w:rsidRPr="00E40CA8">
        <w:rPr>
          <w:rFonts w:eastAsia="Arial"/>
          <w:sz w:val="22"/>
          <w:szCs w:val="22"/>
        </w:rPr>
        <w:t xml:space="preserve">                     </w:t>
      </w:r>
      <w:r w:rsidR="00C04FA9">
        <w:rPr>
          <w:rFonts w:eastAsia="Arial"/>
          <w:sz w:val="22"/>
          <w:szCs w:val="22"/>
        </w:rPr>
        <w:t xml:space="preserve"> </w:t>
      </w:r>
      <w:r w:rsidRPr="00E40CA8">
        <w:rPr>
          <w:rFonts w:eastAsia="Arial"/>
          <w:sz w:val="22"/>
          <w:szCs w:val="22"/>
        </w:rPr>
        <w:t xml:space="preserve">  </w:t>
      </w:r>
      <w:r w:rsidRPr="00E40CA8">
        <w:rPr>
          <w:sz w:val="22"/>
          <w:szCs w:val="22"/>
        </w:rPr>
        <w:t xml:space="preserve">- parkovanie bicyklov, </w:t>
      </w:r>
    </w:p>
    <w:p w:rsidR="00E83B51" w:rsidRPr="00E40CA8" w:rsidRDefault="00E83B51" w:rsidP="00C04FA9">
      <w:pPr>
        <w:pStyle w:val="Zarkazkladnhotextu"/>
        <w:ind w:firstLine="426"/>
        <w:rPr>
          <w:sz w:val="22"/>
          <w:szCs w:val="22"/>
        </w:rPr>
      </w:pPr>
      <w:r w:rsidRPr="00E40CA8">
        <w:rPr>
          <w:sz w:val="22"/>
          <w:szCs w:val="22"/>
        </w:rPr>
        <w:t xml:space="preserve">D. projektová dokumentácia </w:t>
      </w:r>
    </w:p>
    <w:p w:rsidR="00E83B51" w:rsidRDefault="00E83B51" w:rsidP="00C04FA9">
      <w:pPr>
        <w:pStyle w:val="Zarkazkladnhotextu"/>
        <w:rPr>
          <w:sz w:val="22"/>
          <w:szCs w:val="22"/>
        </w:rPr>
      </w:pPr>
    </w:p>
    <w:p w:rsidR="00E83B51" w:rsidRPr="00E40CA8" w:rsidRDefault="00E83B51" w:rsidP="00C04FA9">
      <w:pPr>
        <w:pStyle w:val="Zarkazkladnhotextu"/>
        <w:rPr>
          <w:sz w:val="22"/>
          <w:szCs w:val="22"/>
        </w:rPr>
      </w:pPr>
      <w:r w:rsidRPr="00E40CA8">
        <w:rPr>
          <w:sz w:val="22"/>
          <w:szCs w:val="22"/>
        </w:rPr>
        <w:t xml:space="preserve">Novým prvkom Projektu stavby je výmena výťahu a doplnenie exteriérovej rampy, ktorá umožňuje prístup pre imobilných z úrovne terénu  na jednotlivé podlažia, úrovne vrátane suterénu, 1.PP. </w:t>
      </w:r>
      <w:r w:rsidRPr="00E40CA8">
        <w:rPr>
          <w:rFonts w:eastAsia="Arial"/>
          <w:sz w:val="22"/>
          <w:szCs w:val="22"/>
        </w:rPr>
        <w:t xml:space="preserve"> </w:t>
      </w:r>
      <w:r w:rsidRPr="00E40CA8">
        <w:rPr>
          <w:sz w:val="22"/>
          <w:szCs w:val="22"/>
        </w:rPr>
        <w:t>Na úrovni suterénu je zázemie pre zamestnancov: šatne a sanita.  V suteréne je tiež umiestnené technické vybavenie objektu: kotolňa, technická miestnosť a elektrorozvodňa.</w:t>
      </w:r>
    </w:p>
    <w:p w:rsidR="00E83B51" w:rsidRPr="00E40CA8" w:rsidRDefault="00E83B51" w:rsidP="00C04FA9">
      <w:pPr>
        <w:pStyle w:val="Zarkazkladnhotextu"/>
        <w:rPr>
          <w:sz w:val="22"/>
          <w:szCs w:val="22"/>
        </w:rPr>
      </w:pPr>
      <w:r w:rsidRPr="00E40CA8">
        <w:rPr>
          <w:sz w:val="22"/>
          <w:szCs w:val="22"/>
        </w:rPr>
        <w:t>Na úrovni 1.NP, prízemie je hlavný vstup do budovy z juhu a sú tu priestory pre vyšetrenie a príjem pacientov, plus akútne oddelenie s izbami so zázemím a ambulancie so zázemím.</w:t>
      </w:r>
    </w:p>
    <w:p w:rsidR="00E83B51" w:rsidRPr="00E40CA8" w:rsidRDefault="00E83B51" w:rsidP="00C04FA9">
      <w:pPr>
        <w:pStyle w:val="Zarkazkladnhotextu"/>
        <w:rPr>
          <w:sz w:val="22"/>
          <w:szCs w:val="22"/>
        </w:rPr>
      </w:pPr>
      <w:r w:rsidRPr="00E40CA8">
        <w:rPr>
          <w:sz w:val="22"/>
          <w:szCs w:val="22"/>
        </w:rPr>
        <w:t xml:space="preserve">Na úrovni 2.NP, poschodie sú priestory: lôžkové oddelenie nelátkové závislosti a sanatórium so zázemím. Podlažie obsahuje hlavné schodisko s výťahom a vedľajšie schodisko, chodby. </w:t>
      </w:r>
    </w:p>
    <w:p w:rsidR="00E83B51" w:rsidRPr="00E40CA8" w:rsidRDefault="00E83B51" w:rsidP="00C04FA9">
      <w:pPr>
        <w:pStyle w:val="Zarkazkladnhotextu"/>
        <w:rPr>
          <w:sz w:val="22"/>
          <w:szCs w:val="22"/>
        </w:rPr>
      </w:pPr>
      <w:r w:rsidRPr="00E40CA8">
        <w:rPr>
          <w:sz w:val="22"/>
          <w:szCs w:val="22"/>
        </w:rPr>
        <w:t>Na úrovni 3.NP, podkrovie sú priestory pre denný stacionár + šatne pre návštevníkov a administratíva kliniky so zázemím.</w:t>
      </w:r>
    </w:p>
    <w:p w:rsidR="00E83B51" w:rsidRPr="00E40CA8" w:rsidRDefault="00E83B51" w:rsidP="00C04FA9">
      <w:pPr>
        <w:pStyle w:val="Zarkazkladnhotextu"/>
        <w:rPr>
          <w:sz w:val="22"/>
          <w:szCs w:val="22"/>
        </w:rPr>
      </w:pPr>
      <w:r w:rsidRPr="00E40CA8">
        <w:rPr>
          <w:sz w:val="22"/>
          <w:szCs w:val="22"/>
        </w:rPr>
        <w:t>Rekonštrukčnými prácami sa zlepší stavebný, technický stav objektu, zvýši sa štandard a architektonický výraz fasád aj vnútorných priestorov.</w:t>
      </w:r>
    </w:p>
    <w:p w:rsidR="00D07A08" w:rsidRDefault="00D07A08" w:rsidP="00C04FA9">
      <w:pPr>
        <w:suppressAutoHyphens/>
        <w:overflowPunct w:val="0"/>
        <w:autoSpaceDE w:val="0"/>
        <w:rPr>
          <w:bCs/>
          <w:i/>
          <w:color w:val="0070C0"/>
          <w:sz w:val="22"/>
          <w:szCs w:val="20"/>
          <w:lang w:val="cs-CZ" w:eastAsia="zh-CN"/>
        </w:rPr>
      </w:pPr>
    </w:p>
    <w:p w:rsidR="00FE6E1F" w:rsidRPr="00C04FA9" w:rsidRDefault="00FE6E1F" w:rsidP="00C04FA9">
      <w:pPr>
        <w:suppressAutoHyphens/>
        <w:overflowPunct w:val="0"/>
        <w:autoSpaceDE w:val="0"/>
        <w:rPr>
          <w:bCs/>
          <w:sz w:val="22"/>
          <w:szCs w:val="20"/>
          <w:lang w:val="cs-CZ" w:eastAsia="zh-CN"/>
        </w:rPr>
      </w:pPr>
      <w:r w:rsidRPr="00C04FA9">
        <w:rPr>
          <w:bCs/>
          <w:sz w:val="22"/>
          <w:szCs w:val="20"/>
          <w:lang w:val="cs-CZ" w:eastAsia="zh-CN"/>
        </w:rPr>
        <w:t>Zastavaná plocha objektu je 1 341 m</w:t>
      </w:r>
      <w:r w:rsidRPr="00C04FA9">
        <w:rPr>
          <w:bCs/>
          <w:sz w:val="22"/>
          <w:szCs w:val="20"/>
          <w:vertAlign w:val="superscript"/>
          <w:lang w:val="cs-CZ" w:eastAsia="zh-CN"/>
        </w:rPr>
        <w:t xml:space="preserve">2 </w:t>
      </w:r>
      <w:r w:rsidRPr="00C04FA9">
        <w:rPr>
          <w:bCs/>
          <w:sz w:val="22"/>
          <w:szCs w:val="20"/>
          <w:lang w:val="cs-CZ" w:eastAsia="zh-CN"/>
        </w:rPr>
        <w:t>+ prístavba 38 m</w:t>
      </w:r>
      <w:r w:rsidRPr="00C04FA9">
        <w:rPr>
          <w:bCs/>
          <w:sz w:val="22"/>
          <w:szCs w:val="20"/>
          <w:vertAlign w:val="superscript"/>
          <w:lang w:val="cs-CZ" w:eastAsia="zh-CN"/>
        </w:rPr>
        <w:t>2</w:t>
      </w:r>
      <w:r w:rsidR="00EB30EE">
        <w:rPr>
          <w:bCs/>
          <w:sz w:val="22"/>
          <w:szCs w:val="20"/>
          <w:lang w:val="cs-CZ" w:eastAsia="zh-CN"/>
        </w:rPr>
        <w:t xml:space="preserve"> (</w:t>
      </w:r>
      <w:proofErr w:type="spellStart"/>
      <w:r w:rsidRPr="00C04FA9">
        <w:rPr>
          <w:bCs/>
          <w:sz w:val="22"/>
          <w:szCs w:val="20"/>
          <w:lang w:val="cs-CZ" w:eastAsia="zh-CN"/>
        </w:rPr>
        <w:t>ext.schody</w:t>
      </w:r>
      <w:proofErr w:type="spellEnd"/>
      <w:r w:rsidRPr="00C04FA9">
        <w:rPr>
          <w:bCs/>
          <w:sz w:val="22"/>
          <w:szCs w:val="20"/>
          <w:lang w:val="cs-CZ" w:eastAsia="zh-CN"/>
        </w:rPr>
        <w:t>, rampa)</w:t>
      </w:r>
    </w:p>
    <w:p w:rsidR="00FE6E1F" w:rsidRPr="00C04FA9" w:rsidRDefault="00FE6E1F" w:rsidP="00C04FA9">
      <w:pPr>
        <w:suppressAutoHyphens/>
        <w:overflowPunct w:val="0"/>
        <w:autoSpaceDE w:val="0"/>
        <w:rPr>
          <w:bCs/>
          <w:sz w:val="22"/>
          <w:szCs w:val="20"/>
          <w:lang w:val="cs-CZ" w:eastAsia="zh-CN"/>
        </w:rPr>
      </w:pPr>
      <w:r w:rsidRPr="00C04FA9">
        <w:rPr>
          <w:bCs/>
          <w:sz w:val="22"/>
          <w:szCs w:val="20"/>
          <w:lang w:val="cs-CZ" w:eastAsia="zh-CN"/>
        </w:rPr>
        <w:t>úžitková plocha spolu: 3 468 m</w:t>
      </w:r>
      <w:r w:rsidRPr="00C04FA9">
        <w:rPr>
          <w:bCs/>
          <w:sz w:val="22"/>
          <w:szCs w:val="20"/>
          <w:vertAlign w:val="superscript"/>
          <w:lang w:val="cs-CZ" w:eastAsia="zh-CN"/>
        </w:rPr>
        <w:t>2</w:t>
      </w:r>
    </w:p>
    <w:p w:rsidR="00FE6E1F" w:rsidRPr="00C04FA9" w:rsidRDefault="00FE6E1F" w:rsidP="00C04FA9">
      <w:pPr>
        <w:suppressAutoHyphens/>
        <w:overflowPunct w:val="0"/>
        <w:autoSpaceDE w:val="0"/>
        <w:rPr>
          <w:bCs/>
          <w:sz w:val="22"/>
          <w:szCs w:val="20"/>
          <w:lang w:val="cs-CZ" w:eastAsia="zh-CN"/>
        </w:rPr>
      </w:pPr>
      <w:proofErr w:type="gramStart"/>
      <w:r w:rsidRPr="00C04FA9">
        <w:rPr>
          <w:bCs/>
          <w:sz w:val="22"/>
          <w:szCs w:val="20"/>
          <w:lang w:val="cs-CZ" w:eastAsia="zh-CN"/>
        </w:rPr>
        <w:t>1.pp</w:t>
      </w:r>
      <w:proofErr w:type="gramEnd"/>
      <w:r w:rsidRPr="00C04FA9">
        <w:rPr>
          <w:bCs/>
          <w:sz w:val="22"/>
          <w:szCs w:val="20"/>
          <w:lang w:val="cs-CZ" w:eastAsia="zh-CN"/>
        </w:rPr>
        <w:t>: 446,26 m</w:t>
      </w:r>
      <w:r w:rsidRPr="00C04FA9">
        <w:rPr>
          <w:bCs/>
          <w:sz w:val="22"/>
          <w:szCs w:val="20"/>
          <w:vertAlign w:val="superscript"/>
          <w:lang w:val="cs-CZ" w:eastAsia="zh-CN"/>
        </w:rPr>
        <w:t>2</w:t>
      </w:r>
    </w:p>
    <w:p w:rsidR="00FE6E1F" w:rsidRPr="00C04FA9" w:rsidRDefault="00FE6E1F" w:rsidP="00C04FA9">
      <w:pPr>
        <w:suppressAutoHyphens/>
        <w:overflowPunct w:val="0"/>
        <w:autoSpaceDE w:val="0"/>
        <w:rPr>
          <w:bCs/>
          <w:sz w:val="22"/>
          <w:szCs w:val="20"/>
          <w:lang w:val="cs-CZ" w:eastAsia="zh-CN"/>
        </w:rPr>
      </w:pPr>
      <w:r w:rsidRPr="00C04FA9">
        <w:rPr>
          <w:bCs/>
          <w:sz w:val="22"/>
          <w:szCs w:val="20"/>
          <w:lang w:val="cs-CZ" w:eastAsia="zh-CN"/>
        </w:rPr>
        <w:t>1.np: 1035,72 m</w:t>
      </w:r>
      <w:r w:rsidRPr="00C04FA9">
        <w:rPr>
          <w:bCs/>
          <w:sz w:val="22"/>
          <w:szCs w:val="20"/>
          <w:vertAlign w:val="superscript"/>
          <w:lang w:val="cs-CZ" w:eastAsia="zh-CN"/>
        </w:rPr>
        <w:t>2</w:t>
      </w:r>
    </w:p>
    <w:p w:rsidR="00FE6E1F" w:rsidRPr="00C04FA9" w:rsidRDefault="00FE6E1F" w:rsidP="00C04FA9">
      <w:pPr>
        <w:suppressAutoHyphens/>
        <w:overflowPunct w:val="0"/>
        <w:autoSpaceDE w:val="0"/>
        <w:rPr>
          <w:bCs/>
          <w:sz w:val="22"/>
          <w:szCs w:val="20"/>
          <w:lang w:val="cs-CZ" w:eastAsia="zh-CN"/>
        </w:rPr>
      </w:pPr>
      <w:r w:rsidRPr="00C04FA9">
        <w:rPr>
          <w:bCs/>
          <w:sz w:val="22"/>
          <w:szCs w:val="20"/>
          <w:lang w:val="cs-CZ" w:eastAsia="zh-CN"/>
        </w:rPr>
        <w:t>2.np: 1057,42 m</w:t>
      </w:r>
      <w:r w:rsidRPr="00C04FA9">
        <w:rPr>
          <w:bCs/>
          <w:sz w:val="22"/>
          <w:szCs w:val="20"/>
          <w:vertAlign w:val="superscript"/>
          <w:lang w:val="cs-CZ" w:eastAsia="zh-CN"/>
        </w:rPr>
        <w:t>2</w:t>
      </w:r>
    </w:p>
    <w:p w:rsidR="00FE6E1F" w:rsidRPr="00C04FA9" w:rsidRDefault="00FE6E1F" w:rsidP="00C04FA9">
      <w:pPr>
        <w:suppressAutoHyphens/>
        <w:overflowPunct w:val="0"/>
        <w:autoSpaceDE w:val="0"/>
        <w:rPr>
          <w:sz w:val="22"/>
          <w:lang w:eastAsia="zh-CN"/>
        </w:rPr>
      </w:pPr>
      <w:r w:rsidRPr="00C04FA9">
        <w:rPr>
          <w:bCs/>
          <w:sz w:val="22"/>
          <w:szCs w:val="20"/>
          <w:lang w:val="cs-CZ" w:eastAsia="zh-CN"/>
        </w:rPr>
        <w:lastRenderedPageBreak/>
        <w:t>3.np: 928,59 m</w:t>
      </w:r>
      <w:r w:rsidRPr="00C04FA9">
        <w:rPr>
          <w:bCs/>
          <w:sz w:val="22"/>
          <w:szCs w:val="20"/>
          <w:vertAlign w:val="superscript"/>
          <w:lang w:val="cs-CZ" w:eastAsia="zh-CN"/>
        </w:rPr>
        <w:t>2</w:t>
      </w:r>
      <w:r w:rsidRPr="00C04FA9">
        <w:rPr>
          <w:bCs/>
          <w:sz w:val="22"/>
          <w:szCs w:val="20"/>
          <w:lang w:val="cs-CZ" w:eastAsia="zh-CN"/>
        </w:rPr>
        <w:t xml:space="preserve"> </w:t>
      </w:r>
    </w:p>
    <w:p w:rsidR="00E83B51" w:rsidRPr="00E40CA8" w:rsidRDefault="00E83B51" w:rsidP="00C04FA9">
      <w:pPr>
        <w:pStyle w:val="Zarkazkladnhotextu"/>
        <w:tabs>
          <w:tab w:val="left" w:pos="3402"/>
        </w:tabs>
        <w:rPr>
          <w:bCs/>
          <w:sz w:val="22"/>
          <w:szCs w:val="22"/>
        </w:rPr>
      </w:pPr>
    </w:p>
    <w:p w:rsidR="00E83B51" w:rsidRPr="00E40CA8" w:rsidRDefault="00E83B51" w:rsidP="00C04FA9">
      <w:pPr>
        <w:rPr>
          <w:rFonts w:eastAsia="Calibri"/>
          <w:sz w:val="22"/>
        </w:rPr>
      </w:pPr>
      <w:r w:rsidRPr="00E40CA8">
        <w:rPr>
          <w:rFonts w:eastAsia="Arial"/>
          <w:b/>
          <w:bCs/>
          <w:i/>
          <w:iCs/>
          <w:sz w:val="22"/>
        </w:rPr>
        <w:t xml:space="preserve">2.2 </w:t>
      </w:r>
      <w:r w:rsidRPr="00E40CA8">
        <w:rPr>
          <w:rFonts w:eastAsia="Calibri"/>
          <w:b/>
          <w:bCs/>
          <w:i/>
          <w:iCs/>
          <w:sz w:val="22"/>
        </w:rPr>
        <w:t>Návrh, kapacity:</w:t>
      </w:r>
    </w:p>
    <w:p w:rsidR="00E83B51" w:rsidRPr="00E40CA8" w:rsidRDefault="00E83B51" w:rsidP="00C04FA9">
      <w:pPr>
        <w:pStyle w:val="Zarkazkladnhotextu"/>
        <w:rPr>
          <w:rFonts w:eastAsia="Calibri"/>
          <w:sz w:val="22"/>
        </w:rPr>
      </w:pPr>
      <w:r w:rsidRPr="00E40CA8">
        <w:rPr>
          <w:rFonts w:eastAsia="Calibri"/>
          <w:sz w:val="22"/>
        </w:rPr>
        <w:t>Rekonštrukcia reaguje na súčasný rýchly vývoj medicíny, zmeny liečebných postupov, ale aj na požiadavky na štandard, vybavenie izieb pre pacientov v budove II. Psychiatrickej kliniky.</w:t>
      </w:r>
      <w:r w:rsidRPr="00E40CA8">
        <w:rPr>
          <w:rFonts w:eastAsia="Arial"/>
          <w:bCs/>
          <w:sz w:val="22"/>
        </w:rPr>
        <w:t xml:space="preserve"> </w:t>
      </w:r>
      <w:r w:rsidRPr="00E40CA8">
        <w:rPr>
          <w:rFonts w:eastAsia="Lucida Sans Unicode"/>
          <w:bCs/>
          <w:sz w:val="22"/>
        </w:rPr>
        <w:t xml:space="preserve">Účelom stavby bude zabezpečenie rekonštruovaných priestorov pre prevádzku upravených oddelení II.Psychiatrickej kliniky pri dôslednom uplatňovaní prísnych hygienických, prevádzkových a ostatných kvalitatívnych požiadaviek. Neoddeliteľnou súčasťou riešenia stavby je tiež dosiahnutie optimálnych parametrov ekonomických, energetických, stavebno-technických i estetických. </w:t>
      </w:r>
    </w:p>
    <w:p w:rsidR="00E83B51" w:rsidRPr="00E40CA8" w:rsidRDefault="00E83B51" w:rsidP="00C04FA9">
      <w:pPr>
        <w:pStyle w:val="Zarkazkladnhotextu"/>
        <w:rPr>
          <w:sz w:val="22"/>
          <w:szCs w:val="22"/>
        </w:rPr>
      </w:pPr>
      <w:r w:rsidRPr="00E40CA8">
        <w:rPr>
          <w:sz w:val="22"/>
          <w:szCs w:val="22"/>
          <w:u w:val="single"/>
        </w:rPr>
        <w:t>Úroveň 1.PP</w:t>
      </w:r>
      <w:r w:rsidRPr="00E40CA8">
        <w:rPr>
          <w:sz w:val="22"/>
          <w:szCs w:val="22"/>
        </w:rPr>
        <w:t>, suterén obsahuje prevádzkové priestory a komunikácie. Východne od hlavného schodiska sú šatne zamestnancov pre ženy a mužov, so zázemím. Západne sú lokalizované sklady a strojovne. V suteréne je umiestnené technické vybavenie objekt</w:t>
      </w:r>
      <w:r w:rsidR="005A5C7E">
        <w:rPr>
          <w:sz w:val="22"/>
          <w:szCs w:val="22"/>
        </w:rPr>
        <w:t>u: kotolňa, techn. m</w:t>
      </w:r>
      <w:r w:rsidRPr="00E40CA8">
        <w:rPr>
          <w:sz w:val="22"/>
          <w:szCs w:val="22"/>
        </w:rPr>
        <w:t>iestnosť</w:t>
      </w:r>
      <w:r w:rsidR="005A5C7E">
        <w:rPr>
          <w:sz w:val="22"/>
          <w:szCs w:val="22"/>
        </w:rPr>
        <w:t xml:space="preserve"> </w:t>
      </w:r>
      <w:r w:rsidRPr="00E40CA8">
        <w:rPr>
          <w:sz w:val="22"/>
          <w:szCs w:val="22"/>
        </w:rPr>
        <w:t>-</w:t>
      </w:r>
      <w:r w:rsidR="005A5C7E">
        <w:rPr>
          <w:sz w:val="22"/>
          <w:szCs w:val="22"/>
        </w:rPr>
        <w:t xml:space="preserve"> </w:t>
      </w:r>
      <w:r w:rsidRPr="00E40CA8">
        <w:rPr>
          <w:sz w:val="22"/>
          <w:szCs w:val="22"/>
        </w:rPr>
        <w:t xml:space="preserve">prívod plynu. Novým prvkom je schodisko pre vstup zamestnancov a jednoramenné </w:t>
      </w:r>
      <w:r w:rsidR="005A5C7E">
        <w:rPr>
          <w:sz w:val="22"/>
          <w:szCs w:val="22"/>
        </w:rPr>
        <w:t>exteriérové schodisko do miestnosti</w:t>
      </w:r>
      <w:r w:rsidRPr="00E40CA8">
        <w:rPr>
          <w:sz w:val="22"/>
          <w:szCs w:val="22"/>
        </w:rPr>
        <w:t xml:space="preserve"> strojovňa</w:t>
      </w:r>
      <w:r w:rsidR="005A5C7E">
        <w:rPr>
          <w:sz w:val="22"/>
          <w:szCs w:val="22"/>
        </w:rPr>
        <w:t xml:space="preserve"> </w:t>
      </w:r>
      <w:r w:rsidRPr="00E40CA8">
        <w:rPr>
          <w:sz w:val="22"/>
          <w:szCs w:val="22"/>
        </w:rPr>
        <w:t>-</w:t>
      </w:r>
      <w:r w:rsidR="005A5C7E">
        <w:rPr>
          <w:sz w:val="22"/>
          <w:szCs w:val="22"/>
        </w:rPr>
        <w:t xml:space="preserve"> </w:t>
      </w:r>
      <w:r w:rsidRPr="00E40CA8">
        <w:rPr>
          <w:sz w:val="22"/>
          <w:szCs w:val="22"/>
        </w:rPr>
        <w:t>kyslík. Podrobnejšie riešenie aj s výmerami miestností je čitateľné z výkresu, pôdorys 1.PP.</w:t>
      </w:r>
    </w:p>
    <w:p w:rsidR="00E83B51" w:rsidRPr="00E40CA8" w:rsidRDefault="00E83B51" w:rsidP="00C04FA9">
      <w:pPr>
        <w:pStyle w:val="Zarkazkladnhotextu"/>
        <w:rPr>
          <w:sz w:val="22"/>
          <w:szCs w:val="22"/>
        </w:rPr>
      </w:pPr>
    </w:p>
    <w:p w:rsidR="00E83B51" w:rsidRPr="00E40CA8" w:rsidRDefault="00E83B51" w:rsidP="00C04FA9">
      <w:pPr>
        <w:pStyle w:val="Zarkazkladnhotextu"/>
        <w:rPr>
          <w:sz w:val="22"/>
          <w:szCs w:val="22"/>
        </w:rPr>
      </w:pPr>
      <w:r w:rsidRPr="00E40CA8">
        <w:rPr>
          <w:sz w:val="22"/>
          <w:szCs w:val="22"/>
          <w:u w:val="single"/>
        </w:rPr>
        <w:t>Úroveň 1.NP</w:t>
      </w:r>
      <w:r w:rsidRPr="00E40CA8">
        <w:rPr>
          <w:sz w:val="22"/>
          <w:szCs w:val="22"/>
        </w:rPr>
        <w:t>, prízemie obsahuje najmä</w:t>
      </w:r>
      <w:r w:rsidRPr="00E40CA8">
        <w:rPr>
          <w:i/>
          <w:iCs/>
          <w:sz w:val="22"/>
          <w:szCs w:val="22"/>
        </w:rPr>
        <w:t xml:space="preserve"> </w:t>
      </w:r>
      <w:r w:rsidRPr="00E40CA8">
        <w:rPr>
          <w:sz w:val="22"/>
          <w:szCs w:val="22"/>
        </w:rPr>
        <w:t>priestory akútneho oddelenia, ambulancie a komunikácie. Hlavný vstup je posunutý západne od schodiska s výťahom, nadväzuje na hlavnú chodbu, čakáreň. Návrh obsahuje aj novú rampu pre imobilných popri južnej fasáde západného krídla. Novým prvkom je druhé, služobné schodisko so vstupom na severnej fasáde, nadväzuje na akútne oddelenie, ktoré je vo východnom krídle budovy. Oproti hlavnému schodisku je lokalizovaná spoločenská miestnosť, s väzbou na prípravu a výdaj jedál. Podrobnejšie riešenie aj s výmerami miestností je čitateľné z výkresu, pôdorys 1.NP.</w:t>
      </w:r>
    </w:p>
    <w:p w:rsidR="00E83B51" w:rsidRPr="00E40CA8" w:rsidRDefault="00E83B51" w:rsidP="00C04FA9">
      <w:pPr>
        <w:pStyle w:val="Zarkazkladnhotextu"/>
        <w:rPr>
          <w:sz w:val="22"/>
          <w:szCs w:val="22"/>
        </w:rPr>
      </w:pPr>
      <w:r w:rsidRPr="00E40CA8">
        <w:rPr>
          <w:rFonts w:eastAsia="Arial"/>
          <w:sz w:val="22"/>
          <w:szCs w:val="22"/>
        </w:rPr>
        <w:t xml:space="preserve"> </w:t>
      </w:r>
    </w:p>
    <w:p w:rsidR="00E83B51" w:rsidRPr="00E40CA8" w:rsidRDefault="00E83B51" w:rsidP="00C04FA9">
      <w:pPr>
        <w:pStyle w:val="Zarkazkladnhotextu"/>
        <w:rPr>
          <w:sz w:val="22"/>
          <w:szCs w:val="22"/>
        </w:rPr>
      </w:pPr>
      <w:r w:rsidRPr="00E40CA8">
        <w:rPr>
          <w:sz w:val="22"/>
          <w:szCs w:val="22"/>
          <w:u w:val="single"/>
        </w:rPr>
        <w:t>Úroveň 2.NP</w:t>
      </w:r>
      <w:r w:rsidRPr="00E40CA8">
        <w:rPr>
          <w:sz w:val="22"/>
          <w:szCs w:val="22"/>
        </w:rPr>
        <w:t>, poschodie obsahuje dve oddelenia: sanatórium a odd. nelátkových závislostí, nové služobné schodisko. Oproti hlavnému schodisku je lokalizovaná spoločenská miestnosť, s väzbou na prípravu a výdaj jedál. V západnom krídle je navrhnutých deväť izieb s príslušenstvom, zázemím. Pôdorys obsahuje nové hlavné schodiská a výťah. Obe oddelenia majú samostatný vstup, sú oddelené. Podrobnejšie riešenie aj s výmerami miestností je čitateľné z výkresu, pôdorys 2.NP.</w:t>
      </w:r>
    </w:p>
    <w:p w:rsidR="00E83B51" w:rsidRPr="00E40CA8" w:rsidRDefault="00E83B51" w:rsidP="00C04FA9">
      <w:pPr>
        <w:pStyle w:val="Zarkazkladnhotextu"/>
        <w:rPr>
          <w:sz w:val="22"/>
          <w:szCs w:val="22"/>
        </w:rPr>
      </w:pPr>
    </w:p>
    <w:p w:rsidR="00E83B51" w:rsidRPr="00E40CA8" w:rsidRDefault="00E83B51" w:rsidP="00C04FA9">
      <w:pPr>
        <w:pStyle w:val="Zarkazkladnhotextu"/>
        <w:rPr>
          <w:sz w:val="22"/>
          <w:szCs w:val="22"/>
        </w:rPr>
      </w:pPr>
      <w:r w:rsidRPr="00E40CA8">
        <w:rPr>
          <w:sz w:val="22"/>
          <w:szCs w:val="22"/>
          <w:u w:val="single"/>
        </w:rPr>
        <w:t>Úroveň 3.NP</w:t>
      </w:r>
      <w:r w:rsidRPr="00E40CA8">
        <w:rPr>
          <w:sz w:val="22"/>
          <w:szCs w:val="22"/>
        </w:rPr>
        <w:t>, podkrovie obsahuje: Denný stacionár, administratívu, prevádzkové zázemie a komunikácie. Miestnosti v podkroví sú novo vstavané do pôvodnej povaly, sú dosvetlené strešnými oknami. Návrh obsahuje aj nové služobné schodisko. Na konci chodieb východ. a západ. krídla sú menšie terasy, otvory do strechy. Oproti hlavnému schodisku je lokalizovaná telocvičňa so zázemím. Podrobnejšie riešenie aj s výmerami miestností je čitateľné z výkresu, pôdorys 3.NP.</w:t>
      </w:r>
    </w:p>
    <w:p w:rsidR="00E83B51" w:rsidRPr="00E40CA8" w:rsidRDefault="00E83B51" w:rsidP="00C04FA9">
      <w:pPr>
        <w:pStyle w:val="Zarkazkladnhotextu"/>
        <w:rPr>
          <w:sz w:val="22"/>
          <w:szCs w:val="22"/>
        </w:rPr>
      </w:pPr>
    </w:p>
    <w:p w:rsidR="00E83B51" w:rsidRPr="00E40CA8" w:rsidRDefault="00E83B51" w:rsidP="00C04FA9">
      <w:pPr>
        <w:rPr>
          <w:rFonts w:eastAsia="Calibri"/>
          <w:sz w:val="22"/>
        </w:rPr>
      </w:pPr>
      <w:r w:rsidRPr="00E40CA8">
        <w:rPr>
          <w:rFonts w:eastAsia="Calibri"/>
          <w:sz w:val="22"/>
        </w:rPr>
        <w:t xml:space="preserve">Navrhované dispozičné a konštrukčné riešenie je v súlade s príslušnými STN. Výplňové konštrukcie /dvere/ sú navrhnuté v súlade s projektom požiarnej ochrany. Jednotlivé časti technologických celkov sú profesne prepojené, skoordinované so stavebnou časťou. </w:t>
      </w:r>
    </w:p>
    <w:p w:rsidR="00E83B51" w:rsidRPr="00E40CA8" w:rsidRDefault="00E83B51" w:rsidP="00C04FA9">
      <w:pPr>
        <w:rPr>
          <w:rFonts w:eastAsia="Calibri"/>
          <w:sz w:val="22"/>
        </w:rPr>
      </w:pPr>
      <w:r w:rsidRPr="00E40CA8">
        <w:rPr>
          <w:rFonts w:eastAsia="Calibri"/>
          <w:sz w:val="22"/>
        </w:rPr>
        <w:t>PD bola vypracovaná tak, že ak sa stavba bude realizovať v súlade s PD bude zodpovedať základnej požiadavke na stavby</w:t>
      </w:r>
      <w:r w:rsidR="001B7753">
        <w:rPr>
          <w:rFonts w:eastAsia="Calibri"/>
          <w:sz w:val="22"/>
        </w:rPr>
        <w:t xml:space="preserve"> </w:t>
      </w:r>
      <w:r w:rsidRPr="00E40CA8">
        <w:rPr>
          <w:rFonts w:eastAsia="Calibri"/>
          <w:sz w:val="22"/>
        </w:rPr>
        <w:t>- požiadavke mechanickej odolnosti ma stability stavby, v zmysle  prílohy č.1 bod 1 nariadenia Európskeho parlamentu a rady /EU/ č. 305/2011, ktorým sa ustanovujú harmonizované podmienky uvádzania stav</w:t>
      </w:r>
      <w:r>
        <w:rPr>
          <w:rFonts w:eastAsia="Calibri"/>
          <w:sz w:val="22"/>
        </w:rPr>
        <w:t>e</w:t>
      </w:r>
      <w:r w:rsidRPr="00E40CA8">
        <w:rPr>
          <w:rFonts w:eastAsia="Calibri"/>
          <w:sz w:val="22"/>
        </w:rPr>
        <w:t>bných výrobkov na trh a ktorými sa zrušuje smernica Rady 89/106/EHS /Ú.v.88.4.4.2011/.</w:t>
      </w:r>
    </w:p>
    <w:p w:rsidR="00E83B51" w:rsidRDefault="00E83B51" w:rsidP="00C04FA9">
      <w:pPr>
        <w:rPr>
          <w:rFonts w:ascii="Arial" w:eastAsia="Calibri" w:hAnsi="Arial" w:cs="Arial"/>
          <w:b/>
          <w:i/>
          <w:szCs w:val="24"/>
        </w:rPr>
      </w:pPr>
    </w:p>
    <w:p w:rsidR="00C200B2" w:rsidRPr="00206B37" w:rsidRDefault="00C200B2" w:rsidP="00C04FA9">
      <w:pPr>
        <w:rPr>
          <w:b/>
          <w:i/>
        </w:rPr>
      </w:pPr>
      <w:r w:rsidRPr="00206B37">
        <w:rPr>
          <w:b/>
          <w:i/>
        </w:rPr>
        <w:t>OPCIA</w:t>
      </w:r>
    </w:p>
    <w:p w:rsidR="00146B24" w:rsidRPr="00206B37" w:rsidRDefault="00146B24" w:rsidP="00C04FA9">
      <w:pPr>
        <w:rPr>
          <w:b/>
          <w:i/>
          <w:sz w:val="22"/>
        </w:rPr>
      </w:pPr>
      <w:r w:rsidRPr="00206B37">
        <w:rPr>
          <w:b/>
          <w:i/>
          <w:sz w:val="22"/>
        </w:rPr>
        <w:t>Vzduchotechnika – klimatizácia</w:t>
      </w:r>
    </w:p>
    <w:p w:rsidR="00857D39" w:rsidRPr="00C04FA9" w:rsidRDefault="00857D39" w:rsidP="00C04FA9">
      <w:pPr>
        <w:rPr>
          <w:sz w:val="22"/>
        </w:rPr>
      </w:pPr>
      <w:r w:rsidRPr="00C04FA9">
        <w:rPr>
          <w:sz w:val="22"/>
        </w:rPr>
        <w:t>Jedná sa o dodanie a</w:t>
      </w:r>
      <w:r w:rsidR="00EC4DEA" w:rsidRPr="00C04FA9">
        <w:rPr>
          <w:sz w:val="22"/>
        </w:rPr>
        <w:t> </w:t>
      </w:r>
      <w:r w:rsidRPr="00C04FA9">
        <w:rPr>
          <w:sz w:val="22"/>
        </w:rPr>
        <w:t>montáž zariadení:</w:t>
      </w:r>
    </w:p>
    <w:p w:rsidR="00857D39" w:rsidRPr="00C04FA9" w:rsidRDefault="00857D39" w:rsidP="00C04FA9">
      <w:pPr>
        <w:pStyle w:val="Odsekzoznamu"/>
        <w:numPr>
          <w:ilvl w:val="0"/>
          <w:numId w:val="5"/>
        </w:numPr>
        <w:ind w:left="284" w:hanging="284"/>
        <w:rPr>
          <w:sz w:val="22"/>
        </w:rPr>
      </w:pPr>
      <w:r w:rsidRPr="00C04FA9">
        <w:rPr>
          <w:sz w:val="22"/>
        </w:rPr>
        <w:t>Zariadenie 11 – Klimatizácia priestorov na 1.NP</w:t>
      </w:r>
    </w:p>
    <w:p w:rsidR="00857D39" w:rsidRPr="00C04FA9" w:rsidRDefault="00857D39" w:rsidP="00C04FA9">
      <w:pPr>
        <w:pStyle w:val="Odsekzoznamu"/>
        <w:numPr>
          <w:ilvl w:val="0"/>
          <w:numId w:val="5"/>
        </w:numPr>
        <w:ind w:left="284" w:hanging="284"/>
        <w:rPr>
          <w:sz w:val="22"/>
        </w:rPr>
      </w:pPr>
      <w:r w:rsidRPr="00C04FA9">
        <w:rPr>
          <w:sz w:val="22"/>
        </w:rPr>
        <w:t>Zariadenie 12 – Klimatizácia priestorov na 2.NP</w:t>
      </w:r>
    </w:p>
    <w:p w:rsidR="00857D39" w:rsidRPr="00C04FA9" w:rsidRDefault="00857D39" w:rsidP="00C04FA9">
      <w:pPr>
        <w:pStyle w:val="Odsekzoznamu"/>
        <w:numPr>
          <w:ilvl w:val="0"/>
          <w:numId w:val="5"/>
        </w:numPr>
        <w:ind w:left="284" w:hanging="284"/>
        <w:rPr>
          <w:sz w:val="22"/>
        </w:rPr>
      </w:pPr>
      <w:r w:rsidRPr="00C04FA9">
        <w:rPr>
          <w:sz w:val="22"/>
        </w:rPr>
        <w:t>Zariadenie 13 – Klimatizácia priestorov na 3.NP</w:t>
      </w:r>
    </w:p>
    <w:p w:rsidR="00C200B2" w:rsidRDefault="00857D39" w:rsidP="00C04FA9">
      <w:pPr>
        <w:rPr>
          <w:b/>
        </w:rPr>
      </w:pPr>
      <w:r w:rsidRPr="00C04FA9">
        <w:rPr>
          <w:sz w:val="22"/>
        </w:rPr>
        <w:t>podľa projektovej dokumentácie stavby a v rozsahu výkazu výmer</w:t>
      </w:r>
      <w:r w:rsidR="003F068F" w:rsidRPr="00C04FA9">
        <w:rPr>
          <w:sz w:val="22"/>
        </w:rPr>
        <w:t xml:space="preserve"> vyčleneného pre opciu –</w:t>
      </w:r>
      <w:r w:rsidRPr="00C04FA9">
        <w:rPr>
          <w:sz w:val="22"/>
        </w:rPr>
        <w:t xml:space="preserve"> </w:t>
      </w:r>
      <w:r w:rsidR="003F068F" w:rsidRPr="00C04FA9">
        <w:rPr>
          <w:sz w:val="22"/>
        </w:rPr>
        <w:t xml:space="preserve">objekt </w:t>
      </w:r>
      <w:r w:rsidRPr="00C04FA9">
        <w:rPr>
          <w:i/>
          <w:sz w:val="22"/>
        </w:rPr>
        <w:t>SO01j2 - Rekonštrukcia objektu II. Psychiatrickej kliniky - Vzduchotechnika - klimatizácia</w:t>
      </w:r>
      <w:r w:rsidRPr="005B48BD">
        <w:rPr>
          <w:color w:val="0070C0"/>
          <w:sz w:val="22"/>
        </w:rPr>
        <w:tab/>
      </w:r>
      <w:bookmarkStart w:id="1" w:name="_GoBack"/>
      <w:bookmarkEnd w:id="1"/>
    </w:p>
    <w:p w:rsidR="00C200B2" w:rsidRDefault="00C200B2" w:rsidP="00C04FA9">
      <w:pPr>
        <w:rPr>
          <w:b/>
        </w:rPr>
      </w:pPr>
    </w:p>
    <w:p w:rsidR="00E83B51" w:rsidRPr="00C200B2" w:rsidRDefault="00E83B51" w:rsidP="00C04FA9">
      <w:pPr>
        <w:rPr>
          <w:rFonts w:eastAsia="Calibri"/>
          <w:b/>
          <w:i/>
          <w:szCs w:val="24"/>
        </w:rPr>
      </w:pPr>
      <w:r w:rsidRPr="00C200B2">
        <w:rPr>
          <w:rFonts w:eastAsia="Calibri"/>
          <w:b/>
          <w:i/>
          <w:szCs w:val="24"/>
        </w:rPr>
        <w:lastRenderedPageBreak/>
        <w:t>Požiadavky na realizáciu diela</w:t>
      </w:r>
      <w:r w:rsidR="005F0E37">
        <w:rPr>
          <w:rFonts w:eastAsia="Calibri"/>
          <w:b/>
          <w:i/>
          <w:szCs w:val="24"/>
        </w:rPr>
        <w:t xml:space="preserve"> </w:t>
      </w:r>
      <w:r w:rsidR="005F0E37" w:rsidRPr="00206B37">
        <w:rPr>
          <w:rFonts w:eastAsia="Calibri"/>
          <w:b/>
          <w:i/>
          <w:szCs w:val="24"/>
        </w:rPr>
        <w:t xml:space="preserve">vrátane </w:t>
      </w:r>
      <w:r w:rsidR="00146B24" w:rsidRPr="00206B37">
        <w:rPr>
          <w:rFonts w:eastAsia="Calibri"/>
          <w:b/>
          <w:i/>
          <w:szCs w:val="24"/>
        </w:rPr>
        <w:t>opcie</w:t>
      </w:r>
      <w:r w:rsidRPr="00206B37">
        <w:rPr>
          <w:rFonts w:eastAsia="Calibri"/>
          <w:b/>
          <w:i/>
          <w:szCs w:val="24"/>
        </w:rPr>
        <w:t>:</w:t>
      </w:r>
      <w:r w:rsidRPr="00C200B2">
        <w:rPr>
          <w:rFonts w:eastAsia="Calibri"/>
          <w:b/>
          <w:i/>
          <w:szCs w:val="24"/>
        </w:rPr>
        <w:t xml:space="preserve"> </w:t>
      </w:r>
    </w:p>
    <w:p w:rsidR="00E83B51" w:rsidRPr="00E83B51" w:rsidRDefault="00E83B51" w:rsidP="00C04FA9">
      <w:pPr>
        <w:pStyle w:val="Default"/>
        <w:jc w:val="both"/>
        <w:rPr>
          <w:color w:val="auto"/>
          <w:sz w:val="22"/>
          <w:szCs w:val="22"/>
        </w:rPr>
      </w:pPr>
    </w:p>
    <w:p w:rsidR="00E83B51" w:rsidRPr="00E83B51" w:rsidRDefault="00E83B51" w:rsidP="00C04FA9">
      <w:pPr>
        <w:pStyle w:val="Bezriadkovania"/>
        <w:numPr>
          <w:ilvl w:val="0"/>
          <w:numId w:val="4"/>
        </w:numPr>
        <w:spacing w:after="100"/>
        <w:ind w:left="284" w:hanging="284"/>
        <w:contextualSpacing/>
        <w:jc w:val="both"/>
        <w:rPr>
          <w:rFonts w:ascii="Times New Roman" w:eastAsia="Calibri" w:hAnsi="Times New Roman"/>
        </w:rPr>
      </w:pPr>
      <w:r w:rsidRPr="00E83B51">
        <w:rPr>
          <w:rFonts w:ascii="Times New Roman" w:eastAsia="Calibri" w:hAnsi="Times New Roman"/>
        </w:rPr>
        <w:t>Realizácia stavebných prac sa uskutoční v podľa projektovej dokumentácie vypracovanej hlavným projektantom autorizovaným architektom Ing. arch. Petrom Žalmanom, CSc, (registr. č. 0081AA) a kolektívom, ktorá je súčasťou opisu predmetu zákazky. Riešenia popísané v projektovej dokumentácii číselne kvantifikuje Výkaz výmer, ktorý je súčasťou opisu predmetu zákazky.</w:t>
      </w:r>
    </w:p>
    <w:p w:rsidR="00E83B51" w:rsidRPr="00E83B51" w:rsidRDefault="00E83B51" w:rsidP="00C04FA9">
      <w:pPr>
        <w:pStyle w:val="Bezriadkovania"/>
        <w:numPr>
          <w:ilvl w:val="0"/>
          <w:numId w:val="4"/>
        </w:numPr>
        <w:spacing w:after="100"/>
        <w:ind w:left="284" w:hanging="284"/>
        <w:contextualSpacing/>
        <w:jc w:val="both"/>
        <w:rPr>
          <w:rFonts w:ascii="Times New Roman" w:eastAsia="Calibri" w:hAnsi="Times New Roman"/>
        </w:rPr>
      </w:pPr>
      <w:r w:rsidRPr="00E83B51">
        <w:rPr>
          <w:rFonts w:ascii="Times New Roman" w:eastAsia="Calibri" w:hAnsi="Times New Roman"/>
        </w:rPr>
        <w:t>Dielo musí byť v súlade s právoplatným územným rozhodnutím o umiestnení stavby a právoplatným stavebným povolením (resp. povoleniami) stavby,</w:t>
      </w:r>
      <w:r w:rsidRPr="00E83B51">
        <w:rPr>
          <w:rFonts w:ascii="Times New Roman" w:hAnsi="Times New Roman"/>
        </w:rPr>
        <w:t xml:space="preserve"> s príslušnými rozhodnutiami alebo stanoviskami dotknutých orgánov a inštitúcií,</w:t>
      </w:r>
      <w:r w:rsidRPr="00E83B51">
        <w:rPr>
          <w:rFonts w:ascii="Times New Roman" w:eastAsia="Calibri" w:hAnsi="Times New Roman"/>
        </w:rPr>
        <w:t xml:space="preserve"> (vrátane odborného stanoviska oprávnenej právnickej osoby podľa zákona č. 124/2006 Z. z. o bezpečnosti a ochrane zdravia pri práci a o zmene a doplnení niektorých zákonov).</w:t>
      </w:r>
    </w:p>
    <w:p w:rsidR="00E83B51" w:rsidRPr="00E83B51" w:rsidRDefault="00E83B51" w:rsidP="00C04FA9">
      <w:pPr>
        <w:pStyle w:val="Bezriadkovania"/>
        <w:numPr>
          <w:ilvl w:val="0"/>
          <w:numId w:val="4"/>
        </w:numPr>
        <w:spacing w:after="100"/>
        <w:ind w:left="284" w:hanging="284"/>
        <w:contextualSpacing/>
        <w:jc w:val="both"/>
        <w:rPr>
          <w:rFonts w:ascii="Times New Roman" w:eastAsia="Calibri" w:hAnsi="Times New Roman"/>
        </w:rPr>
      </w:pPr>
      <w:r w:rsidRPr="00E83B51">
        <w:rPr>
          <w:rFonts w:ascii="Times New Roman" w:hAnsi="Times New Roman"/>
        </w:rPr>
        <w:t>Dielo musí zodpovedať príslušným STN a EN a musí byť v súlade so všeobecne záväznými právnymi predpismi a technickými požiadavkami na výstavbu, aktuálnou príručkou pre Plán obnovy a pokynmi objednávateľa.</w:t>
      </w:r>
    </w:p>
    <w:p w:rsidR="00E83B51" w:rsidRPr="00E83B51" w:rsidRDefault="00E83B51" w:rsidP="00C04FA9">
      <w:pPr>
        <w:pStyle w:val="Bezriadkovania"/>
        <w:numPr>
          <w:ilvl w:val="0"/>
          <w:numId w:val="4"/>
        </w:numPr>
        <w:ind w:left="284" w:hanging="284"/>
        <w:contextualSpacing/>
        <w:jc w:val="both"/>
        <w:rPr>
          <w:rFonts w:ascii="Times New Roman" w:eastAsia="Calibri" w:hAnsi="Times New Roman"/>
        </w:rPr>
      </w:pPr>
      <w:r w:rsidRPr="00E83B51">
        <w:rPr>
          <w:rFonts w:ascii="Times New Roman" w:eastAsia="Calibri" w:hAnsi="Times New Roman"/>
        </w:rPr>
        <w:t>Zhotoviteľ diela musí akceptovať zmeny v projektovej dokumentácii, ktoré vyplynú z požiadaviek stavebných úradov, dotknutých orgánov (príp. účastníkov konania) počas stavebného konania, kolaudačných konaní (čiastkových kolaudácií a celkovej kolaudácie).</w:t>
      </w:r>
    </w:p>
    <w:p w:rsidR="00E83B51" w:rsidRPr="00E83B51" w:rsidRDefault="00E83B51" w:rsidP="00C04FA9">
      <w:pPr>
        <w:pStyle w:val="Odsekzoznamu"/>
        <w:numPr>
          <w:ilvl w:val="0"/>
          <w:numId w:val="4"/>
        </w:numPr>
        <w:ind w:left="284" w:hanging="284"/>
        <w:rPr>
          <w:rFonts w:eastAsia="Calibri"/>
          <w:sz w:val="22"/>
          <w:szCs w:val="22"/>
        </w:rPr>
      </w:pPr>
      <w:r w:rsidRPr="00E83B51">
        <w:rPr>
          <w:rFonts w:eastAsia="Calibri"/>
          <w:sz w:val="22"/>
          <w:szCs w:val="22"/>
        </w:rPr>
        <w:t xml:space="preserve">Zhotoviteľ zabezpečí  vypracovanie </w:t>
      </w:r>
      <w:r w:rsidR="00007746" w:rsidRPr="00C04FA9">
        <w:rPr>
          <w:rFonts w:eastAsia="Calibri"/>
          <w:sz w:val="22"/>
          <w:szCs w:val="22"/>
        </w:rPr>
        <w:t>konštrukčnej</w:t>
      </w:r>
      <w:r w:rsidRPr="00E83B51">
        <w:rPr>
          <w:rFonts w:eastAsia="Calibri"/>
          <w:sz w:val="22"/>
          <w:szCs w:val="22"/>
        </w:rPr>
        <w:t>, výrobnej</w:t>
      </w:r>
      <w:r w:rsidR="00007746">
        <w:rPr>
          <w:rFonts w:eastAsia="Calibri"/>
          <w:sz w:val="22"/>
          <w:szCs w:val="22"/>
        </w:rPr>
        <w:t xml:space="preserve"> </w:t>
      </w:r>
      <w:r w:rsidR="00007746" w:rsidRPr="00C04FA9">
        <w:rPr>
          <w:rFonts w:eastAsia="Calibri"/>
          <w:sz w:val="22"/>
          <w:szCs w:val="22"/>
        </w:rPr>
        <w:t>dodávateľskej</w:t>
      </w:r>
      <w:r w:rsidRPr="00C04FA9">
        <w:rPr>
          <w:rFonts w:eastAsia="Calibri"/>
          <w:sz w:val="22"/>
          <w:szCs w:val="22"/>
        </w:rPr>
        <w:t xml:space="preserve"> </w:t>
      </w:r>
      <w:r w:rsidRPr="00E83B51">
        <w:rPr>
          <w:rFonts w:eastAsia="Calibri"/>
          <w:sz w:val="22"/>
          <w:szCs w:val="22"/>
        </w:rPr>
        <w:t>dokumentácie a nevyhnutnej dokumentácie detailov a častí stavby, ktorú bude konzultovať so zodpovedným projektantom a zástupcami Objednávateľa a predloží im túto dokumentáciu na odsúhlasenie pred uskutočnením predmetných prác a dodávok.</w:t>
      </w:r>
    </w:p>
    <w:p w:rsidR="00E83B51" w:rsidRPr="00E83B51" w:rsidRDefault="00E83B51" w:rsidP="00C04FA9">
      <w:pPr>
        <w:pStyle w:val="Bezriadkovania"/>
        <w:numPr>
          <w:ilvl w:val="0"/>
          <w:numId w:val="4"/>
        </w:numPr>
        <w:spacing w:after="100"/>
        <w:ind w:left="284" w:hanging="284"/>
        <w:contextualSpacing/>
        <w:jc w:val="both"/>
        <w:rPr>
          <w:rFonts w:ascii="Times New Roman" w:eastAsia="Calibri" w:hAnsi="Times New Roman"/>
        </w:rPr>
      </w:pPr>
      <w:r w:rsidRPr="00E83B51">
        <w:rPr>
          <w:rFonts w:ascii="Times New Roman" w:eastAsia="Calibri" w:hAnsi="Times New Roman"/>
        </w:rPr>
        <w:t xml:space="preserve">Práce budú prebiehať za nepretržitej prevádzky Psychiatrickej kliniky, preto je bezpodmienečne nutné prísne dodržiavať zásady BOZP a PO, ako aj klásť zvýšený dôraz na maximálne eliminovanie prašnosti, hlučnosti a vibrácií spojených s výkonom prác. </w:t>
      </w:r>
    </w:p>
    <w:p w:rsidR="00E83B51" w:rsidRPr="00E83B51" w:rsidRDefault="00E83B51" w:rsidP="00C04FA9">
      <w:pPr>
        <w:pStyle w:val="Bezriadkovania"/>
        <w:numPr>
          <w:ilvl w:val="0"/>
          <w:numId w:val="4"/>
        </w:numPr>
        <w:spacing w:after="100"/>
        <w:ind w:left="284" w:hanging="284"/>
        <w:contextualSpacing/>
        <w:jc w:val="both"/>
        <w:rPr>
          <w:rFonts w:ascii="Times New Roman" w:eastAsia="Calibri" w:hAnsi="Times New Roman"/>
        </w:rPr>
      </w:pPr>
      <w:r w:rsidRPr="00E83B51">
        <w:rPr>
          <w:rFonts w:ascii="Times New Roman" w:eastAsia="Calibri" w:hAnsi="Times New Roman"/>
        </w:rPr>
        <w:t xml:space="preserve">Zhotoviteľ bude postupovať v súlade s Projektom organizácie výstavby a je povinný dodržiavať navrhnutý harmonogram postupu prác. Stavbu je potrebné uskutočňovať v etapách stanovených projektantom, tak aby boli v objekte zabezpečené náhradné priestory, bolo do nich možné priebežne sťahovať pacientov a personál a bol zachovaný funkčný chod kliniky. </w:t>
      </w:r>
    </w:p>
    <w:p w:rsidR="00E83B51" w:rsidRPr="00E83B51" w:rsidRDefault="00E83B51" w:rsidP="00C04FA9">
      <w:pPr>
        <w:pStyle w:val="Bezriadkovania"/>
        <w:numPr>
          <w:ilvl w:val="0"/>
          <w:numId w:val="4"/>
        </w:numPr>
        <w:spacing w:after="100"/>
        <w:ind w:left="284" w:hanging="284"/>
        <w:contextualSpacing/>
        <w:jc w:val="both"/>
        <w:rPr>
          <w:rFonts w:ascii="Times New Roman" w:eastAsia="Calibri" w:hAnsi="Times New Roman"/>
        </w:rPr>
      </w:pPr>
      <w:r w:rsidRPr="00E83B51">
        <w:rPr>
          <w:rFonts w:ascii="Times New Roman" w:eastAsia="Calibri" w:hAnsi="Times New Roman"/>
        </w:rPr>
        <w:t>Je potrebné klásť osobitný dôraz na zachovanie historického architektonického výrazu objektu a konzultovať rekonštrukčné fasádne práce s odborným autorským dozorom objednávateľa.</w:t>
      </w:r>
    </w:p>
    <w:p w:rsidR="00E83B51" w:rsidRPr="00E83B51" w:rsidRDefault="00E83B51" w:rsidP="00C04FA9">
      <w:pPr>
        <w:pStyle w:val="Bezriadkovania"/>
        <w:numPr>
          <w:ilvl w:val="0"/>
          <w:numId w:val="4"/>
        </w:numPr>
        <w:spacing w:after="100"/>
        <w:ind w:left="284" w:hanging="284"/>
        <w:contextualSpacing/>
        <w:jc w:val="both"/>
        <w:rPr>
          <w:rFonts w:ascii="Times New Roman" w:eastAsia="Calibri" w:hAnsi="Times New Roman"/>
        </w:rPr>
      </w:pPr>
      <w:r w:rsidRPr="00E83B51">
        <w:rPr>
          <w:rFonts w:ascii="Times New Roman" w:eastAsia="Calibri" w:hAnsi="Times New Roman"/>
        </w:rPr>
        <w:t xml:space="preserve">Pri výkone prác musia byť pracovníci zhotoviteľa odborne spôsobilí na výkon jednotlivých prác. Zhotoviteľ určí hlavného koordinátora zabezpečenia BOZP a PO na stavenisku. Vedením pracovníkov bude poverený zástupca zhotoviteľa - stavbyvedúci, ktorý konzultuje a rešpektuje pripomienky zo strany objednávateľa a následne koordinuje svojich pracovníkov (zhotoviteľ doloží doklad o tom, že stavbyvedúci je odborne spôsobilou osobou na výkon stavbyvedúceho). </w:t>
      </w:r>
    </w:p>
    <w:p w:rsidR="00E83B51" w:rsidRPr="00E83B51" w:rsidRDefault="00E83B51" w:rsidP="00C04FA9">
      <w:pPr>
        <w:pStyle w:val="Bezriadkovania"/>
        <w:numPr>
          <w:ilvl w:val="0"/>
          <w:numId w:val="4"/>
        </w:numPr>
        <w:spacing w:after="100"/>
        <w:ind w:left="284" w:hanging="284"/>
        <w:contextualSpacing/>
        <w:jc w:val="both"/>
        <w:rPr>
          <w:rFonts w:ascii="Times New Roman" w:hAnsi="Times New Roman"/>
        </w:rPr>
      </w:pPr>
      <w:r w:rsidRPr="00E83B51">
        <w:rPr>
          <w:rFonts w:ascii="Times New Roman" w:eastAsia="Calibri" w:hAnsi="Times New Roman"/>
        </w:rPr>
        <w:t>Stavbyvedúci bude pracovať v súčinnosti so stavebným dozorom a odborným autorským dozorom objednávateľa a umožní im v plnej miere vykonávať dozorovanie uskutočňovania stavby.</w:t>
      </w:r>
      <w:r w:rsidRPr="00E83B51">
        <w:rPr>
          <w:rFonts w:ascii="Times New Roman" w:hAnsi="Times New Roman"/>
        </w:rPr>
        <w:t xml:space="preserve"> </w:t>
      </w:r>
    </w:p>
    <w:p w:rsidR="00E83B51" w:rsidRPr="00E83B51" w:rsidRDefault="00E83B51" w:rsidP="00C04FA9">
      <w:pPr>
        <w:pStyle w:val="Bezriadkovania"/>
        <w:numPr>
          <w:ilvl w:val="0"/>
          <w:numId w:val="4"/>
        </w:numPr>
        <w:spacing w:after="100"/>
        <w:ind w:left="284" w:hanging="284"/>
        <w:contextualSpacing/>
        <w:jc w:val="both"/>
        <w:rPr>
          <w:rFonts w:ascii="Times New Roman" w:hAnsi="Times New Roman"/>
        </w:rPr>
      </w:pPr>
      <w:r w:rsidRPr="00E83B51">
        <w:rPr>
          <w:rFonts w:ascii="Times New Roman" w:hAnsi="Times New Roman"/>
        </w:rPr>
        <w:t>Pred začatím prác na stavbe je zhotoviteľ povinný najmä:</w:t>
      </w:r>
    </w:p>
    <w:p w:rsidR="00E83B51" w:rsidRPr="00E83B51" w:rsidRDefault="00E83B51" w:rsidP="00C04FA9">
      <w:pPr>
        <w:pStyle w:val="Bezriadkovania"/>
        <w:numPr>
          <w:ilvl w:val="1"/>
          <w:numId w:val="4"/>
        </w:numPr>
        <w:spacing w:after="100"/>
        <w:ind w:left="709" w:hanging="283"/>
        <w:contextualSpacing/>
        <w:jc w:val="both"/>
        <w:rPr>
          <w:rFonts w:ascii="Times New Roman" w:hAnsi="Times New Roman"/>
        </w:rPr>
      </w:pPr>
      <w:r w:rsidRPr="00E83B51">
        <w:rPr>
          <w:rFonts w:ascii="Times New Roman" w:hAnsi="Times New Roman"/>
        </w:rPr>
        <w:t>predložiť objednávateľovi podrobný vecný, časový a finančný harmonogram prác,</w:t>
      </w:r>
    </w:p>
    <w:p w:rsidR="00E83B51" w:rsidRPr="00E83B51" w:rsidRDefault="00E83B51" w:rsidP="00C04FA9">
      <w:pPr>
        <w:pStyle w:val="Bezriadkovania"/>
        <w:numPr>
          <w:ilvl w:val="1"/>
          <w:numId w:val="4"/>
        </w:numPr>
        <w:spacing w:after="100"/>
        <w:ind w:left="709" w:hanging="283"/>
        <w:contextualSpacing/>
        <w:jc w:val="both"/>
        <w:rPr>
          <w:rFonts w:ascii="Times New Roman" w:hAnsi="Times New Roman"/>
        </w:rPr>
      </w:pPr>
      <w:r w:rsidRPr="00E83B51">
        <w:rPr>
          <w:rFonts w:ascii="Times New Roman" w:hAnsi="Times New Roman"/>
        </w:rPr>
        <w:t>vybudovať si zariadenie staveniska pre svoju činnosť a osadiť informačné tabule o stavbe,</w:t>
      </w:r>
    </w:p>
    <w:p w:rsidR="00E83B51" w:rsidRPr="00E83B51" w:rsidRDefault="00E83B51" w:rsidP="00C04FA9">
      <w:pPr>
        <w:pStyle w:val="Bezriadkovania"/>
        <w:numPr>
          <w:ilvl w:val="1"/>
          <w:numId w:val="4"/>
        </w:numPr>
        <w:spacing w:after="100"/>
        <w:ind w:left="709" w:hanging="283"/>
        <w:contextualSpacing/>
        <w:jc w:val="both"/>
        <w:rPr>
          <w:rFonts w:ascii="Times New Roman" w:hAnsi="Times New Roman"/>
        </w:rPr>
      </w:pPr>
      <w:r w:rsidRPr="00E83B51">
        <w:rPr>
          <w:rFonts w:ascii="Times New Roman" w:hAnsi="Times New Roman"/>
        </w:rPr>
        <w:t>zabezpečiť prístupové cesty na stavenisko s ohľadom na prebiehajúcu prevádzku Psychiatrickej kliniky ako aj prevádzku ostatných objektov v nemocničnom areáli,</w:t>
      </w:r>
    </w:p>
    <w:p w:rsidR="00E83B51" w:rsidRPr="00E83B51" w:rsidRDefault="00E83B51" w:rsidP="00C04FA9">
      <w:pPr>
        <w:pStyle w:val="Bezriadkovania"/>
        <w:numPr>
          <w:ilvl w:val="1"/>
          <w:numId w:val="4"/>
        </w:numPr>
        <w:spacing w:after="100"/>
        <w:ind w:left="709" w:hanging="283"/>
        <w:contextualSpacing/>
        <w:jc w:val="both"/>
        <w:rPr>
          <w:rFonts w:ascii="Times New Roman" w:hAnsi="Times New Roman"/>
        </w:rPr>
      </w:pPr>
      <w:r w:rsidRPr="00E83B51">
        <w:rPr>
          <w:rFonts w:ascii="Times New Roman" w:hAnsi="Times New Roman"/>
        </w:rPr>
        <w:t>zabezpečiť spracovanie plánu BOZP,</w:t>
      </w:r>
    </w:p>
    <w:p w:rsidR="00E83B51" w:rsidRPr="00E83B51" w:rsidRDefault="00E83B51" w:rsidP="00C04FA9">
      <w:pPr>
        <w:pStyle w:val="Bezriadkovania"/>
        <w:numPr>
          <w:ilvl w:val="1"/>
          <w:numId w:val="4"/>
        </w:numPr>
        <w:spacing w:after="100"/>
        <w:ind w:left="709" w:hanging="283"/>
        <w:contextualSpacing/>
        <w:jc w:val="both"/>
        <w:rPr>
          <w:rFonts w:ascii="Times New Roman" w:hAnsi="Times New Roman"/>
        </w:rPr>
      </w:pPr>
      <w:r w:rsidRPr="00E83B51">
        <w:rPr>
          <w:rFonts w:ascii="Times New Roman" w:hAnsi="Times New Roman"/>
        </w:rPr>
        <w:t>zabezpečiť vytýčenie dotknutých inžinierskych sietí na stavenisku,</w:t>
      </w:r>
    </w:p>
    <w:p w:rsidR="00E83B51" w:rsidRPr="00E83B51" w:rsidRDefault="00E83B51" w:rsidP="00C04FA9">
      <w:pPr>
        <w:pStyle w:val="Bezriadkovania"/>
        <w:numPr>
          <w:ilvl w:val="1"/>
          <w:numId w:val="4"/>
        </w:numPr>
        <w:spacing w:after="100"/>
        <w:ind w:left="709" w:hanging="283"/>
        <w:contextualSpacing/>
        <w:jc w:val="both"/>
        <w:rPr>
          <w:rFonts w:ascii="Times New Roman" w:hAnsi="Times New Roman"/>
        </w:rPr>
      </w:pPr>
      <w:r w:rsidRPr="00E83B51">
        <w:rPr>
          <w:rFonts w:ascii="Times New Roman" w:hAnsi="Times New Roman"/>
        </w:rPr>
        <w:t>zabezpečiť preventívne opatrenia na zamedzenie úniku nebezpečných látok do životného prostredia.</w:t>
      </w:r>
    </w:p>
    <w:p w:rsidR="00E83B51" w:rsidRPr="00E83B51" w:rsidRDefault="00E83B51" w:rsidP="00C04FA9">
      <w:pPr>
        <w:pStyle w:val="Bezriadkovania"/>
        <w:numPr>
          <w:ilvl w:val="0"/>
          <w:numId w:val="4"/>
        </w:numPr>
        <w:spacing w:after="100"/>
        <w:ind w:left="284" w:hanging="284"/>
        <w:contextualSpacing/>
        <w:jc w:val="both"/>
        <w:rPr>
          <w:rFonts w:ascii="Times New Roman" w:hAnsi="Times New Roman"/>
        </w:rPr>
      </w:pPr>
      <w:r w:rsidRPr="00E83B51">
        <w:rPr>
          <w:rFonts w:ascii="Times New Roman" w:hAnsi="Times New Roman"/>
        </w:rPr>
        <w:t>V priebehu realizácie diela je povinnosťou zhotoviteľa viesť stavebný denník v zmysle § 46d zákona č. 50/1976 Zb.,</w:t>
      </w:r>
    </w:p>
    <w:p w:rsidR="00E83B51" w:rsidRPr="00E83B51" w:rsidRDefault="00E83B51" w:rsidP="00C04FA9">
      <w:pPr>
        <w:pStyle w:val="Bezriadkovania"/>
        <w:numPr>
          <w:ilvl w:val="0"/>
          <w:numId w:val="4"/>
        </w:numPr>
        <w:spacing w:after="100"/>
        <w:ind w:left="284" w:hanging="284"/>
        <w:contextualSpacing/>
        <w:jc w:val="both"/>
        <w:rPr>
          <w:rFonts w:ascii="Times New Roman" w:hAnsi="Times New Roman"/>
        </w:rPr>
      </w:pPr>
      <w:r w:rsidRPr="00E83B51">
        <w:rPr>
          <w:rFonts w:ascii="Times New Roman" w:hAnsi="Times New Roman"/>
        </w:rPr>
        <w:t xml:space="preserve">Stavebnú činnosť v ochranných pásmach podzemných vedení je možné vykonávať až po vytýčení a vyznačení polohy vedenia, pričom musia byť rešpektované vyjadrenia a podmienky správcov jednotlivých podzemných vedení. Zhotoviteľ je povinný priebežne vyhotovovať fotodokumentáciu existujúcich objektov. Po zrealizovaní všetkých stavebných prác budú dodržané pôvodné krytia dotknutých inžinierskych sietí, taktiež budú uvedené do pôvodného stavu všetky objekty na týchto potrubiach. </w:t>
      </w:r>
    </w:p>
    <w:p w:rsidR="00E83B51" w:rsidRPr="00E83B51" w:rsidRDefault="00E83B51" w:rsidP="00C04FA9">
      <w:pPr>
        <w:pStyle w:val="Bezriadkovania"/>
        <w:numPr>
          <w:ilvl w:val="0"/>
          <w:numId w:val="4"/>
        </w:numPr>
        <w:spacing w:after="100"/>
        <w:ind w:left="284" w:hanging="284"/>
        <w:contextualSpacing/>
        <w:jc w:val="both"/>
        <w:rPr>
          <w:rFonts w:ascii="Times New Roman" w:hAnsi="Times New Roman"/>
        </w:rPr>
      </w:pPr>
      <w:r w:rsidRPr="00E83B51">
        <w:rPr>
          <w:rFonts w:ascii="Times New Roman" w:hAnsi="Times New Roman"/>
        </w:rPr>
        <w:lastRenderedPageBreak/>
        <w:t>Pripojenie na odberné miesta objednávateľa (voda, elektrická energia) potrebné pre účely výstavby bude konzultované a odsúhlasené zástupcami objednávateľa.</w:t>
      </w:r>
    </w:p>
    <w:p w:rsidR="00E83B51" w:rsidRPr="00E83B51" w:rsidRDefault="00E83B51" w:rsidP="00C04FA9">
      <w:pPr>
        <w:pStyle w:val="Bezriadkovania"/>
        <w:numPr>
          <w:ilvl w:val="0"/>
          <w:numId w:val="4"/>
        </w:numPr>
        <w:spacing w:after="100"/>
        <w:ind w:left="284" w:hanging="284"/>
        <w:contextualSpacing/>
        <w:jc w:val="both"/>
        <w:rPr>
          <w:rFonts w:ascii="Times New Roman" w:hAnsi="Times New Roman"/>
        </w:rPr>
      </w:pPr>
      <w:r w:rsidRPr="00E83B51">
        <w:rPr>
          <w:rFonts w:ascii="Times New Roman" w:hAnsi="Times New Roman"/>
        </w:rPr>
        <w:t>Spôsob účtovania a úhrady nákladov spojených so zabezpečením dodávky elektrickej energie a vody pre účely výstavby z odberných miest objednávateľa je stanovený zmluve o dielo.</w:t>
      </w:r>
    </w:p>
    <w:p w:rsidR="00E83B51" w:rsidRPr="00E83B51" w:rsidRDefault="00E83B51" w:rsidP="00C04FA9">
      <w:pPr>
        <w:pStyle w:val="Bezriadkovania"/>
        <w:numPr>
          <w:ilvl w:val="0"/>
          <w:numId w:val="4"/>
        </w:numPr>
        <w:spacing w:after="100"/>
        <w:ind w:left="284" w:hanging="284"/>
        <w:contextualSpacing/>
        <w:jc w:val="both"/>
        <w:rPr>
          <w:rFonts w:ascii="Times New Roman" w:eastAsia="Calibri" w:hAnsi="Times New Roman"/>
        </w:rPr>
      </w:pPr>
      <w:r w:rsidRPr="00E83B51">
        <w:rPr>
          <w:rFonts w:ascii="Times New Roman" w:hAnsi="Times New Roman"/>
        </w:rPr>
        <w:t>Zhotoviteľ uskutoční výrub drevín v čase vegetačného kľudu.</w:t>
      </w:r>
    </w:p>
    <w:p w:rsidR="00E83B51" w:rsidRPr="00E83B51" w:rsidRDefault="00E83B51" w:rsidP="00C04FA9">
      <w:pPr>
        <w:pStyle w:val="Bezriadkovania"/>
        <w:numPr>
          <w:ilvl w:val="0"/>
          <w:numId w:val="4"/>
        </w:numPr>
        <w:spacing w:after="100"/>
        <w:ind w:left="284" w:hanging="284"/>
        <w:contextualSpacing/>
        <w:jc w:val="both"/>
        <w:rPr>
          <w:rFonts w:ascii="Times New Roman" w:eastAsia="Calibri" w:hAnsi="Times New Roman"/>
        </w:rPr>
      </w:pPr>
      <w:r w:rsidRPr="00E83B51">
        <w:rPr>
          <w:rFonts w:ascii="Times New Roman" w:eastAsia="Calibri" w:hAnsi="Times New Roman"/>
        </w:rPr>
        <w:t>Zhotoviteľ bude vzniknutý odpad likvidovať podľa druhu v zmysle zákona č. 79/2015 Z.z. o odpadoch a o zmene a doplnení niektorých zákonov v znení neskorších predpisov, predovšetkým povinnosť zhotoviteľa dokladovať nakladanie s odpadmi (Vyhláška č. 366/2015 o evidenčnej povinnosti a ohlasovacej povinnosti).</w:t>
      </w:r>
      <w:r w:rsidRPr="00E83B51">
        <w:rPr>
          <w:rFonts w:ascii="Times New Roman" w:eastAsia="Calibri" w:hAnsi="Times New Roman"/>
          <w:lang w:eastAsia="en-US"/>
        </w:rPr>
        <w:t xml:space="preserve"> Zhotoviteľ je povinný predložiť v rámci preberacích konaní doklad o uskladnení resp. likvidácii odpadov.</w:t>
      </w:r>
    </w:p>
    <w:p w:rsidR="00E83B51" w:rsidRPr="00E83B51" w:rsidRDefault="00E83B51" w:rsidP="00C04FA9">
      <w:pPr>
        <w:pStyle w:val="Bezriadkovania"/>
        <w:numPr>
          <w:ilvl w:val="0"/>
          <w:numId w:val="4"/>
        </w:numPr>
        <w:spacing w:after="100"/>
        <w:ind w:left="284" w:hanging="284"/>
        <w:contextualSpacing/>
        <w:jc w:val="both"/>
        <w:rPr>
          <w:rFonts w:ascii="Times New Roman" w:hAnsi="Times New Roman"/>
        </w:rPr>
      </w:pPr>
      <w:r w:rsidRPr="00E83B51">
        <w:rPr>
          <w:rFonts w:ascii="Times New Roman" w:hAnsi="Times New Roman"/>
        </w:rPr>
        <w:t>Pri realizácii prác na stavenisku je potrebné zohľadniť všeobecné zásady týkajúce sa bezpečnosti a ochrany zdravia pri práci podľa Nariadenia vlády SR č. 396/2006 Z. z. o minimálnych bezpečnostných a zdravotných požiadavkách na stavenisko. Úlohu koordinátora bude plniť osoba poverená zhotoviteľom.</w:t>
      </w:r>
    </w:p>
    <w:p w:rsidR="00E83B51" w:rsidRPr="00E83B51" w:rsidRDefault="00E83B51" w:rsidP="00C04FA9">
      <w:pPr>
        <w:pStyle w:val="Bezriadkovania"/>
        <w:numPr>
          <w:ilvl w:val="0"/>
          <w:numId w:val="4"/>
        </w:numPr>
        <w:spacing w:after="100"/>
        <w:ind w:left="284" w:hanging="284"/>
        <w:contextualSpacing/>
        <w:jc w:val="both"/>
        <w:rPr>
          <w:rFonts w:ascii="Times New Roman" w:hAnsi="Times New Roman"/>
        </w:rPr>
      </w:pPr>
      <w:r w:rsidRPr="00E83B51">
        <w:rPr>
          <w:rFonts w:ascii="Times New Roman" w:hAnsi="Times New Roman"/>
        </w:rPr>
        <w:t>Všetky stavebné výrobky a materiály musia spĺňať podmienky a požiadavky, uvedené v zákone č. 133/2013 Z. z. o stavebných výrobkoch a o zmene a doplnení niektorých zákonov a technické požiadavky na požiarnu bezpečnosť pri výstavbe podľa vyhlášky MV SR č. 94/2004 Z. z., v znení neskorších predpisov, ktorou sa ustanovujú technické požiadavky na požiarnu bezpečnosť pri výstavbe a pri užívaní stavieb v znení vyhlášky MV SR č. 307/2007 Z. z..</w:t>
      </w:r>
    </w:p>
    <w:p w:rsidR="00E83B51" w:rsidRPr="00E83B51" w:rsidRDefault="00E83B51" w:rsidP="00C04FA9">
      <w:pPr>
        <w:pStyle w:val="Bezriadkovania"/>
        <w:numPr>
          <w:ilvl w:val="0"/>
          <w:numId w:val="4"/>
        </w:numPr>
        <w:ind w:left="284" w:hanging="284"/>
        <w:contextualSpacing/>
        <w:jc w:val="both"/>
        <w:rPr>
          <w:rFonts w:ascii="Times New Roman" w:eastAsia="Calibri" w:hAnsi="Times New Roman"/>
        </w:rPr>
      </w:pPr>
      <w:r w:rsidRPr="00E83B51">
        <w:rPr>
          <w:rFonts w:ascii="Times New Roman" w:hAnsi="Times New Roman"/>
        </w:rPr>
        <w:t>Zhotoviteľ zabezpečí spracovanie výsledného operátu merania a zobrazenia predmetov skutočného vyhotovenia stavby, pri podzemných sieťach technického vybavenia ešte pred zakrytím (porealizačné zameranie), dokumentáciu skutočného realizovania stavby a výkresy s vyznačenými zmenami ku ktorým došlo počas uskutočňovania stavby. Táto dokumentácia sa bude vyhotovovať priebežne a uchovávať na stavenisku a bude poskytnutá stavebnému a autorskému dozoru objednávateľa. Dokumentácia skutočného realizovania stavby bude vypracovaná a predložená v digitálnej a tlačenej forme.</w:t>
      </w:r>
    </w:p>
    <w:p w:rsidR="00E83B51" w:rsidRPr="00206184" w:rsidRDefault="00E83B51" w:rsidP="00206184">
      <w:pPr>
        <w:pStyle w:val="Odsekzoznamu"/>
        <w:numPr>
          <w:ilvl w:val="0"/>
          <w:numId w:val="4"/>
        </w:numPr>
        <w:ind w:left="284" w:hanging="284"/>
        <w:rPr>
          <w:sz w:val="22"/>
          <w:szCs w:val="22"/>
        </w:rPr>
      </w:pPr>
      <w:r w:rsidRPr="00E83B51">
        <w:rPr>
          <w:sz w:val="22"/>
          <w:szCs w:val="22"/>
        </w:rPr>
        <w:t>Zhotoviteľ k čiastkovým a k finálnemu odovzdaniu Diela odovzdá kópie listov zo stavebného denníka a čestné vyhlásenie Zhotoviteľa, že dielo je zhotovené podľa všeobecne záväzných predpisov a noriem, podľa realizačného projektu a jeho odsúhlasených zmien.</w:t>
      </w:r>
    </w:p>
    <w:p w:rsidR="00E83B51" w:rsidRPr="00E83B51" w:rsidRDefault="00E83B51" w:rsidP="00C04FA9">
      <w:pPr>
        <w:pStyle w:val="Bezriadkovania"/>
        <w:numPr>
          <w:ilvl w:val="0"/>
          <w:numId w:val="4"/>
        </w:numPr>
        <w:spacing w:after="100"/>
        <w:ind w:left="284" w:hanging="284"/>
        <w:contextualSpacing/>
        <w:jc w:val="both"/>
        <w:rPr>
          <w:rFonts w:ascii="Times New Roman" w:hAnsi="Times New Roman"/>
        </w:rPr>
      </w:pPr>
      <w:r w:rsidRPr="00E83B51">
        <w:rPr>
          <w:rFonts w:ascii="Times New Roman" w:hAnsi="Times New Roman"/>
        </w:rPr>
        <w:t>Zhotoviteľ zabezpečí doklady o vytýčení priestorovej polohy stavby,</w:t>
      </w:r>
      <w:r w:rsidRPr="00E83B51">
        <w:rPr>
          <w:rFonts w:ascii="Times New Roman" w:hAnsi="Times New Roman"/>
          <w:sz w:val="21"/>
          <w:szCs w:val="21"/>
          <w:shd w:val="clear" w:color="auto" w:fill="FFFFFF"/>
        </w:rPr>
        <w:t xml:space="preserve"> </w:t>
      </w:r>
      <w:r w:rsidRPr="00E83B51">
        <w:rPr>
          <w:rFonts w:ascii="Times New Roman" w:hAnsi="Times New Roman"/>
        </w:rPr>
        <w:t>doklady o výsledkoch predpísaných skúšok a meraní a o spôsobilosti prevádzkových zariadení na plynulú a bezpečnú prevádzku, (ak bude vykonaná skúšobná prevádzka, jej vyhodnotenie alebo správa o výsledku komplexného vyskúšania), doklady o overení požadovaných vlastností výrobkov.</w:t>
      </w:r>
    </w:p>
    <w:p w:rsidR="00E83B51" w:rsidRPr="00E83B51" w:rsidRDefault="00E83B51" w:rsidP="00C04FA9">
      <w:pPr>
        <w:pStyle w:val="Bezriadkovania"/>
        <w:numPr>
          <w:ilvl w:val="0"/>
          <w:numId w:val="4"/>
        </w:numPr>
        <w:spacing w:after="100"/>
        <w:ind w:left="284" w:hanging="284"/>
        <w:contextualSpacing/>
        <w:jc w:val="both"/>
        <w:rPr>
          <w:rFonts w:ascii="Times New Roman" w:hAnsi="Times New Roman"/>
        </w:rPr>
      </w:pPr>
      <w:r w:rsidRPr="00E83B51">
        <w:rPr>
          <w:rFonts w:ascii="Times New Roman" w:hAnsi="Times New Roman"/>
        </w:rPr>
        <w:t>Zhotoviteľ zabezpečí vyššie uvedené doklady pre potreby</w:t>
      </w:r>
      <w:r w:rsidRPr="00E83B51">
        <w:rPr>
          <w:rFonts w:ascii="Times New Roman" w:eastAsia="Calibri" w:hAnsi="Times New Roman"/>
        </w:rPr>
        <w:t xml:space="preserve"> čiastkových kolaudácií a celkovej kolaudácie a poskytne objednávateľovi súčinnosť pri uvedených konaniach. Zhotoviteľ predloží vyššie uvedené doklady pri čiastkových odovzdaniach častí Diela schopných užívania a pri finálnom odovzdaní Diela v 3 vyhotoveniach.  </w:t>
      </w:r>
    </w:p>
    <w:p w:rsidR="00E83B51" w:rsidRPr="00E83B51" w:rsidRDefault="00E83B51" w:rsidP="00C04FA9">
      <w:pPr>
        <w:pStyle w:val="Bezriadkovania"/>
        <w:numPr>
          <w:ilvl w:val="0"/>
          <w:numId w:val="4"/>
        </w:numPr>
        <w:spacing w:after="100"/>
        <w:ind w:left="284" w:hanging="284"/>
        <w:contextualSpacing/>
        <w:jc w:val="both"/>
        <w:rPr>
          <w:rFonts w:ascii="Times New Roman" w:hAnsi="Times New Roman"/>
        </w:rPr>
      </w:pPr>
      <w:r w:rsidRPr="00E83B51">
        <w:rPr>
          <w:rFonts w:ascii="Times New Roman" w:hAnsi="Times New Roman"/>
        </w:rPr>
        <w:t>Zhotoviteľ poskytne sprievodné služby týkajúce sa predmetu zákazky (napr. inštalácia, zaškolenie obsluhy, uvedenie do prevádzky a pod.) v zmysle schválenej projektovej dokumentácie, ku všetkých inštalovaným zariadeniam, ktoré si vyžadujú obsluhu alebo nastavenie budú priložené príručky alebo manuály s návodom na obsluhu v slovenskom jazyku.</w:t>
      </w:r>
    </w:p>
    <w:p w:rsidR="00E83B51" w:rsidRPr="00E83B51" w:rsidRDefault="00E83B51" w:rsidP="00C04FA9">
      <w:pPr>
        <w:pStyle w:val="Bezriadkovania"/>
        <w:numPr>
          <w:ilvl w:val="0"/>
          <w:numId w:val="4"/>
        </w:numPr>
        <w:spacing w:after="100"/>
        <w:ind w:left="284" w:hanging="284"/>
        <w:contextualSpacing/>
        <w:jc w:val="both"/>
        <w:rPr>
          <w:rFonts w:ascii="Times New Roman" w:hAnsi="Times New Roman"/>
        </w:rPr>
      </w:pPr>
      <w:r w:rsidRPr="00E83B51">
        <w:rPr>
          <w:rFonts w:ascii="Times New Roman" w:hAnsi="Times New Roman"/>
        </w:rPr>
        <w:t>Všetky inštalované zariadenia a ich súčasti budú nové, nepoužité a nepoužívané, originálne od výrobcu s obsahom v balení aké výrobca uvádza, so záručnou dobou minimálne dva roky.</w:t>
      </w:r>
    </w:p>
    <w:p w:rsidR="00E83B51" w:rsidRPr="00E83B51" w:rsidRDefault="00E83B51" w:rsidP="00C04FA9">
      <w:pPr>
        <w:pStyle w:val="Bezriadkovania"/>
        <w:numPr>
          <w:ilvl w:val="0"/>
          <w:numId w:val="4"/>
        </w:numPr>
        <w:spacing w:after="100"/>
        <w:ind w:left="284" w:hanging="284"/>
        <w:contextualSpacing/>
        <w:jc w:val="both"/>
        <w:rPr>
          <w:rFonts w:ascii="Times New Roman" w:hAnsi="Times New Roman"/>
        </w:rPr>
      </w:pPr>
      <w:r w:rsidRPr="00E83B51">
        <w:rPr>
          <w:rFonts w:ascii="Times New Roman" w:hAnsi="Times New Roman"/>
        </w:rPr>
        <w:t>Po dokončení prác zhotoviteľ odstráni všetko ním dodané zariadenie a vybavenie staveniska a dotknuté územie bude riadne vyčistené a podľa potreby upravené pod dohľadom stavebného dozora.</w:t>
      </w:r>
    </w:p>
    <w:p w:rsidR="00E83B51" w:rsidRPr="00E83B51" w:rsidRDefault="00E83B51" w:rsidP="00C04FA9">
      <w:pPr>
        <w:pStyle w:val="Bezriadkovania"/>
        <w:numPr>
          <w:ilvl w:val="0"/>
          <w:numId w:val="4"/>
        </w:numPr>
        <w:spacing w:after="100"/>
        <w:ind w:left="284" w:hanging="284"/>
        <w:contextualSpacing/>
        <w:jc w:val="both"/>
        <w:rPr>
          <w:rFonts w:ascii="Times New Roman" w:hAnsi="Times New Roman"/>
        </w:rPr>
      </w:pPr>
      <w:r w:rsidRPr="00E83B51">
        <w:rPr>
          <w:rFonts w:ascii="Times New Roman" w:hAnsi="Times New Roman"/>
        </w:rPr>
        <w:t>Zhotoviteľ poskytne na dielo záruku v zmysle zákona o verejných prácach a pozáručný servis.</w:t>
      </w:r>
    </w:p>
    <w:p w:rsidR="003332CE" w:rsidRDefault="003332CE" w:rsidP="00C04FA9"/>
    <w:p w:rsidR="00363DDE" w:rsidRPr="00C46587" w:rsidRDefault="00363DDE" w:rsidP="00363DDE">
      <w:pPr>
        <w:tabs>
          <w:tab w:val="left" w:pos="851"/>
        </w:tabs>
        <w:autoSpaceDE w:val="0"/>
        <w:autoSpaceDN w:val="0"/>
        <w:rPr>
          <w:sz w:val="22"/>
        </w:rPr>
      </w:pPr>
      <w:r w:rsidRPr="00474DCB">
        <w:rPr>
          <w:sz w:val="22"/>
        </w:rPr>
        <w:t>Ponúkané riešenie musí spĺňať zadefinovanú špecifikáciu. Verejný obstarávateľ umožňuje</w:t>
      </w:r>
      <w:r>
        <w:rPr>
          <w:sz w:val="22"/>
        </w:rPr>
        <w:t>,</w:t>
      </w:r>
      <w:r w:rsidRPr="00474DCB">
        <w:rPr>
          <w:sz w:val="22"/>
        </w:rPr>
        <w:t xml:space="preserve"> ak by v špecifikácii predmetu zákazky, súhrn niektorých z uvedených parametrov alebo rozpätie parametrov identifikoval výrobok konkrétneho výrobcu, možnosť predložiť v ponuke ekvivalent pod podmienkou, že také riešenie bude spĺňať požiadavky na úžitkové, prevádzkové a funkčné charakteristiky, ktoré sú nevyhnutné na zabezpečenie účelu, na ktoré je určené. Dôkazné bremeno identifikácie </w:t>
      </w:r>
      <w:r w:rsidRPr="00474DCB">
        <w:rPr>
          <w:sz w:val="22"/>
        </w:rPr>
        <w:lastRenderedPageBreak/>
        <w:t>výrobku/materiálu konkrétneho výrobcu a splnenie úžitkovej, prevádzkovej a funkčnej charakteristiky je na strane záujemcu.</w:t>
      </w:r>
    </w:p>
    <w:p w:rsidR="00363DDE" w:rsidRPr="00DC2696" w:rsidRDefault="00363DDE" w:rsidP="00363DDE">
      <w:pPr>
        <w:tabs>
          <w:tab w:val="left" w:pos="567"/>
        </w:tabs>
        <w:rPr>
          <w:b/>
          <w:bCs/>
          <w:sz w:val="22"/>
        </w:rPr>
      </w:pPr>
    </w:p>
    <w:p w:rsidR="00363DDE" w:rsidRPr="00DC2696" w:rsidRDefault="00363DDE" w:rsidP="00363DDE">
      <w:pPr>
        <w:tabs>
          <w:tab w:val="left" w:pos="567"/>
        </w:tabs>
        <w:rPr>
          <w:sz w:val="22"/>
        </w:rPr>
      </w:pPr>
      <w:r w:rsidRPr="00DC2696">
        <w:rPr>
          <w:bCs/>
          <w:sz w:val="22"/>
        </w:rPr>
        <w:t xml:space="preserve">V projektovej dokumentácii sú pri niektorých </w:t>
      </w:r>
      <w:r w:rsidRPr="00474DCB">
        <w:rPr>
          <w:bCs/>
          <w:sz w:val="22"/>
        </w:rPr>
        <w:t xml:space="preserve">položkách  uvádzané konkrétne typy a materiály aj s obchodnými názvami. Konkrétne typy a  materiály sú uvedené z dôvodu určenia požadovaných technických parametrov. </w:t>
      </w:r>
      <w:proofErr w:type="spellStart"/>
      <w:r w:rsidRPr="00474DCB">
        <w:rPr>
          <w:bCs/>
          <w:sz w:val="22"/>
        </w:rPr>
        <w:t>Doporučujeme</w:t>
      </w:r>
      <w:proofErr w:type="spellEnd"/>
      <w:r w:rsidRPr="00474DCB">
        <w:rPr>
          <w:bCs/>
          <w:sz w:val="22"/>
        </w:rPr>
        <w:t xml:space="preserve"> použitie navrhovaného riešenia. V prípade</w:t>
      </w:r>
      <w:r w:rsidRPr="00DC2696">
        <w:rPr>
          <w:bCs/>
          <w:sz w:val="22"/>
        </w:rPr>
        <w:t xml:space="preserve"> zámeny ekvivalentnými </w:t>
      </w:r>
      <w:r>
        <w:rPr>
          <w:bCs/>
          <w:sz w:val="22"/>
        </w:rPr>
        <w:t xml:space="preserve">typmi a </w:t>
      </w:r>
      <w:r w:rsidRPr="00DC2696">
        <w:rPr>
          <w:bCs/>
          <w:sz w:val="22"/>
        </w:rPr>
        <w:t xml:space="preserve">materiálmi je potrebné dodržať technické parametre riešenia a farebné odtiene. </w:t>
      </w:r>
      <w:r w:rsidRPr="00DC2696">
        <w:rPr>
          <w:sz w:val="22"/>
        </w:rPr>
        <w:t xml:space="preserve">Použitie ekvivalentného riešenia nemôže byť dôvodom predĺženia lehoty realizácie, zníženia kvality, alebo zmeny ceny predmetu zákazky. </w:t>
      </w:r>
    </w:p>
    <w:p w:rsidR="00363DDE" w:rsidRDefault="00363DDE" w:rsidP="00363DDE">
      <w:pPr>
        <w:pStyle w:val="Default"/>
        <w:tabs>
          <w:tab w:val="left" w:pos="567"/>
        </w:tabs>
        <w:rPr>
          <w:sz w:val="22"/>
          <w:szCs w:val="22"/>
        </w:rPr>
      </w:pPr>
      <w:r w:rsidRPr="00DC2696">
        <w:rPr>
          <w:sz w:val="22"/>
          <w:szCs w:val="22"/>
        </w:rPr>
        <w:t xml:space="preserve"> Ak uchádzač použije ekvivalentné špecifikácie, uvedie všetky ich technické parametre a označí ich vo svojej ponuke. </w:t>
      </w:r>
    </w:p>
    <w:p w:rsidR="00363DDE" w:rsidRPr="00DC2696" w:rsidRDefault="00363DDE" w:rsidP="00363DDE">
      <w:pPr>
        <w:pStyle w:val="Default"/>
        <w:tabs>
          <w:tab w:val="left" w:pos="567"/>
        </w:tabs>
        <w:rPr>
          <w:sz w:val="22"/>
          <w:szCs w:val="22"/>
        </w:rPr>
      </w:pPr>
    </w:p>
    <w:p w:rsidR="00363DDE" w:rsidRDefault="00363DDE" w:rsidP="00363DDE">
      <w:pPr>
        <w:rPr>
          <w:sz w:val="22"/>
        </w:rPr>
      </w:pPr>
      <w:r w:rsidRPr="002363C3">
        <w:rPr>
          <w:sz w:val="22"/>
        </w:rPr>
        <w:t xml:space="preserve">Vzhľadom na skutočnosť, že práce budú prebiehať za </w:t>
      </w:r>
      <w:r w:rsidRPr="0078062D">
        <w:rPr>
          <w:sz w:val="22"/>
        </w:rPr>
        <w:t>nepretržitej alebo čiastočne obmedzenej prevádzky nemocnice, je bezpodmienečne nutné prísne dodržiava</w:t>
      </w:r>
      <w:r w:rsidRPr="002363C3">
        <w:rPr>
          <w:sz w:val="22"/>
        </w:rPr>
        <w:t>nie BOZP a PO, ako aj klásť zvýšený dôraz na maximálne eliminovania prašnosti a hlučnosti spojenej s výkonom prác. Vzhľadom na ďalšie</w:t>
      </w:r>
      <w:r>
        <w:rPr>
          <w:sz w:val="22"/>
        </w:rPr>
        <w:t xml:space="preserve"> </w:t>
      </w:r>
      <w:r w:rsidRPr="002363C3">
        <w:rPr>
          <w:sz w:val="22"/>
        </w:rPr>
        <w:t xml:space="preserve">pracovné činnosti je zhotoviteľ povinný striktne dodržiavať harmonogram postupu prác. </w:t>
      </w:r>
    </w:p>
    <w:p w:rsidR="00363DDE" w:rsidRPr="002363C3" w:rsidRDefault="00363DDE" w:rsidP="00363DDE">
      <w:pPr>
        <w:rPr>
          <w:sz w:val="22"/>
        </w:rPr>
      </w:pPr>
    </w:p>
    <w:p w:rsidR="00363DDE" w:rsidRDefault="00363DDE" w:rsidP="00363DDE">
      <w:pPr>
        <w:pStyle w:val="Default"/>
        <w:jc w:val="both"/>
        <w:rPr>
          <w:sz w:val="22"/>
          <w:szCs w:val="22"/>
        </w:rPr>
      </w:pPr>
      <w:r w:rsidRPr="002363C3">
        <w:rPr>
          <w:sz w:val="22"/>
          <w:szCs w:val="22"/>
        </w:rPr>
        <w:t xml:space="preserve">Pri výkone prác musia byť pracovníci zhotoviteľa odborne spôsobilí v odbore, ktorého práce vykonávajú. Vedením pracovníkov bude poverený zástupca zhotoviteľa- stavbyvedúci, ktorý konzultuje a rešpektuje pripomienky zo strany objednávateľa a následne koordinuje svojich pracovníkov. </w:t>
      </w:r>
    </w:p>
    <w:p w:rsidR="00363DDE" w:rsidRPr="002363C3" w:rsidRDefault="00363DDE" w:rsidP="00363DDE">
      <w:pPr>
        <w:pStyle w:val="Default"/>
        <w:jc w:val="both"/>
        <w:rPr>
          <w:sz w:val="22"/>
          <w:szCs w:val="22"/>
        </w:rPr>
      </w:pPr>
    </w:p>
    <w:p w:rsidR="00363DDE" w:rsidRDefault="00363DDE" w:rsidP="00363DDE">
      <w:pPr>
        <w:tabs>
          <w:tab w:val="left" w:pos="567"/>
        </w:tabs>
        <w:rPr>
          <w:sz w:val="22"/>
        </w:rPr>
      </w:pPr>
      <w:r w:rsidRPr="002363C3">
        <w:rPr>
          <w:sz w:val="22"/>
        </w:rPr>
        <w:t>Pri uskutočňovaní prác  je nutné dodržať súčasné platné predpisy týkajúce sa bezpečnosti práce a technických zariadení a dbať na ochranu zdravia osôb na stavenisku.</w:t>
      </w:r>
    </w:p>
    <w:p w:rsidR="00363DDE" w:rsidRPr="00474DCB" w:rsidRDefault="00363DDE" w:rsidP="00363DDE">
      <w:pPr>
        <w:tabs>
          <w:tab w:val="left" w:pos="567"/>
        </w:tabs>
        <w:rPr>
          <w:sz w:val="22"/>
        </w:rPr>
      </w:pPr>
    </w:p>
    <w:p w:rsidR="00363DDE" w:rsidRPr="00474DCB" w:rsidRDefault="00363DDE" w:rsidP="00363DDE">
      <w:pPr>
        <w:tabs>
          <w:tab w:val="left" w:pos="567"/>
        </w:tabs>
        <w:rPr>
          <w:b/>
          <w:sz w:val="22"/>
        </w:rPr>
      </w:pPr>
      <w:r w:rsidRPr="00474DCB">
        <w:rPr>
          <w:sz w:val="22"/>
        </w:rPr>
        <w:t>Neoddeliteľnou prílohou Opisu predmetu zákazky je projektová dokumentácia vrátane výkazu výmer a súhrnného rozpočtu stavby.</w:t>
      </w:r>
    </w:p>
    <w:p w:rsidR="00363DDE" w:rsidRDefault="00363DDE" w:rsidP="00363DDE">
      <w:pPr>
        <w:pStyle w:val="Default"/>
        <w:jc w:val="both"/>
        <w:rPr>
          <w:sz w:val="22"/>
          <w:szCs w:val="22"/>
        </w:rPr>
      </w:pPr>
    </w:p>
    <w:p w:rsidR="00363DDE" w:rsidRPr="005947DB" w:rsidRDefault="00363DDE" w:rsidP="00363DDE">
      <w:pPr>
        <w:rPr>
          <w:bCs/>
          <w:iCs/>
          <w:color w:val="000000"/>
          <w:sz w:val="22"/>
        </w:rPr>
      </w:pPr>
      <w:r w:rsidRPr="005947DB">
        <w:rPr>
          <w:bCs/>
          <w:iCs/>
          <w:color w:val="000000"/>
          <w:sz w:val="22"/>
        </w:rPr>
        <w:t>Obchodné meno uchádzača: ..........................................</w:t>
      </w:r>
      <w:r>
        <w:rPr>
          <w:bCs/>
          <w:iCs/>
          <w:color w:val="000000"/>
          <w:sz w:val="22"/>
        </w:rPr>
        <w:t>.............</w:t>
      </w:r>
      <w:r w:rsidRPr="005947DB">
        <w:rPr>
          <w:bCs/>
          <w:iCs/>
          <w:color w:val="000000"/>
          <w:sz w:val="22"/>
        </w:rPr>
        <w:t xml:space="preserve">................................. </w:t>
      </w:r>
      <w:r w:rsidRPr="005947DB">
        <w:rPr>
          <w:bCs/>
          <w:i/>
          <w:iCs/>
          <w:color w:val="000000"/>
          <w:sz w:val="22"/>
        </w:rPr>
        <w:t>(doplní uchádzač)</w:t>
      </w:r>
    </w:p>
    <w:p w:rsidR="00363DDE" w:rsidRPr="005947DB" w:rsidRDefault="00363DDE" w:rsidP="00363DDE">
      <w:pPr>
        <w:rPr>
          <w:bCs/>
          <w:i/>
          <w:iCs/>
          <w:color w:val="000000"/>
          <w:sz w:val="22"/>
        </w:rPr>
      </w:pPr>
      <w:r w:rsidRPr="005947DB">
        <w:rPr>
          <w:bCs/>
          <w:iCs/>
          <w:color w:val="000000"/>
          <w:sz w:val="22"/>
        </w:rPr>
        <w:t>Sídlo alebo miesto podnikania uchádzača: .................................</w:t>
      </w:r>
      <w:r>
        <w:rPr>
          <w:bCs/>
          <w:iCs/>
          <w:color w:val="000000"/>
          <w:sz w:val="22"/>
        </w:rPr>
        <w:t>..............</w:t>
      </w:r>
      <w:r w:rsidRPr="005947DB">
        <w:rPr>
          <w:bCs/>
          <w:iCs/>
          <w:color w:val="000000"/>
          <w:sz w:val="22"/>
        </w:rPr>
        <w:t xml:space="preserve">................... </w:t>
      </w:r>
      <w:r w:rsidRPr="005947DB">
        <w:rPr>
          <w:bCs/>
          <w:i/>
          <w:iCs/>
          <w:color w:val="000000"/>
          <w:sz w:val="22"/>
        </w:rPr>
        <w:t>(doplní uchádzač)</w:t>
      </w:r>
    </w:p>
    <w:p w:rsidR="00363DDE" w:rsidRPr="005947DB" w:rsidRDefault="00363DDE" w:rsidP="00363DDE">
      <w:pPr>
        <w:rPr>
          <w:bCs/>
          <w:iCs/>
          <w:color w:val="000000"/>
          <w:sz w:val="22"/>
        </w:rPr>
      </w:pPr>
      <w:r w:rsidRPr="005947DB">
        <w:rPr>
          <w:bCs/>
          <w:iCs/>
          <w:color w:val="000000"/>
          <w:sz w:val="22"/>
        </w:rPr>
        <w:t>IČO uchádzača: .........................................................................................</w:t>
      </w:r>
      <w:r>
        <w:rPr>
          <w:bCs/>
          <w:iCs/>
          <w:color w:val="000000"/>
          <w:sz w:val="22"/>
        </w:rPr>
        <w:t>..............</w:t>
      </w:r>
      <w:r w:rsidRPr="005947DB">
        <w:rPr>
          <w:bCs/>
          <w:iCs/>
          <w:color w:val="000000"/>
          <w:sz w:val="22"/>
        </w:rPr>
        <w:t xml:space="preserve">..... </w:t>
      </w:r>
      <w:r w:rsidRPr="005947DB">
        <w:rPr>
          <w:bCs/>
          <w:i/>
          <w:iCs/>
          <w:color w:val="000000"/>
          <w:sz w:val="22"/>
        </w:rPr>
        <w:t>(doplní uchádzač)</w:t>
      </w:r>
    </w:p>
    <w:p w:rsidR="00363DDE" w:rsidRDefault="00363DDE" w:rsidP="00363DDE">
      <w:pPr>
        <w:rPr>
          <w:b/>
          <w:bCs/>
          <w:i/>
          <w:iCs/>
          <w:color w:val="000000"/>
          <w:sz w:val="22"/>
        </w:rPr>
      </w:pPr>
    </w:p>
    <w:p w:rsidR="00363DDE" w:rsidRPr="005947DB" w:rsidRDefault="00363DDE" w:rsidP="00363DDE">
      <w:pPr>
        <w:rPr>
          <w:b/>
          <w:bCs/>
          <w:i/>
          <w:iCs/>
          <w:color w:val="000000"/>
          <w:sz w:val="22"/>
        </w:rPr>
      </w:pPr>
    </w:p>
    <w:p w:rsidR="00363DDE" w:rsidRDefault="00363DDE" w:rsidP="00363DDE">
      <w:pPr>
        <w:pStyle w:val="Bezriadkovania"/>
        <w:rPr>
          <w:rFonts w:ascii="Times New Roman" w:hAnsi="Times New Roman"/>
        </w:rPr>
      </w:pPr>
      <w:r w:rsidRPr="005947DB">
        <w:rPr>
          <w:rFonts w:ascii="Times New Roman" w:hAnsi="Times New Roman"/>
        </w:rPr>
        <w:t>V ........................................, dňa ........................</w:t>
      </w:r>
    </w:p>
    <w:p w:rsidR="00363DDE" w:rsidRDefault="00363DDE" w:rsidP="00363DDE">
      <w:pPr>
        <w:pStyle w:val="Bezriadkovania"/>
        <w:rPr>
          <w:rFonts w:ascii="Times New Roman" w:hAnsi="Times New Roman"/>
        </w:rPr>
      </w:pPr>
    </w:p>
    <w:p w:rsidR="00363DDE" w:rsidRPr="005947DB" w:rsidRDefault="00363DDE" w:rsidP="00363DDE">
      <w:pPr>
        <w:pStyle w:val="Bezriadkovania"/>
        <w:rPr>
          <w:rFonts w:ascii="Times New Roman" w:hAnsi="Times New Roman"/>
        </w:rPr>
      </w:pPr>
    </w:p>
    <w:p w:rsidR="00363DDE" w:rsidRPr="005947DB" w:rsidRDefault="00363DDE" w:rsidP="00363DDE">
      <w:pPr>
        <w:pStyle w:val="Bezriadkovania"/>
        <w:jc w:val="right"/>
        <w:rPr>
          <w:rFonts w:ascii="Times New Roman" w:hAnsi="Times New Roman"/>
        </w:rPr>
      </w:pPr>
      <w:r>
        <w:rPr>
          <w:rFonts w:ascii="Times New Roman" w:hAnsi="Times New Roman"/>
        </w:rPr>
        <w:t xml:space="preserve">         </w:t>
      </w:r>
      <w:r w:rsidRPr="005947DB">
        <w:rPr>
          <w:rFonts w:ascii="Times New Roman" w:hAnsi="Times New Roman"/>
        </w:rPr>
        <w:t>................................................................</w:t>
      </w:r>
    </w:p>
    <w:p w:rsidR="00363DDE" w:rsidRPr="005947DB" w:rsidRDefault="00363DDE" w:rsidP="00363DDE">
      <w:pPr>
        <w:pStyle w:val="tl1"/>
        <w:ind w:left="0"/>
        <w:jc w:val="left"/>
        <w:rPr>
          <w:rFonts w:ascii="Times New Roman" w:hAnsi="Times New Roman"/>
          <w:sz w:val="22"/>
          <w:szCs w:val="22"/>
        </w:rPr>
      </w:pPr>
      <w:r>
        <w:rPr>
          <w:rFonts w:ascii="Times New Roman" w:hAnsi="Times New Roman"/>
          <w:sz w:val="22"/>
          <w:szCs w:val="22"/>
        </w:rPr>
        <w:tab/>
        <w:t xml:space="preserve">                                                                                         </w:t>
      </w:r>
      <w:r w:rsidRPr="005947DB">
        <w:rPr>
          <w:rFonts w:ascii="Times New Roman" w:hAnsi="Times New Roman"/>
          <w:sz w:val="22"/>
          <w:szCs w:val="22"/>
        </w:rPr>
        <w:t>meno, priezvisko štatutárneho zástupcu</w:t>
      </w:r>
    </w:p>
    <w:p w:rsidR="00363DDE" w:rsidRPr="00363DDE" w:rsidRDefault="00363DDE" w:rsidP="00363DDE">
      <w:pPr>
        <w:pStyle w:val="Bezriadkovania"/>
        <w:jc w:val="right"/>
        <w:rPr>
          <w:rFonts w:ascii="Times New Roman" w:hAnsi="Times New Roman"/>
        </w:rPr>
      </w:pPr>
      <w:r w:rsidRPr="005947DB">
        <w:rPr>
          <w:rFonts w:ascii="Times New Roman" w:hAnsi="Times New Roman"/>
        </w:rPr>
        <w:t xml:space="preserve">                                                                                            </w:t>
      </w:r>
      <w:r>
        <w:rPr>
          <w:rFonts w:ascii="Times New Roman" w:hAnsi="Times New Roman"/>
        </w:rPr>
        <w:t xml:space="preserve"> </w:t>
      </w:r>
      <w:r w:rsidRPr="005947DB">
        <w:rPr>
          <w:rFonts w:ascii="Times New Roman" w:hAnsi="Times New Roman"/>
        </w:rPr>
        <w:t>podpis, pečiatka uchádzača</w:t>
      </w:r>
    </w:p>
    <w:p w:rsidR="00363DDE" w:rsidRDefault="00363DDE" w:rsidP="00C04FA9"/>
    <w:sectPr w:rsidR="00363DDE" w:rsidSect="00BF406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4EC" w:rsidRDefault="000674EC" w:rsidP="00206B37">
      <w:r>
        <w:separator/>
      </w:r>
    </w:p>
  </w:endnote>
  <w:endnote w:type="continuationSeparator" w:id="0">
    <w:p w:rsidR="000674EC" w:rsidRDefault="000674EC" w:rsidP="00206B3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50" w:rsidRDefault="00703450">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5704"/>
      <w:docPartObj>
        <w:docPartGallery w:val="Page Numbers (Bottom of Page)"/>
        <w:docPartUnique/>
      </w:docPartObj>
    </w:sdtPr>
    <w:sdtContent>
      <w:p w:rsidR="00206B37" w:rsidRDefault="008E3CB4">
        <w:pPr>
          <w:pStyle w:val="Pta"/>
          <w:jc w:val="right"/>
        </w:pPr>
        <w:fldSimple w:instr=" PAGE   \* MERGEFORMAT ">
          <w:r w:rsidR="00703450">
            <w:rPr>
              <w:noProof/>
            </w:rPr>
            <w:t>1</w:t>
          </w:r>
        </w:fldSimple>
      </w:p>
    </w:sdtContent>
  </w:sdt>
  <w:p w:rsidR="00206B37" w:rsidRDefault="00206B37">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50" w:rsidRDefault="00703450">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4EC" w:rsidRDefault="000674EC" w:rsidP="00206B37">
      <w:r>
        <w:separator/>
      </w:r>
    </w:p>
  </w:footnote>
  <w:footnote w:type="continuationSeparator" w:id="0">
    <w:p w:rsidR="000674EC" w:rsidRDefault="000674EC" w:rsidP="00206B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50" w:rsidRDefault="00703450">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784" w:rsidRPr="00703450" w:rsidRDefault="00703450" w:rsidP="00703450">
    <w:pPr>
      <w:pStyle w:val="Hlavika"/>
      <w:jc w:val="left"/>
      <w:rPr>
        <w:sz w:val="22"/>
      </w:rPr>
    </w:pPr>
    <w:r>
      <w:rPr>
        <w:sz w:val="22"/>
      </w:rPr>
      <w:tab/>
    </w:r>
    <w:r>
      <w:rPr>
        <w:sz w:val="22"/>
      </w:rPr>
      <w:tab/>
    </w:r>
    <w:r w:rsidR="00A41784" w:rsidRPr="00703450">
      <w:rPr>
        <w:sz w:val="22"/>
      </w:rPr>
      <w:t>Príloha č. 3 Zmluvy o dielo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50" w:rsidRDefault="00703450">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615B9"/>
    <w:multiLevelType w:val="hybridMultilevel"/>
    <w:tmpl w:val="FD345E6A"/>
    <w:lvl w:ilvl="0" w:tplc="6D3058A4">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52B06050"/>
    <w:multiLevelType w:val="hybridMultilevel"/>
    <w:tmpl w:val="12489A5C"/>
    <w:lvl w:ilvl="0" w:tplc="1F660BC0">
      <w:numFmt w:val="bullet"/>
      <w:lvlText w:val="•"/>
      <w:lvlJc w:val="left"/>
      <w:pPr>
        <w:ind w:left="1575" w:hanging="855"/>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nsid w:val="70D73001"/>
    <w:multiLevelType w:val="hybridMultilevel"/>
    <w:tmpl w:val="85463928"/>
    <w:lvl w:ilvl="0" w:tplc="7A72C37C">
      <w:start w:val="1"/>
      <w:numFmt w:val="decimal"/>
      <w:pStyle w:val="Nadpis1"/>
      <w:lvlText w:val="%1."/>
      <w:lvlJc w:val="left"/>
      <w:pPr>
        <w:ind w:left="360" w:hanging="360"/>
      </w:pPr>
      <w:rPr>
        <w:rFonts w:cs="Times New Roman"/>
      </w:rPr>
    </w:lvl>
    <w:lvl w:ilvl="1" w:tplc="1FE642E0" w:tentative="1">
      <w:start w:val="1"/>
      <w:numFmt w:val="lowerLetter"/>
      <w:lvlText w:val="%2."/>
      <w:lvlJc w:val="left"/>
      <w:pPr>
        <w:ind w:left="1440" w:hanging="360"/>
      </w:pPr>
      <w:rPr>
        <w:rFonts w:cs="Times New Roman"/>
      </w:rPr>
    </w:lvl>
    <w:lvl w:ilvl="2" w:tplc="05F6EA06" w:tentative="1">
      <w:start w:val="1"/>
      <w:numFmt w:val="lowerRoman"/>
      <w:lvlText w:val="%3."/>
      <w:lvlJc w:val="right"/>
      <w:pPr>
        <w:ind w:left="2160" w:hanging="180"/>
      </w:pPr>
      <w:rPr>
        <w:rFonts w:cs="Times New Roman"/>
      </w:rPr>
    </w:lvl>
    <w:lvl w:ilvl="3" w:tplc="B106C97C" w:tentative="1">
      <w:start w:val="1"/>
      <w:numFmt w:val="decimal"/>
      <w:lvlText w:val="%4."/>
      <w:lvlJc w:val="left"/>
      <w:pPr>
        <w:ind w:left="2880" w:hanging="360"/>
      </w:pPr>
      <w:rPr>
        <w:rFonts w:cs="Times New Roman"/>
      </w:rPr>
    </w:lvl>
    <w:lvl w:ilvl="4" w:tplc="3CF86662" w:tentative="1">
      <w:start w:val="1"/>
      <w:numFmt w:val="lowerLetter"/>
      <w:lvlText w:val="%5."/>
      <w:lvlJc w:val="left"/>
      <w:pPr>
        <w:ind w:left="3600" w:hanging="360"/>
      </w:pPr>
      <w:rPr>
        <w:rFonts w:cs="Times New Roman"/>
      </w:rPr>
    </w:lvl>
    <w:lvl w:ilvl="5" w:tplc="437EB072" w:tentative="1">
      <w:start w:val="1"/>
      <w:numFmt w:val="lowerRoman"/>
      <w:lvlText w:val="%6."/>
      <w:lvlJc w:val="right"/>
      <w:pPr>
        <w:ind w:left="4320" w:hanging="180"/>
      </w:pPr>
      <w:rPr>
        <w:rFonts w:cs="Times New Roman"/>
      </w:rPr>
    </w:lvl>
    <w:lvl w:ilvl="6" w:tplc="A8A661D8" w:tentative="1">
      <w:start w:val="1"/>
      <w:numFmt w:val="decimal"/>
      <w:lvlText w:val="%7."/>
      <w:lvlJc w:val="left"/>
      <w:pPr>
        <w:ind w:left="5040" w:hanging="360"/>
      </w:pPr>
      <w:rPr>
        <w:rFonts w:cs="Times New Roman"/>
      </w:rPr>
    </w:lvl>
    <w:lvl w:ilvl="7" w:tplc="34B42DAC" w:tentative="1">
      <w:start w:val="1"/>
      <w:numFmt w:val="lowerLetter"/>
      <w:lvlText w:val="%8."/>
      <w:lvlJc w:val="left"/>
      <w:pPr>
        <w:ind w:left="5760" w:hanging="360"/>
      </w:pPr>
      <w:rPr>
        <w:rFonts w:cs="Times New Roman"/>
      </w:rPr>
    </w:lvl>
    <w:lvl w:ilvl="8" w:tplc="6854D830" w:tentative="1">
      <w:start w:val="1"/>
      <w:numFmt w:val="lowerRoman"/>
      <w:lvlText w:val="%9."/>
      <w:lvlJc w:val="right"/>
      <w:pPr>
        <w:ind w:left="6480" w:hanging="180"/>
      </w:pPr>
      <w:rPr>
        <w:rFonts w:cs="Times New Roman"/>
      </w:rPr>
    </w:lvl>
  </w:abstractNum>
  <w:abstractNum w:abstractNumId="3">
    <w:nsid w:val="778C0CF3"/>
    <w:multiLevelType w:val="hybridMultilevel"/>
    <w:tmpl w:val="69320030"/>
    <w:lvl w:ilvl="0" w:tplc="6D3058A4">
      <w:start w:val="1"/>
      <w:numFmt w:val="bullet"/>
      <w:lvlText w:val="-"/>
      <w:lvlJc w:val="left"/>
      <w:pPr>
        <w:ind w:left="720" w:hanging="360"/>
      </w:pPr>
      <w:rPr>
        <w:rFonts w:ascii="Courier New" w:hAnsi="Courier New" w:hint="default"/>
      </w:rPr>
    </w:lvl>
    <w:lvl w:ilvl="1" w:tplc="041B0005">
      <w:start w:val="1"/>
      <w:numFmt w:val="bullet"/>
      <w:lvlText w:val=""/>
      <w:lvlJc w:val="left"/>
      <w:pPr>
        <w:ind w:left="1440" w:hanging="360"/>
      </w:pPr>
      <w:rPr>
        <w:rFonts w:ascii="Wingdings" w:hAnsi="Wingding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4E1B01"/>
    <w:rsid w:val="00007746"/>
    <w:rsid w:val="000674EC"/>
    <w:rsid w:val="00081FC9"/>
    <w:rsid w:val="00146B24"/>
    <w:rsid w:val="00194F60"/>
    <w:rsid w:val="001B7753"/>
    <w:rsid w:val="001E72C4"/>
    <w:rsid w:val="002011C2"/>
    <w:rsid w:val="00206184"/>
    <w:rsid w:val="00206B37"/>
    <w:rsid w:val="003332CE"/>
    <w:rsid w:val="00363DDE"/>
    <w:rsid w:val="003F068F"/>
    <w:rsid w:val="004E1B01"/>
    <w:rsid w:val="00581899"/>
    <w:rsid w:val="005A5C7E"/>
    <w:rsid w:val="005B48BD"/>
    <w:rsid w:val="005F0E37"/>
    <w:rsid w:val="0062358B"/>
    <w:rsid w:val="00703450"/>
    <w:rsid w:val="0075610E"/>
    <w:rsid w:val="00765EC5"/>
    <w:rsid w:val="00857D39"/>
    <w:rsid w:val="00866E20"/>
    <w:rsid w:val="008E3CB4"/>
    <w:rsid w:val="00A21372"/>
    <w:rsid w:val="00A41784"/>
    <w:rsid w:val="00B253EA"/>
    <w:rsid w:val="00B90CEC"/>
    <w:rsid w:val="00BF406A"/>
    <w:rsid w:val="00C04FA9"/>
    <w:rsid w:val="00C200B2"/>
    <w:rsid w:val="00C62283"/>
    <w:rsid w:val="00CC3A4D"/>
    <w:rsid w:val="00D07A08"/>
    <w:rsid w:val="00D9693F"/>
    <w:rsid w:val="00DD03E4"/>
    <w:rsid w:val="00E83B51"/>
    <w:rsid w:val="00EB30EE"/>
    <w:rsid w:val="00EC4DEA"/>
    <w:rsid w:val="00FE6E1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83B51"/>
    <w:pPr>
      <w:spacing w:after="0" w:line="240" w:lineRule="auto"/>
      <w:jc w:val="both"/>
    </w:pPr>
    <w:rPr>
      <w:rFonts w:ascii="Times New Roman" w:eastAsia="Times New Roman" w:hAnsi="Times New Roman" w:cs="Times New Roman"/>
      <w:sz w:val="24"/>
      <w:lang w:eastAsia="sk-SK"/>
    </w:rPr>
  </w:style>
  <w:style w:type="paragraph" w:styleId="Nadpis1">
    <w:name w:val="heading 1"/>
    <w:basedOn w:val="Normlny"/>
    <w:next w:val="Normlny"/>
    <w:link w:val="Nadpis1Char"/>
    <w:qFormat/>
    <w:rsid w:val="00E83B51"/>
    <w:pPr>
      <w:keepNext/>
      <w:numPr>
        <w:numId w:val="1"/>
      </w:numPr>
      <w:autoSpaceDE w:val="0"/>
      <w:autoSpaceDN w:val="0"/>
      <w:spacing w:line="360" w:lineRule="auto"/>
      <w:ind w:left="714" w:hanging="357"/>
      <w:outlineLvl w:val="0"/>
    </w:pPr>
    <w:rPr>
      <w:rFonts w:cs="Arial"/>
      <w:b/>
      <w:bCs/>
      <w:kern w:val="32"/>
      <w:szCs w:val="3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E83B51"/>
    <w:rPr>
      <w:rFonts w:ascii="Times New Roman" w:eastAsia="Times New Roman" w:hAnsi="Times New Roman" w:cs="Arial"/>
      <w:b/>
      <w:bCs/>
      <w:kern w:val="32"/>
      <w:sz w:val="24"/>
      <w:szCs w:val="32"/>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E83B51"/>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E83B51"/>
    <w:rPr>
      <w:rFonts w:ascii="Times New Roman" w:eastAsia="Times New Roman" w:hAnsi="Times New Roman" w:cs="Times New Roman"/>
      <w:sz w:val="24"/>
      <w:szCs w:val="20"/>
      <w:lang w:eastAsia="sk-SK"/>
    </w:rPr>
  </w:style>
  <w:style w:type="paragraph" w:customStyle="1" w:styleId="Default">
    <w:name w:val="Default"/>
    <w:rsid w:val="00E83B5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arkazkladnhotextu">
    <w:name w:val="Body Text Indent"/>
    <w:basedOn w:val="Normlny"/>
    <w:link w:val="ZarkazkladnhotextuChar"/>
    <w:uiPriority w:val="99"/>
    <w:rsid w:val="00E83B51"/>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E83B51"/>
    <w:rPr>
      <w:rFonts w:ascii="Times New Roman" w:eastAsia="Times New Roman" w:hAnsi="Times New Roman" w:cs="Times New Roman"/>
      <w:sz w:val="20"/>
      <w:szCs w:val="20"/>
      <w:lang w:eastAsia="cs-CZ"/>
    </w:rPr>
  </w:style>
  <w:style w:type="character" w:styleId="Hypertextovprepojenie">
    <w:name w:val="Hyperlink"/>
    <w:basedOn w:val="Predvolenpsmoodseku"/>
    <w:rsid w:val="00E83B51"/>
    <w:rPr>
      <w:rFonts w:cs="Times New Roman"/>
      <w:color w:val="0000FF"/>
      <w:u w:val="single"/>
    </w:rPr>
  </w:style>
  <w:style w:type="paragraph" w:customStyle="1" w:styleId="BodyText21">
    <w:name w:val="Body Text 21"/>
    <w:basedOn w:val="Normlny"/>
    <w:rsid w:val="00E83B51"/>
    <w:pPr>
      <w:tabs>
        <w:tab w:val="left" w:pos="900"/>
      </w:tabs>
      <w:ind w:left="900"/>
    </w:pPr>
    <w:rPr>
      <w:sz w:val="20"/>
      <w:szCs w:val="20"/>
    </w:rPr>
  </w:style>
  <w:style w:type="paragraph" w:styleId="Bezriadkovania">
    <w:name w:val="No Spacing"/>
    <w:aliases w:val="Klasický text"/>
    <w:link w:val="BezriadkovaniaChar"/>
    <w:uiPriority w:val="1"/>
    <w:qFormat/>
    <w:rsid w:val="00E83B51"/>
    <w:pPr>
      <w:spacing w:after="0" w:line="240" w:lineRule="auto"/>
    </w:pPr>
    <w:rPr>
      <w:rFonts w:ascii="Calibri" w:eastAsia="Times New Roman" w:hAnsi="Calibri" w:cs="Times New Roman"/>
      <w:lang w:eastAsia="sk-SK"/>
    </w:rPr>
  </w:style>
  <w:style w:type="character" w:customStyle="1" w:styleId="BezriadkovaniaChar">
    <w:name w:val="Bez riadkovania Char"/>
    <w:aliases w:val="Klasický text Char"/>
    <w:link w:val="Bezriadkovania"/>
    <w:uiPriority w:val="1"/>
    <w:locked/>
    <w:rsid w:val="00E83B51"/>
    <w:rPr>
      <w:rFonts w:ascii="Calibri" w:eastAsia="Times New Roman" w:hAnsi="Calibri" w:cs="Times New Roman"/>
      <w:lang w:eastAsia="sk-SK"/>
    </w:rPr>
  </w:style>
  <w:style w:type="paragraph" w:styleId="Hlavika">
    <w:name w:val="header"/>
    <w:basedOn w:val="Normlny"/>
    <w:link w:val="HlavikaChar"/>
    <w:uiPriority w:val="99"/>
    <w:semiHidden/>
    <w:unhideWhenUsed/>
    <w:rsid w:val="00206B37"/>
    <w:pPr>
      <w:tabs>
        <w:tab w:val="center" w:pos="4536"/>
        <w:tab w:val="right" w:pos="9072"/>
      </w:tabs>
    </w:pPr>
  </w:style>
  <w:style w:type="character" w:customStyle="1" w:styleId="HlavikaChar">
    <w:name w:val="Hlavička Char"/>
    <w:basedOn w:val="Predvolenpsmoodseku"/>
    <w:link w:val="Hlavika"/>
    <w:uiPriority w:val="99"/>
    <w:semiHidden/>
    <w:rsid w:val="00206B37"/>
    <w:rPr>
      <w:rFonts w:ascii="Times New Roman" w:eastAsia="Times New Roman" w:hAnsi="Times New Roman" w:cs="Times New Roman"/>
      <w:sz w:val="24"/>
      <w:lang w:eastAsia="sk-SK"/>
    </w:rPr>
  </w:style>
  <w:style w:type="paragraph" w:styleId="Pta">
    <w:name w:val="footer"/>
    <w:basedOn w:val="Normlny"/>
    <w:link w:val="PtaChar"/>
    <w:uiPriority w:val="99"/>
    <w:unhideWhenUsed/>
    <w:rsid w:val="00206B37"/>
    <w:pPr>
      <w:tabs>
        <w:tab w:val="center" w:pos="4536"/>
        <w:tab w:val="right" w:pos="9072"/>
      </w:tabs>
    </w:pPr>
  </w:style>
  <w:style w:type="character" w:customStyle="1" w:styleId="PtaChar">
    <w:name w:val="Päta Char"/>
    <w:basedOn w:val="Predvolenpsmoodseku"/>
    <w:link w:val="Pta"/>
    <w:uiPriority w:val="99"/>
    <w:rsid w:val="00206B37"/>
    <w:rPr>
      <w:rFonts w:ascii="Times New Roman" w:eastAsia="Times New Roman" w:hAnsi="Times New Roman" w:cs="Times New Roman"/>
      <w:sz w:val="24"/>
      <w:lang w:eastAsia="sk-SK"/>
    </w:rPr>
  </w:style>
  <w:style w:type="paragraph" w:customStyle="1" w:styleId="tl1">
    <w:name w:val="Štýl1"/>
    <w:basedOn w:val="Obsah3"/>
    <w:rsid w:val="00363DDE"/>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Obsah3">
    <w:name w:val="toc 3"/>
    <w:basedOn w:val="Normlny"/>
    <w:next w:val="Normlny"/>
    <w:autoRedefine/>
    <w:uiPriority w:val="39"/>
    <w:semiHidden/>
    <w:unhideWhenUsed/>
    <w:rsid w:val="00363DDE"/>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B51"/>
    <w:pPr>
      <w:spacing w:after="0" w:line="240" w:lineRule="auto"/>
      <w:jc w:val="both"/>
    </w:pPr>
    <w:rPr>
      <w:rFonts w:ascii="Times New Roman" w:eastAsia="Times New Roman" w:hAnsi="Times New Roman" w:cs="Times New Roman"/>
      <w:sz w:val="24"/>
      <w:lang w:eastAsia="sk-SK"/>
    </w:rPr>
  </w:style>
  <w:style w:type="paragraph" w:styleId="Heading1">
    <w:name w:val="heading 1"/>
    <w:basedOn w:val="Normal"/>
    <w:next w:val="Normal"/>
    <w:link w:val="Heading1Char"/>
    <w:qFormat/>
    <w:rsid w:val="00E83B51"/>
    <w:pPr>
      <w:keepNext/>
      <w:numPr>
        <w:numId w:val="1"/>
      </w:numPr>
      <w:autoSpaceDE w:val="0"/>
      <w:autoSpaceDN w:val="0"/>
      <w:spacing w:line="360" w:lineRule="auto"/>
      <w:ind w:left="714" w:hanging="357"/>
      <w:outlineLvl w:val="0"/>
    </w:pPr>
    <w:rPr>
      <w:rFonts w:cs="Arial"/>
      <w:b/>
      <w:bCs/>
      <w:kern w:val="32"/>
      <w:szCs w:val="32"/>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3B51"/>
    <w:rPr>
      <w:rFonts w:ascii="Times New Roman" w:eastAsia="Times New Roman" w:hAnsi="Times New Roman" w:cs="Arial"/>
      <w:b/>
      <w:bCs/>
      <w:kern w:val="32"/>
      <w:sz w:val="24"/>
      <w:szCs w:val="32"/>
      <w:lang w:eastAsia="cs-CZ"/>
    </w:rPr>
  </w:style>
  <w:style w:type="paragraph" w:styleId="ListParagraph">
    <w:name w:val="List Paragraph"/>
    <w:aliases w:val="body,Odsek,Bullet Number,lp1,lp11,List Paragraph11,Bullet 1,Use Case List Paragraph,List Paragraph1,Bullet List,FooterText,numbered,Paragraphe de liste1,Odsek 1.,Nad,Odstavec cíl se seznamem,Odstavec_muj,Medium List 2 - Accent 41,Tabuľka"/>
    <w:basedOn w:val="Normal"/>
    <w:link w:val="ListParagraphChar"/>
    <w:uiPriority w:val="34"/>
    <w:qFormat/>
    <w:rsid w:val="00E83B51"/>
    <w:pPr>
      <w:ind w:left="680"/>
      <w:contextualSpacing/>
    </w:pPr>
    <w:rPr>
      <w:szCs w:val="20"/>
    </w:rPr>
  </w:style>
  <w:style w:type="character" w:customStyle="1" w:styleId="ListParagraphChar">
    <w:name w:val="List Paragraph Char"/>
    <w:aliases w:val="body Char,Odsek Char,Bullet Number Char,lp1 Char,lp11 Char,List Paragraph11 Char,Bullet 1 Char,Use Case List Paragraph Char,List Paragraph1 Char,Bullet List Char,FooterText Char,numbered Char,Paragraphe de liste1 Char,Odsek 1. Char"/>
    <w:link w:val="ListParagraph"/>
    <w:uiPriority w:val="34"/>
    <w:qFormat/>
    <w:locked/>
    <w:rsid w:val="00E83B51"/>
    <w:rPr>
      <w:rFonts w:ascii="Times New Roman" w:eastAsia="Times New Roman" w:hAnsi="Times New Roman" w:cs="Times New Roman"/>
      <w:sz w:val="24"/>
      <w:szCs w:val="20"/>
      <w:lang w:eastAsia="sk-SK"/>
    </w:rPr>
  </w:style>
  <w:style w:type="paragraph" w:customStyle="1" w:styleId="Default">
    <w:name w:val="Default"/>
    <w:rsid w:val="00E83B5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Normal"/>
    <w:link w:val="BodyTextIndentChar"/>
    <w:uiPriority w:val="99"/>
    <w:rsid w:val="00E83B51"/>
    <w:pPr>
      <w:autoSpaceDE w:val="0"/>
      <w:autoSpaceDN w:val="0"/>
    </w:pPr>
    <w:rPr>
      <w:sz w:val="20"/>
      <w:szCs w:val="20"/>
      <w:lang w:eastAsia="cs-CZ"/>
    </w:rPr>
  </w:style>
  <w:style w:type="character" w:customStyle="1" w:styleId="BodyTextIndentChar">
    <w:name w:val="Body Text Indent Char"/>
    <w:basedOn w:val="DefaultParagraphFont"/>
    <w:link w:val="BodyTextIndent"/>
    <w:uiPriority w:val="99"/>
    <w:rsid w:val="00E83B51"/>
    <w:rPr>
      <w:rFonts w:ascii="Times New Roman" w:eastAsia="Times New Roman" w:hAnsi="Times New Roman" w:cs="Times New Roman"/>
      <w:sz w:val="20"/>
      <w:szCs w:val="20"/>
      <w:lang w:eastAsia="cs-CZ"/>
    </w:rPr>
  </w:style>
  <w:style w:type="character" w:styleId="Hyperlink">
    <w:name w:val="Hyperlink"/>
    <w:basedOn w:val="DefaultParagraphFont"/>
    <w:rsid w:val="00E83B51"/>
    <w:rPr>
      <w:rFonts w:cs="Times New Roman"/>
      <w:color w:val="0000FF"/>
      <w:u w:val="single"/>
    </w:rPr>
  </w:style>
  <w:style w:type="paragraph" w:customStyle="1" w:styleId="BodyText21">
    <w:name w:val="Body Text 21"/>
    <w:basedOn w:val="Normal"/>
    <w:rsid w:val="00E83B51"/>
    <w:pPr>
      <w:tabs>
        <w:tab w:val="left" w:pos="900"/>
      </w:tabs>
      <w:ind w:left="900"/>
    </w:pPr>
    <w:rPr>
      <w:sz w:val="20"/>
      <w:szCs w:val="20"/>
    </w:rPr>
  </w:style>
  <w:style w:type="paragraph" w:styleId="NoSpacing">
    <w:name w:val="No Spacing"/>
    <w:aliases w:val="Klasický text"/>
    <w:link w:val="NoSpacingChar"/>
    <w:uiPriority w:val="1"/>
    <w:qFormat/>
    <w:rsid w:val="00E83B51"/>
    <w:pPr>
      <w:spacing w:after="0" w:line="240" w:lineRule="auto"/>
    </w:pPr>
    <w:rPr>
      <w:rFonts w:ascii="Calibri" w:eastAsia="Times New Roman" w:hAnsi="Calibri" w:cs="Times New Roman"/>
      <w:lang w:eastAsia="sk-SK"/>
    </w:rPr>
  </w:style>
  <w:style w:type="character" w:customStyle="1" w:styleId="NoSpacingChar">
    <w:name w:val="No Spacing Char"/>
    <w:aliases w:val="Klasický text Char"/>
    <w:link w:val="NoSpacing"/>
    <w:uiPriority w:val="1"/>
    <w:locked/>
    <w:rsid w:val="00E83B51"/>
    <w:rPr>
      <w:rFonts w:ascii="Calibri" w:eastAsia="Times New Roman" w:hAnsi="Calibri" w:cs="Times New Roman"/>
      <w:lang w:eastAsia="sk-SK"/>
    </w:rPr>
  </w:style>
</w:styles>
</file>

<file path=word/webSettings.xml><?xml version="1.0" encoding="utf-8"?>
<w:webSettings xmlns:r="http://schemas.openxmlformats.org/officeDocument/2006/relationships" xmlns:w="http://schemas.openxmlformats.org/wordprocessingml/2006/main">
  <w:divs>
    <w:div w:id="1434402842">
      <w:bodyDiv w:val="1"/>
      <w:marLeft w:val="0"/>
      <w:marRight w:val="0"/>
      <w:marTop w:val="0"/>
      <w:marBottom w:val="0"/>
      <w:divBdr>
        <w:top w:val="none" w:sz="0" w:space="0" w:color="auto"/>
        <w:left w:val="none" w:sz="0" w:space="0" w:color="auto"/>
        <w:bottom w:val="none" w:sz="0" w:space="0" w:color="auto"/>
        <w:right w:val="none" w:sz="0" w:space="0" w:color="auto"/>
      </w:divBdr>
    </w:div>
    <w:div w:id="1563061376">
      <w:bodyDiv w:val="1"/>
      <w:marLeft w:val="0"/>
      <w:marRight w:val="0"/>
      <w:marTop w:val="0"/>
      <w:marBottom w:val="0"/>
      <w:divBdr>
        <w:top w:val="none" w:sz="0" w:space="0" w:color="auto"/>
        <w:left w:val="none" w:sz="0" w:space="0" w:color="auto"/>
        <w:bottom w:val="none" w:sz="0" w:space="0" w:color="auto"/>
        <w:right w:val="none" w:sz="0" w:space="0" w:color="auto"/>
      </w:divBdr>
    </w:div>
    <w:div w:id="174695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loud.nspbb.sk/s/b4BEywgYNGfF5MZ"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6</Pages>
  <Words>3164</Words>
  <Characters>18037</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PC02</dc:creator>
  <cp:keywords/>
  <dc:description/>
  <cp:lastModifiedBy>zvarmuzekova</cp:lastModifiedBy>
  <cp:revision>26</cp:revision>
  <dcterms:created xsi:type="dcterms:W3CDTF">2024-01-28T09:39:00Z</dcterms:created>
  <dcterms:modified xsi:type="dcterms:W3CDTF">2024-02-05T08:38:00Z</dcterms:modified>
</cp:coreProperties>
</file>