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a podľa § 32 a </w:t>
      </w:r>
      <w:proofErr w:type="spellStart"/>
      <w:r w:rsidR="003148C1">
        <w:rPr>
          <w:rFonts w:ascii="Arial Narrow" w:hAnsi="Arial Narrow"/>
          <w:sz w:val="22"/>
          <w:szCs w:val="22"/>
        </w:rPr>
        <w:t>nasl</w:t>
      </w:r>
      <w:proofErr w:type="spellEnd"/>
      <w:r w:rsidR="003148C1">
        <w:rPr>
          <w:rFonts w:ascii="Arial Narrow" w:hAnsi="Arial Narrow"/>
          <w:sz w:val="22"/>
          <w:szCs w:val="22"/>
        </w:rPr>
        <w:t xml:space="preserve">.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1AD7E6CD"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211402D" w:rsidR="001B01D3" w:rsidRPr="00565125" w:rsidRDefault="001B01D3" w:rsidP="00A03504">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7661D0A0"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64C2022E" w14:textId="68EE6A6D" w:rsidR="006E6235" w:rsidRPr="00DE521C" w:rsidRDefault="009B2474" w:rsidP="00F03BC9">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705FC" w:rsidRPr="0045744D">
        <w:rPr>
          <w:rFonts w:ascii="Arial Narrow" w:hAnsi="Arial Narrow"/>
          <w:b/>
          <w:sz w:val="22"/>
          <w:szCs w:val="22"/>
        </w:rPr>
        <w:t xml:space="preserve">Audio, video, </w:t>
      </w:r>
      <w:proofErr w:type="spellStart"/>
      <w:r w:rsidR="00D705FC" w:rsidRPr="0045744D">
        <w:rPr>
          <w:rFonts w:ascii="Arial Narrow" w:hAnsi="Arial Narrow"/>
          <w:b/>
          <w:sz w:val="22"/>
          <w:szCs w:val="22"/>
        </w:rPr>
        <w:t>foto</w:t>
      </w:r>
      <w:proofErr w:type="spellEnd"/>
      <w:r w:rsidR="00D705FC" w:rsidRPr="0045744D">
        <w:rPr>
          <w:rFonts w:ascii="Arial Narrow" w:hAnsi="Arial Narrow"/>
          <w:b/>
          <w:sz w:val="22"/>
          <w:szCs w:val="22"/>
        </w:rPr>
        <w:t xml:space="preserve"> </w:t>
      </w:r>
      <w:r w:rsidR="00D705FC">
        <w:rPr>
          <w:rFonts w:ascii="Arial Narrow" w:hAnsi="Arial Narrow"/>
          <w:b/>
          <w:sz w:val="22"/>
          <w:szCs w:val="22"/>
        </w:rPr>
        <w:br/>
      </w:r>
      <w:r w:rsidR="00D705FC" w:rsidRPr="0045744D">
        <w:rPr>
          <w:rFonts w:ascii="Arial Narrow" w:hAnsi="Arial Narrow"/>
          <w:b/>
          <w:sz w:val="22"/>
          <w:szCs w:val="22"/>
        </w:rPr>
        <w:t>a súvisiaca technika DNS</w:t>
      </w:r>
      <w:r w:rsidR="00D705FC" w:rsidRPr="00DE521C">
        <w:rPr>
          <w:rFonts w:ascii="Arial Narrow" w:hAnsi="Arial Narrow" w:cs="Calibri"/>
          <w:sz w:val="22"/>
          <w:szCs w:val="22"/>
        </w:rPr>
        <w:t xml:space="preserve"> </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46059A1C" w14:textId="3FF78AEC" w:rsidR="00BA5544" w:rsidRDefault="00DE521C" w:rsidP="00F03BC9">
      <w:pPr>
        <w:pStyle w:val="CTL"/>
        <w:numPr>
          <w:ilvl w:val="0"/>
          <w:numId w:val="0"/>
        </w:numPr>
        <w:spacing w:after="240" w:line="24" w:lineRule="atLeast"/>
        <w:ind w:left="567"/>
        <w:contextualSpacing/>
        <w:rPr>
          <w:rFonts w:ascii="Arial Narrow" w:hAnsi="Arial Narrow" w:cs="Calibri"/>
          <w:sz w:val="22"/>
          <w:szCs w:val="22"/>
        </w:rPr>
      </w:pPr>
      <w:r w:rsidRPr="00F03BC9">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00190C0B" w:rsidRPr="00190C0B">
        <w:rPr>
          <w:rFonts w:ascii="Arial Narrow" w:hAnsi="Arial Narrow" w:cs="Arial"/>
          <w:b/>
          <w:color w:val="000000"/>
          <w:sz w:val="22"/>
          <w:szCs w:val="22"/>
        </w:rPr>
        <w:t xml:space="preserve">Digitálne videokamery a </w:t>
      </w:r>
      <w:proofErr w:type="spellStart"/>
      <w:r w:rsidR="00190C0B" w:rsidRPr="00190C0B">
        <w:rPr>
          <w:rFonts w:ascii="Arial Narrow" w:hAnsi="Arial Narrow" w:cs="Arial"/>
          <w:b/>
          <w:color w:val="000000"/>
          <w:sz w:val="22"/>
          <w:szCs w:val="22"/>
        </w:rPr>
        <w:t>outdoorové</w:t>
      </w:r>
      <w:proofErr w:type="spellEnd"/>
      <w:r w:rsidR="00190C0B" w:rsidRPr="00190C0B">
        <w:rPr>
          <w:rFonts w:ascii="Arial Narrow" w:hAnsi="Arial Narrow" w:cs="Arial"/>
          <w:b/>
          <w:color w:val="000000"/>
          <w:sz w:val="22"/>
          <w:szCs w:val="22"/>
        </w:rPr>
        <w:t xml:space="preserve"> kamery </w:t>
      </w:r>
      <w:r w:rsidR="00AC08CE" w:rsidRPr="00F03BC9">
        <w:rPr>
          <w:rFonts w:ascii="Arial Narrow" w:hAnsi="Arial Narrow" w:cs="Arial"/>
          <w:b/>
          <w:color w:val="000000"/>
          <w:sz w:val="22"/>
          <w:szCs w:val="22"/>
        </w:rPr>
        <w:t xml:space="preserve">(ID </w:t>
      </w:r>
      <w:r w:rsidR="00190C0B">
        <w:rPr>
          <w:rFonts w:ascii="Arial Narrow" w:hAnsi="Arial Narrow" w:cs="Arial"/>
          <w:b/>
          <w:color w:val="000000"/>
          <w:sz w:val="22"/>
          <w:szCs w:val="22"/>
        </w:rPr>
        <w:t>56248</w:t>
      </w:r>
      <w:r w:rsidR="00AC08CE" w:rsidRPr="00F03BC9">
        <w:rPr>
          <w:rFonts w:ascii="Arial Narrow" w:hAnsi="Arial Narrow" w:cs="Arial"/>
          <w:b/>
          <w:color w:val="000000"/>
          <w:sz w:val="22"/>
          <w:szCs w:val="22"/>
        </w:rPr>
        <w:t>)</w:t>
      </w:r>
      <w:r w:rsidRPr="00F03BC9">
        <w:rPr>
          <w:rFonts w:ascii="Arial Narrow" w:hAnsi="Arial Narrow" w:cs="Calibri"/>
          <w:sz w:val="22"/>
          <w:szCs w:val="22"/>
        </w:rPr>
        <w:t xml:space="preserve">.  </w:t>
      </w:r>
    </w:p>
    <w:p w14:paraId="3E7283DC" w14:textId="37E0B003" w:rsidR="00D61601" w:rsidRPr="006D224D" w:rsidRDefault="00BA5544" w:rsidP="00F03BC9">
      <w:pPr>
        <w:pStyle w:val="CTL"/>
        <w:numPr>
          <w:ilvl w:val="1"/>
          <w:numId w:val="31"/>
        </w:numPr>
        <w:spacing w:after="0" w:line="24" w:lineRule="atLeast"/>
        <w:ind w:left="567" w:hanging="567"/>
        <w:contextualSpacing/>
        <w:rPr>
          <w:rFonts w:ascii="Arial Narrow" w:hAnsi="Arial Narrow" w:cs="Calibri"/>
          <w:sz w:val="20"/>
          <w:szCs w:val="22"/>
        </w:rPr>
      </w:pPr>
      <w:r w:rsidRPr="006D224D">
        <w:rPr>
          <w:rFonts w:ascii="Arial Narrow" w:hAnsi="Arial Narrow" w:cs="Calibri"/>
          <w:sz w:val="22"/>
          <w:szCs w:val="24"/>
        </w:rPr>
        <w:t xml:space="preserve">Predmet zákazky je realizovaný a financovaný </w:t>
      </w:r>
      <w:r w:rsidR="00844260">
        <w:rPr>
          <w:rFonts w:ascii="Arial Narrow" w:hAnsi="Arial Narrow" w:cs="Calibri"/>
          <w:sz w:val="22"/>
          <w:szCs w:val="24"/>
        </w:rPr>
        <w:t>z</w:t>
      </w:r>
      <w:r w:rsidR="00973260">
        <w:rPr>
          <w:rFonts w:ascii="Arial Narrow" w:hAnsi="Arial Narrow" w:cs="Calibri"/>
          <w:sz w:val="22"/>
          <w:szCs w:val="24"/>
        </w:rPr>
        <w:t> rozpočtových prostriedkov verejného obstarávateľa</w:t>
      </w:r>
      <w:r w:rsidRPr="006D224D">
        <w:rPr>
          <w:rFonts w:ascii="Arial Narrow" w:hAnsi="Arial Narrow" w:cs="Calibri"/>
          <w:sz w:val="22"/>
          <w:szCs w:val="24"/>
        </w:rPr>
        <w:t>.</w:t>
      </w:r>
    </w:p>
    <w:p w14:paraId="5D541FEA" w14:textId="77777777" w:rsidR="00BD73FE" w:rsidRDefault="00BD73FE" w:rsidP="006D224D">
      <w:pPr>
        <w:pStyle w:val="Odsekzoznamu"/>
        <w:rPr>
          <w:rFonts w:ascii="Arial Narrow" w:hAnsi="Arial Narrow" w:cs="Calibri"/>
          <w:sz w:val="22"/>
          <w:szCs w:val="22"/>
        </w:rPr>
      </w:pP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5AC53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30445D">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30445D">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63BE746C"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w:t>
      </w:r>
      <w:r w:rsidR="00844260">
        <w:rPr>
          <w:rFonts w:ascii="Arial Narrow" w:hAnsi="Arial Narrow" w:cs="Calibri"/>
          <w:sz w:val="22"/>
          <w:szCs w:val="22"/>
        </w:rPr>
        <w:t> </w:t>
      </w:r>
      <w:r w:rsidR="008C46BC">
        <w:rPr>
          <w:rFonts w:ascii="Arial Narrow" w:hAnsi="Arial Narrow" w:cs="Calibri"/>
          <w:sz w:val="22"/>
          <w:szCs w:val="22"/>
        </w:rPr>
        <w:t>slovenskom</w:t>
      </w:r>
      <w:r w:rsidR="00844260">
        <w:rPr>
          <w:rFonts w:ascii="Arial Narrow" w:hAnsi="Arial Narrow" w:cs="Calibri"/>
          <w:sz w:val="22"/>
          <w:szCs w:val="22"/>
        </w:rPr>
        <w:t xml:space="preserve"> alebo českom</w:t>
      </w:r>
      <w:r w:rsidR="008C46BC">
        <w:rPr>
          <w:rFonts w:ascii="Arial Narrow" w:hAnsi="Arial Narrow" w:cs="Calibri"/>
          <w:sz w:val="22"/>
          <w:szCs w:val="22"/>
        </w:rPr>
        <w:t xml:space="preserve">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480610B8" w:rsidR="0043329B" w:rsidRPr="00BD73FE"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w:t>
      </w:r>
      <w:r w:rsidR="00C13992">
        <w:rPr>
          <w:rFonts w:ascii="Arial Narrow" w:hAnsi="Arial Narrow" w:cs="Calibri"/>
          <w:sz w:val="22"/>
          <w:szCs w:val="22"/>
        </w:rPr>
        <w:t xml:space="preserve">do </w:t>
      </w:r>
      <w:r w:rsidR="00190C0B">
        <w:rPr>
          <w:rFonts w:ascii="Arial Narrow" w:hAnsi="Arial Narrow" w:cs="Calibri"/>
          <w:b/>
          <w:bCs/>
          <w:sz w:val="22"/>
          <w:szCs w:val="22"/>
        </w:rPr>
        <w:t>60</w:t>
      </w:r>
      <w:r w:rsidR="00A06714">
        <w:rPr>
          <w:rFonts w:ascii="Arial Narrow" w:hAnsi="Arial Narrow" w:cs="Calibri"/>
          <w:sz w:val="22"/>
          <w:szCs w:val="22"/>
        </w:rPr>
        <w:t xml:space="preserve"> </w:t>
      </w:r>
      <w:r w:rsidR="00271679" w:rsidRPr="00973260">
        <w:rPr>
          <w:rFonts w:ascii="Arial Narrow" w:hAnsi="Arial Narrow"/>
          <w:b/>
          <w:bCs/>
          <w:sz w:val="22"/>
          <w:szCs w:val="22"/>
        </w:rPr>
        <w:t>dní</w:t>
      </w:r>
      <w:r w:rsidR="00271679">
        <w:rPr>
          <w:rFonts w:ascii="Arial Narrow" w:hAnsi="Arial Narrow"/>
          <w:sz w:val="22"/>
          <w:szCs w:val="22"/>
        </w:rPr>
        <w:t xml:space="preserve"> </w:t>
      </w:r>
      <w:r w:rsidR="00817691">
        <w:rPr>
          <w:rFonts w:ascii="Arial Narrow" w:hAnsi="Arial Narrow"/>
          <w:sz w:val="22"/>
        </w:rPr>
        <w:t xml:space="preserve">odo dňa účinnosti </w:t>
      </w:r>
      <w:r w:rsidR="0030445D">
        <w:rPr>
          <w:rFonts w:ascii="Arial Narrow" w:hAnsi="Arial Narrow"/>
          <w:sz w:val="22"/>
        </w:rPr>
        <w:t>zmluvy</w:t>
      </w:r>
      <w:r w:rsidRPr="00BD73FE">
        <w:rPr>
          <w:rFonts w:ascii="Arial Narrow" w:hAnsi="Arial Narrow" w:cs="Calibri"/>
          <w:sz w:val="22"/>
          <w:szCs w:val="22"/>
        </w:rPr>
        <w:t xml:space="preserve">.  </w:t>
      </w:r>
    </w:p>
    <w:p w14:paraId="6252998D" w14:textId="53C368EB" w:rsidR="00FC2417" w:rsidRPr="00C30CF8" w:rsidRDefault="00FC2417" w:rsidP="00190C0B">
      <w:pPr>
        <w:pStyle w:val="CTL"/>
        <w:numPr>
          <w:ilvl w:val="1"/>
          <w:numId w:val="13"/>
        </w:numPr>
        <w:tabs>
          <w:tab w:val="left" w:pos="709"/>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Miestom dodania je</w:t>
      </w:r>
      <w:r w:rsidR="002A680B" w:rsidRPr="00C30CF8">
        <w:rPr>
          <w:rFonts w:ascii="Arial Narrow" w:hAnsi="Arial Narrow" w:cs="Calibri"/>
          <w:sz w:val="22"/>
          <w:szCs w:val="22"/>
        </w:rPr>
        <w:t xml:space="preserve"> </w:t>
      </w:r>
      <w:r w:rsidR="00190C0B" w:rsidRPr="00C30CF8">
        <w:rPr>
          <w:rFonts w:ascii="Arial Narrow" w:hAnsi="Arial Narrow"/>
          <w:b/>
          <w:bCs/>
          <w:sz w:val="22"/>
          <w:szCs w:val="22"/>
        </w:rPr>
        <w:t>Centrum podpory Ministerstva vnútra Slovenskej republiky, Košická 47, Bratislava</w:t>
      </w:r>
      <w:r w:rsidR="00973260" w:rsidRPr="00C30CF8">
        <w:rPr>
          <w:rFonts w:ascii="Arial Narrow" w:eastAsia="Arial" w:hAnsi="Arial Narrow"/>
          <w:sz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Do</w:t>
      </w:r>
      <w:r w:rsidR="004738F4" w:rsidRPr="00C30CF8">
        <w:rPr>
          <w:rFonts w:ascii="Arial Narrow" w:hAnsi="Arial Narrow" w:cs="Calibri"/>
          <w:sz w:val="22"/>
          <w:szCs w:val="22"/>
        </w:rPr>
        <w:t>danie</w:t>
      </w:r>
      <w:r w:rsidRPr="00C30CF8">
        <w:rPr>
          <w:rFonts w:ascii="Arial Narrow" w:hAnsi="Arial Narrow" w:cs="Calibri"/>
          <w:sz w:val="22"/>
          <w:szCs w:val="22"/>
        </w:rPr>
        <w:t xml:space="preserve"> predmetu zmluvy bude dokladované podpisom zodpovednej osoby </w:t>
      </w:r>
      <w:r w:rsidR="00E32E21" w:rsidRPr="00C30CF8">
        <w:rPr>
          <w:rFonts w:ascii="Arial Narrow" w:hAnsi="Arial Narrow" w:cs="Calibri"/>
          <w:sz w:val="22"/>
          <w:szCs w:val="22"/>
        </w:rPr>
        <w:t>k</w:t>
      </w:r>
      <w:r w:rsidRPr="00C30CF8">
        <w:rPr>
          <w:rFonts w:ascii="Arial Narrow" w:hAnsi="Arial Narrow" w:cs="Calibri"/>
          <w:sz w:val="22"/>
          <w:szCs w:val="22"/>
        </w:rPr>
        <w:t>upujúceho na príslušnom</w:t>
      </w:r>
      <w:r w:rsidRPr="00930F80">
        <w:rPr>
          <w:rFonts w:ascii="Arial Narrow" w:hAnsi="Arial Narrow" w:cs="Calibri"/>
          <w:sz w:val="22"/>
          <w:szCs w:val="22"/>
        </w:rPr>
        <w:t xml:space="preserve">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27D3BEC0"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243405">
        <w:rPr>
          <w:rFonts w:ascii="Arial Narrow" w:hAnsi="Arial Narrow"/>
          <w:color w:val="000000"/>
          <w:sz w:val="22"/>
          <w:szCs w:val="22"/>
        </w:rPr>
        <w:t>.</w:t>
      </w:r>
    </w:p>
    <w:p w14:paraId="444EEC56" w14:textId="14138C85"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30445D">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416811D"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30445D">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w:t>
      </w:r>
      <w:r w:rsidRPr="00BA2865">
        <w:rPr>
          <w:rFonts w:ascii="Arial Narrow" w:hAnsi="Arial Narrow"/>
          <w:sz w:val="22"/>
          <w:szCs w:val="22"/>
        </w:rPr>
        <w:lastRenderedPageBreak/>
        <w:t xml:space="preserve">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5DA7B61A" w14:textId="77777777" w:rsidR="00BB427D" w:rsidRPr="00417CF0" w:rsidRDefault="00BB427D" w:rsidP="00F03BC9">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4DF767D" w14:textId="77777777" w:rsidR="00417CF0" w:rsidRPr="00B95B09" w:rsidRDefault="00417CF0" w:rsidP="00417CF0">
      <w:pPr>
        <w:pStyle w:val="CTL"/>
        <w:numPr>
          <w:ilvl w:val="1"/>
          <w:numId w:val="13"/>
        </w:numPr>
        <w:tabs>
          <w:tab w:val="left" w:pos="567"/>
        </w:tabs>
        <w:spacing w:after="60" w:line="24" w:lineRule="atLeast"/>
        <w:ind w:left="567" w:hanging="567"/>
        <w:rPr>
          <w:rFonts w:ascii="Arial Narrow" w:hAnsi="Arial Narrow"/>
          <w:szCs w:val="24"/>
        </w:rPr>
      </w:pPr>
      <w:r w:rsidRPr="00B95B09">
        <w:rPr>
          <w:rFonts w:ascii="Arial Narrow" w:hAnsi="Arial Narrow" w:cs="Calibri"/>
          <w:sz w:val="22"/>
          <w:szCs w:val="22"/>
        </w:rPr>
        <w:t xml:space="preserve">V prípade, že Predávajúci, jeho subdodávateľ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  podľa</w:t>
      </w:r>
      <w:r w:rsidRPr="00B95B09">
        <w:t xml:space="preserve"> </w:t>
      </w:r>
      <w:r w:rsidRPr="00B95B09">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B95B09">
        <w:t xml:space="preserve"> </w:t>
      </w:r>
      <w:r w:rsidRPr="00B95B09">
        <w:rPr>
          <w:rFonts w:ascii="Arial Narrow" w:hAnsi="Arial Narrow" w:cs="Calibri"/>
          <w:sz w:val="22"/>
          <w:szCs w:val="22"/>
        </w:rPr>
        <w:t xml:space="preserve">jeho subdodávateľa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subdodávateľa  podľa  zákona č. 315/2016 Z. z., nie je:</w:t>
      </w:r>
    </w:p>
    <w:p w14:paraId="3BD19E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prezident Slovenskej republiky,</w:t>
      </w:r>
    </w:p>
    <w:p w14:paraId="73C544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člen vlády,</w:t>
      </w:r>
    </w:p>
    <w:p w14:paraId="71EC9C99"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ústredného orgánu štátnej správy, ktorý nie je členom vlády,</w:t>
      </w:r>
    </w:p>
    <w:p w14:paraId="1D4081CF"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orgánu štátnej správy s celoslovenskou pôsobnosťou,</w:t>
      </w:r>
    </w:p>
    <w:p w14:paraId="4EC0AF26"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sudca Ústavného súdu Slovenskej republiky alebo sudca,</w:t>
      </w:r>
    </w:p>
    <w:p w14:paraId="510C338C"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generálny prokurátor Slovenskej republiky, špeciálny prokurátor alebo prokurátor,</w:t>
      </w:r>
    </w:p>
    <w:p w14:paraId="5C226D8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verejný ochranca práv,</w:t>
      </w:r>
    </w:p>
    <w:p w14:paraId="2FD0D4E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Najvyššieho kontrolného úradu Slovenskej republiky a podpredseda Najvyššieho kontrolného úradu Slovenskej republiky,</w:t>
      </w:r>
    </w:p>
    <w:p w14:paraId="79852564"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štátny tajomník,</w:t>
      </w:r>
    </w:p>
    <w:p w14:paraId="03F86E5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generálny tajomník služobného úradu,</w:t>
      </w:r>
    </w:p>
    <w:p w14:paraId="6CAE6ACE"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prednosta okresného úradu,</w:t>
      </w:r>
    </w:p>
    <w:p w14:paraId="7A444131"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primátor hlavného mesta Slovenskej republiky Bratislavy, primátor krajského mesta alebo primátor okresného mesta, alebo</w:t>
      </w:r>
    </w:p>
    <w:p w14:paraId="0EBC9CFE" w14:textId="2A5131E3" w:rsidR="00417CF0" w:rsidRPr="00417CF0" w:rsidRDefault="00417CF0" w:rsidP="007A68C1">
      <w:pPr>
        <w:pStyle w:val="CTL"/>
        <w:numPr>
          <w:ilvl w:val="0"/>
          <w:numId w:val="39"/>
        </w:numPr>
        <w:spacing w:after="240"/>
        <w:ind w:left="1134" w:hanging="357"/>
        <w:rPr>
          <w:rFonts w:ascii="Arial Narrow" w:hAnsi="Arial Narrow" w:cs="Calibri"/>
          <w:sz w:val="22"/>
          <w:szCs w:val="22"/>
        </w:rPr>
      </w:pPr>
      <w:r w:rsidRPr="00B95B09">
        <w:rPr>
          <w:rFonts w:ascii="Arial Narrow" w:hAnsi="Arial Narrow" w:cs="Calibri"/>
          <w:sz w:val="22"/>
          <w:szCs w:val="22"/>
        </w:rPr>
        <w:t>predseda vyššieho územného celku.</w:t>
      </w:r>
      <w:bookmarkStart w:id="0" w:name="_GoBack"/>
      <w:bookmarkEnd w:id="0"/>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030A2108"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30445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28F15631"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w:t>
      </w:r>
      <w:r w:rsidRPr="00930F80">
        <w:rPr>
          <w:rFonts w:ascii="Arial Narrow" w:hAnsi="Arial Narrow"/>
          <w:sz w:val="22"/>
          <w:szCs w:val="22"/>
        </w:rPr>
        <w:lastRenderedPageBreak/>
        <w:t xml:space="preserve">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0F3D42BF"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BD73FE">
        <w:rPr>
          <w:rFonts w:ascii="Arial Narrow" w:hAnsi="Arial Narrow"/>
          <w:sz w:val="22"/>
          <w:szCs w:val="22"/>
        </w:rPr>
        <w:t>je</w:t>
      </w:r>
      <w:r w:rsidR="00704F9D" w:rsidRPr="00BD73FE">
        <w:rPr>
          <w:rFonts w:ascii="Arial Narrow" w:hAnsi="Arial Narrow"/>
          <w:sz w:val="22"/>
          <w:szCs w:val="22"/>
        </w:rPr>
        <w:t xml:space="preserve"> </w:t>
      </w:r>
      <w:r w:rsidR="00BD73FE">
        <w:rPr>
          <w:rFonts w:ascii="Arial Narrow" w:hAnsi="Arial Narrow" w:cs="Calibri"/>
          <w:sz w:val="22"/>
          <w:szCs w:val="22"/>
        </w:rPr>
        <w:t>24</w:t>
      </w:r>
      <w:r w:rsidR="00BD73FE" w:rsidRPr="006D224D">
        <w:rPr>
          <w:rFonts w:ascii="Arial Narrow" w:hAnsi="Arial Narrow" w:cs="Calibri"/>
          <w:sz w:val="22"/>
          <w:szCs w:val="22"/>
        </w:rPr>
        <w:t xml:space="preserve"> </w:t>
      </w:r>
      <w:r w:rsidR="00EE44DA" w:rsidRPr="006D224D">
        <w:rPr>
          <w:rFonts w:ascii="Arial Narrow" w:hAnsi="Arial Narrow" w:cs="Calibri"/>
          <w:sz w:val="22"/>
          <w:szCs w:val="22"/>
        </w:rPr>
        <w:t>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proofErr w:type="spellStart"/>
      <w:r w:rsidR="00FC2417" w:rsidRPr="00930F80">
        <w:rPr>
          <w:rFonts w:ascii="Arial Narrow" w:hAnsi="Arial Narrow" w:cs="Calibri"/>
          <w:sz w:val="22"/>
          <w:szCs w:val="22"/>
        </w:rPr>
        <w:t>vadného</w:t>
      </w:r>
      <w:proofErr w:type="spellEnd"/>
      <w:r w:rsidR="00FC2417" w:rsidRPr="00930F80">
        <w:rPr>
          <w:rFonts w:ascii="Arial Narrow" w:hAnsi="Arial Narrow" w:cs="Calibri"/>
          <w:sz w:val="22"/>
          <w:szCs w:val="22"/>
        </w:rPr>
        <w:t xml:space="preserve">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w:t>
      </w:r>
      <w:proofErr w:type="spellStart"/>
      <w:r w:rsidRPr="00930F80">
        <w:rPr>
          <w:rFonts w:ascii="Arial Narrow" w:hAnsi="Arial Narrow" w:cs="Calibri"/>
          <w:sz w:val="22"/>
          <w:szCs w:val="22"/>
        </w:rPr>
        <w:t>vadného</w:t>
      </w:r>
      <w:proofErr w:type="spellEnd"/>
      <w:r w:rsidRPr="00930F80">
        <w:rPr>
          <w:rFonts w:ascii="Arial Narrow" w:hAnsi="Arial Narrow" w:cs="Calibri"/>
          <w:sz w:val="22"/>
          <w:szCs w:val="22"/>
        </w:rPr>
        <w:t xml:space="preserve">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0307B208"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tovaru na vlastné náklady najneskôr v lehote </w:t>
      </w:r>
      <w:r w:rsidR="008C46BC" w:rsidRPr="006D224D">
        <w:rPr>
          <w:rFonts w:ascii="Arial Narrow" w:hAnsi="Arial Narrow" w:cs="Calibri"/>
          <w:sz w:val="22"/>
          <w:szCs w:val="22"/>
        </w:rPr>
        <w:t>do</w:t>
      </w:r>
      <w:r w:rsidR="00CE082E" w:rsidRPr="00BD73FE">
        <w:rPr>
          <w:rFonts w:ascii="Arial Narrow" w:hAnsi="Arial Narrow" w:cs="Calibri"/>
          <w:sz w:val="22"/>
          <w:szCs w:val="22"/>
        </w:rPr>
        <w:t xml:space="preserve"> 30</w:t>
      </w:r>
      <w:r w:rsidR="008C46BC">
        <w:rPr>
          <w:rFonts w:ascii="Arial Narrow" w:hAnsi="Arial Narrow" w:cs="Calibri"/>
          <w:sz w:val="22"/>
          <w:szCs w:val="22"/>
        </w:rPr>
        <w:t xml:space="preserve"> dní odo dňa uplatnenia reklamácie</w:t>
      </w:r>
      <w:r w:rsidR="00BD73FE">
        <w:rPr>
          <w:rFonts w:ascii="Arial Narrow" w:hAnsi="Arial Narrow" w:cs="Calibri"/>
          <w:sz w:val="22"/>
          <w:szCs w:val="22"/>
        </w:rPr>
        <w:t>.</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3FB8611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F03BC9">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AC37B3" w:rsidRDefault="00F0274A" w:rsidP="00F03BC9">
      <w:pPr>
        <w:pStyle w:val="CTL"/>
        <w:numPr>
          <w:ilvl w:val="1"/>
          <w:numId w:val="5"/>
        </w:numPr>
        <w:spacing w:after="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79918B35" w14:textId="77777777" w:rsidR="00FC2417" w:rsidRPr="00F50D9F" w:rsidRDefault="00FC2417" w:rsidP="00524AF1">
      <w:pPr>
        <w:pStyle w:val="CTLhead"/>
        <w:spacing w:before="360"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757548DE"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 xml:space="preserve">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6584327B"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lastRenderedPageBreak/>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proofErr w:type="spellStart"/>
      <w:r w:rsidRPr="00F825A4">
        <w:rPr>
          <w:rFonts w:ascii="Arial Narrow" w:hAnsi="Arial Narrow" w:cs="Calibri"/>
          <w:sz w:val="22"/>
          <w:szCs w:val="22"/>
        </w:rPr>
        <w:t>redávajúceho</w:t>
      </w:r>
      <w:proofErr w:type="spellEnd"/>
      <w:r w:rsidRPr="00F825A4">
        <w:rPr>
          <w:rFonts w:ascii="Arial Narrow" w:hAnsi="Arial Narrow" w:cs="Calibri"/>
          <w:sz w:val="22"/>
          <w:szCs w:val="22"/>
        </w:rPr>
        <w:t xml:space="preserve">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proofErr w:type="spellStart"/>
      <w:r w:rsidR="00CE13E9">
        <w:rPr>
          <w:rFonts w:ascii="Arial Narrow" w:hAnsi="Arial Narrow" w:cs="Calibri"/>
          <w:sz w:val="22"/>
          <w:szCs w:val="22"/>
          <w:lang w:val="sk-SK"/>
        </w:rPr>
        <w:t>vadného</w:t>
      </w:r>
      <w:proofErr w:type="spellEnd"/>
      <w:r w:rsidR="00CE13E9">
        <w:rPr>
          <w:rFonts w:ascii="Arial Narrow" w:hAnsi="Arial Narrow" w:cs="Calibri"/>
          <w:sz w:val="22"/>
          <w:szCs w:val="22"/>
          <w:lang w:val="sk-SK"/>
        </w:rPr>
        <w:t xml:space="preserve">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w:t>
      </w:r>
      <w:r w:rsidR="00524AF1">
        <w:rPr>
          <w:rFonts w:ascii="Arial Narrow" w:hAnsi="Arial Narrow" w:cs="Calibri"/>
          <w:sz w:val="22"/>
          <w:szCs w:val="22"/>
        </w:rPr>
        <w:t>a každý aj začatý deň omeškania,</w:t>
      </w:r>
    </w:p>
    <w:p w14:paraId="4991B7D1" w14:textId="33B40D73"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150213">
        <w:rPr>
          <w:rFonts w:ascii="Arial Narrow" w:hAnsi="Arial Narrow" w:cs="Calibri"/>
          <w:sz w:val="22"/>
          <w:szCs w:val="22"/>
          <w:lang w:val="sk-SK"/>
        </w:rPr>
        <w:t xml:space="preserve"> deň omeškania,</w:t>
      </w:r>
    </w:p>
    <w:p w14:paraId="041BA5CB" w14:textId="1D74D12B" w:rsidR="00150213" w:rsidRPr="007F32BF" w:rsidRDefault="00150213"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C69A6">
        <w:rPr>
          <w:rFonts w:ascii="Arial Narrow" w:hAnsi="Arial Narrow" w:cs="Calibri"/>
          <w:color w:val="000000" w:themeColor="text1"/>
          <w:sz w:val="22"/>
          <w:szCs w:val="22"/>
        </w:rPr>
        <w:t>v prípade nepravdivosti vyhlásenia Predávajúceho, ktoré je uvedené v bode 4.17  tejto zmluvy, je Predávajúci povinný zaplatiť Kupujúcemu zmluvnú pokutu vo výške 30 000,-EUR</w:t>
      </w:r>
      <w:r w:rsidRPr="00B95B09">
        <w:rPr>
          <w:rFonts w:ascii="Arial Narrow" w:hAnsi="Arial Narrow" w:cs="Calibri"/>
          <w:sz w:val="22"/>
          <w:szCs w:val="22"/>
        </w:rPr>
        <w:t>.</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F03BC9">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F03BC9">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39C268FF" w:rsidR="00D5473D" w:rsidRPr="00D5473D" w:rsidRDefault="00E31A2F" w:rsidP="00F03BC9">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F03BC9">
        <w:rPr>
          <w:rFonts w:ascii="Arial Narrow" w:hAnsi="Arial Narrow"/>
          <w:sz w:val="22"/>
          <w:szCs w:val="22"/>
          <w:lang w:val="sk-SK"/>
        </w:rPr>
        <w:t>4</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w:t>
      </w:r>
      <w:proofErr w:type="spellStart"/>
      <w:r w:rsidRPr="001F49E2">
        <w:rPr>
          <w:rFonts w:ascii="Arial Narrow" w:hAnsi="Arial Narrow" w:cs="Calibri"/>
          <w:sz w:val="22"/>
          <w:szCs w:val="22"/>
          <w:lang w:val="sk-SK"/>
        </w:rPr>
        <w:t>pov</w:t>
      </w:r>
      <w:r w:rsidRPr="001F49E2">
        <w:rPr>
          <w:rFonts w:ascii="Arial Narrow" w:hAnsi="Arial Narrow" w:cs="Calibri"/>
          <w:sz w:val="22"/>
          <w:szCs w:val="22"/>
        </w:rPr>
        <w:t>stanie</w:t>
      </w:r>
      <w:proofErr w:type="spellEnd"/>
      <w:r w:rsidRPr="001F49E2">
        <w:rPr>
          <w:rFonts w:ascii="Arial Narrow" w:hAnsi="Arial Narrow" w:cs="Calibri"/>
          <w:sz w:val="22"/>
          <w:szCs w:val="22"/>
        </w:rPr>
        <w:t xml:space="preserv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4AC2A4DF"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lastRenderedPageBreak/>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F03BC9">
      <w:pPr>
        <w:pStyle w:val="Bezriadkovania1"/>
        <w:tabs>
          <w:tab w:val="left" w:pos="567"/>
        </w:tabs>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w:t>
      </w:r>
      <w:proofErr w:type="spellStart"/>
      <w:r w:rsidR="008C46BC" w:rsidRPr="00485F33">
        <w:rPr>
          <w:rFonts w:ascii="Arial Narrow" w:hAnsi="Arial Narrow"/>
          <w:highlight w:val="yellow"/>
        </w:rPr>
        <w:t>xxxxxxxxxxxxxxxxxx</w:t>
      </w:r>
      <w:proofErr w:type="spellEnd"/>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7BE1D921" w14:textId="10B4CC2C" w:rsidR="00FC2417" w:rsidRPr="00930F80" w:rsidRDefault="00844260" w:rsidP="00844260">
      <w:pPr>
        <w:pStyle w:val="Bezriadkovania1"/>
        <w:tabs>
          <w:tab w:val="left" w:pos="567"/>
        </w:tabs>
        <w:spacing w:after="120"/>
        <w:ind w:left="567" w:hanging="425"/>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F03BC9">
      <w:pPr>
        <w:pStyle w:val="Odsekzoznamu"/>
        <w:tabs>
          <w:tab w:val="left" w:pos="567"/>
        </w:tabs>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022B23D9" w14:textId="77777777" w:rsidR="00485F33" w:rsidRPr="00930F80" w:rsidRDefault="00613A8C" w:rsidP="00F03BC9">
      <w:pPr>
        <w:pStyle w:val="Bezriadkovania1"/>
        <w:tabs>
          <w:tab w:val="left" w:pos="567"/>
        </w:tabs>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101C5FB0"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183B592B" w14:textId="26D91D3C" w:rsidR="0059331A" w:rsidRPr="004F5455" w:rsidRDefault="0059331A" w:rsidP="00F03BC9">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sidR="00190C0B">
        <w:rPr>
          <w:rFonts w:ascii="Arial Narrow" w:hAnsi="Arial Narrow"/>
          <w:sz w:val="22"/>
          <w:szCs w:val="22"/>
          <w:lang w:val="sk-SK"/>
        </w:rPr>
        <w:t>troch</w:t>
      </w:r>
      <w:r w:rsidRPr="000B1262">
        <w:rPr>
          <w:rFonts w:ascii="Arial Narrow" w:hAnsi="Arial Narrow"/>
          <w:sz w:val="22"/>
          <w:szCs w:val="22"/>
        </w:rPr>
        <w:t xml:space="preserve"> </w:t>
      </w:r>
      <w:r>
        <w:rPr>
          <w:rFonts w:ascii="Arial Narrow" w:hAnsi="Arial Narrow"/>
          <w:sz w:val="22"/>
          <w:szCs w:val="22"/>
        </w:rPr>
        <w:t>(</w:t>
      </w:r>
      <w:r w:rsidR="00190C0B">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rovnopisoch s platnosťou originálu, </w:t>
      </w:r>
      <w:r w:rsidR="00190C0B">
        <w:rPr>
          <w:rFonts w:ascii="Arial Narrow" w:hAnsi="Arial Narrow"/>
          <w:sz w:val="22"/>
          <w:szCs w:val="22"/>
          <w:lang w:val="sk-SK"/>
        </w:rPr>
        <w:t>jeden</w:t>
      </w:r>
      <w:r>
        <w:rPr>
          <w:rFonts w:ascii="Arial Narrow" w:hAnsi="Arial Narrow"/>
          <w:sz w:val="22"/>
          <w:szCs w:val="22"/>
        </w:rPr>
        <w:t xml:space="preserve"> (</w:t>
      </w:r>
      <w:r w:rsidR="00190C0B">
        <w:rPr>
          <w:rFonts w:ascii="Arial Narrow" w:hAnsi="Arial Narrow"/>
          <w:sz w:val="22"/>
          <w:szCs w:val="22"/>
          <w:lang w:val="sk-SK"/>
        </w:rPr>
        <w:t>1</w:t>
      </w:r>
      <w:r>
        <w:rPr>
          <w:rFonts w:ascii="Arial Narrow" w:hAnsi="Arial Narrow"/>
          <w:sz w:val="22"/>
          <w:szCs w:val="22"/>
        </w:rPr>
        <w:t>)</w:t>
      </w:r>
      <w:r w:rsidR="00190C0B">
        <w:rPr>
          <w:rFonts w:ascii="Arial Narrow" w:hAnsi="Arial Narrow"/>
          <w:sz w:val="22"/>
          <w:szCs w:val="22"/>
        </w:rPr>
        <w:t xml:space="preserve"> rovnopis zostane</w:t>
      </w:r>
      <w:r w:rsidRPr="000B1262">
        <w:rPr>
          <w:rFonts w:ascii="Arial Narrow" w:hAnsi="Arial Narrow"/>
          <w:sz w:val="22"/>
          <w:szCs w:val="22"/>
        </w:rPr>
        <w:t xml:space="preserve"> predávajúcemu a</w:t>
      </w:r>
      <w:r>
        <w:rPr>
          <w:rFonts w:ascii="Arial Narrow" w:hAnsi="Arial Narrow"/>
          <w:sz w:val="22"/>
          <w:szCs w:val="22"/>
        </w:rPr>
        <w:t> </w:t>
      </w:r>
      <w:r w:rsidR="00190C0B">
        <w:rPr>
          <w:rFonts w:ascii="Arial Narrow" w:hAnsi="Arial Narrow"/>
          <w:sz w:val="22"/>
          <w:szCs w:val="22"/>
          <w:lang w:val="sk-SK"/>
        </w:rPr>
        <w:t>dva</w:t>
      </w:r>
      <w:r>
        <w:rPr>
          <w:rFonts w:ascii="Arial Narrow" w:hAnsi="Arial Narrow"/>
          <w:sz w:val="22"/>
          <w:szCs w:val="22"/>
        </w:rPr>
        <w:t xml:space="preserve"> (</w:t>
      </w:r>
      <w:r w:rsidR="00190C0B">
        <w:rPr>
          <w:rFonts w:ascii="Arial Narrow" w:hAnsi="Arial Narrow"/>
          <w:sz w:val="22"/>
          <w:szCs w:val="22"/>
          <w:lang w:val="sk-SK"/>
        </w:rPr>
        <w:t>2</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60B06E88" w14:textId="50A87CDB"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732E71">
        <w:rPr>
          <w:rFonts w:ascii="Arial Narrow" w:hAnsi="Arial Narrow"/>
          <w:sz w:val="22"/>
          <w:szCs w:val="22"/>
          <w:lang w:val="sk-SK"/>
        </w:rPr>
        <w:t>Opis p</w:t>
      </w:r>
      <w:proofErr w:type="spellStart"/>
      <w:r w:rsidRPr="00386FA2">
        <w:rPr>
          <w:rFonts w:ascii="Arial Narrow" w:hAnsi="Arial Narrow"/>
          <w:sz w:val="22"/>
          <w:szCs w:val="22"/>
        </w:rPr>
        <w:t>redmet</w:t>
      </w:r>
      <w:r w:rsidR="00732E71">
        <w:rPr>
          <w:rFonts w:ascii="Arial Narrow" w:hAnsi="Arial Narrow"/>
          <w:sz w:val="22"/>
          <w:szCs w:val="22"/>
          <w:lang w:val="sk-SK"/>
        </w:rPr>
        <w:t>u</w:t>
      </w:r>
      <w:proofErr w:type="spellEnd"/>
      <w:r w:rsidRPr="00386FA2">
        <w:rPr>
          <w:rFonts w:ascii="Arial Narrow" w:hAnsi="Arial Narrow"/>
          <w:sz w:val="22"/>
          <w:szCs w:val="22"/>
        </w:rPr>
        <w:t xml:space="preserve"> zákazky</w:t>
      </w:r>
      <w:r w:rsidR="0030445D">
        <w:rPr>
          <w:rFonts w:ascii="Arial Narrow" w:hAnsi="Arial Narrow"/>
          <w:sz w:val="22"/>
          <w:szCs w:val="22"/>
          <w:lang w:val="sk-SK"/>
        </w:rPr>
        <w:t xml:space="preserve"> </w:t>
      </w:r>
      <w:r w:rsidR="0030445D">
        <w:rPr>
          <w:rFonts w:ascii="Arial Narrow" w:hAnsi="Arial Narrow"/>
          <w:sz w:val="22"/>
          <w:szCs w:val="22"/>
        </w:rPr>
        <w:t>/</w:t>
      </w:r>
      <w:r w:rsidR="0030445D">
        <w:rPr>
          <w:rFonts w:ascii="Arial Narrow" w:hAnsi="Arial Narrow"/>
          <w:sz w:val="22"/>
          <w:szCs w:val="22"/>
          <w:lang w:val="sk-SK"/>
        </w:rPr>
        <w:t xml:space="preserve"> </w:t>
      </w:r>
      <w:r w:rsidR="00EF0B84" w:rsidRPr="00701D18">
        <w:rPr>
          <w:rFonts w:ascii="Arial Narrow" w:hAnsi="Arial Narrow"/>
          <w:sz w:val="22"/>
          <w:szCs w:val="22"/>
        </w:rPr>
        <w:t>Vlastný návrh plnenia</w:t>
      </w:r>
    </w:p>
    <w:p w14:paraId="6B8D45C6" w14:textId="5EBCAEDF"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30445D">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5B161EB3" w:rsidR="00BA2865" w:rsidRPr="00386FA2" w:rsidRDefault="0030445D"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3</w:t>
      </w:r>
      <w:r w:rsidR="00BA2865">
        <w:rPr>
          <w:rFonts w:ascii="Arial Narrow" w:hAnsi="Arial Narrow"/>
          <w:sz w:val="22"/>
          <w:szCs w:val="22"/>
        </w:rPr>
        <w:t>:</w:t>
      </w:r>
      <w:r w:rsidR="00BA286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8C36F07" w14:textId="77777777" w:rsidR="00F03BC9" w:rsidRDefault="00F03BC9"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EAA4C28" w14:textId="77777777" w:rsidR="00F03BC9" w:rsidRDefault="006056F6" w:rsidP="00F03BC9">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50404DDF" w14:textId="1E0F25EB" w:rsidR="003F6C99" w:rsidRDefault="00F03BC9" w:rsidP="00973260">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F6C99" w:rsidSect="006E6235">
      <w:headerReference w:type="default" r:id="rId8"/>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BC089" w14:textId="77777777" w:rsidR="0061424A" w:rsidRDefault="0061424A" w:rsidP="006E6235">
      <w:r>
        <w:separator/>
      </w:r>
    </w:p>
  </w:endnote>
  <w:endnote w:type="continuationSeparator" w:id="0">
    <w:p w14:paraId="07526D98" w14:textId="77777777" w:rsidR="0061424A" w:rsidRDefault="0061424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563AF" w14:textId="77777777" w:rsidR="0061424A" w:rsidRDefault="0061424A" w:rsidP="006E6235">
      <w:r>
        <w:separator/>
      </w:r>
    </w:p>
  </w:footnote>
  <w:footnote w:type="continuationSeparator" w:id="0">
    <w:p w14:paraId="2F671703" w14:textId="77777777" w:rsidR="0061424A" w:rsidRDefault="0061424A"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08AE6C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sz w:val="22"/>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9C06C7"/>
    <w:multiLevelType w:val="multilevel"/>
    <w:tmpl w:val="0C822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6E476F4B"/>
    <w:multiLevelType w:val="multilevel"/>
    <w:tmpl w:val="D908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29"/>
  </w:num>
  <w:num w:numId="6">
    <w:abstractNumId w:val="5"/>
  </w:num>
  <w:num w:numId="7">
    <w:abstractNumId w:val="14"/>
  </w:num>
  <w:num w:numId="8">
    <w:abstractNumId w:val="22"/>
  </w:num>
  <w:num w:numId="9">
    <w:abstractNumId w:val="26"/>
  </w:num>
  <w:num w:numId="10">
    <w:abstractNumId w:val="15"/>
  </w:num>
  <w:num w:numId="11">
    <w:abstractNumId w:val="10"/>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7"/>
  </w:num>
  <w:num w:numId="28">
    <w:abstractNumId w:val="30"/>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7"/>
  </w:num>
  <w:num w:numId="34">
    <w:abstractNumId w:val="2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5"/>
  </w:num>
  <w:num w:numId="38">
    <w:abstractNumId w:val="9"/>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461"/>
    <w:rsid w:val="000169E9"/>
    <w:rsid w:val="000173AD"/>
    <w:rsid w:val="00022909"/>
    <w:rsid w:val="00094AC0"/>
    <w:rsid w:val="000A644D"/>
    <w:rsid w:val="000B3AA8"/>
    <w:rsid w:val="000D57CF"/>
    <w:rsid w:val="000E2F2D"/>
    <w:rsid w:val="000E63B6"/>
    <w:rsid w:val="000F28BD"/>
    <w:rsid w:val="001005FA"/>
    <w:rsid w:val="001026CC"/>
    <w:rsid w:val="001035E7"/>
    <w:rsid w:val="00110388"/>
    <w:rsid w:val="00144AD6"/>
    <w:rsid w:val="00150213"/>
    <w:rsid w:val="00153E4C"/>
    <w:rsid w:val="00154C42"/>
    <w:rsid w:val="00187522"/>
    <w:rsid w:val="00190C0B"/>
    <w:rsid w:val="001A1D1B"/>
    <w:rsid w:val="001B0151"/>
    <w:rsid w:val="001B01D3"/>
    <w:rsid w:val="001B5406"/>
    <w:rsid w:val="001C70E4"/>
    <w:rsid w:val="001F49E2"/>
    <w:rsid w:val="00243405"/>
    <w:rsid w:val="00271679"/>
    <w:rsid w:val="0027562D"/>
    <w:rsid w:val="002761BF"/>
    <w:rsid w:val="00287E51"/>
    <w:rsid w:val="002A05ED"/>
    <w:rsid w:val="002A680B"/>
    <w:rsid w:val="002B3C9A"/>
    <w:rsid w:val="002B43C6"/>
    <w:rsid w:val="002B44BB"/>
    <w:rsid w:val="002C3622"/>
    <w:rsid w:val="002E2C9D"/>
    <w:rsid w:val="00302A6F"/>
    <w:rsid w:val="0030445D"/>
    <w:rsid w:val="003148C1"/>
    <w:rsid w:val="00330013"/>
    <w:rsid w:val="00330CF3"/>
    <w:rsid w:val="003414C1"/>
    <w:rsid w:val="0034246B"/>
    <w:rsid w:val="0035297D"/>
    <w:rsid w:val="0035783E"/>
    <w:rsid w:val="00363E6B"/>
    <w:rsid w:val="00374C32"/>
    <w:rsid w:val="00386FA2"/>
    <w:rsid w:val="003B06AC"/>
    <w:rsid w:val="003B3DFB"/>
    <w:rsid w:val="003D1B32"/>
    <w:rsid w:val="003D2F55"/>
    <w:rsid w:val="003D7909"/>
    <w:rsid w:val="003F6C99"/>
    <w:rsid w:val="004003BF"/>
    <w:rsid w:val="004051D1"/>
    <w:rsid w:val="004135CF"/>
    <w:rsid w:val="00417CF0"/>
    <w:rsid w:val="004314B0"/>
    <w:rsid w:val="0043329B"/>
    <w:rsid w:val="00434FBA"/>
    <w:rsid w:val="00437AA6"/>
    <w:rsid w:val="00440497"/>
    <w:rsid w:val="004719DF"/>
    <w:rsid w:val="004738F4"/>
    <w:rsid w:val="004819EC"/>
    <w:rsid w:val="00485F33"/>
    <w:rsid w:val="004907AA"/>
    <w:rsid w:val="004C121C"/>
    <w:rsid w:val="004C286C"/>
    <w:rsid w:val="004C2876"/>
    <w:rsid w:val="004C37AF"/>
    <w:rsid w:val="004D37DE"/>
    <w:rsid w:val="004F145C"/>
    <w:rsid w:val="004F1B98"/>
    <w:rsid w:val="004F4EA7"/>
    <w:rsid w:val="004F5455"/>
    <w:rsid w:val="00503DEC"/>
    <w:rsid w:val="00513182"/>
    <w:rsid w:val="0052010E"/>
    <w:rsid w:val="00524AF1"/>
    <w:rsid w:val="00532C5D"/>
    <w:rsid w:val="0054359B"/>
    <w:rsid w:val="00543852"/>
    <w:rsid w:val="00545155"/>
    <w:rsid w:val="00554EC0"/>
    <w:rsid w:val="00565125"/>
    <w:rsid w:val="00582DCF"/>
    <w:rsid w:val="0059331A"/>
    <w:rsid w:val="005B462D"/>
    <w:rsid w:val="005C47AE"/>
    <w:rsid w:val="005D55E8"/>
    <w:rsid w:val="005D5D22"/>
    <w:rsid w:val="005F0DEE"/>
    <w:rsid w:val="006056F6"/>
    <w:rsid w:val="00613A8C"/>
    <w:rsid w:val="0061424A"/>
    <w:rsid w:val="006208A8"/>
    <w:rsid w:val="00621B8E"/>
    <w:rsid w:val="00641960"/>
    <w:rsid w:val="006459FE"/>
    <w:rsid w:val="006710D7"/>
    <w:rsid w:val="00675C28"/>
    <w:rsid w:val="00680DCA"/>
    <w:rsid w:val="006839A8"/>
    <w:rsid w:val="00693E11"/>
    <w:rsid w:val="006B19B5"/>
    <w:rsid w:val="006C25A5"/>
    <w:rsid w:val="006C30F1"/>
    <w:rsid w:val="006D1D9C"/>
    <w:rsid w:val="006D224D"/>
    <w:rsid w:val="006E6235"/>
    <w:rsid w:val="006E757E"/>
    <w:rsid w:val="006F1081"/>
    <w:rsid w:val="00701D18"/>
    <w:rsid w:val="00704F9D"/>
    <w:rsid w:val="00706452"/>
    <w:rsid w:val="0071399B"/>
    <w:rsid w:val="007301F2"/>
    <w:rsid w:val="00732E71"/>
    <w:rsid w:val="00734EA2"/>
    <w:rsid w:val="00737FAA"/>
    <w:rsid w:val="0077096A"/>
    <w:rsid w:val="00772FCE"/>
    <w:rsid w:val="007A68C1"/>
    <w:rsid w:val="007B453C"/>
    <w:rsid w:val="007C7F2F"/>
    <w:rsid w:val="007E2863"/>
    <w:rsid w:val="007F32BF"/>
    <w:rsid w:val="00816A0A"/>
    <w:rsid w:val="00817691"/>
    <w:rsid w:val="0084157D"/>
    <w:rsid w:val="00844260"/>
    <w:rsid w:val="008453DC"/>
    <w:rsid w:val="00866950"/>
    <w:rsid w:val="008808C4"/>
    <w:rsid w:val="008869EF"/>
    <w:rsid w:val="00890410"/>
    <w:rsid w:val="008A2A3D"/>
    <w:rsid w:val="008A3759"/>
    <w:rsid w:val="008B250C"/>
    <w:rsid w:val="008C420E"/>
    <w:rsid w:val="008C46BC"/>
    <w:rsid w:val="008E1AA4"/>
    <w:rsid w:val="008E5017"/>
    <w:rsid w:val="00907E0C"/>
    <w:rsid w:val="0091435F"/>
    <w:rsid w:val="0092116C"/>
    <w:rsid w:val="00930F80"/>
    <w:rsid w:val="009438B1"/>
    <w:rsid w:val="00944430"/>
    <w:rsid w:val="00945EA5"/>
    <w:rsid w:val="00964845"/>
    <w:rsid w:val="00970C2D"/>
    <w:rsid w:val="00973260"/>
    <w:rsid w:val="00973437"/>
    <w:rsid w:val="009B2474"/>
    <w:rsid w:val="009C6DAF"/>
    <w:rsid w:val="009D4970"/>
    <w:rsid w:val="009E5D1A"/>
    <w:rsid w:val="00A03504"/>
    <w:rsid w:val="00A04F38"/>
    <w:rsid w:val="00A06714"/>
    <w:rsid w:val="00A23C81"/>
    <w:rsid w:val="00A4163F"/>
    <w:rsid w:val="00A500AC"/>
    <w:rsid w:val="00A823CD"/>
    <w:rsid w:val="00A82F42"/>
    <w:rsid w:val="00A877D7"/>
    <w:rsid w:val="00AA5611"/>
    <w:rsid w:val="00AC08CE"/>
    <w:rsid w:val="00AC37B3"/>
    <w:rsid w:val="00AC67C2"/>
    <w:rsid w:val="00AC6806"/>
    <w:rsid w:val="00AD44DF"/>
    <w:rsid w:val="00B104DE"/>
    <w:rsid w:val="00B312DA"/>
    <w:rsid w:val="00B60143"/>
    <w:rsid w:val="00B812F6"/>
    <w:rsid w:val="00B932A1"/>
    <w:rsid w:val="00B94180"/>
    <w:rsid w:val="00BA2865"/>
    <w:rsid w:val="00BA5544"/>
    <w:rsid w:val="00BB427D"/>
    <w:rsid w:val="00BB7B5E"/>
    <w:rsid w:val="00BD73FE"/>
    <w:rsid w:val="00BD7963"/>
    <w:rsid w:val="00BE1FEA"/>
    <w:rsid w:val="00BF0AE1"/>
    <w:rsid w:val="00C11FF7"/>
    <w:rsid w:val="00C13992"/>
    <w:rsid w:val="00C1403F"/>
    <w:rsid w:val="00C16870"/>
    <w:rsid w:val="00C30CF8"/>
    <w:rsid w:val="00C528C5"/>
    <w:rsid w:val="00C56F4F"/>
    <w:rsid w:val="00C61439"/>
    <w:rsid w:val="00C80912"/>
    <w:rsid w:val="00C84572"/>
    <w:rsid w:val="00C85563"/>
    <w:rsid w:val="00C85957"/>
    <w:rsid w:val="00CA1ED4"/>
    <w:rsid w:val="00CE082E"/>
    <w:rsid w:val="00CE13E9"/>
    <w:rsid w:val="00D5473D"/>
    <w:rsid w:val="00D61601"/>
    <w:rsid w:val="00D630D4"/>
    <w:rsid w:val="00D66CFC"/>
    <w:rsid w:val="00D705FC"/>
    <w:rsid w:val="00D73D13"/>
    <w:rsid w:val="00D92443"/>
    <w:rsid w:val="00DA05EA"/>
    <w:rsid w:val="00DA7BC4"/>
    <w:rsid w:val="00DB27EC"/>
    <w:rsid w:val="00DB4DE5"/>
    <w:rsid w:val="00DB4E19"/>
    <w:rsid w:val="00DE521C"/>
    <w:rsid w:val="00DE6451"/>
    <w:rsid w:val="00E03C48"/>
    <w:rsid w:val="00E05266"/>
    <w:rsid w:val="00E107A9"/>
    <w:rsid w:val="00E1263A"/>
    <w:rsid w:val="00E23293"/>
    <w:rsid w:val="00E31A2F"/>
    <w:rsid w:val="00E32E21"/>
    <w:rsid w:val="00E35E2A"/>
    <w:rsid w:val="00E36A69"/>
    <w:rsid w:val="00E42552"/>
    <w:rsid w:val="00E433D6"/>
    <w:rsid w:val="00E53022"/>
    <w:rsid w:val="00E7246A"/>
    <w:rsid w:val="00E9320C"/>
    <w:rsid w:val="00EA1188"/>
    <w:rsid w:val="00EC5B77"/>
    <w:rsid w:val="00ED72DF"/>
    <w:rsid w:val="00EE44DA"/>
    <w:rsid w:val="00EF0B84"/>
    <w:rsid w:val="00EF0BDB"/>
    <w:rsid w:val="00F0274A"/>
    <w:rsid w:val="00F03BC9"/>
    <w:rsid w:val="00F12F65"/>
    <w:rsid w:val="00F167DD"/>
    <w:rsid w:val="00F23810"/>
    <w:rsid w:val="00F31467"/>
    <w:rsid w:val="00F325DC"/>
    <w:rsid w:val="00F432CD"/>
    <w:rsid w:val="00F50D9F"/>
    <w:rsid w:val="00F74237"/>
    <w:rsid w:val="00F825A4"/>
    <w:rsid w:val="00FA2A04"/>
    <w:rsid w:val="00FC2417"/>
    <w:rsid w:val="00FC68E9"/>
    <w:rsid w:val="00FD2E21"/>
    <w:rsid w:val="00FD315E"/>
    <w:rsid w:val="00FF0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character" w:customStyle="1" w:styleId="In">
    <w:name w:val="Iné_"/>
    <w:basedOn w:val="Predvolenpsmoodseku"/>
    <w:link w:val="In0"/>
    <w:rsid w:val="00BD73FE"/>
    <w:rPr>
      <w:rFonts w:ascii="Times New Roman" w:eastAsia="Times New Roman" w:hAnsi="Times New Roman"/>
      <w:sz w:val="22"/>
      <w:szCs w:val="22"/>
      <w:shd w:val="clear" w:color="auto" w:fill="FFFFFF"/>
    </w:rPr>
  </w:style>
  <w:style w:type="paragraph" w:customStyle="1" w:styleId="In0">
    <w:name w:val="Iné"/>
    <w:basedOn w:val="Normlny"/>
    <w:link w:val="In"/>
    <w:rsid w:val="00BD73FE"/>
    <w:pPr>
      <w:widowControl w:val="0"/>
      <w:shd w:val="clear" w:color="auto" w:fill="FFFFFF"/>
      <w:tabs>
        <w:tab w:val="clear" w:pos="2160"/>
        <w:tab w:val="clear" w:pos="2880"/>
        <w:tab w:val="clear" w:pos="4500"/>
      </w:tabs>
    </w:pPr>
    <w:rPr>
      <w:rFonts w:ascii="Times New Roman" w:hAnsi="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0368870">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9249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632E-F0A2-4E5E-A74E-0DE2C3497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2944</Words>
  <Characters>16787</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cp:lastModifiedBy>Martina Hlavová</cp:lastModifiedBy>
  <cp:revision>8</cp:revision>
  <cp:lastPrinted>2020-09-23T13:30:00Z</cp:lastPrinted>
  <dcterms:created xsi:type="dcterms:W3CDTF">2023-11-14T11:03:00Z</dcterms:created>
  <dcterms:modified xsi:type="dcterms:W3CDTF">2024-09-11T08:50:00Z</dcterms:modified>
</cp:coreProperties>
</file>