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0DB5A" w14:textId="77777777" w:rsidR="00024FED" w:rsidRDefault="00024FED" w:rsidP="00024FED">
      <w:pPr>
        <w:spacing w:after="0" w:line="240" w:lineRule="auto"/>
        <w:ind w:left="6372" w:firstLine="708"/>
        <w:jc w:val="both"/>
        <w:rPr>
          <w:rFonts w:ascii="Tahoma" w:eastAsia="Calibri" w:hAnsi="Tahoma" w:cs="Tahoma"/>
          <w:kern w:val="0"/>
          <w:sz w:val="18"/>
          <w:szCs w:val="18"/>
          <w14:ligatures w14:val="none"/>
        </w:rPr>
      </w:pPr>
    </w:p>
    <w:p w14:paraId="682942DA" w14:textId="77777777" w:rsidR="00024FED" w:rsidRPr="00024FED" w:rsidRDefault="00024FED" w:rsidP="00024FED">
      <w:pPr>
        <w:pBdr>
          <w:top w:val="single" w:sz="4" w:space="1" w:color="auto"/>
          <w:bottom w:val="single" w:sz="4" w:space="1" w:color="auto"/>
        </w:pBdr>
        <w:shd w:val="clear" w:color="auto" w:fill="F3F3F3"/>
        <w:spacing w:after="0" w:line="240" w:lineRule="auto"/>
        <w:ind w:left="284" w:hanging="284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024FED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1</w:t>
      </w:r>
    </w:p>
    <w:p w14:paraId="1C5507CD" w14:textId="77777777" w:rsidR="00024FED" w:rsidRDefault="00024FED" w:rsidP="00024FED">
      <w:pPr>
        <w:spacing w:after="0" w:line="240" w:lineRule="auto"/>
        <w:ind w:left="6372" w:firstLine="708"/>
        <w:jc w:val="both"/>
        <w:rPr>
          <w:rFonts w:ascii="Tahoma" w:eastAsia="Calibri" w:hAnsi="Tahoma" w:cs="Tahoma"/>
          <w:kern w:val="0"/>
          <w:sz w:val="18"/>
          <w:szCs w:val="18"/>
          <w14:ligatures w14:val="none"/>
        </w:rPr>
      </w:pPr>
    </w:p>
    <w:p w14:paraId="2BEBA140" w14:textId="77777777" w:rsidR="00024FED" w:rsidRDefault="00024FED" w:rsidP="00024FED">
      <w:pPr>
        <w:spacing w:after="0" w:line="240" w:lineRule="auto"/>
        <w:ind w:left="6372" w:firstLine="708"/>
        <w:jc w:val="both"/>
        <w:rPr>
          <w:rFonts w:ascii="Tahoma" w:eastAsia="Calibri" w:hAnsi="Tahoma" w:cs="Tahoma"/>
          <w:kern w:val="0"/>
          <w:sz w:val="18"/>
          <w:szCs w:val="18"/>
          <w14:ligatures w14:val="none"/>
        </w:rPr>
      </w:pPr>
    </w:p>
    <w:p w14:paraId="3E1FDE15" w14:textId="05190543" w:rsidR="00024FED" w:rsidRPr="00024FED" w:rsidRDefault="00024FED" w:rsidP="00024FED">
      <w:pPr>
        <w:spacing w:after="0" w:line="240" w:lineRule="auto"/>
        <w:ind w:left="6372" w:firstLine="708"/>
        <w:jc w:val="both"/>
        <w:rPr>
          <w:rFonts w:ascii="Tahoma" w:eastAsia="Calibri" w:hAnsi="Tahoma" w:cs="Tahoma"/>
          <w:kern w:val="0"/>
          <w:sz w:val="18"/>
          <w:szCs w:val="18"/>
          <w14:ligatures w14:val="none"/>
        </w:rPr>
      </w:pPr>
      <w:r w:rsidRPr="00024FED">
        <w:rPr>
          <w:rFonts w:ascii="Tahoma" w:eastAsia="Calibri" w:hAnsi="Tahoma" w:cs="Tahoma"/>
          <w:kern w:val="0"/>
          <w:sz w:val="18"/>
          <w:szCs w:val="18"/>
          <w14:ligatures w14:val="none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024FED" w:rsidRPr="00024FED" w14:paraId="3E9A0AF1" w14:textId="77777777" w:rsidTr="00D953F5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979E1F" w14:textId="77777777" w:rsidR="00024FED" w:rsidRPr="00024FED" w:rsidRDefault="00024FED" w:rsidP="00024FED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6A286CF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141A8313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Times New Roman" w:hAnsi="Tahoma" w:cs="Tahoma"/>
          <w:b/>
          <w:color w:val="4472C4"/>
          <w:kern w:val="0"/>
          <w:sz w:val="20"/>
          <w:szCs w:val="20"/>
          <w:lang w:eastAsia="pl-PL"/>
          <w14:ligatures w14:val="none"/>
        </w:rPr>
      </w:pPr>
      <w:r w:rsidRPr="00024FED">
        <w:rPr>
          <w:rFonts w:ascii="Tahoma" w:eastAsia="Times New Roman" w:hAnsi="Tahoma" w:cs="Tahoma"/>
          <w:b/>
          <w:color w:val="4472C4"/>
          <w:kern w:val="0"/>
          <w:sz w:val="20"/>
          <w:szCs w:val="20"/>
          <w:lang w:eastAsia="pl-PL"/>
          <w14:ligatures w14:val="none"/>
        </w:rPr>
        <w:t>Niniejszy dokument należy opatrzyć kwalifikowanym podpisem elektronicznym lub elektronicznym podpisem zaufanym lub elektronicznym podpisem osobistym.</w:t>
      </w:r>
    </w:p>
    <w:p w14:paraId="58233B81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Times New Roman" w:hAnsi="Tahoma" w:cs="Tahoma"/>
          <w:b/>
          <w:color w:val="4472C4"/>
          <w:kern w:val="0"/>
          <w:sz w:val="20"/>
          <w:szCs w:val="20"/>
          <w:lang w:eastAsia="pl-PL"/>
          <w14:ligatures w14:val="none"/>
        </w:rPr>
      </w:pPr>
      <w:r w:rsidRPr="00024FED">
        <w:rPr>
          <w:rFonts w:ascii="Tahoma" w:eastAsia="Times New Roman" w:hAnsi="Tahoma" w:cs="Tahoma"/>
          <w:b/>
          <w:color w:val="4472C4"/>
          <w:kern w:val="0"/>
          <w:sz w:val="20"/>
          <w:szCs w:val="20"/>
          <w:lang w:eastAsia="pl-PL"/>
          <w14:ligatures w14:val="none"/>
        </w:rPr>
        <w:t>Uwaga! Nanoszenie jakichkolwiek zmian w treści dokumentu po opatrzeniu ww. podpisem może skutkować naruszeniem integralności podpisu.</w:t>
      </w:r>
    </w:p>
    <w:p w14:paraId="5AAEA844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b/>
          <w:color w:val="4472C4"/>
          <w:kern w:val="0"/>
          <w:sz w:val="18"/>
          <w:szCs w:val="18"/>
          <w14:ligatures w14:val="none"/>
        </w:rPr>
      </w:pPr>
    </w:p>
    <w:p w14:paraId="797A21D3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18"/>
          <w:szCs w:val="18"/>
          <w:u w:val="single"/>
          <w:vertAlign w:val="superscript"/>
          <w14:ligatures w14:val="none"/>
        </w:rPr>
      </w:pPr>
      <w:r w:rsidRPr="00024FED">
        <w:rPr>
          <w:rFonts w:ascii="Tahoma" w:eastAsia="Calibri" w:hAnsi="Tahoma" w:cs="Tahoma"/>
          <w:kern w:val="0"/>
          <w:sz w:val="18"/>
          <w:szCs w:val="18"/>
          <w:u w:val="single"/>
          <w14:ligatures w14:val="none"/>
        </w:rPr>
        <w:t>I. Dane Wykonawcy</w:t>
      </w:r>
      <w:r w:rsidRPr="00024FED">
        <w:rPr>
          <w:rFonts w:ascii="Tahoma" w:eastAsia="Calibri" w:hAnsi="Tahoma" w:cs="Tahoma"/>
          <w:kern w:val="0"/>
          <w:sz w:val="18"/>
          <w:szCs w:val="18"/>
          <w:u w:val="single"/>
          <w:vertAlign w:val="superscript"/>
          <w14:ligatures w14:val="none"/>
        </w:rPr>
        <w:t>*</w:t>
      </w:r>
    </w:p>
    <w:p w14:paraId="5D7095C9" w14:textId="77777777" w:rsidR="00024FED" w:rsidRPr="00024FED" w:rsidRDefault="00024FED" w:rsidP="00024FED">
      <w:pPr>
        <w:widowControl w:val="0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024FED">
        <w:rPr>
          <w:rFonts w:ascii="Tahoma" w:eastAsia="Calibri" w:hAnsi="Tahoma" w:cs="Tahoma"/>
          <w:b/>
          <w:kern w:val="0"/>
          <w:sz w:val="18"/>
          <w:szCs w:val="18"/>
          <w14:ligatures w14:val="none"/>
        </w:rPr>
        <w:t>Nazwa (firma) Wykonawcy: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52"/>
      </w:tblGrid>
      <w:tr w:rsidR="00024FED" w:rsidRPr="00024FED" w14:paraId="0172D96D" w14:textId="77777777" w:rsidTr="00D953F5">
        <w:trPr>
          <w:trHeight w:val="467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32F1CDB" w14:textId="77777777" w:rsidR="00024FED" w:rsidRPr="00024FED" w:rsidRDefault="00024FED" w:rsidP="00024FED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E0BD23C" w14:textId="77777777" w:rsidR="00024FED" w:rsidRPr="00024FED" w:rsidRDefault="00024FED" w:rsidP="00024FED">
      <w:pPr>
        <w:widowControl w:val="0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024FED">
        <w:rPr>
          <w:rFonts w:ascii="Tahoma" w:eastAsia="Times New Roman" w:hAnsi="Tahoma" w:cs="Tahoma"/>
          <w:b/>
          <w:kern w:val="0"/>
          <w:sz w:val="18"/>
          <w:szCs w:val="18"/>
          <w14:ligatures w14:val="none"/>
        </w:rPr>
        <w:t>Adres (ulica i nr, miejscowość, kod pocztowy, województwo):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52"/>
      </w:tblGrid>
      <w:tr w:rsidR="00024FED" w:rsidRPr="00024FED" w14:paraId="3FD1A192" w14:textId="77777777" w:rsidTr="00D953F5">
        <w:trPr>
          <w:trHeight w:val="467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68D2503" w14:textId="77777777" w:rsidR="00024FED" w:rsidRPr="00024FED" w:rsidRDefault="00024FED" w:rsidP="00024FED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8302615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b/>
          <w:kern w:val="0"/>
          <w:sz w:val="18"/>
          <w:szCs w:val="18"/>
          <w14:ligatures w14:val="none"/>
        </w:rPr>
      </w:pPr>
      <w:r w:rsidRPr="00024FED">
        <w:rPr>
          <w:rFonts w:ascii="Tahoma" w:eastAsia="Times New Roman" w:hAnsi="Tahoma" w:cs="Tahoma"/>
          <w:b/>
          <w:kern w:val="0"/>
          <w:sz w:val="18"/>
          <w:szCs w:val="18"/>
          <w14:ligatures w14:val="none"/>
        </w:rPr>
        <w:t>NIP, REGON: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52"/>
      </w:tblGrid>
      <w:tr w:rsidR="00024FED" w:rsidRPr="00024FED" w14:paraId="047BDC92" w14:textId="77777777" w:rsidTr="00D953F5">
        <w:trPr>
          <w:trHeight w:val="467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A31D317" w14:textId="77777777" w:rsidR="00024FED" w:rsidRPr="00024FED" w:rsidRDefault="00024FED" w:rsidP="00024FED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EC97DE5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b/>
          <w:kern w:val="0"/>
          <w:sz w:val="18"/>
          <w:szCs w:val="18"/>
          <w14:ligatures w14:val="none"/>
        </w:rPr>
      </w:pPr>
      <w:r w:rsidRPr="00024FED">
        <w:rPr>
          <w:rFonts w:ascii="Tahoma" w:eastAsia="Times New Roman" w:hAnsi="Tahoma" w:cs="Tahoma"/>
          <w:b/>
          <w:kern w:val="0"/>
          <w:sz w:val="18"/>
          <w:szCs w:val="18"/>
          <w14:ligatures w14:val="none"/>
        </w:rPr>
        <w:t>Adres e-mail: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52"/>
      </w:tblGrid>
      <w:tr w:rsidR="00024FED" w:rsidRPr="00024FED" w14:paraId="28C76E58" w14:textId="77777777" w:rsidTr="00D953F5">
        <w:trPr>
          <w:trHeight w:val="467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2EF7E27" w14:textId="77777777" w:rsidR="00024FED" w:rsidRPr="00024FED" w:rsidRDefault="00024FED" w:rsidP="00024FED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5E0E716" w14:textId="77777777" w:rsidR="00024FED" w:rsidRPr="00024FED" w:rsidRDefault="00024FED" w:rsidP="00024FED">
      <w:pPr>
        <w:widowControl w:val="0"/>
        <w:spacing w:after="0" w:line="240" w:lineRule="auto"/>
        <w:ind w:left="142" w:right="27"/>
        <w:jc w:val="both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024FED">
        <w:rPr>
          <w:rFonts w:ascii="Tahoma" w:eastAsia="Times New Roman" w:hAnsi="Tahoma" w:cs="Tahoma"/>
          <w:kern w:val="0"/>
          <w:sz w:val="18"/>
          <w:szCs w:val="18"/>
          <w14:ligatures w14:val="none"/>
        </w:rPr>
        <w:t xml:space="preserve">* w przypadku oferty składanej przez Wykonawców wspólnie ubiegających się o udzielenie zamówienia, powyższą tabelę </w:t>
      </w:r>
      <w:r w:rsidRPr="00024FED">
        <w:rPr>
          <w:rFonts w:ascii="Tahoma" w:eastAsia="Times New Roman" w:hAnsi="Tahoma" w:cs="Tahoma"/>
          <w:kern w:val="0"/>
          <w:sz w:val="18"/>
          <w:szCs w:val="18"/>
          <w14:ligatures w14:val="none"/>
        </w:rPr>
        <w:br/>
        <w:t>z danymi Wykonawcy należy wypełnić dla każdego Wykonawcy osobno (kopiowanie tabeli). Dotyczy członków konsorcjum i spółek cywilnych.</w:t>
      </w:r>
    </w:p>
    <w:p w14:paraId="200DE48D" w14:textId="77777777" w:rsidR="00024FED" w:rsidRPr="00024FED" w:rsidRDefault="00024FED" w:rsidP="00024FED">
      <w:pPr>
        <w:spacing w:after="0" w:line="240" w:lineRule="auto"/>
        <w:ind w:right="6803"/>
        <w:rPr>
          <w:rFonts w:ascii="Tahoma" w:eastAsia="Calibri" w:hAnsi="Tahoma" w:cs="Tahoma"/>
          <w:kern w:val="0"/>
          <w:sz w:val="20"/>
          <w:szCs w:val="20"/>
          <w:lang w:val="en-US"/>
          <w14:ligatures w14:val="none"/>
        </w:rPr>
      </w:pPr>
    </w:p>
    <w:p w14:paraId="5005B97B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val="en-US"/>
          <w14:ligatures w14:val="none"/>
        </w:rPr>
      </w:pPr>
    </w:p>
    <w:p w14:paraId="06A98FBC" w14:textId="77777777" w:rsidR="00024FED" w:rsidRPr="00024FED" w:rsidRDefault="00024FED" w:rsidP="00024FE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</w:pPr>
      <w:proofErr w:type="spellStart"/>
      <w:r w:rsidRPr="00024FED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Gmina</w:t>
      </w:r>
      <w:proofErr w:type="spellEnd"/>
      <w:r w:rsidRPr="00024FED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024FED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Niegowa</w:t>
      </w:r>
      <w:proofErr w:type="spellEnd"/>
    </w:p>
    <w:p w14:paraId="31FBCFED" w14:textId="77777777" w:rsidR="00024FED" w:rsidRPr="00024FED" w:rsidRDefault="00024FED" w:rsidP="00024FE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</w:pPr>
      <w:proofErr w:type="spellStart"/>
      <w:r w:rsidRPr="00024FED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ul</w:t>
      </w:r>
      <w:proofErr w:type="spellEnd"/>
      <w:r w:rsidRPr="00024FED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Pr="00024FED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Sobieskiego</w:t>
      </w:r>
      <w:proofErr w:type="spellEnd"/>
      <w:r w:rsidRPr="00024FED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 xml:space="preserve"> 1</w:t>
      </w:r>
    </w:p>
    <w:p w14:paraId="24648C85" w14:textId="77777777" w:rsidR="00024FED" w:rsidRPr="00024FED" w:rsidRDefault="00024FED" w:rsidP="00024FE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 xml:space="preserve">42-320 </w:t>
      </w:r>
      <w:proofErr w:type="spellStart"/>
      <w:r w:rsidRPr="00024FED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Niegowa</w:t>
      </w:r>
      <w:proofErr w:type="spellEnd"/>
    </w:p>
    <w:p w14:paraId="406F807D" w14:textId="77777777" w:rsidR="00024FED" w:rsidRPr="00024FED" w:rsidRDefault="00024FED" w:rsidP="00024FE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10A121C4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0991454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5BAD8FDD" w14:textId="77777777" w:rsidR="00024FED" w:rsidRPr="00024FED" w:rsidRDefault="00024FED" w:rsidP="00024FED">
      <w:pPr>
        <w:shd w:val="clear" w:color="auto" w:fill="F2F2F2"/>
        <w:spacing w:after="0" w:line="240" w:lineRule="auto"/>
        <w:ind w:firstLine="284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O F E R TA</w:t>
      </w:r>
    </w:p>
    <w:p w14:paraId="2C74F7B7" w14:textId="77777777" w:rsidR="00024FED" w:rsidRPr="00024FED" w:rsidRDefault="00024FED" w:rsidP="00024FED">
      <w:pPr>
        <w:spacing w:after="0" w:line="240" w:lineRule="auto"/>
        <w:ind w:firstLine="426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Przystępując do postępowania o udzielenie zamówienia publicznego na </w:t>
      </w:r>
      <w:r w:rsidRPr="00024FED">
        <w:rPr>
          <w:rFonts w:ascii="Tahoma" w:eastAsia="Calibri" w:hAnsi="Tahoma" w:cs="Tahoma"/>
          <w:b/>
          <w:iCs/>
          <w:kern w:val="0"/>
          <w:sz w:val="20"/>
          <w:szCs w:val="20"/>
          <w14:ligatures w14:val="none"/>
        </w:rPr>
        <w:t>UBEZPIECZENIE</w:t>
      </w:r>
      <w:r w:rsidRPr="00024FED">
        <w:rPr>
          <w:rFonts w:ascii="Tahoma" w:eastAsia="Calibri" w:hAnsi="Tahoma" w:cs="Tahoma"/>
          <w:b/>
          <w:i/>
          <w:kern w:val="0"/>
          <w:sz w:val="20"/>
          <w:szCs w:val="20"/>
          <w14:ligatures w14:val="none"/>
        </w:rPr>
        <w:t xml:space="preserve"> </w:t>
      </w:r>
      <w:r w:rsidRPr="00024FED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GMINY NIEGOWA</w:t>
      </w:r>
      <w:r w:rsidRPr="00024FED">
        <w:rPr>
          <w:rFonts w:ascii="Tahoma" w:eastAsia="Calibri" w:hAnsi="Tahoma" w:cs="Tahoma"/>
          <w:b/>
          <w:i/>
          <w:kern w:val="0"/>
          <w:sz w:val="20"/>
          <w:szCs w:val="20"/>
          <w14:ligatures w14:val="none"/>
        </w:rPr>
        <w:t xml:space="preserve"> </w:t>
      </w: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zgodnie ze SWZ, oferujemy wykonanie zamówienia:</w:t>
      </w:r>
    </w:p>
    <w:p w14:paraId="1E4FE693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w części I Zamówienia*</w:t>
      </w:r>
    </w:p>
    <w:p w14:paraId="7A4D46A1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w części II Zamówienia*</w:t>
      </w:r>
    </w:p>
    <w:p w14:paraId="019B754B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na następujących warunkach:</w:t>
      </w:r>
    </w:p>
    <w:p w14:paraId="43EF79D0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552109E9" w14:textId="77777777" w:rsidR="00024FED" w:rsidRPr="00024FED" w:rsidRDefault="00024FED" w:rsidP="00024FED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Część I Zamówienia </w:t>
      </w:r>
    </w:p>
    <w:p w14:paraId="6F8623C8" w14:textId="77777777" w:rsidR="00024FED" w:rsidRPr="00024FED" w:rsidRDefault="00024FED" w:rsidP="00024FED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(Ubezpieczenie mienia i odpowiedzialności Zamawiającego)</w:t>
      </w:r>
    </w:p>
    <w:p w14:paraId="08179E54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0D21BAEF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Oferta obejmuje okres ubezpieczenia wskazany w SWZ to jest: od 01.01.2025 r. do 31.12.2027 r.</w:t>
      </w:r>
    </w:p>
    <w:p w14:paraId="620D2210" w14:textId="77777777" w:rsidR="00024FED" w:rsidRPr="00024FED" w:rsidRDefault="00024FED" w:rsidP="00024FED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bookmarkStart w:id="0" w:name="_Hlk17497109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7"/>
        <w:gridCol w:w="3280"/>
      </w:tblGrid>
      <w:tr w:rsidR="00024FED" w:rsidRPr="00024FED" w14:paraId="29C0937F" w14:textId="77777777" w:rsidTr="00D953F5">
        <w:trPr>
          <w:trHeight w:val="538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CE0A558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 xml:space="preserve">Cena łączna za cały okres zamówienia, </w:t>
            </w:r>
          </w:p>
          <w:p w14:paraId="4133D92A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 xml:space="preserve">tj. 36 miesięcy </w:t>
            </w: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 xml:space="preserve">w części I zamówienia </w:t>
            </w:r>
            <w:r w:rsidRPr="00024FED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(w zł):</w:t>
            </w:r>
          </w:p>
        </w:tc>
        <w:tc>
          <w:tcPr>
            <w:tcW w:w="1811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D1F02EF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  <w:t xml:space="preserve">                         zł</w:t>
            </w:r>
          </w:p>
        </w:tc>
      </w:tr>
    </w:tbl>
    <w:p w14:paraId="5BE72E99" w14:textId="77777777" w:rsidR="00024FED" w:rsidRPr="00024FED" w:rsidRDefault="00024FED" w:rsidP="00024FED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Cs/>
          <w:i/>
          <w:iCs/>
          <w:kern w:val="0"/>
          <w:sz w:val="18"/>
          <w:szCs w:val="18"/>
          <w14:ligatures w14:val="none"/>
        </w:rPr>
        <w:t>Uwaga! W cenie łącznej nie należy uwzględniać wartości opcji.</w:t>
      </w:r>
    </w:p>
    <w:p w14:paraId="4EF39E04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301D1A6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27D4B11C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259B56EA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53621D62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60E124A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4E08AFC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540A0D2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*niepotrzebne skreślić</w:t>
      </w:r>
    </w:p>
    <w:bookmarkEnd w:id="0"/>
    <w:p w14:paraId="1B663F67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3C9B2537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Akceptujemy wszystkie klauzule obligatoryjne od nr 1 do 39 oraz następujące klauzule fakultatywne w części I zamówienia:</w:t>
      </w:r>
    </w:p>
    <w:p w14:paraId="26EF7DCF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5530"/>
        <w:gridCol w:w="955"/>
        <w:gridCol w:w="1607"/>
      </w:tblGrid>
      <w:tr w:rsidR="00024FED" w:rsidRPr="00024FED" w14:paraId="5891AE0C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24F9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Nr</w:t>
            </w:r>
          </w:p>
          <w:p w14:paraId="1C2935D5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klauzuli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02E9E4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Nazwa klauzuli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ED3D4E7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Liczba punktów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9B6C2D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TAK/NIE*</w:t>
            </w:r>
          </w:p>
        </w:tc>
      </w:tr>
      <w:tr w:rsidR="00024FED" w:rsidRPr="00024FED" w14:paraId="697D9E10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E8EF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40.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CB0C38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automatycznego wyrównania sumy ubezpieczenia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3A06955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BF5A312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7844EA65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B251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41.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36937C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aktów terroryzmu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0C4CF84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959E222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1BAEABC5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11FCD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42.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8DBFBC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strajków, rozruchów, zamieszek społecznych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A0154FB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025F82E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0886E5F7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05ABE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43.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A5EB04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zaliczki na poczet odszkodowania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F35B094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9C3D31E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6C31B22A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F3D2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44.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0696E2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funduszu prewencyjnego I **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ED71C8B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D6EBC12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199D3886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D4DE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45.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CF19CC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funduszu prewencyjnego II **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61D7616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16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347EEB4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45C5CC7D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2AF2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46.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125D94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zniesienia limitów odpowiedzialności dla klauzul automatycznego pokrycia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79CE488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F83994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2CF6CCAB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BC90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47.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48C265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zniżki z tytułu niskiej szkodowości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1566D9E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10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BB80079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6C527CB6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8421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48.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D7AED1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kompensacji sum ubezpieczenia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A5A770C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B95C925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4CD6AC37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73E17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49.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65C874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uznania kosztów dodatkowych wynikających z braku części zamiennych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C7EAA5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581BA59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7FA3744C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A98C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50.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0A4B75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168 godzin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1FD9B0C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9320981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32C9114E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9107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51.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15987B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odpowiedzialności za długotrwałe oddziaływanie czynników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E875F7A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A66BF63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79586B95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BD18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52.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C820CE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odpowiedzialności w związku z naruszeniem przepisów o ochronie danych osobowych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09F4591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10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93CB780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6D8EE768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3B46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53.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02C7EB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wężykowa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ABC53E5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5EB43A5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6458BDA6" w14:textId="77777777" w:rsidTr="00D953F5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7226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54.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37EEE7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zwiększonych kosztów działalności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D4D840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3790244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B706611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</w:p>
    <w:p w14:paraId="62086F11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  <w:t>* W przypadku braku zapisu „TAK” lub „NIE” przy danej klauzuli Zamawiający uzna, że dana klauzula nie została zaakceptowana w ofercie przez Wykonawcę.</w:t>
      </w:r>
    </w:p>
    <w:p w14:paraId="7899D7A8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**Wykonawca w ofercie zaakceptuje albo klauzulę nr 44 albo klauzulę nr 45. W przypadku zaakceptowania w ofercie zarówno klauzuli nr 44 jak i klauzuli nr 45, Zamawiający uzna, że do oferty ma zastosowanie klauzula korzystniejsza dla Zamawiającego (klauzula nr 45) i za tę klauzulę przyzna punkty w trakcie oceny oferty Wykonawcy.</w:t>
      </w:r>
    </w:p>
    <w:p w14:paraId="40F34B3B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5099F25F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3CF3FB7B" w14:textId="77777777" w:rsidR="00024FED" w:rsidRPr="00024FED" w:rsidRDefault="00024FED" w:rsidP="00024FED">
      <w:pPr>
        <w:spacing w:after="0" w:line="240" w:lineRule="auto"/>
        <w:ind w:left="62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  <w:t>Wprowadzamy następujące postanowienia dodatkowe do oferty dotyczące zwiększenia limitów:</w:t>
      </w:r>
    </w:p>
    <w:p w14:paraId="770376C5" w14:textId="77777777" w:rsidR="00024FED" w:rsidRPr="00024FED" w:rsidRDefault="00024FED" w:rsidP="00024FED">
      <w:pPr>
        <w:spacing w:after="0" w:line="240" w:lineRule="auto"/>
        <w:ind w:left="62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431"/>
        <w:gridCol w:w="1643"/>
        <w:gridCol w:w="1898"/>
        <w:gridCol w:w="1535"/>
      </w:tblGrid>
      <w:tr w:rsidR="00024FED" w:rsidRPr="00024FED" w14:paraId="797E942A" w14:textId="77777777" w:rsidTr="00D953F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62A5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302D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Opis postanowienia dodatkowego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1F31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:u w:val="single"/>
                <w14:ligatures w14:val="none"/>
              </w:rPr>
              <w:t xml:space="preserve">Zmiany limitów wprowadzone w ofercie </w:t>
            </w: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:u w:val="single"/>
                <w14:ligatures w14:val="none"/>
              </w:rPr>
              <w:lastRenderedPageBreak/>
              <w:t>przez Wykonawcę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6368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lastRenderedPageBreak/>
              <w:t>Liczba punktów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6700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14:paraId="2E1512CA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(prosimy wypełnić tylko jedną opcję </w:t>
            </w: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lastRenderedPageBreak/>
              <w:t>dla zwiększenia limitu w danym ryzyku*)</w:t>
            </w:r>
          </w:p>
        </w:tc>
      </w:tr>
      <w:tr w:rsidR="00024FED" w:rsidRPr="00024FED" w14:paraId="057008D8" w14:textId="77777777" w:rsidTr="00D953F5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05B9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lastRenderedPageBreak/>
              <w:t>C1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446E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odpowiedzialności </w:t>
            </w:r>
          </w:p>
          <w:p w14:paraId="3114E89C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dla ryzyka przepięcia/przetężenia </w:t>
            </w:r>
          </w:p>
          <w:p w14:paraId="0A2C6871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 przyczyn innych niż wyładowania atmosferyczne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5A44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3626CAC8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199A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3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CC3D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414D670E" w14:textId="77777777" w:rsidTr="00D9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014A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3DEA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FF2C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7D6EE13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2D6F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BD56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197F3260" w14:textId="77777777" w:rsidTr="00D953F5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639E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4F0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odpowiedzialności </w:t>
            </w:r>
          </w:p>
          <w:p w14:paraId="5E9FB4A5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dla ryzyka dewastacji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08B7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0D75281B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3C31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055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05B544F7" w14:textId="77777777" w:rsidTr="00D9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4A04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5DAF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E16F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12C33785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94C6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574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7681D4CC" w14:textId="77777777" w:rsidTr="00D953F5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5DDF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F8F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Zwiększenie limitu odpowiedzialności (sumy ubezpieczenia) dla ryzyka kradzieży zwykłej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39F3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7E3EF78A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6849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9BCC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687F5F2D" w14:textId="77777777" w:rsidTr="00D9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8154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7104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B03E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0F613C3A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40BC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2099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7E75747D" w14:textId="77777777" w:rsidTr="00D953F5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3A21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FCB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odpowiedzialności </w:t>
            </w:r>
          </w:p>
          <w:p w14:paraId="4CB02A7B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dla kosztów odtworzenia dokumentów (w klauzuli kosztów odtworzenia dokumentów)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8727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34FFAE2C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A101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2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719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7E70F9B6" w14:textId="77777777" w:rsidTr="00D9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D844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A875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ECE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5167D78E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50CF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019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2E45CF36" w14:textId="77777777" w:rsidTr="00D953F5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C8E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C5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530D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odpowiedzialności dla ryzyka zalania przez nieszczelny dach, okna i złącza (klauzula </w:t>
            </w:r>
            <w:proofErr w:type="spellStart"/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zalaniowa</w:t>
            </w:r>
            <w:proofErr w:type="spellEnd"/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0877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45DBA8E7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806F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5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E5FC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768716AE" w14:textId="77777777" w:rsidTr="00D9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1C37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3C66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0DC4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0C24E396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9AA0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E19D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0CF41D13" w14:textId="77777777" w:rsidTr="00D953F5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F877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C6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AC64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odpowiedzialności </w:t>
            </w:r>
          </w:p>
          <w:p w14:paraId="192F7D41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dla przezornej sumy ubezpieczenia </w:t>
            </w:r>
          </w:p>
          <w:p w14:paraId="4DE4E314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(w klauzuli przezornej sumy ubezpieczenia)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668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4EB166D0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0E63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90C1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259051FD" w14:textId="77777777" w:rsidTr="00D9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1708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3911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0CA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769F52F4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4C0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12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BBD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5877620F" w14:textId="77777777" w:rsidTr="00D953F5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2390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C7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1E2E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odpowiedzialności </w:t>
            </w:r>
          </w:p>
          <w:p w14:paraId="6525C6DD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dla szkód mechanicznych (w klauzuli szkód mechanicznych)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0BBC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5B0E2A60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811D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5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0004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13E91666" w14:textId="77777777" w:rsidTr="00D9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B3A9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4EE8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0580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0B9DFCEF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12FF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A6FC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37E84290" w14:textId="77777777" w:rsidTr="00D953F5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C7A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C8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C1B7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odpowiedzialności </w:t>
            </w:r>
          </w:p>
          <w:p w14:paraId="2B9A6AD0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dla szkód elektrycznych (w klauzuli szkód elektrycznych)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8587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550F6F5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907A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5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838B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351F694F" w14:textId="77777777" w:rsidTr="00D9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6AB2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2D72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2EC8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limitu </w:t>
            </w:r>
          </w:p>
          <w:p w14:paraId="295B634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A216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E7EE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4475EC06" w14:textId="77777777" w:rsidTr="00D953F5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B8FE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lastRenderedPageBreak/>
              <w:t>C9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B214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sumy gwarancyjnej </w:t>
            </w:r>
          </w:p>
          <w:p w14:paraId="3F5C7FE2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w ubezpieczeniu odpowiedzialności cywilnej deliktowej i kontraktowej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DA0A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SG </w:t>
            </w:r>
          </w:p>
          <w:p w14:paraId="3493A2C7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25%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6A69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07DF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711B0145" w14:textId="77777777" w:rsidTr="00D9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7F50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17CC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D124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Zwiększenie SG </w:t>
            </w:r>
          </w:p>
          <w:p w14:paraId="02F2185D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69CD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16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91EC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20361D21" w14:textId="77777777" w:rsidTr="00D953F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C9B8B" w14:textId="77777777" w:rsidR="00024FED" w:rsidRPr="00024FED" w:rsidRDefault="00024FED" w:rsidP="00024FED">
            <w:pPr>
              <w:spacing w:after="0"/>
              <w:jc w:val="center"/>
              <w:rPr>
                <w:rFonts w:ascii="Tahoma" w:eastAsia="Calibri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color w:val="000000"/>
                <w:kern w:val="0"/>
                <w:sz w:val="20"/>
                <w:szCs w:val="20"/>
                <w14:ligatures w14:val="none"/>
              </w:rPr>
              <w:t>C10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7F77D" w14:textId="77777777" w:rsidR="00024FED" w:rsidRPr="00024FED" w:rsidRDefault="00024FED" w:rsidP="00024FED">
            <w:pPr>
              <w:spacing w:after="0"/>
              <w:jc w:val="center"/>
              <w:rPr>
                <w:rFonts w:ascii="Tahoma" w:eastAsia="Calibri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color w:val="000000"/>
                <w:kern w:val="0"/>
                <w:sz w:val="20"/>
                <w:szCs w:val="20"/>
                <w14:ligatures w14:val="none"/>
              </w:rPr>
              <w:t>Zwiększenie limitu odpowiedzialności w ubezpieczeniu odpowiedzialności cywilnej zarządcy drogi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800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25%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FED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EE77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024FED" w:rsidRPr="00024FED" w14:paraId="4F8A8A69" w14:textId="77777777" w:rsidTr="00D953F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2EB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1998" w14:textId="77777777" w:rsidR="00024FED" w:rsidRPr="00024FED" w:rsidRDefault="00024FED" w:rsidP="00024FED">
            <w:pPr>
              <w:spacing w:after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F75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A36E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16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A54" w14:textId="77777777" w:rsidR="00024FED" w:rsidRPr="00024FED" w:rsidRDefault="00024FED" w:rsidP="00024FED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</w:tbl>
    <w:p w14:paraId="10ECCC71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</w:p>
    <w:p w14:paraId="676BCCE9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2DA0F9E3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139F3AE1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5EA2932B" w14:textId="77777777" w:rsidR="00024FED" w:rsidRPr="00024FED" w:rsidRDefault="00024FED" w:rsidP="00024FED">
      <w:pPr>
        <w:spacing w:after="0" w:line="240" w:lineRule="auto"/>
        <w:jc w:val="center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  <w:t xml:space="preserve">Część II Zamówienia </w:t>
      </w:r>
    </w:p>
    <w:p w14:paraId="1DF4B2C3" w14:textId="77777777" w:rsidR="00024FED" w:rsidRPr="00024FED" w:rsidRDefault="00024FED" w:rsidP="00024FED">
      <w:pPr>
        <w:spacing w:after="0" w:line="240" w:lineRule="auto"/>
        <w:jc w:val="center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  <w:t>(Ubezpieczenie pojazdów Zamawiającego)</w:t>
      </w:r>
    </w:p>
    <w:p w14:paraId="4F7AAA05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:highlight w:val="green"/>
          <w14:ligatures w14:val="none"/>
        </w:rPr>
      </w:pPr>
    </w:p>
    <w:p w14:paraId="2FD97116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Oferta obejmuje okres ubezpieczenia wskazany w SWZ to jest: trzy okresy roczne, maksymalnie okres ubezpieczeń komunikacyjnych zakończy się 30.12.2028 r.</w:t>
      </w:r>
    </w:p>
    <w:p w14:paraId="43D428B7" w14:textId="77777777" w:rsidR="00024FED" w:rsidRPr="00024FED" w:rsidRDefault="00024FED" w:rsidP="00024FED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7"/>
        <w:gridCol w:w="3280"/>
      </w:tblGrid>
      <w:tr w:rsidR="00024FED" w:rsidRPr="00024FED" w14:paraId="1F53EEC8" w14:textId="77777777" w:rsidTr="00D953F5">
        <w:trPr>
          <w:trHeight w:val="538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D2AD883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Cena łączna za cały okres zamówienia,</w:t>
            </w:r>
          </w:p>
          <w:p w14:paraId="2FC0DFE0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 xml:space="preserve">tj. 36 miesięcy </w:t>
            </w: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 xml:space="preserve">w części II zamówienia </w:t>
            </w:r>
            <w:r w:rsidRPr="00024FED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(w zł):</w:t>
            </w:r>
          </w:p>
        </w:tc>
        <w:tc>
          <w:tcPr>
            <w:tcW w:w="1811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5595664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  <w:t xml:space="preserve">                                     zł</w:t>
            </w:r>
          </w:p>
        </w:tc>
      </w:tr>
    </w:tbl>
    <w:p w14:paraId="71FC27D3" w14:textId="77777777" w:rsidR="00024FED" w:rsidRPr="00024FED" w:rsidRDefault="00024FED" w:rsidP="00024FED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bCs/>
          <w:i/>
          <w:iCs/>
          <w:kern w:val="0"/>
          <w:sz w:val="18"/>
          <w:szCs w:val="18"/>
          <w14:ligatures w14:val="none"/>
        </w:rPr>
      </w:pPr>
      <w:r w:rsidRPr="00024FED">
        <w:rPr>
          <w:rFonts w:ascii="Tahoma" w:eastAsia="Calibri" w:hAnsi="Tahoma" w:cs="Tahoma"/>
          <w:bCs/>
          <w:i/>
          <w:iCs/>
          <w:kern w:val="0"/>
          <w:sz w:val="18"/>
          <w:szCs w:val="18"/>
          <w14:ligatures w14:val="none"/>
        </w:rPr>
        <w:t>Uwaga! W cenie łącznej nie należy uwzględniać wartości opcji.</w:t>
      </w:r>
    </w:p>
    <w:p w14:paraId="7190BA31" w14:textId="77777777" w:rsidR="00024FED" w:rsidRPr="00024FED" w:rsidRDefault="00024FED" w:rsidP="00024FED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5843E369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sz w:val="20"/>
          <w:szCs w:val="20"/>
          <w:highlight w:val="green"/>
          <w14:ligatures w14:val="none"/>
        </w:rPr>
      </w:pPr>
    </w:p>
    <w:p w14:paraId="3F78057E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sz w:val="20"/>
          <w:szCs w:val="20"/>
          <w:highlight w:val="green"/>
          <w14:ligatures w14:val="none"/>
        </w:rPr>
      </w:pPr>
    </w:p>
    <w:p w14:paraId="7A777E26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sz w:val="20"/>
          <w:szCs w:val="20"/>
          <w:highlight w:val="green"/>
          <w14:ligatures w14:val="none"/>
        </w:rPr>
      </w:pPr>
    </w:p>
    <w:p w14:paraId="552F6DAA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Akceptujemy wszystkie klauzule obligatoryjne od nr 1 do 6 oraz następujące klauzule fakultatywne w części II zamówienia:</w:t>
      </w:r>
    </w:p>
    <w:p w14:paraId="178F0853" w14:textId="77777777" w:rsidR="00024FED" w:rsidRPr="00024FED" w:rsidRDefault="00024FED" w:rsidP="00024FED">
      <w:pPr>
        <w:suppressAutoHyphens/>
        <w:spacing w:after="0" w:line="240" w:lineRule="auto"/>
        <w:ind w:left="349"/>
        <w:jc w:val="both"/>
        <w:rPr>
          <w:rFonts w:ascii="Tahoma" w:eastAsia="Calibri" w:hAnsi="Tahoma" w:cs="Tahoma"/>
          <w:b/>
          <w:kern w:val="0"/>
          <w:sz w:val="20"/>
          <w:szCs w:val="20"/>
          <w:highlight w:val="green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564"/>
        <w:gridCol w:w="1910"/>
        <w:gridCol w:w="1548"/>
      </w:tblGrid>
      <w:tr w:rsidR="00024FED" w:rsidRPr="00024FED" w14:paraId="547F2C56" w14:textId="77777777" w:rsidTr="00D953F5">
        <w:trPr>
          <w:trHeight w:val="480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B67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Nr</w:t>
            </w:r>
          </w:p>
          <w:p w14:paraId="3EA5518C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klauzuli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4D9C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Nazwa klauzuli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4D23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Liczba punktów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0E08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TAK/NIE*</w:t>
            </w:r>
          </w:p>
        </w:tc>
      </w:tr>
      <w:tr w:rsidR="00024FED" w:rsidRPr="00024FED" w14:paraId="4B27AF39" w14:textId="77777777" w:rsidTr="00D953F5">
        <w:trPr>
          <w:trHeight w:val="386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BA95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A9B7" w14:textId="77777777" w:rsidR="00024FED" w:rsidRPr="00024FED" w:rsidRDefault="00024FED" w:rsidP="00024FED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zaliczki na poczet odszkodowania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A52C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8511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1AB42571" w14:textId="77777777" w:rsidTr="00D953F5">
        <w:trPr>
          <w:trHeight w:val="413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F393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2E62" w14:textId="77777777" w:rsidR="00024FED" w:rsidRPr="00024FED" w:rsidRDefault="00024FED" w:rsidP="00024FED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funduszu prewencyjnego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5998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24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D697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7C2CDEC8" w14:textId="77777777" w:rsidTr="00D953F5">
        <w:trPr>
          <w:trHeight w:val="34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1793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2CBB" w14:textId="77777777" w:rsidR="00024FED" w:rsidRPr="00024FED" w:rsidRDefault="00024FED" w:rsidP="00024FED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gwarantowanej sumy ubezpieczenia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E2F7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042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3996CABC" w14:textId="77777777" w:rsidTr="00D953F5">
        <w:trPr>
          <w:trHeight w:val="405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3B1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304" w14:textId="77777777" w:rsidR="00024FED" w:rsidRPr="00024FED" w:rsidRDefault="00024FED" w:rsidP="00024FED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pokrycia kosztów wymiany zamków i zabezpieczeń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D1A5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5B76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6F3D4EDB" w14:textId="77777777" w:rsidTr="00D953F5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545A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FA87" w14:textId="77777777" w:rsidR="00024FED" w:rsidRPr="00024FED" w:rsidRDefault="00024FED" w:rsidP="00024FED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zmiany definicji szkody całkowitej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F438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E6C1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3210B8AA" w14:textId="77777777" w:rsidTr="00D953F5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121C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7B0A" w14:textId="77777777" w:rsidR="00024FED" w:rsidRPr="00024FED" w:rsidRDefault="00024FED" w:rsidP="00024FED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odpowiedzialności dla szkód kradzieżowych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F152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398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3F717D18" w14:textId="77777777" w:rsidTr="00D953F5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1F4F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F377" w14:textId="77777777" w:rsidR="00024FED" w:rsidRPr="00024FED" w:rsidRDefault="00024FED" w:rsidP="00024FED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zabezpieczeń dla nowo nabytych pojazdów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E6EF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3C55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29C5E24F" w14:textId="77777777" w:rsidTr="00D953F5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D0FD" w14:textId="77777777" w:rsidR="00024FED" w:rsidRPr="00024FED" w:rsidRDefault="00024FED" w:rsidP="00024FED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80DB" w14:textId="77777777" w:rsidR="00024FED" w:rsidRPr="00024FED" w:rsidRDefault="00024FED" w:rsidP="00024FED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zwiększenia wartości rynkowej pojazdu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30A5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F0AD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87B2CA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:highlight w:val="green"/>
          <w14:ligatures w14:val="none"/>
        </w:rPr>
      </w:pPr>
    </w:p>
    <w:p w14:paraId="1BE2AACE" w14:textId="77777777" w:rsidR="00024FED" w:rsidRPr="00024FED" w:rsidRDefault="00024FED" w:rsidP="00024FED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  <w:t>*W przypadku braku zapisu „TAK” lub „NIE” przy danej klauzuli Zamawiający uzna, że dana klauzula nie została zaakceptowana w ofercie przez Wykonawcę.</w:t>
      </w:r>
    </w:p>
    <w:p w14:paraId="61BF55E2" w14:textId="77777777" w:rsidR="00024FED" w:rsidRPr="00024FED" w:rsidRDefault="00024FED" w:rsidP="00024FED">
      <w:pPr>
        <w:spacing w:after="0" w:line="240" w:lineRule="auto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:highlight w:val="darkGreen"/>
          <w14:ligatures w14:val="none"/>
        </w:rPr>
      </w:pPr>
    </w:p>
    <w:p w14:paraId="044EB006" w14:textId="77777777" w:rsidR="00024FED" w:rsidRPr="00024FED" w:rsidRDefault="00024FED" w:rsidP="00024FED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Oświadczenie dotyczące wszystkich części Zamówienia:</w:t>
      </w:r>
    </w:p>
    <w:p w14:paraId="59C37F64" w14:textId="77777777" w:rsidR="00024FED" w:rsidRPr="00024FED" w:rsidRDefault="00024FED" w:rsidP="00024FE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bookmarkStart w:id="1" w:name="_Hlk124150269"/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W przypadku wyboru naszej oferty, przed podpisaniem umowy o udzielenie zamówienia publicznego zobowiązujemy się, do przedstawienia Zamawiającemu rozbicia składki na </w:t>
      </w: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lastRenderedPageBreak/>
        <w:t>poszczególne jednostki Zamawiającego i inne podmioty podlegające wspólnemu ubezpieczeniu wraz z podaniem składek/ stawek ubezpieczeniowych w poszczególnych ryzykach (dotyczy to również ubezpieczeń wspólnych).</w:t>
      </w:r>
    </w:p>
    <w:bookmarkEnd w:id="1"/>
    <w:p w14:paraId="3BFAF56C" w14:textId="77777777" w:rsidR="00024FED" w:rsidRPr="00024FED" w:rsidRDefault="00024FED" w:rsidP="00024FE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Oświadczamy, że uzyskaliśmy informacje niezbędne do przygotowania oferty i właściwego wykonania zamówienia oraz przyjmujemy warunki określone w SWZ.</w:t>
      </w:r>
    </w:p>
    <w:p w14:paraId="25A5FEC3" w14:textId="77777777" w:rsidR="00024FED" w:rsidRPr="00024FED" w:rsidRDefault="00024FED" w:rsidP="00024FE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bookmarkStart w:id="2" w:name="_Hlk62075828"/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Oświadczamy, że akceptujemy zawarte w warunkach umownych SWZ zaproponowane przez Zamawiającego warunki płatności.</w:t>
      </w:r>
    </w:p>
    <w:bookmarkEnd w:id="2"/>
    <w:p w14:paraId="6C2B401A" w14:textId="77777777" w:rsidR="00024FED" w:rsidRPr="00024FED" w:rsidRDefault="00024FED" w:rsidP="00024FE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Oświadczamy, że usługa ubezpieczenia zwolniona jest z podatku VAT zgodnie z art. 43 ust. 1 pkt 37 Ustawy </w:t>
      </w: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br/>
        <w:t xml:space="preserve">z dnia 11 marca 2004 o podatku od towarów i usług (Dz.U. z 2023 r., poz. 1570 z </w:t>
      </w:r>
      <w:proofErr w:type="spellStart"/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późn</w:t>
      </w:r>
      <w:proofErr w:type="spellEnd"/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. zm.).</w:t>
      </w:r>
    </w:p>
    <w:p w14:paraId="5247074D" w14:textId="6D47F5D5" w:rsidR="00024FED" w:rsidRPr="00024FED" w:rsidRDefault="00024FED" w:rsidP="00024FE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Oświadczamy, że zapoznaliśmy się i akceptujemy projektowane postanowienia umowy określone w</w:t>
      </w:r>
      <w:r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SWZ</w:t>
      </w:r>
      <w:r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i zobowiązujemy się, w przypadku wyboru naszej oferty, do zawarcia umów zgodnie z niniejszą</w:t>
      </w:r>
      <w:r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ofertą, na warunkach określonych w SWZ, w miejscu i terminie wyznaczonym przez Zamawiającego.</w:t>
      </w:r>
    </w:p>
    <w:p w14:paraId="09EFF782" w14:textId="77777777" w:rsidR="00024FED" w:rsidRPr="00024FED" w:rsidRDefault="00024FED" w:rsidP="00024FE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Zamierzamy powierzyć niżej wymienionym podwykonawcom następujące części zamówienia (następujący zakres czynności ubezpieczeniowych związanych z przedmiotem zamówienia) </w:t>
      </w:r>
      <w:r w:rsidRPr="00024FED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>/wypełniają Wykonawcy, którzy deklarują taki zamiar/:</w:t>
      </w:r>
    </w:p>
    <w:p w14:paraId="55F6E43B" w14:textId="77777777" w:rsidR="00024FED" w:rsidRPr="00024FED" w:rsidRDefault="00024FED" w:rsidP="00024FED">
      <w:pPr>
        <w:spacing w:after="0" w:line="240" w:lineRule="auto"/>
        <w:ind w:left="426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172"/>
        <w:gridCol w:w="4205"/>
      </w:tblGrid>
      <w:tr w:rsidR="00024FED" w:rsidRPr="00024FED" w14:paraId="2DC16C7A" w14:textId="77777777" w:rsidTr="00D953F5">
        <w:trPr>
          <w:jc w:val="center"/>
        </w:trPr>
        <w:tc>
          <w:tcPr>
            <w:tcW w:w="378" w:type="pct"/>
            <w:vAlign w:val="center"/>
          </w:tcPr>
          <w:p w14:paraId="7B9E9980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2302" w:type="pct"/>
            <w:vAlign w:val="center"/>
          </w:tcPr>
          <w:p w14:paraId="0E73BD30" w14:textId="77777777" w:rsidR="00024FED" w:rsidRPr="00024FED" w:rsidRDefault="00024FED" w:rsidP="00024FED">
            <w:pPr>
              <w:spacing w:after="0" w:line="240" w:lineRule="auto"/>
              <w:ind w:left="142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Części zamówienia powierzone podwykonawcom (zakres czynności ubezpieczeniowych powierzonych podwykonawcom)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092D8D51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Nazwa podwykonawcy</w:t>
            </w:r>
          </w:p>
          <w:p w14:paraId="33931CB7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(jeżeli jest już znana)</w:t>
            </w:r>
          </w:p>
        </w:tc>
      </w:tr>
      <w:tr w:rsidR="00024FED" w:rsidRPr="00024FED" w14:paraId="6E82E2BB" w14:textId="77777777" w:rsidTr="00D953F5">
        <w:trPr>
          <w:jc w:val="center"/>
        </w:trPr>
        <w:tc>
          <w:tcPr>
            <w:tcW w:w="378" w:type="pct"/>
            <w:vAlign w:val="center"/>
          </w:tcPr>
          <w:p w14:paraId="706B4F8C" w14:textId="77777777" w:rsidR="00024FED" w:rsidRPr="00024FED" w:rsidRDefault="00024FED" w:rsidP="00024FED">
            <w:pPr>
              <w:spacing w:after="0" w:line="240" w:lineRule="auto"/>
              <w:ind w:left="426" w:hanging="284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pct"/>
            <w:vAlign w:val="center"/>
          </w:tcPr>
          <w:p w14:paraId="5FD795C9" w14:textId="77777777" w:rsidR="00024FED" w:rsidRPr="00024FED" w:rsidRDefault="00024FED" w:rsidP="00024FED">
            <w:pPr>
              <w:spacing w:after="0" w:line="240" w:lineRule="auto"/>
              <w:ind w:left="426" w:hanging="284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pct"/>
            <w:shd w:val="clear" w:color="auto" w:fill="auto"/>
            <w:vAlign w:val="center"/>
          </w:tcPr>
          <w:p w14:paraId="6C9A1775" w14:textId="77777777" w:rsidR="00024FED" w:rsidRPr="00024FED" w:rsidRDefault="00024FED" w:rsidP="00024FED">
            <w:pPr>
              <w:spacing w:after="0" w:line="240" w:lineRule="auto"/>
              <w:ind w:left="426" w:hanging="284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024FED" w:rsidRPr="00024FED" w14:paraId="6AA222F7" w14:textId="77777777" w:rsidTr="00D953F5">
        <w:trPr>
          <w:jc w:val="center"/>
        </w:trPr>
        <w:tc>
          <w:tcPr>
            <w:tcW w:w="378" w:type="pct"/>
            <w:vAlign w:val="center"/>
          </w:tcPr>
          <w:p w14:paraId="2E410A42" w14:textId="77777777" w:rsidR="00024FED" w:rsidRPr="00024FED" w:rsidRDefault="00024FED" w:rsidP="00024FED">
            <w:pPr>
              <w:spacing w:after="0" w:line="240" w:lineRule="auto"/>
              <w:ind w:left="426" w:hanging="284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pct"/>
            <w:vAlign w:val="center"/>
          </w:tcPr>
          <w:p w14:paraId="1033563A" w14:textId="77777777" w:rsidR="00024FED" w:rsidRPr="00024FED" w:rsidRDefault="00024FED" w:rsidP="00024FED">
            <w:pPr>
              <w:spacing w:after="0" w:line="240" w:lineRule="auto"/>
              <w:ind w:left="426" w:hanging="284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pct"/>
            <w:vAlign w:val="center"/>
          </w:tcPr>
          <w:p w14:paraId="1C7FB727" w14:textId="77777777" w:rsidR="00024FED" w:rsidRPr="00024FED" w:rsidRDefault="00024FED" w:rsidP="00024FED">
            <w:pPr>
              <w:spacing w:after="0" w:line="240" w:lineRule="auto"/>
              <w:ind w:left="426" w:hanging="284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92448BA" w14:textId="77777777" w:rsidR="00024FED" w:rsidRPr="00024FED" w:rsidRDefault="00024FED" w:rsidP="00024FED">
      <w:pPr>
        <w:spacing w:after="0" w:line="240" w:lineRule="auto"/>
        <w:ind w:left="426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006F019" w14:textId="77777777" w:rsidR="00024FED" w:rsidRPr="00024FED" w:rsidRDefault="00024FED" w:rsidP="00024FE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Oświadczamy, że Zamawiający (Ubezpieczający/ 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2024 r. poz. 838 </w:t>
      </w:r>
      <w:proofErr w:type="spellStart"/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.).</w:t>
      </w:r>
    </w:p>
    <w:p w14:paraId="1535B179" w14:textId="77777777" w:rsidR="00024FED" w:rsidRPr="00024FED" w:rsidRDefault="00024FED" w:rsidP="00024FE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47E61FE3" w14:textId="77777777" w:rsidR="00024FED" w:rsidRPr="00024FED" w:rsidRDefault="00024FED" w:rsidP="00024FE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Oświadczamy, że do poszczególnych ubezpieczeń stanowiących przedmiot zamówienia będą miały zastosowanie wymienione poniżej warunki ubezpieczenia:</w:t>
      </w:r>
    </w:p>
    <w:p w14:paraId="62621264" w14:textId="77777777" w:rsidR="00024FED" w:rsidRPr="00024FED" w:rsidRDefault="00024FED" w:rsidP="00024FED">
      <w:pPr>
        <w:spacing w:after="0" w:line="240" w:lineRule="auto"/>
        <w:ind w:left="426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56"/>
      </w:tblGrid>
      <w:tr w:rsidR="00024FED" w:rsidRPr="00024FED" w14:paraId="771479C5" w14:textId="77777777" w:rsidTr="00D953F5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78BE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Ryzyko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F8E0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 xml:space="preserve">Warunki ubezpieczenia mające zastosowanie do danego ubezpieczenia </w:t>
            </w:r>
            <w:r w:rsidRPr="00024FED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/prosimy o podanie nazwy OWU oraz danym pozwalających je jednoznacznie zidentyfikować/</w:t>
            </w:r>
          </w:p>
        </w:tc>
      </w:tr>
      <w:tr w:rsidR="00024FED" w:rsidRPr="00024FED" w14:paraId="2C300FD6" w14:textId="77777777" w:rsidTr="00D953F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6F2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Część I zamówienia</w:t>
            </w:r>
          </w:p>
        </w:tc>
      </w:tr>
      <w:tr w:rsidR="00024FED" w:rsidRPr="00024FED" w14:paraId="2FC2E4B6" w14:textId="77777777" w:rsidTr="00D953F5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4A20" w14:textId="77777777" w:rsidR="00024FED" w:rsidRPr="00024FED" w:rsidRDefault="00024FED" w:rsidP="00024FED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8F1C" w14:textId="77777777" w:rsidR="00024FED" w:rsidRPr="00024FED" w:rsidRDefault="00024FED" w:rsidP="00024FED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OWU …</w:t>
            </w:r>
          </w:p>
        </w:tc>
      </w:tr>
      <w:tr w:rsidR="00024FED" w:rsidRPr="00024FED" w14:paraId="6C18BFF3" w14:textId="77777777" w:rsidTr="00D953F5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F528" w14:textId="77777777" w:rsidR="00024FED" w:rsidRPr="00024FED" w:rsidRDefault="00024FED" w:rsidP="00024FED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DB3E" w14:textId="77777777" w:rsidR="00024FED" w:rsidRPr="00024FED" w:rsidRDefault="00024FED" w:rsidP="00024FED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OWU …</w:t>
            </w:r>
          </w:p>
        </w:tc>
      </w:tr>
      <w:tr w:rsidR="00024FED" w:rsidRPr="00024FED" w14:paraId="08CE503F" w14:textId="77777777" w:rsidTr="00D953F5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B2CF" w14:textId="77777777" w:rsidR="00024FED" w:rsidRPr="00024FED" w:rsidRDefault="00024FED" w:rsidP="00024FED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6778" w14:textId="77777777" w:rsidR="00024FED" w:rsidRPr="00024FED" w:rsidRDefault="00024FED" w:rsidP="00024FED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OWU …</w:t>
            </w:r>
          </w:p>
        </w:tc>
      </w:tr>
      <w:tr w:rsidR="00024FED" w:rsidRPr="00024FED" w14:paraId="27371DB3" w14:textId="77777777" w:rsidTr="00D953F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38DB" w14:textId="77777777" w:rsidR="00024FED" w:rsidRPr="00024FED" w:rsidRDefault="00024FED" w:rsidP="00024FED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Część II zamówienia</w:t>
            </w:r>
          </w:p>
        </w:tc>
      </w:tr>
      <w:tr w:rsidR="00024FED" w:rsidRPr="00024FED" w14:paraId="0C28C78C" w14:textId="77777777" w:rsidTr="00D953F5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247D" w14:textId="77777777" w:rsidR="00024FED" w:rsidRPr="00024FED" w:rsidRDefault="00024FED" w:rsidP="00024FED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…………………….. 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7552" w14:textId="77777777" w:rsidR="00024FED" w:rsidRPr="00024FED" w:rsidRDefault="00024FED" w:rsidP="00024FED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OWU …</w:t>
            </w:r>
          </w:p>
        </w:tc>
      </w:tr>
      <w:tr w:rsidR="00024FED" w:rsidRPr="00024FED" w14:paraId="7F79A31F" w14:textId="77777777" w:rsidTr="00D953F5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09F9" w14:textId="77777777" w:rsidR="00024FED" w:rsidRPr="00024FED" w:rsidRDefault="00024FED" w:rsidP="00024FED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……………………..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4D35" w14:textId="77777777" w:rsidR="00024FED" w:rsidRPr="00024FED" w:rsidRDefault="00024FED" w:rsidP="00024FED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024FE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OWU …</w:t>
            </w:r>
          </w:p>
        </w:tc>
      </w:tr>
    </w:tbl>
    <w:p w14:paraId="7873D74A" w14:textId="77777777" w:rsidR="00024FED" w:rsidRPr="00024FED" w:rsidRDefault="00024FED" w:rsidP="00024FED">
      <w:p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:highlight w:val="yellow"/>
          <w14:ligatures w14:val="none"/>
        </w:rPr>
      </w:pPr>
    </w:p>
    <w:p w14:paraId="0F173BFB" w14:textId="77777777" w:rsidR="00024FED" w:rsidRPr="00024FED" w:rsidRDefault="00024FED" w:rsidP="00024FE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Oświadczamy, że Wykonawca, którego reprezentujemy jest:</w:t>
      </w:r>
    </w:p>
    <w:p w14:paraId="0964B6AC" w14:textId="77777777" w:rsidR="00024FED" w:rsidRPr="00024FED" w:rsidRDefault="00024FED" w:rsidP="00024FED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eastAsia="Calibri" w:hAnsi="Tahoma" w:cs="Tahoma"/>
            <w:kern w:val="0"/>
            <w:sz w:val="20"/>
            <w:szCs w:val="20"/>
            <w14:ligatures w14:val="none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4FED">
            <w:rPr>
              <w:rFonts w:ascii="Segoe UI Symbol" w:eastAsia="Calibri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  <w:t>małym przedsiębiorcą (małe przedsiębiorstwo definiuje się jako przedsiębiorstwo, które zatrudnia mniej niż 50 pracowników i którego roczny obrót lub roczna suma bilansowa nie przekracza 10 milionów EUR)</w:t>
      </w:r>
    </w:p>
    <w:p w14:paraId="77C09795" w14:textId="77777777" w:rsidR="00024FED" w:rsidRPr="00024FED" w:rsidRDefault="00024FED" w:rsidP="00024FED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eastAsia="Calibri" w:hAnsi="Tahoma" w:cs="Tahoma"/>
            <w:kern w:val="0"/>
            <w:sz w:val="20"/>
            <w:szCs w:val="20"/>
            <w14:ligatures w14:val="none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4FED">
            <w:rPr>
              <w:rFonts w:ascii="Segoe UI Symbol" w:eastAsia="Calibri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32842AB0" w14:textId="77777777" w:rsidR="00024FED" w:rsidRPr="00024FED" w:rsidRDefault="00024FED" w:rsidP="00024FED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eastAsia="Calibri" w:hAnsi="Tahoma" w:cs="Tahoma"/>
            <w:kern w:val="0"/>
            <w:sz w:val="20"/>
            <w:szCs w:val="20"/>
            <w14:ligatures w14:val="none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4FED">
            <w:rPr>
              <w:rFonts w:ascii="Segoe UI Symbol" w:eastAsia="Calibri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  <w:t>dużym przedsiębiorstwem</w:t>
      </w:r>
    </w:p>
    <w:p w14:paraId="136669A6" w14:textId="77777777" w:rsidR="00024FED" w:rsidRPr="00024FED" w:rsidRDefault="00024FED" w:rsidP="00024FE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bookmarkStart w:id="3" w:name="_Hlk62079193"/>
      <w:r w:rsidRPr="00024FED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Na podstawie § 13 </w:t>
      </w:r>
      <w:r w:rsidRPr="00024FED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Rozporządzenia Ministra Rozwoju, Pracy i Technologii z dnia 23 grudnia 2020 r. </w:t>
      </w:r>
      <w:r w:rsidRPr="00024FED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w sprawie podmiotowych środków dowodowych oraz innych dokumentów lub oświadczeń, jakich może żądać zamawiający od wykonawcy (Dz.U. z 2020 r. poz. 2415 z </w:t>
      </w:r>
      <w:proofErr w:type="spellStart"/>
      <w:r w:rsidRPr="00024FED">
        <w:rPr>
          <w:rFonts w:ascii="Tahoma" w:eastAsia="Times New Roman" w:hAnsi="Tahoma" w:cs="Tahoma"/>
          <w:kern w:val="0"/>
          <w:sz w:val="20"/>
          <w:szCs w:val="20"/>
          <w14:ligatures w14:val="none"/>
        </w:rPr>
        <w:t>późn</w:t>
      </w:r>
      <w:proofErr w:type="spellEnd"/>
      <w:r w:rsidRPr="00024FED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. zm.) informuję (my), że Zamawiający może samodzielnie pobrać wymagane przez niego dokumenty tj. …………….............…………………………………………… </w:t>
      </w:r>
      <w:r w:rsidRPr="00024FED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14:ligatures w14:val="none"/>
        </w:rPr>
        <w:t xml:space="preserve">(należy podać jakie dokumenty Zamawiający może samodzielnie pobrać np. KRS, </w:t>
      </w:r>
      <w:proofErr w:type="spellStart"/>
      <w:r w:rsidRPr="00024FED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14:ligatures w14:val="none"/>
        </w:rPr>
        <w:t>CEiDG</w:t>
      </w:r>
      <w:proofErr w:type="spellEnd"/>
      <w:r w:rsidRPr="00024FED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14:ligatures w14:val="none"/>
        </w:rPr>
        <w:t>)</w:t>
      </w:r>
      <w:r w:rsidRPr="00024FED">
        <w:rPr>
          <w:rFonts w:ascii="Tahoma" w:eastAsia="Times New Roman" w:hAnsi="Tahoma" w:cs="Tahoma"/>
          <w:b/>
          <w:bCs/>
          <w:kern w:val="0"/>
          <w:sz w:val="20"/>
          <w:szCs w:val="20"/>
          <w14:ligatures w14:val="none"/>
        </w:rPr>
        <w:t>.</w:t>
      </w:r>
      <w:r w:rsidRPr="00024FED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 Powyższa dokumenty Zamawiający pobiera z ogólnodostępnej i bezpłatnej bazy danych pod adresem internetowym: …………….………………………….........................., a w przypadku Wykonawców mających siedzibę </w:t>
      </w:r>
      <w:r w:rsidRPr="00024FED">
        <w:rPr>
          <w:rFonts w:ascii="Tahoma" w:eastAsia="Times New Roman" w:hAnsi="Tahoma" w:cs="Tahoma"/>
          <w:kern w:val="0"/>
          <w:sz w:val="20"/>
          <w:szCs w:val="20"/>
          <w14:ligatures w14:val="none"/>
        </w:rPr>
        <w:br/>
        <w:t xml:space="preserve">w Polsce (zaznaczyć właściwe): </w:t>
      </w:r>
    </w:p>
    <w:p w14:paraId="5AEFB243" w14:textId="77777777" w:rsidR="00024FED" w:rsidRPr="00024FED" w:rsidRDefault="00024FED" w:rsidP="00024FED">
      <w:pPr>
        <w:spacing w:after="0" w:line="240" w:lineRule="auto"/>
        <w:ind w:left="426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38968D95" w14:textId="77777777" w:rsidR="00024FED" w:rsidRPr="00024FED" w:rsidRDefault="00024FED" w:rsidP="00024FED">
      <w:pPr>
        <w:spacing w:after="0" w:line="240" w:lineRule="auto"/>
        <w:ind w:left="851" w:hanging="284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sdt>
        <w:sdtPr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4FED">
            <w:rPr>
              <w:rFonts w:ascii="Segoe UI Symbol" w:eastAsia="Calibri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024F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hyperlink r:id="rId7" w:history="1">
        <w:r w:rsidRPr="00024FED">
          <w:rPr>
            <w:rFonts w:ascii="Tahoma" w:eastAsia="Calibri" w:hAnsi="Tahoma" w:cs="Tahoma"/>
            <w:b/>
            <w:bCs/>
            <w:color w:val="0000FF"/>
            <w:kern w:val="0"/>
            <w:sz w:val="20"/>
            <w:szCs w:val="20"/>
            <w:u w:val="single"/>
            <w14:ligatures w14:val="none"/>
          </w:rPr>
          <w:t>https://ems.ms.gov.pl/krs/wyszukiwaniepodmiotu</w:t>
        </w:r>
      </w:hyperlink>
      <w:r w:rsidRPr="00024FED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</w:p>
    <w:p w14:paraId="02C24D6C" w14:textId="77777777" w:rsidR="00024FED" w:rsidRPr="00024FED" w:rsidRDefault="00024FED" w:rsidP="00024FED">
      <w:pPr>
        <w:spacing w:after="0" w:line="240" w:lineRule="auto"/>
        <w:ind w:left="851" w:hanging="284"/>
        <w:jc w:val="both"/>
        <w:rPr>
          <w:rFonts w:ascii="Tahoma" w:eastAsia="Calibri" w:hAnsi="Tahoma" w:cs="Tahoma"/>
          <w:b/>
          <w:bCs/>
          <w:kern w:val="0"/>
          <w14:ligatures w14:val="none"/>
        </w:rPr>
      </w:pPr>
    </w:p>
    <w:p w14:paraId="7320D5DD" w14:textId="77777777" w:rsidR="00024FED" w:rsidRPr="00024FED" w:rsidRDefault="00024FED" w:rsidP="00024FED">
      <w:pPr>
        <w:spacing w:after="0" w:line="240" w:lineRule="auto"/>
        <w:ind w:left="851" w:hanging="284"/>
        <w:jc w:val="both"/>
        <w:rPr>
          <w:rFonts w:ascii="Tahoma" w:eastAsia="Calibri" w:hAnsi="Tahoma" w:cs="Tahoma"/>
          <w:kern w:val="0"/>
          <w14:ligatures w14:val="none"/>
        </w:rPr>
      </w:pPr>
      <w:sdt>
        <w:sdtPr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4FED">
            <w:rPr>
              <w:rFonts w:ascii="Segoe UI Symbol" w:eastAsia="Calibri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024F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hyperlink r:id="rId8" w:history="1">
        <w:r w:rsidRPr="00024FED">
          <w:rPr>
            <w:rFonts w:ascii="Tahoma" w:eastAsia="Calibri" w:hAnsi="Tahoma" w:cs="Tahoma"/>
            <w:b/>
            <w:bCs/>
            <w:color w:val="0000FF"/>
            <w:kern w:val="0"/>
            <w:sz w:val="20"/>
            <w:szCs w:val="20"/>
            <w:u w:val="single"/>
            <w14:ligatures w14:val="none"/>
          </w:rPr>
          <w:t>https://prod.ceidg.gov.pl</w:t>
        </w:r>
      </w:hyperlink>
      <w:r w:rsidRPr="00024FED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bookmarkEnd w:id="3"/>
    <w:p w14:paraId="4DB970E1" w14:textId="77777777" w:rsidR="00024FED" w:rsidRPr="00024FED" w:rsidRDefault="00024FED" w:rsidP="00024FED">
      <w:p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</w:p>
    <w:p w14:paraId="716CF544" w14:textId="77777777" w:rsidR="00024FED" w:rsidRPr="00024FED" w:rsidRDefault="00024FED" w:rsidP="00024F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Oświadczamy że następujące informacje i dokumenty stanowią tajemnicę przedsiębiorstwa                                        w rozumieniu przepisów o zwalczaniu nieuczciwej konkurencji i zastrzegamy, że nie mogą być one udostępniane: </w:t>
      </w:r>
    </w:p>
    <w:p w14:paraId="7C0A2444" w14:textId="0801DE6F" w:rsidR="00024FED" w:rsidRDefault="00024FED" w:rsidP="00024FED">
      <w:pPr>
        <w:pStyle w:val="Akapitzlist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1B1C812A" w14:textId="77777777" w:rsidR="00024FED" w:rsidRPr="00024FED" w:rsidRDefault="00024FED" w:rsidP="00024FED">
      <w:pPr>
        <w:pStyle w:val="Akapitzlist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</w:p>
    <w:p w14:paraId="2C1E3A91" w14:textId="7BA3CB1F" w:rsidR="00024FED" w:rsidRPr="00024FED" w:rsidRDefault="00024FED" w:rsidP="00024FED">
      <w:pPr>
        <w:pStyle w:val="Akapitzlist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Podstawy</w:t>
      </w:r>
      <w:r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024FED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zastrzeżenia: ………………………………………………………………………………………………….</w:t>
      </w:r>
    </w:p>
    <w:p w14:paraId="1EB99BE1" w14:textId="55B45494" w:rsidR="00024FED" w:rsidRDefault="00024FED" w:rsidP="00024FED">
      <w:pPr>
        <w:spacing w:after="0" w:line="240" w:lineRule="auto"/>
        <w:ind w:left="360" w:firstLine="348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441F785C" w14:textId="77777777" w:rsidR="00024FED" w:rsidRPr="00024FED" w:rsidRDefault="00024FED" w:rsidP="00024FED">
      <w:pPr>
        <w:spacing w:after="0" w:line="240" w:lineRule="auto"/>
        <w:ind w:left="360" w:firstLine="348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</w:p>
    <w:p w14:paraId="5E2C4060" w14:textId="519DB9FD" w:rsidR="00024FED" w:rsidRPr="00024FED" w:rsidRDefault="00024FED" w:rsidP="00024FED">
      <w:pPr>
        <w:pStyle w:val="Akapitzlist"/>
        <w:spacing w:after="0" w:line="240" w:lineRule="auto"/>
        <w:jc w:val="both"/>
        <w:rPr>
          <w:rFonts w:ascii="Tahoma" w:eastAsia="Calibri" w:hAnsi="Tahoma" w:cs="Tahoma"/>
          <w:i/>
          <w:iCs/>
          <w:color w:val="4472C4" w:themeColor="accent1"/>
          <w:kern w:val="0"/>
          <w:sz w:val="16"/>
          <w:szCs w:val="16"/>
          <w:lang w:eastAsia="pl-PL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024FED">
        <w:rPr>
          <w:rFonts w:ascii="Tahoma" w:eastAsia="Calibri" w:hAnsi="Tahoma" w:cs="Tahoma"/>
          <w:i/>
          <w:iCs/>
          <w:color w:val="4472C4" w:themeColor="accent1"/>
          <w:kern w:val="0"/>
          <w:sz w:val="16"/>
          <w:szCs w:val="16"/>
          <w:lang w:eastAsia="pl-PL"/>
          <w14:ligatures w14:val="none"/>
        </w:rPr>
        <w:t>(należy wykazać, dlaczego zastrzeżone informacje stanowią tajemnicę przedsiębiorstwa wskazać powód, dla którego nie mogą być one udostępniane)</w:t>
      </w:r>
    </w:p>
    <w:p w14:paraId="62AE9E81" w14:textId="77777777" w:rsidR="00024FED" w:rsidRPr="00024FED" w:rsidRDefault="00024FED" w:rsidP="00024FED">
      <w:p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Załącznikami do niniejszej oferty są:</w:t>
      </w:r>
    </w:p>
    <w:p w14:paraId="6003AFD3" w14:textId="77777777" w:rsidR="00024FED" w:rsidRPr="00024FED" w:rsidRDefault="00024FED" w:rsidP="00024FE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bookmarkStart w:id="4" w:name="_Hlk81921302"/>
      <w:bookmarkStart w:id="5" w:name="_Hlk81921767"/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Oświadczenie Wykonawcy o</w:t>
      </w:r>
      <w:r w:rsidRPr="00024FE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niepodleganiu wykluczeniu, spełnianiu warunków udziału w postępowaniu, </w:t>
      </w: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br/>
        <w:t>o którym mowa w art. 125 ust. 1 i 2 ustawy z dnia 11 września 2019 r. Prawo zamówień publicznych</w:t>
      </w:r>
      <w:bookmarkEnd w:id="4"/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,</w:t>
      </w:r>
      <w:bookmarkEnd w:id="5"/>
    </w:p>
    <w:p w14:paraId="087D2040" w14:textId="77777777" w:rsidR="00024FED" w:rsidRPr="00024FED" w:rsidRDefault="00024FED" w:rsidP="00024FE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Pełnomocnictwo dla osoby podpisującej ofertę (jeśli umocowanie nie wynika z KRS bądź dokumentu równorzędnego),</w:t>
      </w:r>
    </w:p>
    <w:p w14:paraId="434AEE9F" w14:textId="77777777" w:rsidR="00024FED" w:rsidRPr="00024FED" w:rsidRDefault="00024FED" w:rsidP="00024FE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color w:val="00B0F0"/>
          <w:kern w:val="0"/>
          <w:sz w:val="20"/>
          <w:szCs w:val="20"/>
          <w14:ligatures w14:val="none"/>
        </w:rPr>
      </w:pPr>
      <w:bookmarkStart w:id="6" w:name="_Hlk174964195"/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Oświadczenie wykonawców wspólnie ubiegających się o udzielenie zamówienia (jeśli dotyczy)</w:t>
      </w:r>
    </w:p>
    <w:bookmarkEnd w:id="6"/>
    <w:p w14:paraId="2CB12C85" w14:textId="77777777" w:rsidR="00024FED" w:rsidRPr="00024FED" w:rsidRDefault="00024FED" w:rsidP="00024FED">
      <w:pPr>
        <w:spacing w:after="0" w:line="240" w:lineRule="auto"/>
        <w:ind w:left="426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BDC7AAC" w14:textId="2405AD3B" w:rsidR="00307791" w:rsidRDefault="00024FED" w:rsidP="00024FED">
      <w:r w:rsidRPr="00024FED">
        <w:rPr>
          <w:rFonts w:ascii="Tahoma" w:eastAsia="Calibri" w:hAnsi="Tahoma" w:cs="Tahoma"/>
          <w:kern w:val="0"/>
          <w:sz w:val="20"/>
          <w:szCs w:val="20"/>
          <w14:ligatures w14:val="none"/>
        </w:rPr>
        <w:t>W sprawach nieuregulowanych w ofercie oraz SWZ, zastosowanie mają OWU. W przypadku wystąpienia sprzecznych zapisów z OWU pierwszeństwo mają zapisy SWZ i oferty.</w:t>
      </w:r>
      <w:r w:rsidRPr="00024FED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ab/>
      </w:r>
    </w:p>
    <w:sectPr w:rsidR="003077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7EFB" w14:textId="77777777" w:rsidR="00B746E4" w:rsidRDefault="00B746E4" w:rsidP="00024FED">
      <w:pPr>
        <w:spacing w:after="0" w:line="240" w:lineRule="auto"/>
      </w:pPr>
      <w:r>
        <w:separator/>
      </w:r>
    </w:p>
  </w:endnote>
  <w:endnote w:type="continuationSeparator" w:id="0">
    <w:p w14:paraId="4293413D" w14:textId="77777777" w:rsidR="00B746E4" w:rsidRDefault="00B746E4" w:rsidP="0002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633A4" w14:textId="77777777" w:rsidR="00B746E4" w:rsidRDefault="00B746E4" w:rsidP="00024FED">
      <w:pPr>
        <w:spacing w:after="0" w:line="240" w:lineRule="auto"/>
      </w:pPr>
      <w:r>
        <w:separator/>
      </w:r>
    </w:p>
  </w:footnote>
  <w:footnote w:type="continuationSeparator" w:id="0">
    <w:p w14:paraId="271650F7" w14:textId="77777777" w:rsidR="00B746E4" w:rsidRDefault="00B746E4" w:rsidP="0002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A71B9" w14:textId="3A55ACE0" w:rsidR="00024FED" w:rsidRDefault="00024FED">
    <w:pPr>
      <w:pStyle w:val="Nagwek"/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3D5D4DC" wp14:editId="3D53BA5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9725" cy="370205"/>
          <wp:effectExtent l="0" t="0" r="9525" b="0"/>
          <wp:wrapNone/>
          <wp:docPr id="280781760" name="Obraz 280781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30E8F"/>
    <w:multiLevelType w:val="hybridMultilevel"/>
    <w:tmpl w:val="A82E744C"/>
    <w:lvl w:ilvl="0" w:tplc="E67CB4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78774">
    <w:abstractNumId w:val="1"/>
  </w:num>
  <w:num w:numId="2" w16cid:durableId="103023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ED"/>
    <w:rsid w:val="00024FED"/>
    <w:rsid w:val="00307791"/>
    <w:rsid w:val="004C0F6C"/>
    <w:rsid w:val="00B746E4"/>
    <w:rsid w:val="00D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9821"/>
  <w15:chartTrackingRefBased/>
  <w15:docId w15:val="{B678DBBA-F6CF-4B83-8EDF-14007A16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FED"/>
  </w:style>
  <w:style w:type="paragraph" w:styleId="Stopka">
    <w:name w:val="footer"/>
    <w:basedOn w:val="Normalny"/>
    <w:link w:val="StopkaZnak"/>
    <w:uiPriority w:val="99"/>
    <w:unhideWhenUsed/>
    <w:rsid w:val="0002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FED"/>
  </w:style>
  <w:style w:type="paragraph" w:styleId="Akapitzlist">
    <w:name w:val="List Paragraph"/>
    <w:basedOn w:val="Normalny"/>
    <w:uiPriority w:val="34"/>
    <w:qFormat/>
    <w:rsid w:val="0002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1735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1</cp:revision>
  <dcterms:created xsi:type="dcterms:W3CDTF">2024-12-11T12:57:00Z</dcterms:created>
  <dcterms:modified xsi:type="dcterms:W3CDTF">2024-12-11T13:07:00Z</dcterms:modified>
</cp:coreProperties>
</file>