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D7" w:rsidRPr="00246AD7" w:rsidRDefault="00246AD7" w:rsidP="00E32BD5">
      <w:pPr>
        <w:jc w:val="right"/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Príloha č. 1 Výzvy</w:t>
      </w:r>
    </w:p>
    <w:p w:rsidR="00246AD7" w:rsidRPr="00246AD7" w:rsidRDefault="00246AD7" w:rsidP="00246AD7">
      <w:pPr>
        <w:jc w:val="right"/>
        <w:rPr>
          <w:rFonts w:ascii="Arial Narrow" w:hAnsi="Arial Narrow"/>
          <w:sz w:val="22"/>
          <w:szCs w:val="22"/>
        </w:rPr>
      </w:pP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</w:p>
    <w:p w:rsidR="00246AD7" w:rsidRPr="00246AD7" w:rsidRDefault="00246AD7" w:rsidP="00246AD7">
      <w:pPr>
        <w:jc w:val="center"/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Opis predmetu zákazky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</w:p>
    <w:p w:rsidR="00246AD7" w:rsidRPr="00246AD7" w:rsidRDefault="00246AD7" w:rsidP="00246AD7">
      <w:pPr>
        <w:jc w:val="center"/>
        <w:rPr>
          <w:rFonts w:ascii="Arial Narrow" w:hAnsi="Arial Narrow"/>
          <w:sz w:val="22"/>
          <w:szCs w:val="22"/>
        </w:rPr>
      </w:pPr>
    </w:p>
    <w:p w:rsidR="00246AD7" w:rsidRDefault="00246AD7" w:rsidP="00246AD7">
      <w:pPr>
        <w:rPr>
          <w:rFonts w:ascii="Arial Narrow" w:hAnsi="Arial Narrow"/>
          <w:b/>
          <w:sz w:val="22"/>
          <w:szCs w:val="22"/>
          <w:u w:val="single"/>
        </w:rPr>
      </w:pPr>
      <w:r w:rsidRPr="00246AD7">
        <w:rPr>
          <w:rFonts w:ascii="Arial Narrow" w:hAnsi="Arial Narrow"/>
          <w:sz w:val="22"/>
          <w:szCs w:val="22"/>
        </w:rPr>
        <w:t xml:space="preserve">Montáž horizontálnych hliníkových žalúzií </w:t>
      </w:r>
      <w:proofErr w:type="spellStart"/>
      <w:r w:rsidRPr="00246AD7">
        <w:rPr>
          <w:rFonts w:ascii="Arial Narrow" w:hAnsi="Arial Narrow"/>
          <w:sz w:val="22"/>
          <w:szCs w:val="22"/>
        </w:rPr>
        <w:t>celotieniacich</w:t>
      </w:r>
      <w:proofErr w:type="spellEnd"/>
      <w:r w:rsidRPr="00E32BD5">
        <w:rPr>
          <w:rFonts w:ascii="Arial Narrow" w:hAnsi="Arial Narrow"/>
          <w:b/>
          <w:sz w:val="22"/>
          <w:szCs w:val="22"/>
        </w:rPr>
        <w:t>: (</w:t>
      </w:r>
      <w:r w:rsidRPr="00E32BD5">
        <w:rPr>
          <w:rFonts w:ascii="Arial Narrow" w:hAnsi="Arial Narrow"/>
          <w:b/>
          <w:sz w:val="22"/>
          <w:szCs w:val="22"/>
          <w:u w:val="single"/>
        </w:rPr>
        <w:t>cena vrátane montáže, demontáže a likvidácie pôvodných žalúzií)</w:t>
      </w:r>
    </w:p>
    <w:p w:rsidR="00E32BD5" w:rsidRPr="00246AD7" w:rsidRDefault="00E32BD5" w:rsidP="00E32BD5">
      <w:pPr>
        <w:rPr>
          <w:rFonts w:ascii="Arial Narrow" w:hAnsi="Arial Narrow"/>
          <w:b/>
          <w:sz w:val="22"/>
          <w:szCs w:val="22"/>
          <w:u w:val="single"/>
        </w:rPr>
      </w:pPr>
      <w:r w:rsidRPr="00246AD7">
        <w:rPr>
          <w:rFonts w:ascii="Arial Narrow" w:hAnsi="Arial Narrow"/>
          <w:b/>
          <w:sz w:val="22"/>
          <w:szCs w:val="22"/>
          <w:u w:val="single"/>
        </w:rPr>
        <w:t>V cene musí byť zahrnutá aj doprava na miesto plnenia.</w:t>
      </w:r>
    </w:p>
    <w:p w:rsidR="00E32BD5" w:rsidRPr="00E32BD5" w:rsidRDefault="00E32BD5" w:rsidP="00246AD7">
      <w:pPr>
        <w:rPr>
          <w:rFonts w:ascii="Arial Narrow" w:hAnsi="Arial Narrow"/>
          <w:b/>
          <w:sz w:val="22"/>
          <w:szCs w:val="22"/>
          <w:u w:val="single"/>
        </w:rPr>
      </w:pP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Ovládanie: retiazka biela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Farba: biela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Lamela: biela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Nosník: biely</w:t>
      </w:r>
    </w:p>
    <w:p w:rsidR="00246AD7" w:rsidRPr="00246AD7" w:rsidRDefault="00246AD7" w:rsidP="00246AD7">
      <w:pPr>
        <w:jc w:val="right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850"/>
        <w:gridCol w:w="1134"/>
        <w:gridCol w:w="992"/>
        <w:gridCol w:w="992"/>
      </w:tblGrid>
      <w:tr w:rsidR="00246AD7" w:rsidRPr="00246AD7" w:rsidTr="00442125">
        <w:tc>
          <w:tcPr>
            <w:tcW w:w="704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246AD7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246AD7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 xml:space="preserve">Horizontálne hliníkové žalúzie </w:t>
            </w:r>
            <w:r w:rsidRPr="00246AD7">
              <w:rPr>
                <w:rFonts w:ascii="Arial Narrow" w:hAnsi="Arial Narrow"/>
                <w:sz w:val="22"/>
                <w:szCs w:val="22"/>
              </w:rPr>
              <w:t>(podľa opisu)</w:t>
            </w:r>
          </w:p>
        </w:tc>
        <w:tc>
          <w:tcPr>
            <w:tcW w:w="567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MJ</w:t>
            </w:r>
          </w:p>
        </w:tc>
        <w:tc>
          <w:tcPr>
            <w:tcW w:w="850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 xml:space="preserve">Počet </w:t>
            </w:r>
          </w:p>
        </w:tc>
        <w:tc>
          <w:tcPr>
            <w:tcW w:w="1134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Rozmer</w:t>
            </w:r>
          </w:p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šírka v cm</w:t>
            </w:r>
          </w:p>
        </w:tc>
        <w:tc>
          <w:tcPr>
            <w:tcW w:w="992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Rozmer</w:t>
            </w:r>
          </w:p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výška v cm</w:t>
            </w:r>
          </w:p>
        </w:tc>
        <w:tc>
          <w:tcPr>
            <w:tcW w:w="992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Plocha v m2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Kancelária prízemie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118,10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143,00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1,69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 posch. zasadačka veľká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91,40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146,00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1,33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 posch. zasadačka malá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91,40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146,00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1,33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 až 4 posch. - chodba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121,30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148,50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1,80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 posch. kancelárie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91,50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148,50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1,36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2. posch. kancelárie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91,20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148,50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1,35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3. posch. kancelárie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91,50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148,50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1,36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4. posch. kancelárie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93,00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150,50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1,40</w:t>
            </w:r>
          </w:p>
        </w:tc>
      </w:tr>
    </w:tbl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Montáž vertikálnych látkových žalúzií: (</w:t>
      </w:r>
      <w:r w:rsidRPr="00246AD7">
        <w:rPr>
          <w:rFonts w:ascii="Arial Narrow" w:hAnsi="Arial Narrow"/>
          <w:sz w:val="22"/>
          <w:szCs w:val="22"/>
          <w:u w:val="single"/>
        </w:rPr>
        <w:t>cena vrátane montáže, demontáže a likvidácie pôvodných žalúzií)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Ovládanie: retiazka biela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Farba látky: biela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850"/>
        <w:gridCol w:w="1134"/>
        <w:gridCol w:w="992"/>
        <w:gridCol w:w="992"/>
      </w:tblGrid>
      <w:tr w:rsidR="00246AD7" w:rsidRPr="00246AD7" w:rsidTr="00442125">
        <w:tc>
          <w:tcPr>
            <w:tcW w:w="704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246AD7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246AD7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Vertikálne žalúzie látkové</w:t>
            </w:r>
            <w:r w:rsidR="00E32BD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246AD7">
              <w:rPr>
                <w:rFonts w:ascii="Arial Narrow" w:hAnsi="Arial Narrow"/>
                <w:sz w:val="22"/>
                <w:szCs w:val="22"/>
              </w:rPr>
              <w:t>(podľa opisu)</w:t>
            </w:r>
          </w:p>
        </w:tc>
        <w:tc>
          <w:tcPr>
            <w:tcW w:w="567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MJ</w:t>
            </w:r>
          </w:p>
        </w:tc>
        <w:tc>
          <w:tcPr>
            <w:tcW w:w="850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 xml:space="preserve">Počet </w:t>
            </w:r>
          </w:p>
        </w:tc>
        <w:tc>
          <w:tcPr>
            <w:tcW w:w="1134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Rozmer</w:t>
            </w:r>
          </w:p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šírka v cm</w:t>
            </w:r>
          </w:p>
        </w:tc>
        <w:tc>
          <w:tcPr>
            <w:tcW w:w="992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Rozmer</w:t>
            </w:r>
          </w:p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výška v cm</w:t>
            </w:r>
          </w:p>
        </w:tc>
        <w:tc>
          <w:tcPr>
            <w:tcW w:w="992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Plocha v m2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Kancelária prízemie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290,00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190,00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5,51</w:t>
            </w:r>
          </w:p>
        </w:tc>
      </w:tr>
    </w:tbl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Montáž sieťok proti hmyzu na okná: (cena vrátane montáže)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Farba rámov: biela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>Farba sieťky: sivá</w:t>
      </w: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850"/>
        <w:gridCol w:w="1134"/>
        <w:gridCol w:w="992"/>
        <w:gridCol w:w="992"/>
      </w:tblGrid>
      <w:tr w:rsidR="00246AD7" w:rsidRPr="00246AD7" w:rsidTr="00442125">
        <w:tc>
          <w:tcPr>
            <w:tcW w:w="704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246AD7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246AD7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Si</w:t>
            </w:r>
            <w:r w:rsidR="00E32BD5">
              <w:rPr>
                <w:rFonts w:ascii="Arial Narrow" w:hAnsi="Arial Narrow"/>
                <w:b/>
                <w:sz w:val="22"/>
                <w:szCs w:val="22"/>
              </w:rPr>
              <w:t>eťka proti hmyzu s úchytmi</w:t>
            </w:r>
            <w:r w:rsidRPr="00246AD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46AD7">
              <w:rPr>
                <w:rFonts w:ascii="Arial Narrow" w:hAnsi="Arial Narrow"/>
                <w:sz w:val="22"/>
                <w:szCs w:val="22"/>
              </w:rPr>
              <w:t>(podľa opisu)</w:t>
            </w:r>
          </w:p>
        </w:tc>
        <w:tc>
          <w:tcPr>
            <w:tcW w:w="567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MJ</w:t>
            </w:r>
          </w:p>
        </w:tc>
        <w:tc>
          <w:tcPr>
            <w:tcW w:w="850" w:type="dxa"/>
            <w:vAlign w:val="center"/>
          </w:tcPr>
          <w:p w:rsidR="00246AD7" w:rsidRPr="00246AD7" w:rsidRDefault="00246AD7" w:rsidP="00442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 xml:space="preserve">Počet </w:t>
            </w:r>
          </w:p>
        </w:tc>
        <w:tc>
          <w:tcPr>
            <w:tcW w:w="1134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Rozmer</w:t>
            </w:r>
          </w:p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šírka v cm</w:t>
            </w:r>
          </w:p>
        </w:tc>
        <w:tc>
          <w:tcPr>
            <w:tcW w:w="992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Rozmer</w:t>
            </w:r>
          </w:p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výška v cm</w:t>
            </w:r>
          </w:p>
        </w:tc>
        <w:tc>
          <w:tcPr>
            <w:tcW w:w="992" w:type="dxa"/>
            <w:vAlign w:val="center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46AD7">
              <w:rPr>
                <w:rFonts w:ascii="Arial Narrow" w:hAnsi="Arial Narrow"/>
                <w:b/>
                <w:sz w:val="22"/>
                <w:szCs w:val="22"/>
              </w:rPr>
              <w:t>Plocha v m2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Kancelária prízemie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127,20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152,10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1,93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 posch. jedáleň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102,90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156,90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1,61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1. posch. sklad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76,90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98,70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0,80</w:t>
            </w:r>
          </w:p>
        </w:tc>
      </w:tr>
      <w:tr w:rsidR="00246AD7" w:rsidRPr="00246AD7" w:rsidTr="00442125">
        <w:tc>
          <w:tcPr>
            <w:tcW w:w="704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246AD7" w:rsidRPr="00246AD7" w:rsidRDefault="00246AD7" w:rsidP="00442125">
            <w:pPr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3. poschodie kancelária</w:t>
            </w:r>
          </w:p>
        </w:tc>
        <w:tc>
          <w:tcPr>
            <w:tcW w:w="567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102,40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158,90</w:t>
            </w:r>
          </w:p>
        </w:tc>
        <w:tc>
          <w:tcPr>
            <w:tcW w:w="992" w:type="dxa"/>
          </w:tcPr>
          <w:p w:rsidR="00246AD7" w:rsidRPr="00246AD7" w:rsidRDefault="00246AD7" w:rsidP="00442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AD7">
              <w:rPr>
                <w:rFonts w:ascii="Arial Narrow" w:hAnsi="Arial Narrow"/>
                <w:sz w:val="22"/>
                <w:szCs w:val="22"/>
              </w:rPr>
              <w:t>1,63</w:t>
            </w:r>
          </w:p>
        </w:tc>
      </w:tr>
    </w:tbl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</w:p>
    <w:p w:rsidR="00246AD7" w:rsidRPr="00246AD7" w:rsidRDefault="00246AD7" w:rsidP="00246AD7">
      <w:pPr>
        <w:rPr>
          <w:rFonts w:ascii="Arial Narrow" w:hAnsi="Arial Narrow"/>
          <w:sz w:val="22"/>
          <w:szCs w:val="22"/>
        </w:rPr>
      </w:pPr>
      <w:r w:rsidRPr="00246AD7">
        <w:rPr>
          <w:rFonts w:ascii="Arial Narrow" w:hAnsi="Arial Narrow"/>
          <w:sz w:val="22"/>
          <w:szCs w:val="22"/>
        </w:rPr>
        <w:t xml:space="preserve">Miesto plnenia: </w:t>
      </w:r>
      <w:r w:rsidRPr="00246AD7">
        <w:rPr>
          <w:rFonts w:ascii="Arial Narrow" w:hAnsi="Arial Narrow"/>
          <w:b/>
          <w:sz w:val="22"/>
          <w:szCs w:val="22"/>
        </w:rPr>
        <w:t>objekt MV SR Prievozská 32, Bratislava.</w:t>
      </w:r>
    </w:p>
    <w:p w:rsidR="002C0AB8" w:rsidRDefault="002C0AB8"/>
    <w:sectPr w:rsidR="002C0AB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7"/>
    <w:rsid w:val="00246AD7"/>
    <w:rsid w:val="002C0AB8"/>
    <w:rsid w:val="00E3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7C749-5DD4-4244-AE9E-146001F5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4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Mária Hubíková</cp:lastModifiedBy>
  <cp:revision>3</cp:revision>
  <dcterms:created xsi:type="dcterms:W3CDTF">2024-12-10T13:30:00Z</dcterms:created>
  <dcterms:modified xsi:type="dcterms:W3CDTF">2024-12-11T09:04:00Z</dcterms:modified>
</cp:coreProperties>
</file>