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4E6B09F1"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Služ</w:t>
      </w:r>
      <w:r w:rsidR="00100099">
        <w:rPr>
          <w:rFonts w:ascii="Arial" w:hAnsi="Arial"/>
          <w:sz w:val="24"/>
        </w:rPr>
        <w:t>by</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44DD6329"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sidR="006202B3">
        <w:rPr>
          <w:rFonts w:ascii="Arial" w:hAnsi="Arial"/>
          <w:sz w:val="24"/>
          <w:szCs w:val="24"/>
        </w:rPr>
        <w:t>91 ods. 1 v spojení s § </w:t>
      </w:r>
      <w:r w:rsidRPr="46F64D2A">
        <w:rPr>
          <w:rFonts w:ascii="Arial" w:hAnsi="Arial"/>
          <w:sz w:val="24"/>
          <w:szCs w:val="24"/>
        </w:rPr>
        <w:t xml:space="preserve">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1B2A8338" w14:textId="77777777" w:rsidR="00100099" w:rsidRPr="00100099" w:rsidRDefault="00100099" w:rsidP="00100099">
      <w:pPr>
        <w:pStyle w:val="BodyText21"/>
        <w:jc w:val="center"/>
        <w:rPr>
          <w:rFonts w:cs="Arial"/>
          <w:b/>
          <w:bCs/>
          <w:sz w:val="28"/>
          <w:szCs w:val="28"/>
        </w:rPr>
      </w:pPr>
      <w:r w:rsidRPr="00100099">
        <w:rPr>
          <w:rFonts w:cs="Arial"/>
          <w:b/>
          <w:bCs/>
          <w:sz w:val="28"/>
          <w:szCs w:val="28"/>
        </w:rPr>
        <w:t>Poistenie majetku a poistenie zodpovednosti za škodu</w:t>
      </w:r>
    </w:p>
    <w:p w14:paraId="20987823" w14:textId="11739BBE" w:rsidR="00986EFF" w:rsidRPr="0071734B" w:rsidRDefault="00986EFF" w:rsidP="00D24862">
      <w:pPr>
        <w:pStyle w:val="BodyText21"/>
        <w:widowControl/>
        <w:snapToGrid/>
        <w:jc w:val="center"/>
        <w:rPr>
          <w:rFonts w:cs="Arial"/>
          <w:b/>
          <w:bCs/>
          <w:sz w:val="28"/>
          <w:szCs w:val="28"/>
          <w:lang w:eastAsia="sk-SK"/>
        </w:rPr>
      </w:pPr>
    </w:p>
    <w:p w14:paraId="14458E8A" w14:textId="0039D400" w:rsidR="009D7CDC" w:rsidRDefault="009D7CDC" w:rsidP="00D24862">
      <w:pPr>
        <w:pStyle w:val="BodyText21"/>
        <w:widowControl/>
        <w:snapToGrid/>
        <w:jc w:val="center"/>
        <w:rPr>
          <w:rFonts w:cs="Arial"/>
          <w:b/>
          <w:bCs/>
          <w:sz w:val="28"/>
          <w:szCs w:val="28"/>
          <w:lang w:eastAsia="sk-SK"/>
        </w:rPr>
      </w:pPr>
    </w:p>
    <w:p w14:paraId="4586C15E" w14:textId="2B04C30F" w:rsidR="007B4B0F" w:rsidRDefault="007B4B0F"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1FE91EF7"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A63734">
        <w:rPr>
          <w:rFonts w:cs="Arial"/>
          <w:sz w:val="22"/>
          <w:szCs w:val="22"/>
          <w:lang w:eastAsia="sk-SK"/>
        </w:rPr>
        <w:t>2</w:t>
      </w:r>
      <w:r w:rsidR="009E1556">
        <w:rPr>
          <w:rFonts w:cs="Arial"/>
          <w:sz w:val="22"/>
          <w:szCs w:val="22"/>
          <w:lang w:eastAsia="sk-SK"/>
        </w:rPr>
        <w:t>4</w:t>
      </w:r>
      <w:r w:rsidRPr="00100099">
        <w:rPr>
          <w:rFonts w:cs="Arial"/>
          <w:sz w:val="22"/>
          <w:szCs w:val="22"/>
          <w:lang w:eastAsia="sk-SK"/>
        </w:rPr>
        <w:t xml:space="preserve">. </w:t>
      </w:r>
      <w:r w:rsidR="00A63734">
        <w:rPr>
          <w:rFonts w:cs="Arial"/>
          <w:sz w:val="22"/>
          <w:szCs w:val="22"/>
          <w:lang w:eastAsia="sk-SK"/>
        </w:rPr>
        <w:t>januára</w:t>
      </w:r>
      <w:r w:rsidRPr="00100099">
        <w:rPr>
          <w:rFonts w:cs="Arial"/>
          <w:sz w:val="22"/>
          <w:szCs w:val="22"/>
          <w:lang w:eastAsia="sk-SK"/>
        </w:rPr>
        <w:t xml:space="preserve"> 202</w:t>
      </w:r>
      <w:r w:rsidR="00A63734">
        <w:rPr>
          <w:rFonts w:cs="Arial"/>
          <w:sz w:val="22"/>
          <w:szCs w:val="22"/>
          <w:lang w:eastAsia="sk-SK"/>
        </w:rPr>
        <w:t>5</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694FB5CF"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7E6475">
          <w:rPr>
            <w:webHidden/>
          </w:rPr>
          <w:t>3</w:t>
        </w:r>
        <w:r w:rsidR="00315699">
          <w:rPr>
            <w:webHidden/>
          </w:rPr>
          <w:fldChar w:fldCharType="end"/>
        </w:r>
      </w:hyperlink>
    </w:p>
    <w:p w14:paraId="195D4D01" w14:textId="7771EA26"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7E6475">
          <w:rPr>
            <w:webHidden/>
            <w:sz w:val="22"/>
            <w:szCs w:val="22"/>
          </w:rPr>
          <w:t>3</w:t>
        </w:r>
        <w:r w:rsidRPr="00315699">
          <w:rPr>
            <w:webHidden/>
            <w:sz w:val="22"/>
            <w:szCs w:val="22"/>
          </w:rPr>
          <w:fldChar w:fldCharType="end"/>
        </w:r>
      </w:hyperlink>
    </w:p>
    <w:p w14:paraId="2B5FEE71" w14:textId="2C26888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7E6475">
          <w:rPr>
            <w:webHidden/>
            <w:sz w:val="22"/>
            <w:szCs w:val="22"/>
          </w:rPr>
          <w:t>3</w:t>
        </w:r>
        <w:r w:rsidRPr="00315699">
          <w:rPr>
            <w:webHidden/>
            <w:sz w:val="22"/>
            <w:szCs w:val="22"/>
          </w:rPr>
          <w:fldChar w:fldCharType="end"/>
        </w:r>
      </w:hyperlink>
    </w:p>
    <w:p w14:paraId="1A4B3826" w14:textId="1477E3D3"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7E6475">
          <w:rPr>
            <w:webHidden/>
            <w:sz w:val="22"/>
            <w:szCs w:val="22"/>
          </w:rPr>
          <w:t>4</w:t>
        </w:r>
        <w:r w:rsidRPr="00315699">
          <w:rPr>
            <w:webHidden/>
            <w:sz w:val="22"/>
            <w:szCs w:val="22"/>
          </w:rPr>
          <w:fldChar w:fldCharType="end"/>
        </w:r>
      </w:hyperlink>
    </w:p>
    <w:p w14:paraId="52B5CE23" w14:textId="0428F976"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7E6475">
          <w:rPr>
            <w:webHidden/>
            <w:sz w:val="22"/>
            <w:szCs w:val="22"/>
          </w:rPr>
          <w:t>5</w:t>
        </w:r>
        <w:r w:rsidRPr="00315699">
          <w:rPr>
            <w:webHidden/>
            <w:sz w:val="22"/>
            <w:szCs w:val="22"/>
          </w:rPr>
          <w:fldChar w:fldCharType="end"/>
        </w:r>
      </w:hyperlink>
    </w:p>
    <w:p w14:paraId="23B207BB" w14:textId="416B4B41"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7E6475">
          <w:rPr>
            <w:webHidden/>
            <w:sz w:val="22"/>
            <w:szCs w:val="22"/>
          </w:rPr>
          <w:t>5</w:t>
        </w:r>
        <w:r w:rsidRPr="00315699">
          <w:rPr>
            <w:webHidden/>
            <w:sz w:val="22"/>
            <w:szCs w:val="22"/>
          </w:rPr>
          <w:fldChar w:fldCharType="end"/>
        </w:r>
      </w:hyperlink>
    </w:p>
    <w:p w14:paraId="7FDF63CD" w14:textId="5614C968"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7E6475">
          <w:rPr>
            <w:webHidden/>
            <w:sz w:val="22"/>
            <w:szCs w:val="22"/>
          </w:rPr>
          <w:t>5</w:t>
        </w:r>
        <w:r w:rsidRPr="00315699">
          <w:rPr>
            <w:webHidden/>
            <w:sz w:val="22"/>
            <w:szCs w:val="22"/>
          </w:rPr>
          <w:fldChar w:fldCharType="end"/>
        </w:r>
      </w:hyperlink>
    </w:p>
    <w:p w14:paraId="3804ABA1" w14:textId="12B2690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7E6475">
          <w:rPr>
            <w:webHidden/>
            <w:sz w:val="22"/>
            <w:szCs w:val="22"/>
          </w:rPr>
          <w:t>6</w:t>
        </w:r>
        <w:r w:rsidRPr="00315699">
          <w:rPr>
            <w:webHidden/>
            <w:sz w:val="22"/>
            <w:szCs w:val="22"/>
          </w:rPr>
          <w:fldChar w:fldCharType="end"/>
        </w:r>
      </w:hyperlink>
    </w:p>
    <w:p w14:paraId="26391894" w14:textId="56BB8B2F"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7E6475">
          <w:rPr>
            <w:webHidden/>
            <w:sz w:val="22"/>
            <w:szCs w:val="22"/>
          </w:rPr>
          <w:t>7</w:t>
        </w:r>
        <w:r w:rsidRPr="00315699">
          <w:rPr>
            <w:webHidden/>
            <w:sz w:val="22"/>
            <w:szCs w:val="22"/>
          </w:rPr>
          <w:fldChar w:fldCharType="end"/>
        </w:r>
      </w:hyperlink>
    </w:p>
    <w:p w14:paraId="7770BE7A" w14:textId="2A90C921"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7E6475">
          <w:rPr>
            <w:webHidden/>
            <w:sz w:val="22"/>
            <w:szCs w:val="22"/>
          </w:rPr>
          <w:t>7</w:t>
        </w:r>
        <w:r w:rsidRPr="00315699">
          <w:rPr>
            <w:webHidden/>
            <w:sz w:val="22"/>
            <w:szCs w:val="22"/>
          </w:rPr>
          <w:fldChar w:fldCharType="end"/>
        </w:r>
      </w:hyperlink>
    </w:p>
    <w:p w14:paraId="3B4850EC" w14:textId="577CD8D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315699">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7E6475">
          <w:rPr>
            <w:webHidden/>
            <w:sz w:val="22"/>
            <w:szCs w:val="22"/>
          </w:rPr>
          <w:t>8</w:t>
        </w:r>
        <w:r w:rsidRPr="00315699">
          <w:rPr>
            <w:webHidden/>
            <w:sz w:val="22"/>
            <w:szCs w:val="22"/>
          </w:rPr>
          <w:fldChar w:fldCharType="end"/>
        </w:r>
      </w:hyperlink>
    </w:p>
    <w:p w14:paraId="60553849" w14:textId="55E9611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7E6475">
          <w:rPr>
            <w:webHidden/>
            <w:sz w:val="22"/>
            <w:szCs w:val="22"/>
          </w:rPr>
          <w:t>9</w:t>
        </w:r>
        <w:r w:rsidRPr="00315699">
          <w:rPr>
            <w:webHidden/>
            <w:sz w:val="22"/>
            <w:szCs w:val="22"/>
          </w:rPr>
          <w:fldChar w:fldCharType="end"/>
        </w:r>
      </w:hyperlink>
    </w:p>
    <w:p w14:paraId="405D3E75" w14:textId="5A13919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7E6475">
          <w:rPr>
            <w:webHidden/>
            <w:sz w:val="22"/>
            <w:szCs w:val="22"/>
          </w:rPr>
          <w:t>9</w:t>
        </w:r>
        <w:r w:rsidRPr="00315699">
          <w:rPr>
            <w:webHidden/>
            <w:sz w:val="22"/>
            <w:szCs w:val="22"/>
          </w:rPr>
          <w:fldChar w:fldCharType="end"/>
        </w:r>
      </w:hyperlink>
    </w:p>
    <w:p w14:paraId="5431E498" w14:textId="7A36645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7E6475">
          <w:rPr>
            <w:webHidden/>
            <w:sz w:val="22"/>
            <w:szCs w:val="22"/>
          </w:rPr>
          <w:t>9</w:t>
        </w:r>
        <w:r w:rsidRPr="00315699">
          <w:rPr>
            <w:webHidden/>
            <w:sz w:val="22"/>
            <w:szCs w:val="22"/>
          </w:rPr>
          <w:fldChar w:fldCharType="end"/>
        </w:r>
      </w:hyperlink>
    </w:p>
    <w:p w14:paraId="191B901C" w14:textId="3594E43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7E6475">
          <w:rPr>
            <w:webHidden/>
            <w:sz w:val="22"/>
            <w:szCs w:val="22"/>
          </w:rPr>
          <w:t>10</w:t>
        </w:r>
        <w:r w:rsidRPr="00315699">
          <w:rPr>
            <w:webHidden/>
            <w:sz w:val="22"/>
            <w:szCs w:val="22"/>
          </w:rPr>
          <w:fldChar w:fldCharType="end"/>
        </w:r>
      </w:hyperlink>
    </w:p>
    <w:p w14:paraId="5174436F" w14:textId="2A362E99"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7E6475">
          <w:rPr>
            <w:webHidden/>
          </w:rPr>
          <w:t>11</w:t>
        </w:r>
        <w:r>
          <w:rPr>
            <w:webHidden/>
          </w:rPr>
          <w:fldChar w:fldCharType="end"/>
        </w:r>
      </w:hyperlink>
    </w:p>
    <w:p w14:paraId="744BDB2D" w14:textId="38D3BBB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7E6475">
          <w:rPr>
            <w:webHidden/>
            <w:sz w:val="22"/>
            <w:szCs w:val="22"/>
          </w:rPr>
          <w:t>11</w:t>
        </w:r>
        <w:r w:rsidRPr="00315699">
          <w:rPr>
            <w:webHidden/>
            <w:sz w:val="22"/>
            <w:szCs w:val="22"/>
          </w:rPr>
          <w:fldChar w:fldCharType="end"/>
        </w:r>
      </w:hyperlink>
    </w:p>
    <w:p w14:paraId="1D245618" w14:textId="4CAC508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7E6475">
          <w:rPr>
            <w:webHidden/>
            <w:sz w:val="22"/>
            <w:szCs w:val="22"/>
          </w:rPr>
          <w:t>12</w:t>
        </w:r>
        <w:r w:rsidRPr="00315699">
          <w:rPr>
            <w:webHidden/>
            <w:sz w:val="22"/>
            <w:szCs w:val="22"/>
          </w:rPr>
          <w:fldChar w:fldCharType="end"/>
        </w:r>
      </w:hyperlink>
    </w:p>
    <w:p w14:paraId="16079D3B" w14:textId="67831336"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7E6475">
          <w:rPr>
            <w:webHidden/>
            <w:sz w:val="22"/>
            <w:szCs w:val="22"/>
          </w:rPr>
          <w:t>12</w:t>
        </w:r>
        <w:r w:rsidRPr="00315699">
          <w:rPr>
            <w:webHidden/>
            <w:sz w:val="22"/>
            <w:szCs w:val="22"/>
          </w:rPr>
          <w:fldChar w:fldCharType="end"/>
        </w:r>
      </w:hyperlink>
    </w:p>
    <w:p w14:paraId="3D2790FD" w14:textId="471FFEC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7E6475">
          <w:rPr>
            <w:webHidden/>
            <w:sz w:val="22"/>
            <w:szCs w:val="22"/>
          </w:rPr>
          <w:t>13</w:t>
        </w:r>
        <w:r w:rsidRPr="00315699">
          <w:rPr>
            <w:webHidden/>
            <w:sz w:val="22"/>
            <w:szCs w:val="22"/>
          </w:rPr>
          <w:fldChar w:fldCharType="end"/>
        </w:r>
      </w:hyperlink>
    </w:p>
    <w:p w14:paraId="31F2085C" w14:textId="4706DC4D"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7E6475">
          <w:rPr>
            <w:webHidden/>
          </w:rPr>
          <w:t>15</w:t>
        </w:r>
        <w:r>
          <w:rPr>
            <w:webHidden/>
          </w:rPr>
          <w:fldChar w:fldCharType="end"/>
        </w:r>
      </w:hyperlink>
    </w:p>
    <w:p w14:paraId="2D379215" w14:textId="09BF794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7E6475">
          <w:rPr>
            <w:webHidden/>
            <w:sz w:val="22"/>
            <w:szCs w:val="22"/>
          </w:rPr>
          <w:t>15</w:t>
        </w:r>
        <w:r w:rsidRPr="00315699">
          <w:rPr>
            <w:webHidden/>
            <w:sz w:val="22"/>
            <w:szCs w:val="22"/>
          </w:rPr>
          <w:fldChar w:fldCharType="end"/>
        </w:r>
      </w:hyperlink>
    </w:p>
    <w:p w14:paraId="47EBEF3E" w14:textId="48515C7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7E6475">
          <w:rPr>
            <w:webHidden/>
            <w:sz w:val="22"/>
            <w:szCs w:val="22"/>
          </w:rPr>
          <w:t>15</w:t>
        </w:r>
        <w:r w:rsidRPr="00315699">
          <w:rPr>
            <w:webHidden/>
            <w:sz w:val="22"/>
            <w:szCs w:val="22"/>
          </w:rPr>
          <w:fldChar w:fldCharType="end"/>
        </w:r>
      </w:hyperlink>
    </w:p>
    <w:p w14:paraId="4145FF88" w14:textId="06124D1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7E6475">
          <w:rPr>
            <w:webHidden/>
            <w:sz w:val="22"/>
            <w:szCs w:val="22"/>
          </w:rPr>
          <w:t>15</w:t>
        </w:r>
        <w:r w:rsidRPr="00315699">
          <w:rPr>
            <w:webHidden/>
            <w:sz w:val="22"/>
            <w:szCs w:val="22"/>
          </w:rPr>
          <w:fldChar w:fldCharType="end"/>
        </w:r>
      </w:hyperlink>
    </w:p>
    <w:p w14:paraId="3568CE5D" w14:textId="3C64A0D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7E6475">
          <w:rPr>
            <w:webHidden/>
            <w:sz w:val="22"/>
            <w:szCs w:val="22"/>
          </w:rPr>
          <w:t>15</w:t>
        </w:r>
        <w:r w:rsidRPr="00315699">
          <w:rPr>
            <w:webHidden/>
            <w:sz w:val="22"/>
            <w:szCs w:val="22"/>
          </w:rPr>
          <w:fldChar w:fldCharType="end"/>
        </w:r>
      </w:hyperlink>
    </w:p>
    <w:p w14:paraId="10C183FB" w14:textId="50C4E3F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7E6475">
          <w:rPr>
            <w:webHidden/>
            <w:sz w:val="22"/>
            <w:szCs w:val="22"/>
          </w:rPr>
          <w:t>16</w:t>
        </w:r>
        <w:r w:rsidRPr="00315699">
          <w:rPr>
            <w:webHidden/>
            <w:sz w:val="22"/>
            <w:szCs w:val="22"/>
          </w:rPr>
          <w:fldChar w:fldCharType="end"/>
        </w:r>
      </w:hyperlink>
    </w:p>
    <w:p w14:paraId="6AF0DE84" w14:textId="7E76103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7E6475">
          <w:rPr>
            <w:webHidden/>
            <w:sz w:val="22"/>
            <w:szCs w:val="22"/>
          </w:rPr>
          <w:t>17</w:t>
        </w:r>
        <w:r w:rsidRPr="00315699">
          <w:rPr>
            <w:webHidden/>
            <w:sz w:val="22"/>
            <w:szCs w:val="22"/>
          </w:rPr>
          <w:fldChar w:fldCharType="end"/>
        </w:r>
      </w:hyperlink>
    </w:p>
    <w:p w14:paraId="35955FD8" w14:textId="68602636"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7E6475">
          <w:rPr>
            <w:webHidden/>
            <w:sz w:val="22"/>
            <w:szCs w:val="22"/>
          </w:rPr>
          <w:t>19</w:t>
        </w:r>
        <w:r w:rsidRPr="00315699">
          <w:rPr>
            <w:webHidden/>
            <w:sz w:val="22"/>
            <w:szCs w:val="22"/>
          </w:rPr>
          <w:fldChar w:fldCharType="end"/>
        </w:r>
      </w:hyperlink>
    </w:p>
    <w:p w14:paraId="3E8ABEE8" w14:textId="58FD06C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7E6475">
          <w:rPr>
            <w:webHidden/>
            <w:sz w:val="22"/>
            <w:szCs w:val="22"/>
          </w:rPr>
          <w:t>19</w:t>
        </w:r>
        <w:r w:rsidRPr="00315699">
          <w:rPr>
            <w:webHidden/>
            <w:sz w:val="22"/>
            <w:szCs w:val="22"/>
          </w:rPr>
          <w:fldChar w:fldCharType="end"/>
        </w:r>
      </w:hyperlink>
    </w:p>
    <w:p w14:paraId="6BCA9129" w14:textId="1A0393F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7E6475">
          <w:rPr>
            <w:webHidden/>
            <w:sz w:val="22"/>
            <w:szCs w:val="22"/>
          </w:rPr>
          <w:t>20</w:t>
        </w:r>
        <w:r w:rsidRPr="00315699">
          <w:rPr>
            <w:webHidden/>
            <w:sz w:val="22"/>
            <w:szCs w:val="22"/>
          </w:rPr>
          <w:fldChar w:fldCharType="end"/>
        </w:r>
      </w:hyperlink>
    </w:p>
    <w:p w14:paraId="552FCBA7" w14:textId="1EF93702"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7E6475">
          <w:rPr>
            <w:webHidden/>
          </w:rPr>
          <w:t>22</w:t>
        </w:r>
        <w:r>
          <w:rPr>
            <w:webHidden/>
          </w:rPr>
          <w:fldChar w:fldCharType="end"/>
        </w:r>
      </w:hyperlink>
    </w:p>
    <w:p w14:paraId="25A4A5F4" w14:textId="381728E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7E6475">
          <w:rPr>
            <w:webHidden/>
            <w:sz w:val="22"/>
            <w:szCs w:val="22"/>
          </w:rPr>
          <w:t>22</w:t>
        </w:r>
        <w:r w:rsidRPr="00315699">
          <w:rPr>
            <w:webHidden/>
            <w:sz w:val="22"/>
            <w:szCs w:val="22"/>
          </w:rPr>
          <w:fldChar w:fldCharType="end"/>
        </w:r>
      </w:hyperlink>
    </w:p>
    <w:p w14:paraId="387F44C7" w14:textId="02EDB9F6"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7E6475">
          <w:rPr>
            <w:webHidden/>
            <w:sz w:val="22"/>
            <w:szCs w:val="22"/>
          </w:rPr>
          <w:t>22</w:t>
        </w:r>
        <w:r w:rsidRPr="00315699">
          <w:rPr>
            <w:webHidden/>
            <w:sz w:val="22"/>
            <w:szCs w:val="22"/>
          </w:rPr>
          <w:fldChar w:fldCharType="end"/>
        </w:r>
      </w:hyperlink>
    </w:p>
    <w:p w14:paraId="057E568C" w14:textId="2CF7BF1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7E6475">
          <w:rPr>
            <w:webHidden/>
            <w:sz w:val="22"/>
            <w:szCs w:val="22"/>
          </w:rPr>
          <w:t>22</w:t>
        </w:r>
        <w:r w:rsidRPr="00315699">
          <w:rPr>
            <w:webHidden/>
            <w:sz w:val="22"/>
            <w:szCs w:val="22"/>
          </w:rPr>
          <w:fldChar w:fldCharType="end"/>
        </w:r>
      </w:hyperlink>
    </w:p>
    <w:p w14:paraId="5ACADA93" w14:textId="7B13343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7E6475">
          <w:rPr>
            <w:webHidden/>
            <w:sz w:val="22"/>
            <w:szCs w:val="22"/>
          </w:rPr>
          <w:t>23</w:t>
        </w:r>
        <w:r w:rsidRPr="00315699">
          <w:rPr>
            <w:webHidden/>
            <w:sz w:val="22"/>
            <w:szCs w:val="22"/>
          </w:rPr>
          <w:fldChar w:fldCharType="end"/>
        </w:r>
      </w:hyperlink>
    </w:p>
    <w:p w14:paraId="33302F91" w14:textId="46296B0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7E6475">
          <w:rPr>
            <w:webHidden/>
            <w:sz w:val="22"/>
            <w:szCs w:val="22"/>
          </w:rPr>
          <w:t>24</w:t>
        </w:r>
        <w:r w:rsidRPr="00315699">
          <w:rPr>
            <w:webHidden/>
            <w:sz w:val="22"/>
            <w:szCs w:val="22"/>
          </w:rPr>
          <w:fldChar w:fldCharType="end"/>
        </w:r>
      </w:hyperlink>
    </w:p>
    <w:p w14:paraId="5A9D924F" w14:textId="5B96C7F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7E6475">
          <w:rPr>
            <w:webHidden/>
            <w:sz w:val="22"/>
            <w:szCs w:val="22"/>
          </w:rPr>
          <w:t>24</w:t>
        </w:r>
        <w:r w:rsidRPr="00315699">
          <w:rPr>
            <w:webHidden/>
            <w:sz w:val="22"/>
            <w:szCs w:val="22"/>
          </w:rPr>
          <w:fldChar w:fldCharType="end"/>
        </w:r>
      </w:hyperlink>
    </w:p>
    <w:p w14:paraId="6A02C939" w14:textId="1BEFDA70"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7E6475">
          <w:rPr>
            <w:webHidden/>
            <w:sz w:val="22"/>
            <w:szCs w:val="22"/>
          </w:rPr>
          <w:t>24</w:t>
        </w:r>
        <w:r w:rsidRPr="00315699">
          <w:rPr>
            <w:webHidden/>
            <w:sz w:val="22"/>
            <w:szCs w:val="22"/>
          </w:rPr>
          <w:fldChar w:fldCharType="end"/>
        </w:r>
      </w:hyperlink>
    </w:p>
    <w:p w14:paraId="07EE7876" w14:textId="01E7CB3B"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7E6475">
          <w:rPr>
            <w:webHidden/>
          </w:rPr>
          <w:t>25</w:t>
        </w:r>
        <w:r>
          <w:rPr>
            <w:webHidden/>
          </w:rPr>
          <w:fldChar w:fldCharType="end"/>
        </w:r>
      </w:hyperlink>
    </w:p>
    <w:p w14:paraId="628FF7CB" w14:textId="396AA0AC"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7E6475">
          <w:rPr>
            <w:webHidden/>
            <w:sz w:val="22"/>
            <w:szCs w:val="22"/>
          </w:rPr>
          <w:t>26</w:t>
        </w:r>
        <w:r w:rsidRPr="00315699">
          <w:rPr>
            <w:webHidden/>
            <w:sz w:val="22"/>
            <w:szCs w:val="22"/>
          </w:rPr>
          <w:fldChar w:fldCharType="end"/>
        </w:r>
      </w:hyperlink>
    </w:p>
    <w:p w14:paraId="4822180A" w14:textId="6103BE76"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7E6475">
          <w:rPr>
            <w:webHidden/>
            <w:sz w:val="22"/>
            <w:szCs w:val="22"/>
          </w:rPr>
          <w:t>28</w:t>
        </w:r>
        <w:r w:rsidRPr="00315699">
          <w:rPr>
            <w:webHidden/>
            <w:sz w:val="22"/>
            <w:szCs w:val="22"/>
          </w:rPr>
          <w:fldChar w:fldCharType="end"/>
        </w:r>
      </w:hyperlink>
    </w:p>
    <w:p w14:paraId="5F0103AF" w14:textId="2FC4FA7F"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 xml:space="preserve">Príloha č. 3 </w:t>
        </w:r>
        <w:r w:rsidR="00115E99" w:rsidRPr="00115E99">
          <w:rPr>
            <w:rStyle w:val="Hypertextovprepojenie"/>
            <w:sz w:val="22"/>
            <w:szCs w:val="22"/>
          </w:rPr>
          <w:t>Špecifikácia predmetu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7E6475">
          <w:rPr>
            <w:webHidden/>
            <w:sz w:val="22"/>
            <w:szCs w:val="22"/>
          </w:rPr>
          <w:t>30</w:t>
        </w:r>
        <w:r w:rsidRPr="00315699">
          <w:rPr>
            <w:webHidden/>
            <w:sz w:val="22"/>
            <w:szCs w:val="22"/>
          </w:rPr>
          <w:fldChar w:fldCharType="end"/>
        </w:r>
      </w:hyperlink>
    </w:p>
    <w:p w14:paraId="44F7386D" w14:textId="4F959DC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 xml:space="preserve">Príloha č. 4 </w:t>
        </w:r>
        <w:bookmarkStart w:id="0" w:name="_Hlk179789968"/>
        <w:r w:rsidR="00115E99" w:rsidRPr="0085442F">
          <w:rPr>
            <w:rStyle w:val="Hypertextovprepojenie"/>
            <w:color w:val="auto"/>
            <w:sz w:val="22"/>
            <w:szCs w:val="22"/>
          </w:rPr>
          <w:t xml:space="preserve">Informácia o škodovosti </w:t>
        </w:r>
        <w:r w:rsidR="006D2004" w:rsidRPr="0085442F">
          <w:rPr>
            <w:rStyle w:val="Hypertextovprepojenie"/>
            <w:color w:val="auto"/>
            <w:sz w:val="22"/>
            <w:szCs w:val="22"/>
          </w:rPr>
          <w:t>a</w:t>
        </w:r>
        <w:r w:rsidR="00813F5A" w:rsidRPr="0085442F">
          <w:rPr>
            <w:rStyle w:val="Hypertextovprepojenie"/>
            <w:color w:val="auto"/>
            <w:sz w:val="22"/>
            <w:szCs w:val="22"/>
          </w:rPr>
          <w:t> </w:t>
        </w:r>
        <w:r w:rsidR="006D2004" w:rsidRPr="0085442F">
          <w:rPr>
            <w:rStyle w:val="Hypertextovprepojenie"/>
            <w:color w:val="auto"/>
            <w:sz w:val="22"/>
            <w:szCs w:val="22"/>
          </w:rPr>
          <w:t>dotazník</w:t>
        </w:r>
        <w:r w:rsidR="00813F5A" w:rsidRPr="0085442F">
          <w:rPr>
            <w:rStyle w:val="Hypertextovprepojenie"/>
            <w:color w:val="auto"/>
            <w:sz w:val="22"/>
            <w:szCs w:val="22"/>
          </w:rPr>
          <w:t xml:space="preserve"> poistenia</w:t>
        </w:r>
        <w:r w:rsidR="006D2004" w:rsidRPr="0085442F">
          <w:rPr>
            <w:rStyle w:val="Hypertextovprepojenie"/>
            <w:color w:val="auto"/>
            <w:sz w:val="22"/>
            <w:szCs w:val="22"/>
          </w:rPr>
          <w:t xml:space="preserve"> zodpovednosti za škodu </w:t>
        </w:r>
        <w:r w:rsidR="00115E99" w:rsidRPr="0085442F">
          <w:rPr>
            <w:rStyle w:val="Hypertextovprepojenie"/>
            <w:color w:val="auto"/>
            <w:sz w:val="22"/>
            <w:szCs w:val="22"/>
          </w:rPr>
          <w:t>sa nachádzajú na nasledovnom linku</w:t>
        </w:r>
        <w:bookmarkEnd w:id="0"/>
      </w:hyperlink>
    </w:p>
    <w:p w14:paraId="0A573461" w14:textId="68F866EE" w:rsidR="00100C24" w:rsidRPr="004432F7" w:rsidRDefault="00234B9D" w:rsidP="00BA3C94">
      <w:pPr>
        <w:spacing w:after="60"/>
        <w:rPr>
          <w:rFonts w:asciiTheme="minorHAnsi" w:hAnsiTheme="minorHAnsi" w:cstheme="minorHAnsi"/>
          <w:bCs/>
          <w:sz w:val="22"/>
          <w:szCs w:val="22"/>
        </w:rPr>
      </w:pPr>
      <w:r w:rsidRPr="00326A12">
        <w:rPr>
          <w:rFonts w:asciiTheme="minorHAnsi" w:hAnsiTheme="minorHAnsi" w:cstheme="minorHAnsi"/>
          <w:bCs/>
          <w:sz w:val="24"/>
          <w:szCs w:val="24"/>
        </w:rPr>
        <w:fldChar w:fldCharType="end"/>
      </w:r>
      <w:r w:rsidR="00C225A2" w:rsidRPr="00C225A2">
        <w:t xml:space="preserve"> </w:t>
      </w:r>
      <w:bookmarkStart w:id="1" w:name="_Hlk188603379"/>
      <w:r w:rsidR="00C225A2" w:rsidRPr="004432F7">
        <w:fldChar w:fldCharType="begin"/>
      </w:r>
      <w:r w:rsidR="00C225A2" w:rsidRPr="004432F7">
        <w:rPr>
          <w:sz w:val="22"/>
          <w:szCs w:val="22"/>
        </w:rPr>
        <w:instrText>HYPERLINK "https://docs.mhth.sk/MHTH/VSMHTH2_priloha4SP/Priloha4_sutaznych_podmienok.zip"</w:instrText>
      </w:r>
      <w:r w:rsidR="00C225A2" w:rsidRPr="004432F7">
        <w:fldChar w:fldCharType="separate"/>
      </w:r>
      <w:r w:rsidR="00C225A2" w:rsidRPr="004432F7">
        <w:rPr>
          <w:rStyle w:val="Hypertextovprepojenie"/>
          <w:rFonts w:asciiTheme="minorHAnsi" w:hAnsiTheme="minorHAnsi" w:cstheme="minorHAnsi"/>
          <w:bCs/>
          <w:sz w:val="22"/>
          <w:szCs w:val="22"/>
        </w:rPr>
        <w:t>https://docs.mhth.sk/MHTH/VSMHTH2_priloha4SP/Priloha4_sutaznych_podmienok.zip</w:t>
      </w:r>
      <w:r w:rsidR="00C225A2" w:rsidRPr="004432F7">
        <w:rPr>
          <w:rStyle w:val="Hypertextovprepojenie"/>
          <w:rFonts w:asciiTheme="minorHAnsi" w:hAnsiTheme="minorHAnsi" w:cstheme="minorHAnsi"/>
          <w:bCs/>
          <w:sz w:val="22"/>
          <w:szCs w:val="22"/>
        </w:rPr>
        <w:fldChar w:fldCharType="end"/>
      </w:r>
      <w:bookmarkEnd w:id="1"/>
      <w:r w:rsidR="00C225A2" w:rsidRPr="004432F7">
        <w:rPr>
          <w:rFonts w:asciiTheme="minorHAnsi" w:hAnsiTheme="minorHAnsi" w:cstheme="minorHAnsi"/>
          <w:bCs/>
          <w:sz w:val="22"/>
          <w:szCs w:val="22"/>
        </w:rPr>
        <w:t xml:space="preserve"> </w:t>
      </w:r>
    </w:p>
    <w:p w14:paraId="56D262C2" w14:textId="18ADD214" w:rsidR="00424EF4" w:rsidRPr="00424EF4" w:rsidRDefault="00424EF4" w:rsidP="00424EF4">
      <w:pPr>
        <w:pStyle w:val="Obsah2"/>
        <w:spacing w:after="0"/>
        <w:ind w:left="198"/>
        <w:rPr>
          <w:rStyle w:val="Hypertextovprepojenie"/>
          <w:color w:val="auto"/>
          <w:sz w:val="22"/>
          <w:szCs w:val="22"/>
          <w:u w:val="none"/>
        </w:rPr>
      </w:pPr>
      <w:r w:rsidRPr="00424EF4">
        <w:rPr>
          <w:rStyle w:val="Hypertextovprepojenie"/>
          <w:color w:val="auto"/>
          <w:sz w:val="22"/>
          <w:szCs w:val="22"/>
          <w:u w:val="none"/>
        </w:rPr>
        <w:t>Príloha č. 5 Návrh na plnenie kritéria</w:t>
      </w:r>
    </w:p>
    <w:p w14:paraId="4E812F1A" w14:textId="77777777" w:rsidR="002B18C2" w:rsidRPr="0071734B" w:rsidRDefault="009E5028" w:rsidP="001D3696">
      <w:pPr>
        <w:pStyle w:val="Nadpis10"/>
      </w:pPr>
      <w:bookmarkStart w:id="2" w:name="_Časť_A."/>
      <w:bookmarkEnd w:id="2"/>
      <w:r w:rsidRPr="00E528AE">
        <w:rPr>
          <w:rFonts w:asciiTheme="minorHAnsi" w:hAnsiTheme="minorHAnsi" w:cstheme="minorHAnsi"/>
          <w:sz w:val="24"/>
          <w:szCs w:val="24"/>
        </w:rPr>
        <w:br w:type="page"/>
      </w:r>
      <w:bookmarkStart w:id="3"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3"/>
    </w:p>
    <w:p w14:paraId="3EEB2BF3" w14:textId="7F53D5C8" w:rsidR="00157A6A" w:rsidRPr="0071734B" w:rsidRDefault="00374E73" w:rsidP="00D351DA">
      <w:pPr>
        <w:pStyle w:val="Nadpis2"/>
      </w:pPr>
      <w:bookmarkStart w:id="4" w:name="_Ref94641636"/>
      <w:bookmarkStart w:id="5" w:name="_Toc129014593"/>
      <w:r>
        <w:t>O</w:t>
      </w:r>
      <w:r w:rsidR="00157A6A" w:rsidRPr="0071734B">
        <w:t>bstarávateľ</w:t>
      </w:r>
      <w:bookmarkEnd w:id="4"/>
      <w:bookmarkEnd w:id="5"/>
    </w:p>
    <w:p w14:paraId="5F01D075" w14:textId="36B45398" w:rsidR="008E7A35" w:rsidRPr="0071734B" w:rsidRDefault="009278C0" w:rsidP="00157A6A">
      <w:pPr>
        <w:pStyle w:val="Odsekzoznamu"/>
      </w:pPr>
      <w:r>
        <w:t>Obchodné meno</w:t>
      </w:r>
      <w:r w:rsidR="002B18C2" w:rsidRPr="0071734B">
        <w:t>:</w:t>
      </w:r>
      <w:r w:rsidR="005E7A5E" w:rsidRPr="0071734B">
        <w:tab/>
      </w:r>
      <w:bookmarkStart w:id="6" w:name="_Hlk101950568"/>
      <w:r w:rsidR="00BC54AD" w:rsidRPr="0071734B">
        <w:t>MH Teplárenský holding, a.s.</w:t>
      </w:r>
      <w:bookmarkEnd w:id="6"/>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4CB5C951" w:rsidR="00A52C94" w:rsidRPr="0071734B" w:rsidRDefault="00A52C94" w:rsidP="00157A6A">
      <w:pPr>
        <w:pStyle w:val="Odsekzoznamu"/>
      </w:pPr>
      <w:r w:rsidRPr="0071734B">
        <w:t>Zápis:</w:t>
      </w:r>
      <w:r w:rsidRPr="0071734B">
        <w:tab/>
      </w:r>
      <w:r w:rsidR="000B4570">
        <w:tab/>
      </w:r>
      <w:r w:rsidRPr="0071734B">
        <w:t xml:space="preserve">Obchodný register </w:t>
      </w:r>
      <w:r w:rsidR="00CD1D5B">
        <w:t xml:space="preserve">Mestského </w:t>
      </w:r>
      <w:r w:rsidRPr="0071734B">
        <w:t xml:space="preserve">súdu </w:t>
      </w:r>
      <w:r w:rsidR="00CB3944" w:rsidRPr="0071734B">
        <w:t>Bratislava I</w:t>
      </w:r>
      <w:r w:rsidR="00CD1D5B">
        <w:t>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53525D4A"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739A4C38" w:rsidR="00AC2BA9" w:rsidRPr="0071734B" w:rsidRDefault="00CE1B82" w:rsidP="001D3696">
      <w:pPr>
        <w:pStyle w:val="Odsekzoznamu"/>
        <w:numPr>
          <w:ilvl w:val="0"/>
          <w:numId w:val="0"/>
        </w:numPr>
        <w:tabs>
          <w:tab w:val="clear" w:pos="851"/>
        </w:tabs>
        <w:spacing w:after="0"/>
        <w:ind w:left="2835"/>
      </w:pPr>
      <w:r w:rsidRPr="0071734B">
        <w:t xml:space="preserve">Ing. </w:t>
      </w:r>
      <w:r w:rsidR="00CD1D5B">
        <w:t>Miroslav Kavuľa</w:t>
      </w:r>
      <w:r w:rsidR="005A446B" w:rsidRPr="0071734B">
        <w:t xml:space="preserve">, </w:t>
      </w:r>
      <w:r w:rsidR="002B18C2" w:rsidRPr="0071734B">
        <w:t>predseda predstavenstva</w:t>
      </w:r>
    </w:p>
    <w:p w14:paraId="16E427F3" w14:textId="01999307" w:rsidR="002B18C2" w:rsidRPr="0071734B" w:rsidRDefault="00813F5A" w:rsidP="00AC2BA9">
      <w:pPr>
        <w:pStyle w:val="Odsekzoznamu"/>
        <w:numPr>
          <w:ilvl w:val="0"/>
          <w:numId w:val="0"/>
        </w:numPr>
        <w:tabs>
          <w:tab w:val="clear" w:pos="851"/>
        </w:tabs>
        <w:ind w:left="2835"/>
      </w:pPr>
      <w:r>
        <w:t>Mgr</w:t>
      </w:r>
      <w:r w:rsidR="003143AE" w:rsidRPr="0071734B">
        <w:t xml:space="preserve">. </w:t>
      </w:r>
      <w:r>
        <w:t>Peter Matúš</w:t>
      </w:r>
      <w:r w:rsidR="004A4597">
        <w:t>, MBA</w:t>
      </w:r>
      <w:r w:rsidR="003143AE">
        <w:t>,</w:t>
      </w:r>
      <w:r w:rsidR="003143AE" w:rsidRPr="0071734B">
        <w:t xml:space="preserve"> </w:t>
      </w:r>
      <w:r>
        <w:t>člen</w:t>
      </w:r>
      <w:r w:rsidR="00CD1D5B">
        <w:t xml:space="preserve"> </w:t>
      </w:r>
      <w:r w:rsidR="003143AE" w:rsidRPr="0071734B">
        <w:t>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0736FD31" w:rsidR="004469FA" w:rsidRPr="0071734B" w:rsidRDefault="004469FA" w:rsidP="004469FA">
      <w:pPr>
        <w:pStyle w:val="Odsekzoznamu"/>
        <w:numPr>
          <w:ilvl w:val="0"/>
          <w:numId w:val="0"/>
        </w:numPr>
        <w:tabs>
          <w:tab w:val="clear" w:pos="851"/>
        </w:tabs>
        <w:ind w:left="2835"/>
      </w:pPr>
      <w:r w:rsidRPr="0071734B">
        <w:tab/>
      </w:r>
      <w:r w:rsidR="00266001">
        <w:t>Ing. Ján Kluch, finančný</w:t>
      </w:r>
      <w:r w:rsidR="009C0E1C">
        <w:t xml:space="preserve"> riaditeľ </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54889087" w:rsidR="00E305CA" w:rsidRPr="00100099" w:rsidRDefault="00AC2BA9" w:rsidP="00E305CA">
      <w:pPr>
        <w:pStyle w:val="Odsekzoznamu"/>
        <w:numPr>
          <w:ilvl w:val="0"/>
          <w:numId w:val="0"/>
        </w:numPr>
        <w:tabs>
          <w:tab w:val="clear" w:pos="851"/>
        </w:tabs>
        <w:spacing w:after="0"/>
        <w:ind w:left="2835"/>
      </w:pPr>
      <w:r w:rsidRPr="0071734B">
        <w:tab/>
      </w:r>
      <w:r w:rsidR="00E305CA" w:rsidRPr="00100099">
        <w:t>Ing. Lenka Erneková</w:t>
      </w:r>
    </w:p>
    <w:p w14:paraId="5A3FA549" w14:textId="1B166E63" w:rsidR="00AC2BA9" w:rsidRPr="0071734B" w:rsidRDefault="00374E73" w:rsidP="00D351DA">
      <w:pPr>
        <w:pStyle w:val="Nadpis2"/>
      </w:pPr>
      <w:bookmarkStart w:id="7" w:name="_Ref111556328"/>
      <w:bookmarkStart w:id="8" w:name="_Ref127986476"/>
      <w:bookmarkStart w:id="9" w:name="_Toc129014594"/>
      <w:r>
        <w:t>Z</w:t>
      </w:r>
      <w:r w:rsidR="00AC2BA9" w:rsidRPr="0071734B">
        <w:t>ákazk</w:t>
      </w:r>
      <w:bookmarkEnd w:id="7"/>
      <w:r>
        <w:t>a</w:t>
      </w:r>
      <w:bookmarkEnd w:id="8"/>
      <w:bookmarkEnd w:id="9"/>
    </w:p>
    <w:p w14:paraId="56B4D9A1" w14:textId="72DFC37A" w:rsidR="002B18C2" w:rsidRPr="0071734B" w:rsidRDefault="002B18C2" w:rsidP="00AC2BA9">
      <w:pPr>
        <w:pStyle w:val="Odsekzoznamu"/>
      </w:pPr>
      <w:bookmarkStart w:id="10" w:name="_Ref111556329"/>
      <w:bookmarkStart w:id="11" w:name="_Ref173313870"/>
      <w:r w:rsidRPr="008504E3">
        <w:rPr>
          <w:b/>
          <w:bCs/>
        </w:rPr>
        <w:t>Druh zákazky:</w:t>
      </w:r>
      <w:r w:rsidR="005E7A5E" w:rsidRPr="0071734B">
        <w:tab/>
      </w:r>
      <w:bookmarkEnd w:id="10"/>
      <w:r w:rsidR="0075165E">
        <w:t>N</w:t>
      </w:r>
      <w:r w:rsidR="00A12589">
        <w:t xml:space="preserve">adlimitná </w:t>
      </w:r>
      <w:r w:rsidR="0075165E">
        <w:t xml:space="preserve">civilná </w:t>
      </w:r>
      <w:r w:rsidR="00A12589">
        <w:t xml:space="preserve">zákazka </w:t>
      </w:r>
      <w:r w:rsidR="00871C8B">
        <w:t>na poskytnutie služby</w:t>
      </w:r>
      <w:bookmarkEnd w:id="11"/>
    </w:p>
    <w:p w14:paraId="730DD5D8" w14:textId="2AF60EF5" w:rsidR="002B18C2" w:rsidRPr="0071734B" w:rsidRDefault="002B18C2" w:rsidP="00AC2BA9">
      <w:pPr>
        <w:pStyle w:val="Odsekzoznamu"/>
      </w:pPr>
      <w:r w:rsidRPr="008504E3">
        <w:rPr>
          <w:b/>
          <w:bCs/>
        </w:rPr>
        <w:t>Názov zákazky:</w:t>
      </w:r>
      <w:r w:rsidR="005E7A5E" w:rsidRPr="0071734B">
        <w:tab/>
      </w:r>
      <w:r w:rsidR="00266001">
        <w:t>Poistenie majetku a poistenie zodpovednosti za škodu</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2D201422" w:rsidR="007973DD" w:rsidRPr="0071734B" w:rsidRDefault="00266001" w:rsidP="00921DBC">
      <w:pPr>
        <w:pStyle w:val="Odsekzoznamu"/>
        <w:numPr>
          <w:ilvl w:val="0"/>
          <w:numId w:val="0"/>
        </w:numPr>
        <w:tabs>
          <w:tab w:val="clear" w:pos="851"/>
        </w:tabs>
        <w:ind w:left="2835" w:hanging="1984"/>
      </w:pPr>
      <w:r w:rsidRPr="00266001">
        <w:rPr>
          <w:rFonts w:cs="Times New Roman"/>
        </w:rPr>
        <w:t>66510000-8</w:t>
      </w:r>
      <w:r w:rsidRPr="00266001">
        <w:rPr>
          <w:rFonts w:cs="Times New Roman"/>
        </w:rPr>
        <w:tab/>
      </w:r>
      <w:r w:rsidR="00AC2BA9" w:rsidRPr="006029CD">
        <w:rPr>
          <w:highlight w:val="red"/>
        </w:rPr>
        <w:tab/>
      </w:r>
      <w:r w:rsidRPr="00266001">
        <w:rPr>
          <w:rFonts w:cs="Times New Roman"/>
        </w:rPr>
        <w:t>Poisťovacie služby</w:t>
      </w:r>
    </w:p>
    <w:p w14:paraId="50D20CB9" w14:textId="5CD83B10" w:rsidR="00AC2BA9" w:rsidRPr="006029CD" w:rsidRDefault="00D43F22" w:rsidP="009172B3">
      <w:pPr>
        <w:pStyle w:val="Odsekzoznamu"/>
        <w:numPr>
          <w:ilvl w:val="0"/>
          <w:numId w:val="0"/>
        </w:numPr>
        <w:tabs>
          <w:tab w:val="clear" w:pos="851"/>
        </w:tabs>
        <w:spacing w:after="0"/>
        <w:ind w:left="2835" w:hanging="1984"/>
        <w:rPr>
          <w:highlight w:val="red"/>
        </w:rPr>
      </w:pPr>
      <w:r w:rsidRPr="00D43F22">
        <w:rPr>
          <w:bCs/>
          <w:szCs w:val="20"/>
        </w:rPr>
        <w:t>66515200-5</w:t>
      </w:r>
      <w:r w:rsidR="00AC2BA9" w:rsidRPr="00D43F22">
        <w:tab/>
      </w:r>
      <w:r w:rsidRPr="00D43F22">
        <w:rPr>
          <w:bCs/>
          <w:szCs w:val="20"/>
        </w:rPr>
        <w:t>Poistenie majetku</w:t>
      </w:r>
    </w:p>
    <w:p w14:paraId="253EFC76" w14:textId="369AA6AE" w:rsidR="00AC2BA9" w:rsidRPr="006029CD" w:rsidRDefault="00D43F22" w:rsidP="009172B3">
      <w:pPr>
        <w:pStyle w:val="Odsekzoznamu"/>
        <w:numPr>
          <w:ilvl w:val="0"/>
          <w:numId w:val="0"/>
        </w:numPr>
        <w:tabs>
          <w:tab w:val="clear" w:pos="851"/>
        </w:tabs>
        <w:spacing w:after="0"/>
        <w:ind w:left="2835" w:hanging="1984"/>
        <w:rPr>
          <w:highlight w:val="red"/>
        </w:rPr>
      </w:pPr>
      <w:r w:rsidRPr="00D43F22">
        <w:rPr>
          <w:bCs/>
        </w:rPr>
        <w:t>66519200-3</w:t>
      </w:r>
      <w:r w:rsidR="00AC2BA9" w:rsidRPr="00D43F22">
        <w:tab/>
      </w:r>
      <w:r w:rsidR="00AC2BA9" w:rsidRPr="00D43F22">
        <w:tab/>
      </w:r>
      <w:r w:rsidRPr="00D43F22">
        <w:rPr>
          <w:bCs/>
        </w:rPr>
        <w:t>Poistenie strojového zariadenia</w:t>
      </w:r>
    </w:p>
    <w:p w14:paraId="2EFF49AD" w14:textId="76F1445C" w:rsidR="00440FF5" w:rsidRDefault="00D43F22" w:rsidP="009172B3">
      <w:pPr>
        <w:pStyle w:val="Odsekzoznamu"/>
        <w:numPr>
          <w:ilvl w:val="0"/>
          <w:numId w:val="0"/>
        </w:numPr>
        <w:tabs>
          <w:tab w:val="clear" w:pos="851"/>
        </w:tabs>
        <w:spacing w:after="0"/>
        <w:ind w:left="2835" w:hanging="1984"/>
        <w:rPr>
          <w:bCs/>
        </w:rPr>
      </w:pPr>
      <w:r w:rsidRPr="00D43F22">
        <w:rPr>
          <w:bCs/>
        </w:rPr>
        <w:t>66515000-3</w:t>
      </w:r>
      <w:r w:rsidR="00440FF5" w:rsidRPr="00D43F22">
        <w:tab/>
      </w:r>
      <w:r w:rsidR="00440FF5" w:rsidRPr="006029CD">
        <w:rPr>
          <w:highlight w:val="red"/>
        </w:rPr>
        <w:tab/>
      </w:r>
      <w:r w:rsidRPr="00D43F22">
        <w:rPr>
          <w:bCs/>
        </w:rPr>
        <w:t>Poistenie pre prípad poškodenia alebo straty</w:t>
      </w:r>
    </w:p>
    <w:p w14:paraId="3B7A7C75" w14:textId="7C8AA0C6" w:rsidR="00440FF5" w:rsidRDefault="00D43F22" w:rsidP="009172B3">
      <w:pPr>
        <w:pStyle w:val="Odsekzoznamu"/>
        <w:numPr>
          <w:ilvl w:val="0"/>
          <w:numId w:val="0"/>
        </w:numPr>
        <w:tabs>
          <w:tab w:val="clear" w:pos="851"/>
        </w:tabs>
        <w:spacing w:after="0"/>
        <w:ind w:left="2835" w:hanging="1984"/>
        <w:rPr>
          <w:bCs/>
        </w:rPr>
      </w:pPr>
      <w:r w:rsidRPr="00D43F22">
        <w:rPr>
          <w:bCs/>
        </w:rPr>
        <w:t>66516000-0</w:t>
      </w:r>
      <w:r w:rsidR="00440FF5" w:rsidRPr="00D43F22">
        <w:tab/>
      </w:r>
      <w:r w:rsidRPr="00D43F22">
        <w:rPr>
          <w:bCs/>
        </w:rPr>
        <w:t>Poistenie zodpovednosti</w:t>
      </w:r>
    </w:p>
    <w:p w14:paraId="1EC1721E" w14:textId="77777777" w:rsidR="001A3CB5" w:rsidRPr="00D43F22" w:rsidRDefault="001A3CB5" w:rsidP="009172B3">
      <w:pPr>
        <w:pStyle w:val="Odsekzoznamu"/>
        <w:numPr>
          <w:ilvl w:val="0"/>
          <w:numId w:val="0"/>
        </w:numPr>
        <w:tabs>
          <w:tab w:val="clear" w:pos="851"/>
        </w:tabs>
        <w:spacing w:after="0"/>
        <w:ind w:left="2835" w:hanging="1984"/>
      </w:pPr>
    </w:p>
    <w:p w14:paraId="3BEA23BA" w14:textId="145CA50B" w:rsidR="00A05D08" w:rsidRPr="00813F5A" w:rsidRDefault="002B18C2" w:rsidP="00AC2BA9">
      <w:pPr>
        <w:pStyle w:val="Odsekzoznamu"/>
      </w:pPr>
      <w:r w:rsidRPr="008504E3">
        <w:rPr>
          <w:b/>
          <w:bCs/>
        </w:rPr>
        <w:t xml:space="preserve">Miesto </w:t>
      </w:r>
      <w:r w:rsidR="001A21FE" w:rsidRPr="008504E3">
        <w:rPr>
          <w:b/>
          <w:bCs/>
        </w:rPr>
        <w:t>realizácie</w:t>
      </w:r>
      <w:r w:rsidRPr="008504E3">
        <w:rPr>
          <w:b/>
          <w:bCs/>
        </w:rPr>
        <w:t>:</w:t>
      </w:r>
      <w:r w:rsidR="005E7A5E" w:rsidRPr="0071734B">
        <w:tab/>
      </w:r>
      <w:r w:rsidR="004D2EEE">
        <w:t xml:space="preserve">adresy </w:t>
      </w:r>
      <w:r w:rsidR="004D2EEE" w:rsidRPr="004D2EEE">
        <w:rPr>
          <w:bCs/>
        </w:rPr>
        <w:t xml:space="preserve">sídla jednotlivých závodov ako aj všetky ostatné adresy na území SR, ktoré MH Teplárenský holding, a.s. oprávnene využíva a sú </w:t>
      </w:r>
      <w:r w:rsidR="004D2EEE" w:rsidRPr="00813F5A">
        <w:rPr>
          <w:bCs/>
        </w:rPr>
        <w:t>vedené v evidencii MH Teplárenský holding, a.s.</w:t>
      </w:r>
      <w:r w:rsidR="00D43F22" w:rsidRPr="00813F5A">
        <w:t xml:space="preserve"> </w:t>
      </w:r>
    </w:p>
    <w:p w14:paraId="4DC6F7CA" w14:textId="1D902CB3" w:rsidR="00B11F55" w:rsidRDefault="00B11F55" w:rsidP="00B11F55">
      <w:pPr>
        <w:pStyle w:val="Odsekzoznamu"/>
        <w:numPr>
          <w:ilvl w:val="0"/>
          <w:numId w:val="0"/>
        </w:numPr>
        <w:ind w:left="851"/>
      </w:pPr>
      <w:r>
        <w:t>Adresy sídiel jednotlivých závodov:</w:t>
      </w:r>
    </w:p>
    <w:p w14:paraId="507047A6" w14:textId="53A3A8D0" w:rsidR="00B11F55" w:rsidRDefault="00B11F55" w:rsidP="00CE2341">
      <w:pPr>
        <w:pStyle w:val="Odsekzoznamu"/>
        <w:numPr>
          <w:ilvl w:val="0"/>
          <w:numId w:val="0"/>
        </w:numPr>
        <w:ind w:left="2836" w:hanging="1985"/>
        <w:rPr>
          <w:bCs/>
        </w:rPr>
      </w:pPr>
      <w:r>
        <w:t xml:space="preserve">Závod Bratislava  </w:t>
      </w:r>
      <w:r w:rsidR="00CE2341">
        <w:t xml:space="preserve"> </w:t>
      </w:r>
      <w:r w:rsidR="00CE2341" w:rsidRPr="00D0626D">
        <w:rPr>
          <w:bCs/>
        </w:rPr>
        <w:t>Turbínová 3, 829 05</w:t>
      </w:r>
      <w:r w:rsidR="00CE2341">
        <w:rPr>
          <w:bCs/>
        </w:rPr>
        <w:t xml:space="preserve"> </w:t>
      </w:r>
      <w:r w:rsidR="00CE2341" w:rsidRPr="00D0626D">
        <w:rPr>
          <w:bCs/>
        </w:rPr>
        <w:t>Bratislava - mestská časť Nové Mesto, Slovenská republika</w:t>
      </w:r>
    </w:p>
    <w:p w14:paraId="5A44EFBE" w14:textId="5C9F74D4" w:rsidR="00CE2341" w:rsidRDefault="00CE2341" w:rsidP="00CE2341">
      <w:pPr>
        <w:pStyle w:val="Odsekzoznamu"/>
        <w:numPr>
          <w:ilvl w:val="0"/>
          <w:numId w:val="0"/>
        </w:numPr>
        <w:ind w:left="2836" w:hanging="1985"/>
        <w:rPr>
          <w:bCs/>
        </w:rPr>
      </w:pPr>
      <w:r>
        <w:rPr>
          <w:bCs/>
        </w:rPr>
        <w:t>Závod Trnava</w:t>
      </w:r>
      <w:r>
        <w:rPr>
          <w:bCs/>
        </w:rPr>
        <w:tab/>
      </w:r>
      <w:r w:rsidRPr="00CE2341">
        <w:rPr>
          <w:bCs/>
        </w:rPr>
        <w:t>Coburgova 84, 917 42 Trnava, Slovenská republika</w:t>
      </w:r>
    </w:p>
    <w:p w14:paraId="0E3B2FE1" w14:textId="77DD2E5A" w:rsidR="00CE2341" w:rsidRDefault="00CE2341" w:rsidP="00CE2341">
      <w:pPr>
        <w:pStyle w:val="Odsekzoznamu"/>
        <w:numPr>
          <w:ilvl w:val="0"/>
          <w:numId w:val="0"/>
        </w:numPr>
        <w:ind w:left="2836" w:hanging="1985"/>
        <w:rPr>
          <w:bCs/>
        </w:rPr>
      </w:pPr>
      <w:r>
        <w:rPr>
          <w:bCs/>
        </w:rPr>
        <w:t>Závod Zvolen</w:t>
      </w:r>
      <w:r>
        <w:rPr>
          <w:bCs/>
        </w:rPr>
        <w:tab/>
      </w:r>
      <w:r w:rsidRPr="00CE2341">
        <w:rPr>
          <w:bCs/>
        </w:rPr>
        <w:t>Lučenecká cesta 25, 961 50 Zvolen, Slovenská republika</w:t>
      </w:r>
    </w:p>
    <w:p w14:paraId="09C6CD3C" w14:textId="7EECD952" w:rsidR="00CE2341" w:rsidRDefault="00CE2341" w:rsidP="00CE2341">
      <w:pPr>
        <w:pStyle w:val="Odsekzoznamu"/>
        <w:numPr>
          <w:ilvl w:val="0"/>
          <w:numId w:val="0"/>
        </w:numPr>
        <w:ind w:left="2836" w:hanging="1985"/>
        <w:rPr>
          <w:bCs/>
        </w:rPr>
      </w:pPr>
      <w:r>
        <w:rPr>
          <w:bCs/>
        </w:rPr>
        <w:t>Závod Martin</w:t>
      </w:r>
      <w:r>
        <w:rPr>
          <w:bCs/>
        </w:rPr>
        <w:tab/>
      </w:r>
      <w:r w:rsidRPr="00CE2341">
        <w:rPr>
          <w:bCs/>
        </w:rPr>
        <w:t>Robotnícka 17, 036 80 Martin, Slovenská republika</w:t>
      </w:r>
    </w:p>
    <w:p w14:paraId="426BF503" w14:textId="77777777" w:rsidR="00CE2341" w:rsidRDefault="00CE2341" w:rsidP="00CE2341">
      <w:pPr>
        <w:pStyle w:val="Odsekzoznamu"/>
        <w:numPr>
          <w:ilvl w:val="0"/>
          <w:numId w:val="0"/>
        </w:numPr>
        <w:ind w:left="2836" w:hanging="1985"/>
        <w:rPr>
          <w:bCs/>
        </w:rPr>
      </w:pPr>
      <w:r>
        <w:rPr>
          <w:bCs/>
        </w:rPr>
        <w:t>Závod Žilina</w:t>
      </w:r>
      <w:r>
        <w:rPr>
          <w:bCs/>
        </w:rPr>
        <w:tab/>
      </w:r>
      <w:r w:rsidRPr="00CE2341">
        <w:rPr>
          <w:bCs/>
        </w:rPr>
        <w:t>Košická 11, 011 87 Žilina, Slovenská republika</w:t>
      </w:r>
    </w:p>
    <w:p w14:paraId="2B3D29F9" w14:textId="0432DCBA" w:rsidR="00CE2341" w:rsidRPr="0071734B" w:rsidRDefault="00CE2341" w:rsidP="00CE2341">
      <w:pPr>
        <w:pStyle w:val="Odsekzoznamu"/>
        <w:numPr>
          <w:ilvl w:val="0"/>
          <w:numId w:val="0"/>
        </w:numPr>
        <w:ind w:left="2836" w:hanging="1985"/>
      </w:pPr>
      <w:r>
        <w:rPr>
          <w:bCs/>
        </w:rPr>
        <w:t>Závod Košice</w:t>
      </w:r>
      <w:r>
        <w:rPr>
          <w:bCs/>
        </w:rPr>
        <w:tab/>
      </w:r>
      <w:r w:rsidRPr="00CE2341">
        <w:rPr>
          <w:bCs/>
        </w:rPr>
        <w:t>Teplárenská 3, 042 92 Košice, Slovenská republika</w:t>
      </w:r>
      <w:r>
        <w:rPr>
          <w:bCs/>
        </w:rPr>
        <w:tab/>
      </w:r>
    </w:p>
    <w:p w14:paraId="20695B22" w14:textId="6213D46A" w:rsidR="002B18C2" w:rsidRPr="00813F5A" w:rsidRDefault="002B18C2" w:rsidP="00AC2BA9">
      <w:pPr>
        <w:pStyle w:val="Odsekzoznamu"/>
      </w:pPr>
      <w:r w:rsidRPr="00827961">
        <w:rPr>
          <w:b/>
          <w:bCs/>
        </w:rPr>
        <w:lastRenderedPageBreak/>
        <w:t>NUTS kód:</w:t>
      </w:r>
      <w:r w:rsidR="00AC2BA9" w:rsidRPr="00827961">
        <w:tab/>
      </w:r>
      <w:r w:rsidR="00AC2BA9" w:rsidRPr="00827961">
        <w:tab/>
      </w:r>
      <w:r w:rsidR="006E7437" w:rsidRPr="00827961">
        <w:t>SK0</w:t>
      </w:r>
      <w:r w:rsidR="00B11F55" w:rsidRPr="00827961">
        <w:t>10</w:t>
      </w:r>
      <w:r w:rsidR="00CE2341" w:rsidRPr="00827961">
        <w:t xml:space="preserve">, </w:t>
      </w:r>
      <w:r w:rsidR="00CE2341" w:rsidRPr="00813F5A">
        <w:t>SK042, SK031, SK032, SK021</w:t>
      </w:r>
    </w:p>
    <w:p w14:paraId="2653C56D" w14:textId="140D9AB3" w:rsidR="00A04EC3" w:rsidRPr="005C2CF1" w:rsidRDefault="002B18C2" w:rsidP="00A04EC3">
      <w:pPr>
        <w:pStyle w:val="Odsekzoznamu"/>
        <w:keepNext/>
      </w:pPr>
      <w:r w:rsidRPr="005C2CF1">
        <w:rPr>
          <w:b/>
          <w:bCs/>
        </w:rPr>
        <w:t>Opis a rozsah zákazky</w:t>
      </w:r>
      <w:r w:rsidR="00A04EC3" w:rsidRPr="005C2CF1">
        <w:rPr>
          <w:b/>
          <w:bCs/>
        </w:rPr>
        <w:t>.</w:t>
      </w:r>
      <w:r w:rsidR="00A04EC3" w:rsidRPr="005C2CF1">
        <w:t xml:space="preserve"> Podrobné vymedzenie predmetu zákazky je obsiahnuté v týchto súťažných podkladoch ako</w:t>
      </w:r>
      <w:r w:rsidR="00CD1D5B" w:rsidRPr="005C2CF1">
        <w:t xml:space="preserve"> </w:t>
      </w:r>
      <w:r w:rsidR="005435C9" w:rsidRPr="005C2CF1">
        <w:fldChar w:fldCharType="begin"/>
      </w:r>
      <w:r w:rsidR="005435C9" w:rsidRPr="005C2CF1">
        <w:instrText xml:space="preserve"> REF _Ref111540007 </w:instrText>
      </w:r>
      <w:r w:rsidR="005C2CF1">
        <w:instrText xml:space="preserve"> \* MERGEFORMAT </w:instrText>
      </w:r>
      <w:r w:rsidR="005435C9" w:rsidRPr="005C2CF1">
        <w:fldChar w:fldCharType="separate"/>
      </w:r>
      <w:r w:rsidR="007E6475" w:rsidRPr="005C2CF1">
        <w:t xml:space="preserve">Príloha č. </w:t>
      </w:r>
      <w:r w:rsidR="00A01D5B" w:rsidRPr="005C2CF1">
        <w:t>3</w:t>
      </w:r>
      <w:r w:rsidR="005435C9" w:rsidRPr="005C2CF1">
        <w:fldChar w:fldCharType="end"/>
      </w:r>
      <w:r w:rsidR="00A04EC3" w:rsidRPr="005C2CF1">
        <w:t>.</w:t>
      </w:r>
      <w:bookmarkStart w:id="12" w:name="_Hlk74913908"/>
      <w:r w:rsidR="00187001" w:rsidRPr="005C2CF1">
        <w:rPr>
          <w:rFonts w:ascii="Times New Roman" w:eastAsia="Calibri" w:hAnsi="Times New Roman" w:cs="Times New Roman"/>
          <w:noProof/>
          <w:sz w:val="24"/>
          <w:szCs w:val="24"/>
          <w:lang w:eastAsia="en-US"/>
        </w:rPr>
        <w:t xml:space="preserve"> </w:t>
      </w:r>
      <w:r w:rsidR="00187001" w:rsidRPr="005C2CF1">
        <w:t xml:space="preserve">Informácia o škodovosti </w:t>
      </w:r>
      <w:r w:rsidR="00813F5A" w:rsidRPr="005C2CF1">
        <w:t xml:space="preserve">a dotazník poistenia zodpovednosti za škodu </w:t>
      </w:r>
      <w:bookmarkEnd w:id="12"/>
      <w:r w:rsidR="00187001" w:rsidRPr="005C2CF1">
        <w:t>tvoria Prílohu č. 4 týchto súťažných podkladov a nachádzajú na nasledovnom linku</w:t>
      </w:r>
      <w:r w:rsidR="00CF1D53" w:rsidRPr="005C2CF1">
        <w:t xml:space="preserve"> </w:t>
      </w:r>
      <w:r w:rsidR="00187001" w:rsidRPr="005C2CF1">
        <w:t xml:space="preserve"> </w:t>
      </w:r>
    </w:p>
    <w:p w14:paraId="720B3CBB" w14:textId="77777777" w:rsidR="00C225A2" w:rsidRDefault="00C225A2" w:rsidP="00C225A2">
      <w:pPr>
        <w:rPr>
          <w:color w:val="0000FF"/>
        </w:rPr>
      </w:pPr>
      <w:hyperlink r:id="rId14" w:history="1">
        <w:r w:rsidRPr="00530830">
          <w:rPr>
            <w:rStyle w:val="Hypertextovprepojenie"/>
          </w:rPr>
          <w:t>https://docs.mhth.sk/MHTH/VSMHTH2_priloha4SP/Priloha4_sutaznych_podmienok.zip</w:t>
        </w:r>
      </w:hyperlink>
    </w:p>
    <w:p w14:paraId="5A274301" w14:textId="77777777" w:rsidR="00C225A2" w:rsidRPr="00827961" w:rsidRDefault="00C225A2" w:rsidP="00C225A2">
      <w:pPr>
        <w:pStyle w:val="Odsekzoznamu"/>
        <w:keepNext/>
        <w:numPr>
          <w:ilvl w:val="0"/>
          <w:numId w:val="0"/>
        </w:numPr>
        <w:ind w:left="851"/>
      </w:pPr>
    </w:p>
    <w:p w14:paraId="05EE4841" w14:textId="6C1D636F" w:rsidR="0017324E" w:rsidRPr="00A04EC3" w:rsidRDefault="00A04EC3" w:rsidP="000D2FAD">
      <w:pPr>
        <w:pStyle w:val="Odsekzoznamu"/>
        <w:keepNext/>
      </w:pPr>
      <w:bookmarkStart w:id="13" w:name="_Ref129014579"/>
      <w:r w:rsidRPr="00A04EC3">
        <w:rPr>
          <w:b/>
          <w:bCs/>
        </w:rPr>
        <w:t>Rozdelenie zákazky na časti.</w:t>
      </w:r>
      <w:r>
        <w:t xml:space="preserve"> </w:t>
      </w:r>
      <w:bookmarkEnd w:id="13"/>
      <w:r w:rsidR="001A3CB5" w:rsidRPr="001A3CB5">
        <w:t>Zákazka sa nedelí na časti.</w:t>
      </w:r>
    </w:p>
    <w:p w14:paraId="41D466A0" w14:textId="5D61F180" w:rsidR="00C3763C" w:rsidRDefault="00A04EC3" w:rsidP="0017324E">
      <w:pPr>
        <w:pStyle w:val="Odsekzoznamu"/>
      </w:pPr>
      <w:bookmarkStart w:id="14" w:name="_Ref111564972"/>
      <w:bookmarkStart w:id="15" w:name="_Ref174015350"/>
      <w:r w:rsidRPr="00A04EC3">
        <w:rPr>
          <w:b/>
          <w:bCs/>
        </w:rPr>
        <w:t>Predpokladaná hodnota zákazky.</w:t>
      </w:r>
      <w:r>
        <w:t xml:space="preserve"> </w:t>
      </w:r>
      <w:r w:rsidR="002B18C2" w:rsidRPr="0071734B">
        <w:t>Celková predpokladaná hodnota zákazky</w:t>
      </w:r>
      <w:bookmarkEnd w:id="14"/>
      <w:r w:rsidR="0017324E">
        <w:t xml:space="preserve"> je vo </w:t>
      </w:r>
      <w:r w:rsidR="0017324E" w:rsidRPr="00C80C2C">
        <w:t xml:space="preserve">výške </w:t>
      </w:r>
      <w:r w:rsidR="00330D4D" w:rsidRPr="00330D4D">
        <w:rPr>
          <w:bCs/>
        </w:rPr>
        <w:t>2</w:t>
      </w:r>
      <w:r w:rsidR="00FC71F2" w:rsidRPr="00330D4D">
        <w:rPr>
          <w:bCs/>
        </w:rPr>
        <w:t> </w:t>
      </w:r>
      <w:r w:rsidR="005C2CF1">
        <w:rPr>
          <w:bCs/>
        </w:rPr>
        <w:t>606</w:t>
      </w:r>
      <w:r w:rsidR="00FC71F2" w:rsidRPr="00330D4D">
        <w:rPr>
          <w:bCs/>
        </w:rPr>
        <w:t> </w:t>
      </w:r>
      <w:r w:rsidR="005C2CF1">
        <w:rPr>
          <w:bCs/>
        </w:rPr>
        <w:t>001</w:t>
      </w:r>
      <w:r w:rsidR="00FC71F2" w:rsidRPr="00330D4D">
        <w:rPr>
          <w:bCs/>
        </w:rPr>
        <w:t>,</w:t>
      </w:r>
      <w:r w:rsidR="00330D4D" w:rsidRPr="00330D4D">
        <w:rPr>
          <w:bCs/>
        </w:rPr>
        <w:t>45</w:t>
      </w:r>
      <w:r w:rsidR="00FC71F2" w:rsidRPr="00C80C2C">
        <w:t xml:space="preserve"> </w:t>
      </w:r>
      <w:r w:rsidR="00BD5336" w:rsidRPr="0071734B">
        <w:t xml:space="preserve"> </w:t>
      </w:r>
      <w:r w:rsidR="00DC17ED" w:rsidRPr="0017324E">
        <w:rPr>
          <w:color w:val="000000"/>
        </w:rPr>
        <w:t>€</w:t>
      </w:r>
      <w:r w:rsidR="00C3763C" w:rsidRPr="0071734B">
        <w:t xml:space="preserve"> bez DPH</w:t>
      </w:r>
      <w:r w:rsidR="0017324E">
        <w:t>.</w:t>
      </w:r>
      <w:bookmarkEnd w:id="15"/>
    </w:p>
    <w:p w14:paraId="0C71E8C9" w14:textId="62205BB1" w:rsidR="00E749A2" w:rsidRPr="0071734B" w:rsidRDefault="00E749A2" w:rsidP="00E749A2">
      <w:pPr>
        <w:pStyle w:val="Nadpis2"/>
      </w:pPr>
      <w:bookmarkStart w:id="16" w:name="_Toc129014595"/>
      <w:r w:rsidRPr="0071734B">
        <w:t>V</w:t>
      </w:r>
      <w:r w:rsidR="00FC41A5">
        <w:t>erejn</w:t>
      </w:r>
      <w:r w:rsidR="00061F71">
        <w:t>á</w:t>
      </w:r>
      <w:r w:rsidR="00FC41A5">
        <w:t xml:space="preserve"> súťaž</w:t>
      </w:r>
      <w:bookmarkEnd w:id="16"/>
    </w:p>
    <w:p w14:paraId="3E2F4AF0" w14:textId="213C7A7B" w:rsidR="009F1265" w:rsidRPr="005A1BA7"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w:t>
      </w:r>
      <w:r w:rsidR="00E47982">
        <w:rPr>
          <w:szCs w:val="24"/>
        </w:rPr>
        <w:t>u</w:t>
      </w:r>
      <w:r w:rsidR="00F839C1">
        <w:rPr>
          <w:szCs w:val="24"/>
        </w:rPr>
        <w:t xml:space="preserve">verejnené </w:t>
      </w:r>
      <w:r w:rsidR="002E4654" w:rsidRPr="0071734B">
        <w:t xml:space="preserve">v Úradnom vestníku EÚ </w:t>
      </w:r>
      <w:r w:rsidR="00E47982" w:rsidRPr="00E47982">
        <w:t>série S č.</w:t>
      </w:r>
      <w:r w:rsidR="00E47982">
        <w:t> </w:t>
      </w:r>
      <w:r w:rsidR="00EB1B18">
        <w:t>019</w:t>
      </w:r>
      <w:r w:rsidR="00E47982" w:rsidRPr="00E47982">
        <w:t>/202</w:t>
      </w:r>
      <w:r w:rsidR="00EB1B18">
        <w:t>5</w:t>
      </w:r>
      <w:r w:rsidR="00E47982" w:rsidRPr="00E47982">
        <w:t xml:space="preserve"> dňa </w:t>
      </w:r>
      <w:r w:rsidR="00EB1B18">
        <w:t>28</w:t>
      </w:r>
      <w:r w:rsidR="00E47982" w:rsidRPr="00C80C2C">
        <w:t xml:space="preserve">. </w:t>
      </w:r>
      <w:r w:rsidR="006B1A57">
        <w:t>januára</w:t>
      </w:r>
      <w:r w:rsidR="00E47982">
        <w:t xml:space="preserve"> </w:t>
      </w:r>
      <w:r w:rsidR="00E47982" w:rsidRPr="00E47982">
        <w:t>202</w:t>
      </w:r>
      <w:r w:rsidR="006B1A57">
        <w:t>5</w:t>
      </w:r>
      <w:r w:rsidR="00E47982" w:rsidRPr="00E47982">
        <w:t xml:space="preserve"> pod č.</w:t>
      </w:r>
      <w:r w:rsidR="00E47982">
        <w:t> </w:t>
      </w:r>
      <w:r w:rsidR="00EB1B18">
        <w:t>59744</w:t>
      </w:r>
      <w:r w:rsidR="00E47982" w:rsidRPr="00E47982">
        <w:t>-202</w:t>
      </w:r>
      <w:r w:rsidR="006B1A57">
        <w:t>5</w:t>
      </w:r>
      <w:r w:rsidR="002E4654">
        <w:t>.</w:t>
      </w:r>
    </w:p>
    <w:p w14:paraId="08FC26A3" w14:textId="7D1ECA37" w:rsidR="00E749A2" w:rsidRPr="00DE70A5" w:rsidRDefault="00E47982" w:rsidP="00E64C7A">
      <w:pPr>
        <w:pStyle w:val="Odsekzoznamu"/>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7E6475">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7E6475">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0E27B2B9" w14:textId="61FD7C4F" w:rsidR="00DE70A5" w:rsidRPr="00DE70A5" w:rsidRDefault="00DE70A5" w:rsidP="00E64C7A">
      <w:pPr>
        <w:pStyle w:val="Odsekzoznamu"/>
        <w:rPr>
          <w:szCs w:val="24"/>
        </w:rPr>
      </w:pPr>
      <w:r w:rsidRPr="0071734B">
        <w:t>Obstarávateľ</w:t>
      </w:r>
      <w:r>
        <w:t xml:space="preserve"> </w:t>
      </w:r>
      <w:r w:rsidRPr="0071734B">
        <w:t xml:space="preserve">postupuje pri zadávaní zákazky ako obstarávateľ </w:t>
      </w:r>
      <w:r>
        <w:t xml:space="preserve">podľa § 9 ZVO </w:t>
      </w:r>
      <w:r w:rsidRPr="0071734B">
        <w:t>postupom podľa druhej časti tretej hlavy zákona o verejnom obstarávaní.</w:t>
      </w:r>
    </w:p>
    <w:p w14:paraId="378F1780" w14:textId="23377096" w:rsidR="00DE70A5" w:rsidRPr="0004498D" w:rsidRDefault="00DE70A5" w:rsidP="00E64C7A">
      <w:pPr>
        <w:pStyle w:val="Odsekzoznamu"/>
        <w:rPr>
          <w:szCs w:val="24"/>
        </w:rPr>
      </w:pPr>
      <w:r w:rsidRPr="00DE70A5">
        <w:rPr>
          <w:noProof/>
        </w:rPr>
        <w:drawing>
          <wp:inline distT="0" distB="0" distL="0" distR="0" wp14:anchorId="7C1A25AB" wp14:editId="03151E9D">
            <wp:extent cx="5760085" cy="160020"/>
            <wp:effectExtent l="0" t="0" r="0" b="0"/>
            <wp:docPr id="642622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160020"/>
                    </a:xfrm>
                    <a:prstGeom prst="rect">
                      <a:avLst/>
                    </a:prstGeom>
                    <a:noFill/>
                    <a:ln>
                      <a:noFill/>
                    </a:ln>
                  </pic:spPr>
                </pic:pic>
              </a:graphicData>
            </a:graphic>
          </wp:inline>
        </w:drawing>
      </w:r>
    </w:p>
    <w:p w14:paraId="4AC6BD3E" w14:textId="07856810" w:rsidR="0041359C" w:rsidRDefault="0041359C" w:rsidP="00DE70A5">
      <w:pPr>
        <w:tabs>
          <w:tab w:val="left" w:pos="851"/>
        </w:tabs>
        <w:spacing w:after="120"/>
        <w:ind w:left="360"/>
        <w:jc w:val="both"/>
        <w:rPr>
          <w:rFonts w:ascii="Arial" w:hAnsi="Arial" w:cs="Arial"/>
          <w:sz w:val="22"/>
          <w:szCs w:val="22"/>
        </w:rPr>
      </w:pPr>
    </w:p>
    <w:p w14:paraId="59D003EA" w14:textId="092BF800" w:rsidR="00880469" w:rsidRPr="00CD6BB1" w:rsidRDefault="009F0BCD" w:rsidP="00880469">
      <w:pPr>
        <w:pStyle w:val="Nadpis2"/>
      </w:pPr>
      <w:bookmarkStart w:id="17" w:name="_Toc129014596"/>
      <w:r w:rsidRPr="00CD6BB1">
        <w:t>Zmluva</w:t>
      </w:r>
      <w:bookmarkEnd w:id="17"/>
    </w:p>
    <w:p w14:paraId="1C330692" w14:textId="2A1B8597" w:rsidR="00880469" w:rsidRPr="00CD6BB1" w:rsidRDefault="00880469" w:rsidP="00880469">
      <w:pPr>
        <w:pStyle w:val="Odsekzoznamu"/>
      </w:pPr>
      <w:r w:rsidRPr="00CD6BB1">
        <w:t xml:space="preserve">Výsledkom </w:t>
      </w:r>
      <w:r w:rsidR="009F0BCD" w:rsidRPr="00CD6BB1">
        <w:t xml:space="preserve">verejnej súťaže </w:t>
      </w:r>
      <w:r w:rsidRPr="00CD6BB1">
        <w:t xml:space="preserve">bude uzavretie </w:t>
      </w:r>
      <w:r w:rsidR="00AD316A" w:rsidRPr="00CD6BB1">
        <w:t>poistnej zmluvy (ďalej iba „</w:t>
      </w:r>
      <w:r w:rsidR="00AD316A" w:rsidRPr="00CD6BB1">
        <w:rPr>
          <w:b/>
          <w:bCs/>
        </w:rPr>
        <w:t>zmluva</w:t>
      </w:r>
      <w:r w:rsidR="00AD316A" w:rsidRPr="00CD6BB1">
        <w:t xml:space="preserve">“) podľa § 788 a nasl. zákona č. 40/1964 Zb. Občianskeho zákonníka v znení neskorších predpisov. </w:t>
      </w:r>
      <w:r w:rsidR="00AD316A" w:rsidRPr="004D6D6D">
        <w:t xml:space="preserve">Podrobné vymedzenie minimálnych povinných zmluvných podmienok zákazky </w:t>
      </w:r>
      <w:r w:rsidR="000E44AB" w:rsidRPr="004D6D6D">
        <w:t>je uvedené v bodoch 4.1 až 4.</w:t>
      </w:r>
      <w:r w:rsidR="004D6D6D" w:rsidRPr="004D6D6D">
        <w:t>3</w:t>
      </w:r>
      <w:r w:rsidR="000E44AB" w:rsidRPr="004D6D6D">
        <w:t xml:space="preserve"> týc</w:t>
      </w:r>
      <w:r w:rsidR="00AD316A" w:rsidRPr="004D6D6D">
        <w:t xml:space="preserve">hto súťažných podkladov </w:t>
      </w:r>
      <w:r w:rsidR="000E44AB" w:rsidRPr="004D6D6D">
        <w:t>–</w:t>
      </w:r>
      <w:r w:rsidR="00AD316A" w:rsidRPr="004D6D6D">
        <w:t xml:space="preserve"> </w:t>
      </w:r>
      <w:r w:rsidR="000E44AB" w:rsidRPr="004D6D6D">
        <w:t xml:space="preserve">a </w:t>
      </w:r>
      <w:r w:rsidR="00AD316A" w:rsidRPr="004D6D6D">
        <w:t>Špecifikácia predmetu zákazky - OPIS SLUŽBY</w:t>
      </w:r>
      <w:r w:rsidR="00AD316A" w:rsidRPr="00CD6BB1">
        <w:t xml:space="preserve"> tvorí neoddeliteľnú súčasť zmluvy predloženej uchádzačom - vo forme jej prílohy. Tieto minimálne povinné zmluvné podmienky zákazky musia tvoriť súčasť zmluvy a musia mať prednosť pred akýmikoľvek inými zmluvnými podmienkami obsiahnutými v zmluve.</w:t>
      </w:r>
      <w:r w:rsidR="006850C5" w:rsidRPr="00CD6BB1">
        <w:t xml:space="preserve"> </w:t>
      </w:r>
    </w:p>
    <w:p w14:paraId="46AF1DF9" w14:textId="53193BDB" w:rsidR="00AD316A" w:rsidRPr="00C30902" w:rsidRDefault="00AD316A" w:rsidP="00880469">
      <w:pPr>
        <w:pStyle w:val="Odsekzoznamu"/>
      </w:pPr>
      <w:r w:rsidRPr="00CD6BB1">
        <w:t xml:space="preserve">Trvanie zmluvy: </w:t>
      </w:r>
      <w:r w:rsidRPr="00C30902">
        <w:t>3</w:t>
      </w:r>
      <w:r w:rsidR="006B1A57">
        <w:t>3</w:t>
      </w:r>
      <w:r w:rsidRPr="00C30902">
        <w:t xml:space="preserve"> mesiacov</w:t>
      </w:r>
      <w:r w:rsidR="003B7E74" w:rsidRPr="00C30902">
        <w:t xml:space="preserve"> (s predpokladaným začiatkom plnenia od 1. </w:t>
      </w:r>
      <w:r w:rsidR="006B1A57">
        <w:t>apríla</w:t>
      </w:r>
      <w:r w:rsidR="003B7E74" w:rsidRPr="00C30902">
        <w:t xml:space="preserve"> 2025)</w:t>
      </w:r>
    </w:p>
    <w:p w14:paraId="6379445D" w14:textId="182B2710" w:rsidR="00880469" w:rsidRPr="00C30902" w:rsidRDefault="00E4464D" w:rsidP="00880469">
      <w:pPr>
        <w:pStyle w:val="Odsekzoznamu"/>
      </w:pPr>
      <w:r w:rsidRPr="00CD6BB1">
        <w:t xml:space="preserve">Zmluva nadobudne platnosť dňom jej podpísania oboma zmluvnými stranami a účinnosť dňom nasledujúcim po dni jej zverejnenia v Centrálnom registri zmlúv, </w:t>
      </w:r>
      <w:r w:rsidRPr="00C30902">
        <w:t xml:space="preserve">najskôr však od 1. </w:t>
      </w:r>
      <w:r w:rsidR="00B77212">
        <w:t>apríla</w:t>
      </w:r>
      <w:r w:rsidRPr="00C30902">
        <w:t xml:space="preserve"> 2025</w:t>
      </w:r>
      <w:r w:rsidR="00880469" w:rsidRPr="00C30902">
        <w:t>.</w:t>
      </w:r>
    </w:p>
    <w:p w14:paraId="4FEBBB42" w14:textId="1BF69C8F" w:rsidR="006850C5" w:rsidRPr="00E4464D" w:rsidRDefault="006850C5" w:rsidP="00880469">
      <w:pPr>
        <w:pStyle w:val="Odsekzoznamu"/>
      </w:pPr>
      <w:r w:rsidRPr="006850C5">
        <w:t>Predložením ponuky berie uvedené skutočnosti uchádzač/uchádzači na vedomie a </w:t>
      </w:r>
      <w:r w:rsidRPr="006850C5">
        <w:rPr>
          <w:b/>
          <w:bCs/>
        </w:rPr>
        <w:t xml:space="preserve">každý z uchádzačov je povinný zapracovať obsahové náležitosti podľa bodov </w:t>
      </w:r>
      <w:r>
        <w:rPr>
          <w:b/>
          <w:bCs/>
        </w:rPr>
        <w:t>4</w:t>
      </w:r>
      <w:r w:rsidRPr="006850C5">
        <w:rPr>
          <w:b/>
          <w:bCs/>
        </w:rPr>
        <w:t xml:space="preserve">.1 až </w:t>
      </w:r>
      <w:r>
        <w:rPr>
          <w:b/>
          <w:bCs/>
        </w:rPr>
        <w:t>4</w:t>
      </w:r>
      <w:r w:rsidRPr="006850C5">
        <w:rPr>
          <w:b/>
          <w:bCs/>
        </w:rPr>
        <w:t>.</w:t>
      </w:r>
      <w:r w:rsidR="004D6D6D">
        <w:rPr>
          <w:b/>
          <w:bCs/>
        </w:rPr>
        <w:t>3</w:t>
      </w:r>
      <w:r w:rsidRPr="006850C5">
        <w:rPr>
          <w:b/>
          <w:bCs/>
        </w:rPr>
        <w:t xml:space="preserve"> </w:t>
      </w:r>
      <w:r>
        <w:rPr>
          <w:b/>
          <w:bCs/>
        </w:rPr>
        <w:t xml:space="preserve">týchto súťažných podkladov </w:t>
      </w:r>
      <w:r w:rsidRPr="006850C5">
        <w:rPr>
          <w:b/>
          <w:bCs/>
        </w:rPr>
        <w:t>do zmluvy</w:t>
      </w:r>
      <w:r w:rsidRPr="006850C5">
        <w:t>.</w:t>
      </w:r>
    </w:p>
    <w:p w14:paraId="3E40899D" w14:textId="7124610B" w:rsidR="00880469" w:rsidRPr="00CD6BB1" w:rsidRDefault="00AD316A" w:rsidP="00880469">
      <w:pPr>
        <w:pStyle w:val="Odsekzoznamu"/>
      </w:pPr>
      <w:bookmarkStart w:id="18" w:name="_Hlk179724303"/>
      <w:r w:rsidRPr="00CD6BB1">
        <w:t xml:space="preserve">Minimálne zmluvné podmienky realizácie predmetu zákazky sú podrobne stanovené </w:t>
      </w:r>
      <w:r w:rsidRPr="00CD6BB1">
        <w:rPr>
          <w:b/>
          <w:bCs/>
        </w:rPr>
        <w:t>v</w:t>
      </w:r>
      <w:r w:rsidR="006850C5" w:rsidRPr="00CD6BB1">
        <w:rPr>
          <w:b/>
          <w:bCs/>
        </w:rPr>
        <w:t> bodoch 4.1 až 4.</w:t>
      </w:r>
      <w:r w:rsidR="004D6D6D">
        <w:rPr>
          <w:b/>
          <w:bCs/>
        </w:rPr>
        <w:t>3</w:t>
      </w:r>
      <w:r w:rsidR="006850C5" w:rsidRPr="00CD6BB1">
        <w:rPr>
          <w:b/>
          <w:bCs/>
        </w:rPr>
        <w:t xml:space="preserve"> </w:t>
      </w:r>
      <w:r w:rsidRPr="00CD6BB1">
        <w:t>týchto súťažných podkladov a v </w:t>
      </w:r>
      <w:r w:rsidRPr="00CD6BB1">
        <w:rPr>
          <w:b/>
          <w:bCs/>
        </w:rPr>
        <w:t>Prílohe č. 3</w:t>
      </w:r>
      <w:r w:rsidRPr="00CD6BB1">
        <w:t xml:space="preserve"> týchto súťažných podkladov - Špecifikácia predmetu zákazky - OPIS SLUŽBY, ktoré musia tvoriť neoddeliteľnú súčasť zmluvy predloženej uchádzačom, a to vo forme jej prílohy.</w:t>
      </w:r>
      <w:bookmarkEnd w:id="18"/>
    </w:p>
    <w:p w14:paraId="4C62F6DB" w14:textId="77777777" w:rsidR="002B18C2" w:rsidRPr="0071734B" w:rsidRDefault="002B18C2" w:rsidP="00D351DA">
      <w:pPr>
        <w:pStyle w:val="Nadpis2"/>
      </w:pPr>
      <w:bookmarkStart w:id="19" w:name="_Toc129014597"/>
      <w:r w:rsidRPr="0071734B">
        <w:lastRenderedPageBreak/>
        <w:t>Zdroj finančných prostriedkov</w:t>
      </w:r>
      <w:bookmarkEnd w:id="19"/>
    </w:p>
    <w:p w14:paraId="0BA51FE1" w14:textId="6CDA7544" w:rsidR="001246D5" w:rsidRPr="007052FD" w:rsidRDefault="004F2DB6" w:rsidP="007052FD">
      <w:pPr>
        <w:pStyle w:val="Odsekzoznamu"/>
      </w:pPr>
      <w:r>
        <w:t xml:space="preserve">Zákazka </w:t>
      </w:r>
      <w:r w:rsidR="00664D97" w:rsidRPr="007052FD">
        <w:t>bude financovan</w:t>
      </w:r>
      <w:r>
        <w:t>á</w:t>
      </w:r>
      <w:r w:rsidR="00D52488">
        <w:t xml:space="preserve"> </w:t>
      </w:r>
      <w:r w:rsidR="00664D97" w:rsidRPr="007052FD">
        <w:t>z</w:t>
      </w:r>
      <w:r w:rsidR="00F40EF9">
        <w:t> </w:t>
      </w:r>
      <w:r w:rsidR="00D52488">
        <w:t>finančných</w:t>
      </w:r>
      <w:r w:rsidR="00664D97" w:rsidRPr="007052FD">
        <w:t xml:space="preserve"> prostriedkov obstarávateľa.</w:t>
      </w:r>
    </w:p>
    <w:p w14:paraId="0DF75329" w14:textId="405B52C6" w:rsidR="007A03B4" w:rsidRPr="00334695" w:rsidRDefault="00C32FDA" w:rsidP="007052FD">
      <w:pPr>
        <w:pStyle w:val="Odsekzoznamu"/>
      </w:pPr>
      <w:r w:rsidRPr="00334695">
        <w:t>Obstarávateľ neposkytuje preddavok.</w:t>
      </w:r>
      <w:r w:rsidR="00603D1B" w:rsidRPr="00334695">
        <w:t xml:space="preserve"> </w:t>
      </w:r>
    </w:p>
    <w:p w14:paraId="2C19E8CB" w14:textId="77777777" w:rsidR="00CB665D" w:rsidRPr="0071734B" w:rsidRDefault="00855660" w:rsidP="00D351DA">
      <w:pPr>
        <w:pStyle w:val="Nadpis2"/>
      </w:pPr>
      <w:bookmarkStart w:id="20" w:name="_Ref95148424"/>
      <w:bookmarkStart w:id="21" w:name="_Toc129014598"/>
      <w:r w:rsidRPr="0071734B">
        <w:t>Hospodársky subjekt, záujemca,</w:t>
      </w:r>
      <w:r w:rsidR="009E1679" w:rsidRPr="0071734B">
        <w:t> </w:t>
      </w:r>
      <w:r w:rsidR="002B18C2" w:rsidRPr="0071734B">
        <w:t>uchádzač</w:t>
      </w:r>
      <w:r w:rsidR="000301E8" w:rsidRPr="0071734B">
        <w:t>, subdodávateľ</w:t>
      </w:r>
      <w:bookmarkEnd w:id="20"/>
      <w:bookmarkEnd w:id="21"/>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16E065DD" w:rsidR="00BC7A43" w:rsidRDefault="00515C3E" w:rsidP="006109B3">
      <w:pPr>
        <w:pStyle w:val="Odsekzoznamu"/>
      </w:pPr>
      <w:bookmarkStart w:id="22"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7B50F9">
        <w:t xml:space="preserve">V prípade, ak bude ponuka skupiny dodávateľov vyhodnotená ako úspešná, táto skupina dodávateľov bude povinná </w:t>
      </w:r>
      <w:r w:rsidR="00F40EF9" w:rsidRPr="007B50F9">
        <w:t xml:space="preserve">s obstarávateľom ako objednávateľom </w:t>
      </w:r>
      <w:r w:rsidR="00BC7A43" w:rsidRPr="007B50F9">
        <w:t>uzatvoriť zmluvu na strane zhotoviteľa v</w:t>
      </w:r>
      <w:r w:rsidR="00F40EF9" w:rsidRPr="007B50F9">
        <w:t> </w:t>
      </w:r>
      <w:r w:rsidR="00BC7A43" w:rsidRPr="007B50F9">
        <w:t xml:space="preserve">rovnakom zložení ako skupina dodávateľov, ktorá predložila </w:t>
      </w:r>
      <w:r w:rsidR="008F736D" w:rsidRPr="007B50F9">
        <w:t xml:space="preserve">spoločnú </w:t>
      </w:r>
      <w:r w:rsidR="00BC7A43" w:rsidRPr="007B50F9">
        <w:t>ponuku.</w:t>
      </w:r>
      <w:r w:rsidR="00BC7A43" w:rsidRPr="00515C3E">
        <w:t xml:space="preserve">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22"/>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23" w:name="_Toc129014599"/>
      <w:bookmarkStart w:id="24" w:name="_Ref129074327"/>
      <w:bookmarkStart w:id="25" w:name="_Ref173304254"/>
      <w:r w:rsidRPr="0071734B">
        <w:lastRenderedPageBreak/>
        <w:t>Jazyk vo verejnom obstarávaní</w:t>
      </w:r>
      <w:bookmarkEnd w:id="23"/>
      <w:bookmarkEnd w:id="24"/>
      <w:bookmarkEnd w:id="25"/>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B4EEFF1" w:rsidR="00801F69" w:rsidRPr="00C13018" w:rsidRDefault="00DE1413">
      <w:pPr>
        <w:pStyle w:val="Odsekzoznamu"/>
      </w:pPr>
      <w:bookmarkStart w:id="26" w:name="_Ref128058931"/>
      <w:bookmarkStart w:id="27"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26"/>
      <w:bookmarkEnd w:id="27"/>
    </w:p>
    <w:p w14:paraId="4C3348C2" w14:textId="44CA19CA" w:rsidR="007F2F4B" w:rsidRDefault="00801F69" w:rsidP="00801F69">
      <w:pPr>
        <w:pStyle w:val="Odsekzoznamu"/>
      </w:pPr>
      <w:r w:rsidRPr="0071734B">
        <w:t xml:space="preserve">Doklady predkladané uchádzačom vyhotovené v inom jazyku než </w:t>
      </w:r>
      <w:r w:rsidR="002D15DE">
        <w:t>vyplýva z ustanovenia odseku</w:t>
      </w:r>
      <w:r w:rsidR="00F40EF9">
        <w:t xml:space="preserve"> </w:t>
      </w:r>
      <w:r w:rsidR="005435C9">
        <w:fldChar w:fldCharType="begin"/>
      </w:r>
      <w:r w:rsidR="005435C9">
        <w:instrText xml:space="preserve"> REF _Ref129074329 \r </w:instrText>
      </w:r>
      <w:r w:rsidR="005435C9">
        <w:fldChar w:fldCharType="separate"/>
      </w:r>
      <w:r w:rsidR="007E6475">
        <w:t>7.2</w:t>
      </w:r>
      <w:r w:rsidR="005435C9">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8" w:name="_Ref94651342"/>
      <w:bookmarkStart w:id="29" w:name="_Toc129014600"/>
      <w:bookmarkStart w:id="30" w:name="_Ref173305487"/>
      <w:r w:rsidRPr="0071734B">
        <w:t>Komunikácia</w:t>
      </w:r>
      <w:r w:rsidR="006D0847" w:rsidRPr="0071734B">
        <w:t xml:space="preserve"> </w:t>
      </w:r>
      <w:bookmarkEnd w:id="28"/>
      <w:r w:rsidR="00BF4DA1">
        <w:t>vo verejnom obstarávaní</w:t>
      </w:r>
      <w:bookmarkEnd w:id="29"/>
      <w:bookmarkEnd w:id="30"/>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3FD250FD"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5435C9">
        <w:fldChar w:fldCharType="begin"/>
      </w:r>
      <w:r w:rsidR="005435C9">
        <w:instrText xml:space="preserve"> REF _Ref94692108 \r </w:instrText>
      </w:r>
      <w:r w:rsidR="005435C9">
        <w:fldChar w:fldCharType="separate"/>
      </w:r>
      <w:r w:rsidR="007E6475">
        <w:t>9</w:t>
      </w:r>
      <w:r w:rsidR="005435C9">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7D2E1773"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6" w:history="1">
        <w:r w:rsidR="00B908BB" w:rsidRPr="00DE6B21">
          <w:rPr>
            <w:rStyle w:val="Hypertextovprepojenie"/>
          </w:rPr>
          <w:t>https://www.uvo.gov.sk/vyhladavanie-profilov/zakazky/2622</w:t>
        </w:r>
      </w:hyperlink>
      <w:r w:rsidRPr="001738EA">
        <w:t xml:space="preserve"> a</w:t>
      </w:r>
      <w:r w:rsidR="00B908BB">
        <w:t> </w:t>
      </w:r>
      <w:r w:rsidRPr="001738EA">
        <w:t xml:space="preserve"> v systéme JOSEPHINE</w:t>
      </w:r>
      <w:r w:rsidR="00005902" w:rsidRPr="0071734B">
        <w:rPr>
          <w:bCs/>
        </w:rPr>
        <w:t>.</w:t>
      </w:r>
    </w:p>
    <w:p w14:paraId="4A4E1077" w14:textId="77777777" w:rsidR="003C50B0" w:rsidRPr="0071734B" w:rsidRDefault="003C50B0" w:rsidP="003C50B0">
      <w:pPr>
        <w:pStyle w:val="Nadpis2"/>
      </w:pPr>
      <w:bookmarkStart w:id="31" w:name="_Ref94692108"/>
      <w:bookmarkStart w:id="32" w:name="_Toc129014601"/>
      <w:r w:rsidRPr="0071734B">
        <w:lastRenderedPageBreak/>
        <w:t>Systém JOSEPHINE</w:t>
      </w:r>
      <w:bookmarkEnd w:id="31"/>
      <w:bookmarkEnd w:id="32"/>
    </w:p>
    <w:p w14:paraId="2FDA75A1" w14:textId="7A8A40EB"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7"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7F4FBD">
      <w:pPr>
        <w:pStyle w:val="Odsekzoznamu"/>
        <w:numPr>
          <w:ilvl w:val="2"/>
          <w:numId w:val="36"/>
        </w:numPr>
        <w:ind w:left="851" w:hanging="851"/>
      </w:pPr>
      <w:r w:rsidRPr="0071734B">
        <w:t xml:space="preserve">Mozilla Firefox verzia 13.0 a vyššia, </w:t>
      </w:r>
    </w:p>
    <w:p w14:paraId="72EF29C5" w14:textId="77777777" w:rsidR="00005902" w:rsidRPr="0071734B" w:rsidRDefault="00005902" w:rsidP="007F4FBD">
      <w:pPr>
        <w:pStyle w:val="Odsekzoznamu"/>
        <w:numPr>
          <w:ilvl w:val="2"/>
          <w:numId w:val="36"/>
        </w:numPr>
        <w:ind w:left="851" w:hanging="851"/>
      </w:pPr>
      <w:r w:rsidRPr="0071734B">
        <w:t xml:space="preserve">aktualizovaná verzia Google Chrome alebo </w:t>
      </w:r>
    </w:p>
    <w:p w14:paraId="5C224C7F" w14:textId="77777777" w:rsidR="00005902" w:rsidRPr="0071734B" w:rsidRDefault="00005902" w:rsidP="007F4FBD">
      <w:pPr>
        <w:pStyle w:val="Odsekzoznamu"/>
        <w:numPr>
          <w:ilvl w:val="2"/>
          <w:numId w:val="36"/>
        </w:numPr>
        <w:ind w:left="851" w:hanging="851"/>
      </w:pPr>
      <w:r w:rsidRPr="0071734B">
        <w:t>aktualizovaná verzia Microsoft Edge.</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7F4FBD">
      <w:pPr>
        <w:pStyle w:val="Odsekzoznamu"/>
        <w:numPr>
          <w:ilvl w:val="2"/>
          <w:numId w:val="37"/>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7F4FBD">
      <w:pPr>
        <w:pStyle w:val="Odsekzoznamu"/>
        <w:numPr>
          <w:ilvl w:val="2"/>
          <w:numId w:val="37"/>
        </w:numPr>
        <w:ind w:left="851" w:hanging="851"/>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7F4FBD">
      <w:pPr>
        <w:pStyle w:val="Odsekzoznamu"/>
        <w:numPr>
          <w:ilvl w:val="2"/>
          <w:numId w:val="37"/>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7F4FBD">
      <w:pPr>
        <w:pStyle w:val="Odsekzoznamu"/>
        <w:numPr>
          <w:ilvl w:val="2"/>
          <w:numId w:val="37"/>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33"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33"/>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4" w:name="_Toc129014602"/>
      <w:bookmarkStart w:id="35" w:name="_Ref173306570"/>
      <w:r w:rsidRPr="0071734B">
        <w:t>Vysvet</w:t>
      </w:r>
      <w:r w:rsidR="00486F95" w:rsidRPr="0071734B">
        <w:t>ľovanie</w:t>
      </w:r>
      <w:bookmarkEnd w:id="34"/>
      <w:bookmarkEnd w:id="35"/>
    </w:p>
    <w:p w14:paraId="578921DF" w14:textId="17EB10D8"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rsidR="005435C9">
        <w:fldChar w:fldCharType="begin"/>
      </w:r>
      <w:r w:rsidR="005435C9">
        <w:instrText xml:space="preserve"> REF _Ref173305487 \r </w:instrText>
      </w:r>
      <w:r w:rsidR="005435C9">
        <w:fldChar w:fldCharType="separate"/>
      </w:r>
      <w:r w:rsidR="007E6475">
        <w:t>8</w:t>
      </w:r>
      <w:r w:rsidR="005435C9">
        <w:fldChar w:fldCharType="end"/>
      </w:r>
      <w:r w:rsidR="007D283E" w:rsidRPr="0071734B">
        <w:t xml:space="preserve"> týchto súťažných podkladov</w:t>
      </w:r>
      <w:r w:rsidRPr="0071734B">
        <w:t>.</w:t>
      </w:r>
    </w:p>
    <w:p w14:paraId="42E54273" w14:textId="11DC3406" w:rsidR="009D7CDC" w:rsidRPr="0071734B" w:rsidRDefault="006622D6" w:rsidP="00C32ECE">
      <w:pPr>
        <w:pStyle w:val="Odsekzoznamu"/>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C32ECE">
      <w:pPr>
        <w:pStyle w:val="Odsekzoznamu"/>
      </w:pPr>
      <w:r w:rsidRPr="0071734B">
        <w:lastRenderedPageBreak/>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6" w:name="_Toc129014603"/>
      <w:r w:rsidRPr="0071734B">
        <w:t xml:space="preserve">Obhliadka miesta </w:t>
      </w:r>
      <w:r w:rsidR="00936028" w:rsidRPr="0071734B">
        <w:t>plnenia</w:t>
      </w:r>
      <w:r w:rsidR="00954DAA" w:rsidRPr="0071734B">
        <w:t xml:space="preserve"> zákazky</w:t>
      </w:r>
      <w:bookmarkEnd w:id="36"/>
    </w:p>
    <w:p w14:paraId="759D64D6" w14:textId="668CAEAA" w:rsidR="005D6988" w:rsidRDefault="00C42BAD" w:rsidP="00954DAA">
      <w:pPr>
        <w:pStyle w:val="Odsekzoznamu"/>
      </w:pPr>
      <w:r w:rsidRPr="00C30902">
        <w:t>Obhliadka k predmetu zákazky sa uskutoční po dohode záujemcu so zodpovednou osobou – Ing. Andrea Spišáková, tel. č. 0908 650 419, e-mail: andrea.spisakova@mhth.sk. Záujemcovia sa dostavia na adresu príslušného závodu obstarávateľa v dohodnutom termíne a čase.</w:t>
      </w:r>
      <w:r w:rsidR="006E3655" w:rsidRPr="0071734B">
        <w:t xml:space="preserve"> Obhliadka sa uskutoční </w:t>
      </w:r>
      <w:r w:rsidR="00C30902">
        <w:t xml:space="preserve">podľa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88C5D9" w14:textId="77777777" w:rsidR="007F68EE" w:rsidRPr="007F68EE" w:rsidRDefault="007F68EE" w:rsidP="007F68EE">
      <w:pPr>
        <w:pStyle w:val="Odsekzoznamu"/>
      </w:pPr>
      <w:r w:rsidRPr="007F68EE">
        <w:t>Všetky náklady záujemcu spojené s obhliadkou miesta plnenia predmetu zákazky znáša záujemca bez možnosti žiadať ich náhradu voči obstarávateľovi.</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7" w:name="_Ref127896398"/>
      <w:bookmarkStart w:id="38" w:name="_Toc129014604"/>
      <w:r w:rsidRPr="0071734B">
        <w:t>Dôvernosť procesu verejného obstarávania</w:t>
      </w:r>
      <w:bookmarkEnd w:id="37"/>
      <w:bookmarkEnd w:id="38"/>
    </w:p>
    <w:p w14:paraId="09A6BCE1" w14:textId="6035BE92" w:rsidR="00F1749C" w:rsidRPr="0071734B" w:rsidRDefault="00F1749C" w:rsidP="00F1749C">
      <w:pPr>
        <w:pStyle w:val="Odsekzoznamu"/>
        <w:rPr>
          <w:szCs w:val="24"/>
        </w:rPr>
      </w:pPr>
      <w:bookmarkStart w:id="39" w:name="_Ref127896342"/>
      <w:bookmarkStart w:id="40"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9"/>
      <w:r w:rsidR="00C473E2">
        <w:t xml:space="preserve"> Zverejňovanie informácií podľa zákona o verejnom obstarávaní a iných všeobecne záväzných právnych predpisov tým nie je dotknuté.</w:t>
      </w:r>
      <w:bookmarkEnd w:id="40"/>
    </w:p>
    <w:p w14:paraId="5CA8C094" w14:textId="3C886B71" w:rsidR="00F1749C" w:rsidRPr="008774DD" w:rsidRDefault="0070232F" w:rsidP="00F1749C">
      <w:pPr>
        <w:pStyle w:val="Odsekzoznamu"/>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rsidR="005435C9">
        <w:fldChar w:fldCharType="begin"/>
      </w:r>
      <w:r w:rsidR="005435C9">
        <w:instrText xml:space="preserve"> REF _Ref127896402 \r </w:instrText>
      </w:r>
      <w:r w:rsidR="005435C9">
        <w:fldChar w:fldCharType="separate"/>
      </w:r>
      <w:r w:rsidR="007E6475">
        <w:t>12.3</w:t>
      </w:r>
      <w:r w:rsidR="005435C9">
        <w:fldChar w:fldCharType="end"/>
      </w:r>
      <w:r>
        <w:t xml:space="preserve"> tohto článku tým nie je dotknuté</w:t>
      </w:r>
      <w:r w:rsidR="00F1749C" w:rsidRPr="0071734B">
        <w:t>.</w:t>
      </w:r>
    </w:p>
    <w:p w14:paraId="478367C8" w14:textId="71895AA4" w:rsidR="008774DD" w:rsidRPr="0071734B" w:rsidRDefault="008774DD" w:rsidP="00F1749C">
      <w:pPr>
        <w:pStyle w:val="Odsekzoznamu"/>
        <w:rPr>
          <w:szCs w:val="24"/>
        </w:rPr>
      </w:pPr>
      <w:bookmarkStart w:id="4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7E6475">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41"/>
    </w:p>
    <w:p w14:paraId="0EB22CBA" w14:textId="5939CBA8"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w:t>
      </w:r>
      <w:r w:rsidRPr="0071734B">
        <w:rPr>
          <w:bCs/>
          <w:szCs w:val="24"/>
        </w:rPr>
        <w:lastRenderedPageBreak/>
        <w:t xml:space="preserve">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42" w:name="_Toc129014605"/>
      <w:r w:rsidRPr="0071734B">
        <w:t>Etické podmienky</w:t>
      </w:r>
      <w:bookmarkEnd w:id="4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9B22419"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8"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43" w:name="_Toc129014606"/>
      <w:r w:rsidRPr="0071734B">
        <w:t>Opravné prostriedky</w:t>
      </w:r>
      <w:bookmarkEnd w:id="43"/>
    </w:p>
    <w:p w14:paraId="233849F6" w14:textId="4D717C5F" w:rsidR="00F1749C" w:rsidRPr="003A26EF" w:rsidRDefault="00F1749C" w:rsidP="00EA0A22">
      <w:pPr>
        <w:pStyle w:val="Odsekzoznamu"/>
        <w:rPr>
          <w:szCs w:val="24"/>
        </w:rPr>
      </w:pPr>
      <w:bookmarkStart w:id="44"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rsidR="005435C9">
        <w:fldChar w:fldCharType="begin"/>
      </w:r>
      <w:r w:rsidR="005435C9">
        <w:instrText xml:space="preserve"> REF _Ref173306570 \r </w:instrText>
      </w:r>
      <w:r w:rsidR="005435C9">
        <w:fldChar w:fldCharType="separate"/>
      </w:r>
      <w:r w:rsidR="007E6475">
        <w:t>10</w:t>
      </w:r>
      <w:r w:rsidR="005435C9">
        <w:fldChar w:fldCharType="end"/>
      </w:r>
      <w:r w:rsidR="003A26EF">
        <w:t xml:space="preserve"> týchto súťažných podkladov) dať obstarávateľovi podnet na zmenu alebo úpravu oznámenia alebo týchto súťažných podkladov; takýto podnet zároveň riadne odôvodnia.</w:t>
      </w:r>
      <w:bookmarkEnd w:id="44"/>
    </w:p>
    <w:p w14:paraId="417A1B2A" w14:textId="479E94E7" w:rsidR="00F1749C" w:rsidRPr="0071734B" w:rsidRDefault="00F1749C" w:rsidP="00EA0A22">
      <w:pPr>
        <w:pStyle w:val="Odsekzoznamu"/>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7E6475">
        <w:t>14.1</w:t>
      </w:r>
      <w:r w:rsidR="003A26EF">
        <w:fldChar w:fldCharType="end"/>
      </w:r>
      <w:r w:rsidR="003A26EF">
        <w:t xml:space="preserve"> tohto článku</w:t>
      </w:r>
      <w:r w:rsidR="00D523E3">
        <w:t>.</w:t>
      </w:r>
    </w:p>
    <w:p w14:paraId="7A7F89B4" w14:textId="11C87399" w:rsidR="004243F0" w:rsidRPr="0071734B" w:rsidRDefault="00EA0A22" w:rsidP="004A1F10">
      <w:pPr>
        <w:pStyle w:val="Odsekzoznamu"/>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5"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5"/>
    </w:p>
    <w:p w14:paraId="7165C750" w14:textId="77777777" w:rsidR="004243F0" w:rsidRPr="0071734B" w:rsidRDefault="004243F0" w:rsidP="004243F0">
      <w:pPr>
        <w:pStyle w:val="Nadpis2"/>
      </w:pPr>
      <w:bookmarkStart w:id="46" w:name="_Ref94706350"/>
      <w:bookmarkStart w:id="47" w:name="_Toc129014608"/>
      <w:bookmarkStart w:id="48" w:name="_Ref94658828"/>
      <w:r w:rsidRPr="0071734B">
        <w:rPr>
          <w:lang w:eastAsia="cs-CZ"/>
        </w:rPr>
        <w:t>Podmienky účasti</w:t>
      </w:r>
      <w:bookmarkEnd w:id="46"/>
      <w:bookmarkEnd w:id="47"/>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w:t>
      </w:r>
      <w:r w:rsidR="00C97D79" w:rsidRPr="007F4FBD">
        <w:rPr>
          <w:lang w:eastAsia="cs-CZ"/>
        </w:rPr>
        <w:t xml:space="preserve">§ 40 ods. 6 </w:t>
      </w:r>
      <w:r w:rsidR="00EC01CF" w:rsidRPr="007F4FBD">
        <w:rPr>
          <w:lang w:eastAsia="cs-CZ"/>
        </w:rPr>
        <w:t>a </w:t>
      </w:r>
      <w:r w:rsidR="00C97D79" w:rsidRPr="007F4FBD">
        <w:rPr>
          <w:lang w:eastAsia="cs-CZ"/>
        </w:rPr>
        <w:t xml:space="preserve">7 ZVO a podľa rozhodnutia obstarávateľa ani dôvody na vylúčenie podľa </w:t>
      </w:r>
      <w:r w:rsidR="00021458" w:rsidRPr="007F4FBD">
        <w:rPr>
          <w:lang w:eastAsia="cs-CZ"/>
        </w:rPr>
        <w:t>§ 10 ods. 4 a </w:t>
      </w:r>
      <w:r w:rsidR="00C97D79" w:rsidRPr="007F4FBD">
        <w:rPr>
          <w:lang w:eastAsia="cs-CZ"/>
        </w:rPr>
        <w:t>§ 40 ods. 8 ZVO</w:t>
      </w:r>
      <w:r w:rsidRPr="007F4FBD">
        <w:rPr>
          <w:lang w:eastAsia="cs-CZ"/>
        </w:rPr>
        <w:t>.</w:t>
      </w:r>
      <w:bookmarkEnd w:id="48"/>
    </w:p>
    <w:p w14:paraId="4CBE5F59" w14:textId="766E3536" w:rsidR="002F6DD4" w:rsidRDefault="002F6DD4" w:rsidP="004243F0">
      <w:pPr>
        <w:pStyle w:val="Odsekzoznamu"/>
      </w:pPr>
      <w:bookmarkStart w:id="49"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9"/>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7CFC40B0" w:rsidR="00C4476E" w:rsidRPr="00C4476E" w:rsidRDefault="00206161" w:rsidP="004243F0">
      <w:pPr>
        <w:pStyle w:val="Odsekzoznamu"/>
      </w:pPr>
      <w:bookmarkStart w:id="50" w:name="_Ref129096342"/>
      <w:r w:rsidRPr="00FC17E3">
        <w:rPr>
          <w:bCs/>
        </w:rPr>
        <w:t xml:space="preserve">Uchádzač môže vyhlásiť splnenie podmienok účasti týkajúcich sa finančného a ekonomického postavenia prostredníctvom globálneho údaja uvedeného v časti IV oddiele α jednotného európskeho dokumentu. Obstarávateľ teda </w:t>
      </w:r>
      <w:bookmarkStart w:id="51" w:name="_Hlk129096275"/>
      <w:r w:rsidRPr="00FC17E3">
        <w:rPr>
          <w:bCs/>
          <w:u w:val="single"/>
        </w:rPr>
        <w:t>povoľuje vyplniť časť IV oddiel α</w:t>
      </w:r>
      <w:r w:rsidR="00162474" w:rsidRPr="00162474">
        <w:rPr>
          <w:bCs/>
          <w:u w:val="single"/>
        </w:rPr>
        <w:t>: Globálny údaj pre všetky podmienky účasti</w:t>
      </w:r>
      <w:bookmarkEnd w:id="51"/>
      <w:r w:rsidRPr="00FC17E3">
        <w:rPr>
          <w:bCs/>
        </w:rPr>
        <w:t>.</w:t>
      </w:r>
      <w:bookmarkEnd w:id="50"/>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52"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52"/>
    </w:p>
    <w:p w14:paraId="7FFA3799" w14:textId="4B4C3412" w:rsidR="00B42339" w:rsidRDefault="00711418" w:rsidP="007F4FBD">
      <w:pPr>
        <w:pStyle w:val="Odsekzoznamu"/>
        <w:numPr>
          <w:ilvl w:val="2"/>
          <w:numId w:val="38"/>
        </w:numPr>
        <w:ind w:left="851" w:hanging="851"/>
      </w:pPr>
      <w:r>
        <w:t>Záujemca si súbor</w:t>
      </w:r>
      <w:r w:rsidR="003859C3">
        <w:t xml:space="preserve"> </w:t>
      </w:r>
      <w:r w:rsidRPr="002A6553">
        <w:t>uloží</w:t>
      </w:r>
      <w:r>
        <w:t xml:space="preserve"> </w:t>
      </w:r>
      <w:r w:rsidR="00921188">
        <w:t>do svojho počítača</w:t>
      </w:r>
      <w:r w:rsidR="00B42339">
        <w:t>.</w:t>
      </w:r>
    </w:p>
    <w:p w14:paraId="45D670F2" w14:textId="502518F0" w:rsidR="003A26A4" w:rsidRDefault="00B42339" w:rsidP="007F4FBD">
      <w:pPr>
        <w:pStyle w:val="Odsekzoznamu"/>
        <w:numPr>
          <w:ilvl w:val="2"/>
          <w:numId w:val="38"/>
        </w:numPr>
        <w:ind w:left="851" w:hanging="851"/>
      </w:pPr>
      <w:r>
        <w:t xml:space="preserve">Záujemca vo webovom prehliadači otvorí </w:t>
      </w:r>
      <w:r w:rsidR="003D0512">
        <w:t xml:space="preserve">webové sídlo </w:t>
      </w:r>
      <w:r w:rsidR="00477383">
        <w:t xml:space="preserve">úradu </w:t>
      </w:r>
      <w:hyperlink r:id="rId19"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7F4FBD">
      <w:pPr>
        <w:pStyle w:val="Odsekzoznamu"/>
        <w:numPr>
          <w:ilvl w:val="2"/>
          <w:numId w:val="38"/>
        </w:numPr>
        <w:ind w:left="851" w:hanging="851"/>
      </w:pPr>
      <w:r>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 xml:space="preserve">predkladá </w:t>
      </w:r>
      <w:r w:rsidR="003735D1">
        <w:lastRenderedPageBreak/>
        <w:t>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7F4FBD">
      <w:pPr>
        <w:pStyle w:val="Odsekzoznamu"/>
        <w:numPr>
          <w:ilvl w:val="2"/>
          <w:numId w:val="38"/>
        </w:numPr>
        <w:ind w:left="851" w:hanging="851"/>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rsidP="007F4FBD">
      <w:pPr>
        <w:pStyle w:val="Odsekzoznamu"/>
        <w:numPr>
          <w:ilvl w:val="2"/>
          <w:numId w:val="38"/>
        </w:numPr>
        <w:ind w:left="851" w:hanging="851"/>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7F4FBD">
      <w:pPr>
        <w:pStyle w:val="Odsekzoznamu"/>
        <w:numPr>
          <w:ilvl w:val="2"/>
          <w:numId w:val="38"/>
        </w:numPr>
        <w:ind w:left="851" w:hanging="851"/>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7F4FBD">
      <w:pPr>
        <w:pStyle w:val="Odsekzoznamu"/>
        <w:numPr>
          <w:ilvl w:val="2"/>
          <w:numId w:val="38"/>
        </w:numPr>
        <w:ind w:left="851" w:hanging="851"/>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726B45EE"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20"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446971" w:rsidRDefault="00D90C94" w:rsidP="00DD42F4">
      <w:pPr>
        <w:pStyle w:val="Nadpis2"/>
      </w:pPr>
      <w:bookmarkStart w:id="53" w:name="_Ref94701514"/>
      <w:bookmarkStart w:id="54" w:name="_Ref94703889"/>
      <w:bookmarkStart w:id="55" w:name="_Ref94703968"/>
      <w:bookmarkStart w:id="56" w:name="_Toc129014609"/>
      <w:r w:rsidRPr="00446971">
        <w:t>Požiadavky obstarávateľa na predmet zákazky</w:t>
      </w:r>
      <w:bookmarkEnd w:id="53"/>
      <w:bookmarkEnd w:id="54"/>
      <w:bookmarkEnd w:id="55"/>
      <w:bookmarkEnd w:id="56"/>
    </w:p>
    <w:p w14:paraId="75628C76" w14:textId="6F7699B7" w:rsidR="00D1330C" w:rsidRPr="00F87CD1" w:rsidRDefault="00D90C94">
      <w:pPr>
        <w:pStyle w:val="Odsekzoznamu"/>
      </w:pPr>
      <w:bookmarkStart w:id="57" w:name="_Ref94703970"/>
      <w:bookmarkStart w:id="58" w:name="_Ref174005985"/>
      <w:r w:rsidRPr="00F87CD1">
        <w:t>Požiadavk</w:t>
      </w:r>
      <w:r w:rsidR="00DC7A39" w:rsidRPr="00F87CD1">
        <w:t>ou</w:t>
      </w:r>
      <w:r w:rsidRPr="00F87CD1">
        <w:t xml:space="preserve"> obstarávateľa na predmet zákazky </w:t>
      </w:r>
      <w:r w:rsidR="00DC7A39" w:rsidRPr="00F87CD1">
        <w:t xml:space="preserve">je vyhlásenie uchádzača </w:t>
      </w:r>
      <w:r w:rsidR="0028492F" w:rsidRPr="00F87CD1">
        <w:t xml:space="preserve">o tom, že </w:t>
      </w:r>
      <w:bookmarkEnd w:id="57"/>
      <w:r w:rsidR="00446971" w:rsidRPr="00F87CD1">
        <w:t>v jeho ponuke navrhnuté riešenie zabezpečuje plnenie obstarávateľom požadovaných funkcií predmetu zákazky, obsahuje obstarávateľom požadované prvky a ponúkané charakteristicky predmetu zákazky nie sú nižšie, resp. horšie, než ich obstarávateľ požaduje v oznámení o vyhlásení verejného obstarávania a/alebo v súťažných podkladoch, a že je spôsobilý realizovať predmet zákazky, ktorý je podrobne vymedzený v súťažných podkladoch, za podmienok realizácie predmetu zákazky, ktoré sú podrobne vymedzené v súťažných podkladoch.</w:t>
      </w:r>
      <w:r w:rsidR="00C27C2E" w:rsidRPr="00F87CD1">
        <w:t xml:space="preserve"> </w:t>
      </w:r>
      <w:r w:rsidR="00D17AA3" w:rsidRPr="00F87CD1">
        <w:t>Odporúčané znenie vyhlásenia je uvedené v týchto súťažných podkladoch ako</w:t>
      </w:r>
      <w:r w:rsidR="00781F1D" w:rsidRPr="00F87CD1">
        <w:t xml:space="preserve"> </w:t>
      </w:r>
      <w:r w:rsidR="005435C9" w:rsidRPr="00F87CD1">
        <w:fldChar w:fldCharType="begin"/>
      </w:r>
      <w:r w:rsidR="005435C9" w:rsidRPr="00F87CD1">
        <w:instrText xml:space="preserve"> REF _Ref127998934 </w:instrText>
      </w:r>
      <w:r w:rsidR="00446971" w:rsidRPr="00F87CD1">
        <w:instrText xml:space="preserve"> \* MERGEFORMAT </w:instrText>
      </w:r>
      <w:r w:rsidR="005435C9" w:rsidRPr="00F87CD1">
        <w:fldChar w:fldCharType="separate"/>
      </w:r>
      <w:r w:rsidR="007E6475" w:rsidRPr="0071734B">
        <w:t xml:space="preserve">Príloha č. </w:t>
      </w:r>
      <w:r w:rsidR="007E6475">
        <w:t>1</w:t>
      </w:r>
      <w:r w:rsidR="007E6475" w:rsidRPr="0071734B">
        <w:t xml:space="preserve"> Vyhlásenie uchádzača</w:t>
      </w:r>
      <w:r w:rsidR="007E6475">
        <w:t>/člena skupiny dodávateľov</w:t>
      </w:r>
      <w:r w:rsidR="005435C9" w:rsidRPr="00F87CD1">
        <w:fldChar w:fldCharType="end"/>
      </w:r>
      <w:r w:rsidR="00AF19F5" w:rsidRPr="00F87CD1">
        <w:t>.</w:t>
      </w:r>
      <w:bookmarkEnd w:id="58"/>
      <w:r w:rsidR="00446971" w:rsidRPr="00F87CD1">
        <w:t xml:space="preserve"> </w:t>
      </w:r>
    </w:p>
    <w:p w14:paraId="40CBC53B" w14:textId="49E20C00" w:rsidR="00D1330C" w:rsidRPr="00F87CD1" w:rsidRDefault="00DC7A39" w:rsidP="00D1330C">
      <w:pPr>
        <w:pStyle w:val="Odsekzoznamu"/>
      </w:pPr>
      <w:bookmarkStart w:id="59" w:name="_Ref174006022"/>
      <w:bookmarkStart w:id="60" w:name="_Ref94703893"/>
      <w:r w:rsidRPr="00F87CD1">
        <w:t xml:space="preserve">Požiadavkou obstarávateľa na predmet zákazky je aj </w:t>
      </w:r>
      <w:r w:rsidR="005A1470" w:rsidRPr="00F87CD1">
        <w:t xml:space="preserve">predloženie </w:t>
      </w:r>
      <w:r w:rsidR="00B25EC1" w:rsidRPr="00F87CD1">
        <w:t xml:space="preserve">úplného </w:t>
      </w:r>
      <w:r w:rsidRPr="00F87CD1">
        <w:t xml:space="preserve">návrhu </w:t>
      </w:r>
      <w:r w:rsidR="00F87CD1" w:rsidRPr="00F87CD1">
        <w:t xml:space="preserve">poistnej </w:t>
      </w:r>
      <w:r w:rsidRPr="00F87CD1">
        <w:t>zmluvy</w:t>
      </w:r>
      <w:r w:rsidR="008C3363" w:rsidRPr="00F87CD1">
        <w:t xml:space="preserve"> </w:t>
      </w:r>
      <w:r w:rsidR="00B25EC1" w:rsidRPr="00F87CD1">
        <w:t xml:space="preserve">a ktorý musí obsahovať zapracované všetky požiadavky vyplývajúce z týchto súťažných podkladov vrátane minimálnych poistných podmienok uvedených v Prílohe č. 3 týchto súťažných podkladov. Návrh zmluvy </w:t>
      </w:r>
      <w:r w:rsidRPr="00F87CD1">
        <w:t xml:space="preserve"> bude pre uchádzača záväzný minimálne počas lehoty viazanosti ponúk (článok</w:t>
      </w:r>
      <w:r w:rsidR="00717AA0" w:rsidRPr="00F87CD1">
        <w:t> </w:t>
      </w:r>
      <w:r w:rsidR="003F34D1" w:rsidRPr="00F87CD1">
        <w:fldChar w:fldCharType="begin"/>
      </w:r>
      <w:r w:rsidR="003F34D1" w:rsidRPr="00F87CD1">
        <w:instrText xml:space="preserve"> REF _Ref94786537 \r \h </w:instrText>
      </w:r>
      <w:r w:rsidR="00D1330C" w:rsidRPr="00F87CD1">
        <w:instrText xml:space="preserve"> \* MERGEFORMAT </w:instrText>
      </w:r>
      <w:r w:rsidR="003F34D1" w:rsidRPr="00F87CD1">
        <w:fldChar w:fldCharType="separate"/>
      </w:r>
      <w:r w:rsidR="007E6475">
        <w:t>27</w:t>
      </w:r>
      <w:r w:rsidR="003F34D1" w:rsidRPr="00F87CD1">
        <w:fldChar w:fldCharType="end"/>
      </w:r>
      <w:r w:rsidRPr="00F87CD1">
        <w:t xml:space="preserve"> týchto súťažných podkladov)</w:t>
      </w:r>
      <w:r w:rsidR="00F87CD1" w:rsidRPr="00F87CD1">
        <w:t>.</w:t>
      </w:r>
      <w:r w:rsidR="005A1470" w:rsidRPr="00F87CD1">
        <w:t xml:space="preserve"> </w:t>
      </w:r>
      <w:bookmarkEnd w:id="59"/>
    </w:p>
    <w:p w14:paraId="7816CE55" w14:textId="0083C606" w:rsidR="00DC1881" w:rsidRPr="00A966C4" w:rsidRDefault="00DC1881" w:rsidP="00D1330C">
      <w:pPr>
        <w:pStyle w:val="Odsekzoznamu"/>
      </w:pPr>
      <w:r w:rsidRPr="0045634C">
        <w:t xml:space="preserve">Uchádzač predloží v ponuke </w:t>
      </w:r>
      <w:bookmarkStart w:id="61" w:name="_Hlk179748585"/>
      <w:bookmarkStart w:id="62" w:name="_Hlk179747850"/>
      <w:r w:rsidRPr="00A966C4">
        <w:rPr>
          <w:b/>
          <w:bCs/>
        </w:rPr>
        <w:t>Povolenie národnej banky Slovenska na vykonávanie poisťovacej činnosti, resp. iný (ekvivalentný) dokument preukazujúci oprávnenie vykonávať poisťovaciu činnosť na území Slovenskej republiky v súlade so zákonom č. 39/2015 Z. z. o poisťovníctve a o zmene a doplnení niektorých zákonov v znení neskorších predpisov</w:t>
      </w:r>
      <w:r w:rsidRPr="00A966C4">
        <w:t>.</w:t>
      </w:r>
      <w:bookmarkEnd w:id="61"/>
    </w:p>
    <w:p w14:paraId="42FAA06C" w14:textId="184CE816" w:rsidR="004B0EAE" w:rsidRPr="0045634C" w:rsidRDefault="004B0EAE" w:rsidP="004B0EAE">
      <w:pPr>
        <w:pStyle w:val="Nadpis2"/>
      </w:pPr>
      <w:bookmarkStart w:id="63" w:name="_Ref127999061"/>
      <w:bookmarkStart w:id="64" w:name="_Toc129014610"/>
      <w:bookmarkEnd w:id="62"/>
      <w:r w:rsidRPr="0045634C">
        <w:t>Kritérium na vyhodnotenie ponúk</w:t>
      </w:r>
      <w:bookmarkEnd w:id="63"/>
      <w:bookmarkEnd w:id="64"/>
    </w:p>
    <w:p w14:paraId="43E2953A" w14:textId="3C52C91F" w:rsidR="004B0EAE" w:rsidRPr="00AE4457" w:rsidRDefault="004B0EAE" w:rsidP="00F3729B">
      <w:pPr>
        <w:pStyle w:val="Odsekzoznamu"/>
      </w:pPr>
      <w:bookmarkStart w:id="65" w:name="_Ref127908420"/>
      <w:r w:rsidRPr="00AE4457">
        <w:t>Jediným kritériom na vyhodnotenie ponúk</w:t>
      </w:r>
      <w:r w:rsidR="0096246C" w:rsidRPr="00AE4457">
        <w:t xml:space="preserve"> </w:t>
      </w:r>
      <w:r w:rsidRPr="00AE4457">
        <w:t xml:space="preserve">je najnižšia </w:t>
      </w:r>
      <w:r w:rsidRPr="00AE4457">
        <w:rPr>
          <w:b/>
          <w:bCs/>
        </w:rPr>
        <w:t>celková cena v eurách bez dane z pridanej hodnoty (€ bez DPH).</w:t>
      </w:r>
      <w:r w:rsidR="005E16F0" w:rsidRPr="00AE4457">
        <w:rPr>
          <w:b/>
          <w:bCs/>
        </w:rPr>
        <w:t xml:space="preserve"> </w:t>
      </w:r>
      <w:r w:rsidR="00F3729B" w:rsidRPr="00AE4457">
        <w:rPr>
          <w:b/>
          <w:bCs/>
        </w:rPr>
        <w:t>Podľa kritéria bude hodnotená „Celková cena“, ktorou sa rozumie cena za poskytnutie predmetu zákazky za celé zmluvné obdobie vyjadrená v EUR bez DPH, pričom sadzba DPH je 0 %.</w:t>
      </w:r>
      <w:bookmarkEnd w:id="65"/>
    </w:p>
    <w:p w14:paraId="6683BB6B" w14:textId="4DC444E6" w:rsidR="004B0EAE" w:rsidRDefault="004B0EAE" w:rsidP="004B0EAE">
      <w:pPr>
        <w:pStyle w:val="Odsekzoznamu"/>
      </w:pPr>
      <w:bookmarkStart w:id="66" w:name="_Ref127999063"/>
      <w:r w:rsidRPr="00460518">
        <w:lastRenderedPageBreak/>
        <w:t xml:space="preserve">Návrh uchádzača na plnenie kritéria na vyhodnotenie ponúk uchádzač </w:t>
      </w:r>
      <w:r w:rsidR="00281612">
        <w:t>uvedie v elektronickom ponukovom formulári obsiahnutom v systéme JOSEPHINE</w:t>
      </w:r>
      <w:r w:rsidRPr="00460518">
        <w:t xml:space="preserve">, pričom </w:t>
      </w:r>
      <w:bookmarkStart w:id="67" w:name="_Hlk188605411"/>
      <w:r w:rsidRPr="00460518">
        <w:t>údaje uvedené v návrhu uchádzača na plnenie kritéria na vyhodnotenie ponúk musia korešpondovať s údajmi obsiahnutými v návrhu zmluvy</w:t>
      </w:r>
      <w:bookmarkEnd w:id="67"/>
      <w:r w:rsidR="00F3729B">
        <w:t xml:space="preserve">. </w:t>
      </w:r>
      <w:r w:rsidRPr="00460518">
        <w:t xml:space="preserve"> </w:t>
      </w:r>
      <w:bookmarkEnd w:id="66"/>
    </w:p>
    <w:p w14:paraId="08CD1CDE" w14:textId="53708E3A" w:rsidR="00343E5C" w:rsidRPr="0071734B" w:rsidRDefault="00343E5C" w:rsidP="00343E5C">
      <w:pPr>
        <w:pStyle w:val="Nadpis2"/>
      </w:pPr>
      <w:bookmarkStart w:id="68" w:name="_Ref94786302"/>
      <w:bookmarkStart w:id="69" w:name="_Toc129014611"/>
      <w:bookmarkEnd w:id="60"/>
      <w:r w:rsidRPr="0071734B">
        <w:t>Ďalšia súčinnosť potrebná na uzavretie zmluvy</w:t>
      </w:r>
      <w:bookmarkEnd w:id="68"/>
      <w:bookmarkEnd w:id="69"/>
    </w:p>
    <w:p w14:paraId="757AE2F6" w14:textId="5576144C" w:rsidR="00A6293E" w:rsidRPr="0071734B" w:rsidRDefault="00A6293E" w:rsidP="00A6293E">
      <w:pPr>
        <w:pStyle w:val="Odsekzoznamu"/>
      </w:pPr>
      <w:bookmarkStart w:id="70" w:name="_Hlk179749414"/>
      <w:bookmarkStart w:id="71" w:name="_Ref94706742"/>
      <w:bookmarkStart w:id="72" w:name="_Ref94785810"/>
      <w:r w:rsidRPr="0071734B">
        <w:rPr>
          <w:b/>
          <w:bCs/>
        </w:rPr>
        <w:t>Zoznam subdodávateľov podľa zákona o registri</w:t>
      </w:r>
      <w:bookmarkEnd w:id="70"/>
      <w:r w:rsidRPr="0071734B">
        <w:rPr>
          <w:b/>
          <w:bCs/>
        </w:rPr>
        <w:t xml:space="preserve">.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Pr>
          <w:bCs/>
        </w:rPr>
        <w:t>p</w:t>
      </w:r>
      <w:r w:rsidRPr="0071734B">
        <w:rPr>
          <w:bCs/>
        </w:rPr>
        <w:t>rílohou k zmluve.</w:t>
      </w:r>
      <w:bookmarkEnd w:id="71"/>
    </w:p>
    <w:p w14:paraId="0661F9E5" w14:textId="6116C509" w:rsidR="00A6293E" w:rsidRPr="003169D0" w:rsidRDefault="00A6293E" w:rsidP="00A6293E">
      <w:pPr>
        <w:pStyle w:val="Odsekzoznamu"/>
      </w:pPr>
      <w:r w:rsidRPr="0071734B">
        <w:t>Ak úspešný uchádzač nepredloží obstarávateľovi zoznam subdodávateľov podľa zákona o registri podľa odseku</w:t>
      </w:r>
      <w:r w:rsidR="00F81A0D">
        <w:t xml:space="preserve"> </w:t>
      </w:r>
      <w:r w:rsidR="005435C9">
        <w:fldChar w:fldCharType="begin"/>
      </w:r>
      <w:r w:rsidR="005435C9">
        <w:instrText xml:space="preserve"> REF _Ref94706742 \r </w:instrText>
      </w:r>
      <w:r w:rsidR="005435C9">
        <w:fldChar w:fldCharType="separate"/>
      </w:r>
      <w:r w:rsidR="007E6475">
        <w:t>18.1</w:t>
      </w:r>
      <w:r w:rsidR="005435C9">
        <w:fldChar w:fldCharType="end"/>
      </w:r>
      <w:r w:rsidRPr="0071734B">
        <w:t xml:space="preserve"> tohto článku, platí, že úspešný uchádzač oznámil obstarávateľovi, že sa žiadny subdodávateľ podľa zákona o registri na plnení zmluvy nepodieľa, </w:t>
      </w:r>
      <w:r w:rsidR="00657B93">
        <w:t xml:space="preserve">dotknutá </w:t>
      </w:r>
      <w:r w:rsidR="00B659C8">
        <w:t>p</w:t>
      </w:r>
      <w:r w:rsidRPr="0071734B">
        <w:t>ríloha</w:t>
      </w:r>
      <w:r w:rsidR="00657B93">
        <w:t xml:space="preserve"> </w:t>
      </w:r>
      <w:r w:rsidR="00657B93" w:rsidRPr="003169D0">
        <w:t>(Zoznam subdodávateľov podľa zákona o registri)</w:t>
      </w:r>
      <w:r w:rsidRPr="003169D0">
        <w:t xml:space="preserve"> k zmluve bude prázdna a úspešný uchádzač nesmie využiť pri plnení zmluvy žiadneho subdodávateľa podľa zákona o registri.</w:t>
      </w:r>
    </w:p>
    <w:p w14:paraId="73156804" w14:textId="08E5A54D" w:rsidR="004C10DB" w:rsidRPr="003169D0" w:rsidRDefault="00C969EE" w:rsidP="00A40166">
      <w:pPr>
        <w:pStyle w:val="Odsekzoznamu"/>
      </w:pPr>
      <w:bookmarkStart w:id="73" w:name="_Hlk179749554"/>
      <w:bookmarkStart w:id="74" w:name="_Ref111556700"/>
      <w:r w:rsidRPr="0071734B">
        <w:rPr>
          <w:b/>
          <w:bCs/>
        </w:rPr>
        <w:t>Zoznam subdodávateľov podľa zákona o verejnom obstarávaní</w:t>
      </w:r>
      <w:bookmarkEnd w:id="73"/>
      <w:r w:rsidRPr="0071734B">
        <w:rPr>
          <w:b/>
          <w:bCs/>
        </w:rPr>
        <w:t xml:space="preserve">.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rsidR="005435C9">
        <w:fldChar w:fldCharType="begin"/>
      </w:r>
      <w:r w:rsidR="005435C9">
        <w:instrText xml:space="preserve"> REF _Ref127986476 \r </w:instrText>
      </w:r>
      <w:r w:rsidR="005435C9">
        <w:fldChar w:fldCharType="separate"/>
      </w:r>
      <w:r w:rsidR="007E6475">
        <w:t>2</w:t>
      </w:r>
      <w:r w:rsidR="005435C9">
        <w:fldChar w:fldCharType="end"/>
      </w:r>
      <w:r w:rsidR="00F81A0D">
        <w:t xml:space="preserve"> ods. </w:t>
      </w:r>
      <w:r w:rsidR="005435C9">
        <w:fldChar w:fldCharType="begin"/>
      </w:r>
      <w:r w:rsidR="005435C9">
        <w:instrText xml:space="preserve"> REF _Ref173313870 \r </w:instrText>
      </w:r>
      <w:r w:rsidR="005435C9">
        <w:fldChar w:fldCharType="separate"/>
      </w:r>
      <w:r w:rsidR="007E6475">
        <w:t>2.1</w:t>
      </w:r>
      <w:r w:rsidR="005435C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rsidR="005435C9">
        <w:fldChar w:fldCharType="begin"/>
      </w:r>
      <w:r w:rsidR="005435C9">
        <w:instrText xml:space="preserve"> REF _Ref94706742 \r </w:instrText>
      </w:r>
      <w:r w:rsidR="005435C9">
        <w:fldChar w:fldCharType="separate"/>
      </w:r>
      <w:r w:rsidR="007E6475">
        <w:t>18.1</w:t>
      </w:r>
      <w:r w:rsidR="005435C9">
        <w:fldChar w:fldCharType="end"/>
      </w:r>
      <w:r w:rsidR="00084DF4" w:rsidRPr="00CB0BA1">
        <w:t xml:space="preserve"> tohto článku tým nie je dotknuté).</w:t>
      </w:r>
      <w:r w:rsidR="00084DF4" w:rsidRPr="0071734B">
        <w:t xml:space="preserve"> </w:t>
      </w:r>
      <w:bookmarkStart w:id="75"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rsidR="005435C9">
        <w:fldChar w:fldCharType="begin"/>
      </w:r>
      <w:r w:rsidR="005435C9">
        <w:instrText xml:space="preserve"> REF _Ref94706350 \r </w:instrText>
      </w:r>
      <w:r w:rsidR="005435C9">
        <w:fldChar w:fldCharType="separate"/>
      </w:r>
      <w:r w:rsidR="007E6475">
        <w:t>15</w:t>
      </w:r>
      <w:r w:rsidR="005435C9">
        <w:fldChar w:fldCharType="end"/>
      </w:r>
      <w:r w:rsidR="00F81A0D">
        <w:t xml:space="preserve"> ods. </w:t>
      </w:r>
      <w:r w:rsidR="005435C9">
        <w:fldChar w:fldCharType="begin"/>
      </w:r>
      <w:r w:rsidR="005435C9">
        <w:instrText xml:space="preserve"> REF _Ref94706353 \r </w:instrText>
      </w:r>
      <w:r w:rsidR="005435C9">
        <w:fldChar w:fldCharType="separate"/>
      </w:r>
      <w:r w:rsidR="007E6475">
        <w:t>15.2</w:t>
      </w:r>
      <w:r w:rsidR="005435C9">
        <w:fldChar w:fldCharType="end"/>
      </w:r>
      <w:r w:rsidR="00023B98" w:rsidRPr="0071734B">
        <w:t xml:space="preserve"> týchto súťažných podkladov</w:t>
      </w:r>
      <w:r w:rsidR="00A40166" w:rsidRPr="0071734B">
        <w:t xml:space="preserve">, </w:t>
      </w:r>
      <w:r w:rsidR="00A50FEB" w:rsidRPr="0071734B">
        <w:t xml:space="preserve">ako aj všetky ostatné podmienky stanovené všeobecne záväznými právnymi predpismi pre týmto subdodávateľom vykonávanú časť </w:t>
      </w:r>
      <w:r w:rsidR="00A50FEB" w:rsidRPr="0071734B">
        <w:lastRenderedPageBreak/>
        <w:t>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xml:space="preserve">§ 40 ods. 8 </w:t>
      </w:r>
      <w:r w:rsidR="005C031F" w:rsidRPr="003169D0">
        <w:rPr>
          <w:bCs/>
        </w:rPr>
        <w:t>ZVO</w:t>
      </w:r>
      <w:r w:rsidR="00A40166" w:rsidRPr="003169D0">
        <w:t xml:space="preserve">. </w:t>
      </w:r>
      <w:r w:rsidR="00F75FB1" w:rsidRPr="003169D0">
        <w:rPr>
          <w:bCs/>
        </w:rPr>
        <w:t xml:space="preserve">Tento zoznam </w:t>
      </w:r>
      <w:r w:rsidR="00951B92" w:rsidRPr="003169D0">
        <w:rPr>
          <w:bCs/>
        </w:rPr>
        <w:t xml:space="preserve">sa stane </w:t>
      </w:r>
      <w:r w:rsidR="00B659C8" w:rsidRPr="003169D0">
        <w:rPr>
          <w:bCs/>
        </w:rPr>
        <w:t>p</w:t>
      </w:r>
      <w:r w:rsidR="00951B92" w:rsidRPr="003169D0">
        <w:rPr>
          <w:bCs/>
        </w:rPr>
        <w:t>rílohou  k</w:t>
      </w:r>
      <w:r w:rsidR="00F75FB1" w:rsidRPr="003169D0">
        <w:rPr>
          <w:bCs/>
        </w:rPr>
        <w:t> </w:t>
      </w:r>
      <w:r w:rsidR="00951B92" w:rsidRPr="003169D0">
        <w:rPr>
          <w:bCs/>
        </w:rPr>
        <w:t>zmluve</w:t>
      </w:r>
      <w:r w:rsidR="00F75FB1" w:rsidRPr="003169D0">
        <w:rPr>
          <w:bCs/>
        </w:rPr>
        <w:t>.</w:t>
      </w:r>
      <w:bookmarkEnd w:id="72"/>
      <w:bookmarkEnd w:id="74"/>
      <w:bookmarkEnd w:id="75"/>
    </w:p>
    <w:p w14:paraId="79105DAD" w14:textId="7B891707" w:rsidR="00F8011C" w:rsidRPr="003169D0" w:rsidRDefault="00F8011C" w:rsidP="00A40166">
      <w:pPr>
        <w:pStyle w:val="Odsekzoznamu"/>
      </w:pPr>
      <w:r w:rsidRPr="003169D0">
        <w:t>Ak úspešný uchádzač nepredloží obstarávateľovi zoznam subdodávateľov podľa zákona</w:t>
      </w:r>
      <w:r w:rsidRPr="0071734B">
        <w:t xml:space="preserve"> o verejnom obstarávaní podľa odseku</w:t>
      </w:r>
      <w:r w:rsidR="00F81A0D">
        <w:t xml:space="preserve"> </w:t>
      </w:r>
      <w:r w:rsidR="005435C9">
        <w:fldChar w:fldCharType="begin"/>
      </w:r>
      <w:r w:rsidR="005435C9">
        <w:instrText xml:space="preserve"> REF _Ref111556700 \r </w:instrText>
      </w:r>
      <w:r w:rsidR="005435C9">
        <w:fldChar w:fldCharType="separate"/>
      </w:r>
      <w:r w:rsidR="007E6475">
        <w:t>18.3</w:t>
      </w:r>
      <w:r w:rsidR="005435C9">
        <w:fldChar w:fldCharType="end"/>
      </w:r>
      <w:r w:rsidRPr="0071734B">
        <w:t xml:space="preserve"> tohto článku, platí, že úspešný uchádzač oznámil obstarávateľovi, že sa žiadny subdodávateľ podľa zákona o verejnom obstarávaní na plnení zmluvy nepodieľa, </w:t>
      </w:r>
      <w:r w:rsidR="00657B93">
        <w:t xml:space="preserve">dotknutá </w:t>
      </w:r>
      <w:r w:rsidR="00B659C8">
        <w:t>p</w:t>
      </w:r>
      <w:r w:rsidRPr="0071734B">
        <w:t>ríloha</w:t>
      </w:r>
      <w:r w:rsidR="00657B93">
        <w:t xml:space="preserve"> (</w:t>
      </w:r>
      <w:r w:rsidR="00657B93" w:rsidRPr="003169D0">
        <w:rPr>
          <w:b/>
          <w:bCs/>
        </w:rPr>
        <w:t>Zoznam subdodávateľov podľa zákona o verejnom obstarávaní</w:t>
      </w:r>
      <w:r w:rsidR="00657B93" w:rsidRPr="003169D0">
        <w:t xml:space="preserve">) </w:t>
      </w:r>
      <w:r w:rsidRPr="003169D0">
        <w:t>k zmluve bude prázdna a úspešný uchádzač nesmie využiť pri plnení zmluvy žiadneho subdodávateľa podľa zákona o verejnom obstarávaní.</w:t>
      </w:r>
    </w:p>
    <w:p w14:paraId="0017B0C8" w14:textId="3ECE0AB8"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76" w:name="_Časť_E._"/>
      <w:bookmarkStart w:id="77" w:name="_Časť_E."/>
      <w:bookmarkEnd w:id="76"/>
      <w:bookmarkEnd w:id="77"/>
      <w:r w:rsidRPr="0071734B">
        <w:t>.</w:t>
      </w:r>
    </w:p>
    <w:p w14:paraId="35073FEB" w14:textId="77777777" w:rsidR="00DC17ED" w:rsidRPr="0071734B" w:rsidRDefault="00DD42F4" w:rsidP="00DD42F4">
      <w:pPr>
        <w:pStyle w:val="Nadpis10"/>
      </w:pPr>
      <w:r w:rsidRPr="0071734B">
        <w:br w:type="page"/>
      </w:r>
      <w:bookmarkStart w:id="78"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8"/>
    </w:p>
    <w:p w14:paraId="722BE526" w14:textId="77777777" w:rsidR="00B91D4B" w:rsidRPr="0071734B" w:rsidRDefault="00A32E4D" w:rsidP="00B91D4B">
      <w:pPr>
        <w:pStyle w:val="Nadpis2"/>
      </w:pPr>
      <w:bookmarkStart w:id="79" w:name="_Toc129014613"/>
      <w:r w:rsidRPr="0071734B">
        <w:t>Forma ponuky</w:t>
      </w:r>
      <w:bookmarkEnd w:id="79"/>
    </w:p>
    <w:p w14:paraId="1902C749" w14:textId="30D6C058" w:rsidR="00DA3021" w:rsidRPr="0071734B" w:rsidRDefault="00DA3021" w:rsidP="005C173C">
      <w:pPr>
        <w:pStyle w:val="Odsekzoznamu"/>
        <w:rPr>
          <w:szCs w:val="24"/>
        </w:rPr>
      </w:pPr>
      <w:r w:rsidRPr="0071734B">
        <w:t>Ponuka môže byť tvorená jedným dokumentom obsahujúcim všetky informácie podľa článku</w:t>
      </w:r>
      <w:r w:rsidR="00C67FF1">
        <w:t xml:space="preserve"> </w:t>
      </w:r>
      <w:r w:rsidR="005435C9">
        <w:fldChar w:fldCharType="begin"/>
      </w:r>
      <w:r w:rsidR="005435C9">
        <w:instrText xml:space="preserve"> REF _Ref94655751 \r </w:instrText>
      </w:r>
      <w:r w:rsidR="005435C9">
        <w:fldChar w:fldCharType="separate"/>
      </w:r>
      <w:r w:rsidR="007E6475">
        <w:t>23</w:t>
      </w:r>
      <w:r w:rsidR="005435C9">
        <w:fldChar w:fldCharType="end"/>
      </w:r>
      <w:r w:rsidRPr="0071734B">
        <w:t xml:space="preserve"> týchto súťažných podkladov alebo môže byť tvorená viacerými samostatnými dokumentmi, ktoré spolu obsahujú všetky informácie podľa článku</w:t>
      </w:r>
      <w:r w:rsidR="00C67FF1">
        <w:t xml:space="preserve"> </w:t>
      </w:r>
      <w:r w:rsidR="005435C9">
        <w:fldChar w:fldCharType="begin"/>
      </w:r>
      <w:r w:rsidR="005435C9">
        <w:instrText xml:space="preserve"> REF _Ref94655751 \r </w:instrText>
      </w:r>
      <w:r w:rsidR="005435C9">
        <w:fldChar w:fldCharType="separate"/>
      </w:r>
      <w:r w:rsidR="007E6475">
        <w:t>23</w:t>
      </w:r>
      <w:r w:rsidR="005435C9">
        <w:fldChar w:fldCharType="end"/>
      </w:r>
      <w:r w:rsidRPr="0071734B">
        <w:t xml:space="preserve"> týchto súťažných podkladov (systém JOSEPHINE umožňuje nahrať do ponuky jeden súhrnný dokument aj viacero dokumentov samostatne).</w:t>
      </w:r>
    </w:p>
    <w:p w14:paraId="1AA40554" w14:textId="43E90F39" w:rsidR="005C173C" w:rsidRPr="005B760F" w:rsidRDefault="00EF7738" w:rsidP="005C173C">
      <w:pPr>
        <w:pStyle w:val="Odsekzoznamu"/>
        <w:rPr>
          <w:szCs w:val="24"/>
        </w:rPr>
      </w:pPr>
      <w:r w:rsidRPr="005B760F">
        <w:t>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*.pdf. Doplnenie niektorých dokladov v listinnej podobe v súlade s týmito súťažnými podkladmi tým nie je dotknuté.</w:t>
      </w:r>
    </w:p>
    <w:p w14:paraId="53EDB9FE" w14:textId="77777777" w:rsidR="00486F95" w:rsidRPr="005B760F" w:rsidRDefault="00486F95" w:rsidP="00486F95">
      <w:pPr>
        <w:pStyle w:val="Nadpis2"/>
      </w:pPr>
      <w:bookmarkStart w:id="80" w:name="_Toc129014614"/>
      <w:r w:rsidRPr="005B760F">
        <w:t>Mena a ceny uvádzané v ponuke</w:t>
      </w:r>
      <w:bookmarkEnd w:id="80"/>
    </w:p>
    <w:p w14:paraId="4261AF6F" w14:textId="3BD89B23" w:rsidR="0052530E" w:rsidRPr="005B760F" w:rsidRDefault="0052530E">
      <w:pPr>
        <w:pStyle w:val="Odsekzoznamu"/>
      </w:pPr>
      <w:r w:rsidRPr="005B760F">
        <w:t xml:space="preserve">Uchádzačom navrhovaná </w:t>
      </w:r>
      <w:r w:rsidR="00631B4A" w:rsidRPr="005B760F">
        <w:t xml:space="preserve">zmluvná </w:t>
      </w:r>
      <w:r w:rsidRPr="005B760F">
        <w:t xml:space="preserve">cena za </w:t>
      </w:r>
      <w:r w:rsidR="00631B4A" w:rsidRPr="005B760F">
        <w:t>predmet zákazky</w:t>
      </w:r>
      <w:r w:rsidRPr="005B760F">
        <w:t xml:space="preserve"> uveden</w:t>
      </w:r>
      <w:r w:rsidR="00CE4915">
        <w:t>á</w:t>
      </w:r>
      <w:r w:rsidRPr="005B760F">
        <w:t xml:space="preserve"> v ponuke uchádzača mus</w:t>
      </w:r>
      <w:r w:rsidR="00631B4A" w:rsidRPr="005B760F">
        <w:t>í</w:t>
      </w:r>
      <w:r w:rsidRPr="005B760F">
        <w:t xml:space="preserve"> byť vyjadren</w:t>
      </w:r>
      <w:r w:rsidR="00631B4A" w:rsidRPr="005B760F">
        <w:t>á</w:t>
      </w:r>
      <w:r w:rsidRPr="005B760F">
        <w:t xml:space="preserve"> v mene euro s presnosťou na dve desatinné miesta ako cena v eurách bez DPH (€ bez DPH)</w:t>
      </w:r>
      <w:r w:rsidR="002739F5" w:rsidRPr="005B760F">
        <w:t xml:space="preserve"> [pri vkladaní do systému JOSEPHINE označená ako „</w:t>
      </w:r>
      <w:r w:rsidR="002739F5" w:rsidRPr="00A5089E">
        <w:t>Jednotková cena (kritérium hodnotenia)“]</w:t>
      </w:r>
      <w:r w:rsidRPr="00A5089E">
        <w:t>.</w:t>
      </w:r>
      <w:r w:rsidRPr="005B760F">
        <w:t xml:space="preserve"> </w:t>
      </w:r>
    </w:p>
    <w:p w14:paraId="03F28501" w14:textId="0E66924F" w:rsidR="00D64E17" w:rsidRDefault="0052530E">
      <w:pPr>
        <w:pStyle w:val="Odsekzoznamu"/>
      </w:pPr>
      <w:r w:rsidRPr="0052530E">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t> </w:t>
      </w:r>
      <w:r w:rsidRPr="0052530E">
        <w:t>18/1996 Z.</w:t>
      </w:r>
      <w:r w:rsidR="00C67FF1">
        <w:t> </w:t>
      </w:r>
      <w:r w:rsidRPr="0052530E">
        <w:t xml:space="preserve">z. o cenách, v znení neskorších predpisov, a to </w:t>
      </w:r>
      <w:r w:rsidRPr="00A5089E">
        <w:t xml:space="preserve">maximálna </w:t>
      </w:r>
      <w:r w:rsidR="00652369" w:rsidRPr="00A5089E">
        <w:t xml:space="preserve">a </w:t>
      </w:r>
      <w:r w:rsidRPr="00A5089E">
        <w:t>záväzn</w:t>
      </w:r>
      <w:r w:rsidR="00652369" w:rsidRPr="00A5089E">
        <w:t>á</w:t>
      </w:r>
      <w:r w:rsidRPr="00A5089E">
        <w:t xml:space="preserve"> počas</w:t>
      </w:r>
      <w:r w:rsidRPr="0052530E">
        <w:t xml:space="preserve"> celého trvania zmluvy</w:t>
      </w:r>
      <w:r w:rsidR="00652369">
        <w:t>, ktorá bude výsledkom verejného obstarávania</w:t>
      </w:r>
      <w:r w:rsidRPr="0052530E">
        <w:t>.</w:t>
      </w:r>
    </w:p>
    <w:p w14:paraId="27E2F184" w14:textId="4BCB6037" w:rsidR="00527CE7" w:rsidRPr="00A5089E" w:rsidRDefault="00527CE7">
      <w:pPr>
        <w:pStyle w:val="Odsekzoznamu"/>
      </w:pPr>
      <w:r w:rsidRPr="00A5089E">
        <w:t>Ak je uchádzač platiteľom DPH, navrhované zmluvné ceny uvedie bez DPH. Ak uchádzač nie je platiteľom DPH, uvedie aj navrhované zmluvné ceny celkom. Na skutočnosť, že nie je platiteľom DPH, upozorní/uvedie v ponuke. Cena za poisťovacie služby vrátane sprostredkovania poistenia je oslobodená od dane podľa § 37 zákona č. 222/2004 Z. z. o dani z pridanej hodnoty v znení neskorších predpisov.</w:t>
      </w:r>
    </w:p>
    <w:p w14:paraId="61D76949" w14:textId="37BF2BBE" w:rsidR="00B91D4B" w:rsidRPr="0071734B" w:rsidRDefault="005C0832" w:rsidP="00B91D4B">
      <w:pPr>
        <w:pStyle w:val="Nadpis2"/>
      </w:pPr>
      <w:bookmarkStart w:id="81" w:name="_Ref128997275"/>
      <w:bookmarkStart w:id="82" w:name="_Toc129014615"/>
      <w:r>
        <w:t>Čiastočná ponuka</w:t>
      </w:r>
      <w:r w:rsidR="00B91D4B" w:rsidRPr="0071734B">
        <w:t xml:space="preserve"> a variantné riešenie</w:t>
      </w:r>
      <w:bookmarkEnd w:id="81"/>
      <w:bookmarkEnd w:id="82"/>
    </w:p>
    <w:p w14:paraId="1FEEFAAD" w14:textId="2C722802" w:rsidR="00B91D4B" w:rsidRPr="0071734B" w:rsidRDefault="00E01BEA" w:rsidP="00247F9F">
      <w:pPr>
        <w:pStyle w:val="Odsekzoznamu"/>
        <w:rPr>
          <w:bCs/>
        </w:rPr>
      </w:pPr>
      <w:bookmarkStart w:id="83" w:name="_Ref128997279"/>
      <w:r>
        <w:t xml:space="preserve">Ponuka uchádzača sa musí týkať celej zákazky.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83"/>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84" w:name="_Toc129014616"/>
      <w:r w:rsidRPr="0071734B">
        <w:t>Náklady na ponuku</w:t>
      </w:r>
      <w:bookmarkEnd w:id="84"/>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567189" w:rsidRDefault="00486F95" w:rsidP="00486F95">
      <w:pPr>
        <w:pStyle w:val="Nadpis2"/>
      </w:pPr>
      <w:bookmarkStart w:id="85" w:name="_Ref94655751"/>
      <w:bookmarkStart w:id="86" w:name="_Toc129014617"/>
      <w:r w:rsidRPr="00567189">
        <w:t>Obsah ponuky</w:t>
      </w:r>
      <w:bookmarkEnd w:id="85"/>
      <w:bookmarkEnd w:id="86"/>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87" w:name="_Ref94654809"/>
      <w:r w:rsidRPr="0071734B">
        <w:rPr>
          <w:bCs/>
        </w:rPr>
        <w:t xml:space="preserve">Ponuka </w:t>
      </w:r>
      <w:r w:rsidR="0044304D" w:rsidRPr="0071734B">
        <w:rPr>
          <w:bCs/>
        </w:rPr>
        <w:t xml:space="preserve">musí </w:t>
      </w:r>
      <w:r w:rsidRPr="0071734B">
        <w:rPr>
          <w:bCs/>
        </w:rPr>
        <w:t>obsahovať:</w:t>
      </w:r>
      <w:bookmarkEnd w:id="87"/>
    </w:p>
    <w:p w14:paraId="4552E2A5" w14:textId="0683A493" w:rsidR="00F35C7D" w:rsidRPr="004432F7" w:rsidRDefault="00AE4EDC" w:rsidP="005B760F">
      <w:pPr>
        <w:pStyle w:val="Odsekzoznamu"/>
        <w:numPr>
          <w:ilvl w:val="2"/>
          <w:numId w:val="24"/>
        </w:numPr>
        <w:ind w:left="851" w:hanging="851"/>
        <w:rPr>
          <w:bCs/>
          <w:szCs w:val="24"/>
        </w:rPr>
      </w:pPr>
      <w:r w:rsidRPr="004432F7">
        <w:t xml:space="preserve">vyplnený elektronický ponukový formulár </w:t>
      </w:r>
      <w:r w:rsidR="0079266A" w:rsidRPr="004432F7">
        <w:t xml:space="preserve">obsiahnutý </w:t>
      </w:r>
      <w:r w:rsidRPr="004432F7">
        <w:t>v systéme JOSEPHINE</w:t>
      </w:r>
      <w:r w:rsidR="002A3C4A" w:rsidRPr="004432F7">
        <w:t>, ktorý predstavuje návrh uchádzača na plnenie kritéria na vyhodnotenie ponúk</w:t>
      </w:r>
      <w:r w:rsidR="00281612" w:rsidRPr="004432F7">
        <w:t xml:space="preserve"> podľa článku</w:t>
      </w:r>
      <w:r w:rsidR="004C651B" w:rsidRPr="004432F7">
        <w:t> </w:t>
      </w:r>
      <w:r w:rsidR="005435C9" w:rsidRPr="004432F7">
        <w:fldChar w:fldCharType="begin"/>
      </w:r>
      <w:r w:rsidR="005435C9" w:rsidRPr="004432F7">
        <w:instrText xml:space="preserve"> REF _Ref127999061 \r </w:instrText>
      </w:r>
      <w:r w:rsidR="004752F2" w:rsidRPr="004432F7">
        <w:instrText xml:space="preserve"> \* MERGEFORMAT </w:instrText>
      </w:r>
      <w:r w:rsidR="005435C9" w:rsidRPr="004432F7">
        <w:fldChar w:fldCharType="separate"/>
      </w:r>
      <w:r w:rsidR="007E6475" w:rsidRPr="004432F7">
        <w:t>17</w:t>
      </w:r>
      <w:r w:rsidR="005435C9" w:rsidRPr="004432F7">
        <w:fldChar w:fldCharType="end"/>
      </w:r>
      <w:r w:rsidR="004C651B" w:rsidRPr="004432F7">
        <w:t xml:space="preserve"> ods. </w:t>
      </w:r>
      <w:r w:rsidR="005435C9" w:rsidRPr="004432F7">
        <w:fldChar w:fldCharType="begin"/>
      </w:r>
      <w:r w:rsidR="005435C9" w:rsidRPr="004432F7">
        <w:instrText xml:space="preserve"> REF _Ref127999063 \r </w:instrText>
      </w:r>
      <w:r w:rsidR="004752F2" w:rsidRPr="004432F7">
        <w:instrText xml:space="preserve"> \* MERGEFORMAT </w:instrText>
      </w:r>
      <w:r w:rsidR="005435C9" w:rsidRPr="004432F7">
        <w:fldChar w:fldCharType="separate"/>
      </w:r>
      <w:r w:rsidR="007E6475" w:rsidRPr="004432F7">
        <w:t>17.2</w:t>
      </w:r>
      <w:r w:rsidR="005435C9" w:rsidRPr="004432F7">
        <w:fldChar w:fldCharType="end"/>
      </w:r>
      <w:r w:rsidR="00C74C0C" w:rsidRPr="004432F7">
        <w:t xml:space="preserve"> </w:t>
      </w:r>
      <w:r w:rsidR="00281612" w:rsidRPr="004432F7">
        <w:t>týchto súťažných podkladov</w:t>
      </w:r>
      <w:r w:rsidR="00424EF4" w:rsidRPr="004432F7">
        <w:t xml:space="preserve">. Uchádzač zároveň ponuke predloží vyplnený formulár uvedený v týchto súťažných podkladoch ako </w:t>
      </w:r>
      <w:bookmarkStart w:id="88" w:name="_Hlk188604732"/>
      <w:r w:rsidR="00424EF4" w:rsidRPr="004432F7">
        <w:t>Príloh</w:t>
      </w:r>
      <w:r w:rsidR="00A966C4">
        <w:t>a</w:t>
      </w:r>
      <w:r w:rsidR="00424EF4" w:rsidRPr="004432F7">
        <w:t xml:space="preserve"> č. 5 Návrh na plnenie kritéria</w:t>
      </w:r>
      <w:bookmarkEnd w:id="88"/>
      <w:r w:rsidR="004432F7" w:rsidRPr="004432F7">
        <w:t>, pričom údaje uvedené v tomto návrhu uchádzača na plnenie kritéria na vyhodnotenie ponúk musia korešpondovať s údajmi obsiahnutými v návrhu zmluvy</w:t>
      </w:r>
      <w:r w:rsidR="00424EF4" w:rsidRPr="004432F7">
        <w:t xml:space="preserve">; </w:t>
      </w:r>
    </w:p>
    <w:p w14:paraId="17CDC097" w14:textId="77777777" w:rsidR="00486F95" w:rsidRPr="0071734B" w:rsidRDefault="00F35C7D" w:rsidP="005B760F">
      <w:pPr>
        <w:pStyle w:val="Odsekzoznamu"/>
        <w:numPr>
          <w:ilvl w:val="2"/>
          <w:numId w:val="24"/>
        </w:numPr>
        <w:ind w:left="851" w:hanging="851"/>
        <w:rPr>
          <w:bCs/>
          <w:szCs w:val="24"/>
        </w:rPr>
      </w:pPr>
      <w:bookmarkStart w:id="89" w:name="_Hlk173303987"/>
      <w:bookmarkStart w:id="90" w:name="_Ref173304009"/>
      <w:r w:rsidRPr="0071734B">
        <w:t>zoznam predložených dokladov</w:t>
      </w:r>
      <w:bookmarkEnd w:id="89"/>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90"/>
    </w:p>
    <w:p w14:paraId="0EE07977" w14:textId="077A92BE" w:rsidR="00486F95" w:rsidRPr="0071734B" w:rsidRDefault="00486F95" w:rsidP="005B760F">
      <w:pPr>
        <w:pStyle w:val="Odsekzoznamu"/>
        <w:numPr>
          <w:ilvl w:val="2"/>
          <w:numId w:val="24"/>
        </w:numPr>
        <w:ind w:left="851" w:hanging="851"/>
        <w:rPr>
          <w:bCs/>
          <w:szCs w:val="24"/>
        </w:rPr>
      </w:pPr>
      <w:bookmarkStart w:id="91"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7E6475" w:rsidRPr="0071734B">
        <w:t xml:space="preserve">Príloha č. </w:t>
      </w:r>
      <w:r w:rsidR="007E6475">
        <w:t>1</w:t>
      </w:r>
      <w:r w:rsidR="007E6475" w:rsidRPr="0071734B">
        <w:t xml:space="preserve"> Vyhlásenie uchádzača</w:t>
      </w:r>
      <w:r w:rsidR="007E6475">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92"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92"/>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91"/>
    </w:p>
    <w:p w14:paraId="2CDDD099" w14:textId="6ED9B211" w:rsidR="001F2947" w:rsidRPr="0071734B" w:rsidRDefault="001F2947" w:rsidP="005B760F">
      <w:pPr>
        <w:pStyle w:val="Odsekzoznamu"/>
        <w:numPr>
          <w:ilvl w:val="2"/>
          <w:numId w:val="24"/>
        </w:numPr>
        <w:ind w:left="851" w:hanging="851"/>
        <w:rPr>
          <w:szCs w:val="24"/>
        </w:rPr>
      </w:pPr>
      <w:r w:rsidRPr="0071734B">
        <w:t>v</w:t>
      </w:r>
      <w:r w:rsidR="0031067E" w:rsidRPr="0071734B">
        <w:t> </w:t>
      </w:r>
      <w:r w:rsidRPr="0071734B">
        <w:t>prípade skupiny dodávateľov vyplnené vyhlásenie uvedené v týchto súťažných podkladoch ako</w:t>
      </w:r>
      <w:r w:rsidR="004C651B">
        <w:t xml:space="preserve"> </w:t>
      </w:r>
      <w:r w:rsidR="005435C9">
        <w:fldChar w:fldCharType="begin"/>
      </w:r>
      <w:r w:rsidR="005435C9">
        <w:instrText xml:space="preserve"> REF _Ref94659113 </w:instrText>
      </w:r>
      <w:r w:rsidR="005435C9">
        <w:fldChar w:fldCharType="separate"/>
      </w:r>
      <w:r w:rsidR="007E6475" w:rsidRPr="0071734B">
        <w:t xml:space="preserve">Príloha č. </w:t>
      </w:r>
      <w:r w:rsidR="007E6475">
        <w:t>2</w:t>
      </w:r>
      <w:r w:rsidR="007E6475" w:rsidRPr="0071734B">
        <w:t xml:space="preserve"> </w:t>
      </w:r>
      <w:r w:rsidR="007E6475">
        <w:t>Vy</w:t>
      </w:r>
      <w:r w:rsidR="007E6475" w:rsidRPr="0071734B">
        <w:t>hlásenie o vytvorení skupiny dodávateľov</w:t>
      </w:r>
      <w:r w:rsidR="005435C9">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5B760F">
      <w:pPr>
        <w:pStyle w:val="Odsekzoznamu"/>
        <w:numPr>
          <w:ilvl w:val="2"/>
          <w:numId w:val="24"/>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4B509679" w:rsidR="00486F95" w:rsidRPr="0071734B" w:rsidRDefault="00486F95" w:rsidP="005B760F">
      <w:pPr>
        <w:pStyle w:val="Odsekzoznamu"/>
        <w:numPr>
          <w:ilvl w:val="2"/>
          <w:numId w:val="24"/>
        </w:numPr>
        <w:ind w:left="851" w:hanging="851"/>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7E6475">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17C10F28" w:rsidR="00486F95" w:rsidRPr="0071734B" w:rsidRDefault="00486F95" w:rsidP="005B760F">
      <w:pPr>
        <w:pStyle w:val="Odsekzoznamu"/>
        <w:numPr>
          <w:ilvl w:val="2"/>
          <w:numId w:val="24"/>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rsidR="005435C9">
        <w:fldChar w:fldCharType="begin"/>
      </w:r>
      <w:r w:rsidR="005435C9">
        <w:instrText xml:space="preserve"> REF _Ref94706350 \r </w:instrText>
      </w:r>
      <w:r w:rsidR="005435C9">
        <w:fldChar w:fldCharType="separate"/>
      </w:r>
      <w:r w:rsidR="007E6475">
        <w:t>15</w:t>
      </w:r>
      <w:r w:rsidR="005435C9">
        <w:fldChar w:fldCharType="end"/>
      </w:r>
      <w:r w:rsidR="009A0A36">
        <w:t xml:space="preserve"> týchto súťažných podkladov)</w:t>
      </w:r>
      <w:r w:rsidRPr="0071734B">
        <w:rPr>
          <w:bCs/>
        </w:rPr>
        <w:t>;</w:t>
      </w:r>
    </w:p>
    <w:p w14:paraId="6AD74A87" w14:textId="4639BCFB" w:rsidR="00F35C83" w:rsidRPr="004D6457" w:rsidRDefault="00F35C83" w:rsidP="005B760F">
      <w:pPr>
        <w:pStyle w:val="Odsekzoznamu"/>
        <w:numPr>
          <w:ilvl w:val="2"/>
          <w:numId w:val="24"/>
        </w:numPr>
        <w:ind w:left="851" w:hanging="851"/>
        <w:rPr>
          <w:bCs/>
          <w:szCs w:val="24"/>
        </w:rPr>
      </w:pPr>
      <w:bookmarkStart w:id="93" w:name="_Hlk179747921"/>
      <w:r w:rsidRPr="004D6457">
        <w:rPr>
          <w:bCs/>
        </w:rPr>
        <w:t>doklad na preukázanie splnenia požiadaviek obstarávateľa na predmet zákazky podľa článku</w:t>
      </w:r>
      <w:r w:rsidR="0032249F" w:rsidRPr="004D6457">
        <w:rPr>
          <w:bCs/>
        </w:rPr>
        <w:t xml:space="preserve"> </w:t>
      </w:r>
      <w:r w:rsidR="0032249F" w:rsidRPr="004D6457">
        <w:rPr>
          <w:bCs/>
        </w:rPr>
        <w:fldChar w:fldCharType="begin"/>
      </w:r>
      <w:r w:rsidR="0032249F" w:rsidRPr="004D6457">
        <w:rPr>
          <w:bCs/>
        </w:rPr>
        <w:instrText xml:space="preserve"> REF _Ref94701514 \r </w:instrText>
      </w:r>
      <w:r w:rsidR="00DC1881" w:rsidRPr="004D6457">
        <w:rPr>
          <w:bCs/>
        </w:rPr>
        <w:instrText xml:space="preserve"> \* MERGEFORMAT </w:instrText>
      </w:r>
      <w:r w:rsidR="0032249F" w:rsidRPr="004D6457">
        <w:rPr>
          <w:bCs/>
        </w:rPr>
        <w:fldChar w:fldCharType="separate"/>
      </w:r>
      <w:r w:rsidR="007E6475">
        <w:rPr>
          <w:bCs/>
        </w:rPr>
        <w:t>16</w:t>
      </w:r>
      <w:r w:rsidR="0032249F" w:rsidRPr="004D6457">
        <w:rPr>
          <w:bCs/>
        </w:rPr>
        <w:fldChar w:fldCharType="end"/>
      </w:r>
      <w:r w:rsidR="0032249F" w:rsidRPr="004D6457">
        <w:rPr>
          <w:bCs/>
        </w:rPr>
        <w:t xml:space="preserve"> ods. </w:t>
      </w:r>
      <w:r w:rsidR="0032249F" w:rsidRPr="004D6457">
        <w:rPr>
          <w:bCs/>
        </w:rPr>
        <w:fldChar w:fldCharType="begin"/>
      </w:r>
      <w:r w:rsidR="0032249F" w:rsidRPr="004D6457">
        <w:rPr>
          <w:bCs/>
        </w:rPr>
        <w:instrText xml:space="preserve"> REF _Ref174005985 \r </w:instrText>
      </w:r>
      <w:r w:rsidR="00DC1881" w:rsidRPr="004D6457">
        <w:rPr>
          <w:bCs/>
        </w:rPr>
        <w:instrText xml:space="preserve"> \* MERGEFORMAT </w:instrText>
      </w:r>
      <w:r w:rsidR="0032249F" w:rsidRPr="004D6457">
        <w:rPr>
          <w:bCs/>
        </w:rPr>
        <w:fldChar w:fldCharType="separate"/>
      </w:r>
      <w:r w:rsidR="007E6475">
        <w:rPr>
          <w:bCs/>
        </w:rPr>
        <w:t>16.1</w:t>
      </w:r>
      <w:r w:rsidR="0032249F" w:rsidRPr="004D6457">
        <w:rPr>
          <w:bCs/>
        </w:rPr>
        <w:fldChar w:fldCharType="end"/>
      </w:r>
      <w:r w:rsidRPr="004D6457">
        <w:rPr>
          <w:bCs/>
        </w:rPr>
        <w:t xml:space="preserve"> týchto súťažných podkladov</w:t>
      </w:r>
      <w:bookmarkEnd w:id="93"/>
      <w:r w:rsidR="005B5CEA" w:rsidRPr="004D6457">
        <w:rPr>
          <w:bCs/>
        </w:rPr>
        <w:t xml:space="preserve">, ktorý je súčasťou vyhlásenia uchádzača uvedeného v písmene </w:t>
      </w:r>
      <w:r w:rsidR="005B5CEA" w:rsidRPr="004D6457">
        <w:rPr>
          <w:bCs/>
        </w:rPr>
        <w:fldChar w:fldCharType="begin"/>
      </w:r>
      <w:r w:rsidR="005B5CEA" w:rsidRPr="004D6457">
        <w:rPr>
          <w:bCs/>
        </w:rPr>
        <w:instrText xml:space="preserve"> REF _Ref94726947 \r \h </w:instrText>
      </w:r>
      <w:r w:rsidR="00EC0DA7" w:rsidRPr="004D6457">
        <w:rPr>
          <w:bCs/>
        </w:rPr>
        <w:instrText xml:space="preserve"> \* MERGEFORMAT </w:instrText>
      </w:r>
      <w:r w:rsidR="005B5CEA" w:rsidRPr="004D6457">
        <w:rPr>
          <w:bCs/>
        </w:rPr>
      </w:r>
      <w:r w:rsidR="005B5CEA" w:rsidRPr="004D6457">
        <w:rPr>
          <w:bCs/>
        </w:rPr>
        <w:fldChar w:fldCharType="separate"/>
      </w:r>
      <w:r w:rsidR="007E6475">
        <w:rPr>
          <w:bCs/>
        </w:rPr>
        <w:t>c)</w:t>
      </w:r>
      <w:r w:rsidR="005B5CEA" w:rsidRPr="004D6457">
        <w:rPr>
          <w:bCs/>
        </w:rPr>
        <w:fldChar w:fldCharType="end"/>
      </w:r>
      <w:r w:rsidR="005B5CEA" w:rsidRPr="004D6457">
        <w:rPr>
          <w:bCs/>
        </w:rPr>
        <w:t xml:space="preserve"> tohto odseku (stačí ho predložiť v jednom vyhotovení)</w:t>
      </w:r>
      <w:r w:rsidRPr="004D6457">
        <w:rPr>
          <w:bCs/>
        </w:rPr>
        <w:t>;</w:t>
      </w:r>
    </w:p>
    <w:p w14:paraId="73A03E05" w14:textId="79D16759" w:rsidR="003219EB" w:rsidRPr="004432F7" w:rsidRDefault="003219EB" w:rsidP="005B760F">
      <w:pPr>
        <w:pStyle w:val="Odsekzoznamu"/>
        <w:numPr>
          <w:ilvl w:val="2"/>
          <w:numId w:val="24"/>
        </w:numPr>
        <w:ind w:left="851" w:hanging="851"/>
      </w:pPr>
      <w:r w:rsidRPr="004432F7">
        <w:t xml:space="preserve">úplný návrh poistnej zmluvy, ktorý musí obsahovať zapracované všetky požiadavky vyplývajúce z týchto súťažných podkladov vrátane minimálnych poistných podmienok uvedených v Prílohe č. </w:t>
      </w:r>
      <w:r w:rsidR="009A5FA0" w:rsidRPr="004432F7">
        <w:t>3</w:t>
      </w:r>
      <w:r w:rsidRPr="004432F7">
        <w:t xml:space="preserve"> týchto súťažných podkladov.</w:t>
      </w:r>
    </w:p>
    <w:p w14:paraId="60531873" w14:textId="65784CC3" w:rsidR="00486F95" w:rsidRPr="009A5FA0" w:rsidRDefault="003219EB" w:rsidP="003219EB">
      <w:pPr>
        <w:pStyle w:val="Odsekzoznamu"/>
        <w:numPr>
          <w:ilvl w:val="0"/>
          <w:numId w:val="0"/>
        </w:numPr>
        <w:ind w:left="851"/>
        <w:rPr>
          <w:b/>
          <w:bCs/>
          <w:szCs w:val="24"/>
          <w:highlight w:val="green"/>
        </w:rPr>
      </w:pPr>
      <w:r w:rsidRPr="009A5FA0">
        <w:rPr>
          <w:b/>
          <w:bCs/>
        </w:rPr>
        <w:lastRenderedPageBreak/>
        <w:t>Súčasťou návrhu poistnej zmluvy musia byť Všeobecné poistné podmienky, Zmluvné dojednania a prípadne Osobitné poistné podmienky, ktoré budú súčasťou uzatváranej poistnej zmluvy.</w:t>
      </w:r>
    </w:p>
    <w:p w14:paraId="060F9740" w14:textId="3DA12A31" w:rsidR="003219EB" w:rsidRPr="009A5FA0" w:rsidRDefault="003219EB" w:rsidP="003219EB">
      <w:pPr>
        <w:pStyle w:val="Odsekzoznamu"/>
        <w:numPr>
          <w:ilvl w:val="0"/>
          <w:numId w:val="0"/>
        </w:numPr>
        <w:ind w:left="851"/>
        <w:rPr>
          <w:bCs/>
          <w:szCs w:val="24"/>
        </w:rPr>
      </w:pPr>
      <w:r w:rsidRPr="009A5FA0">
        <w:rPr>
          <w:bCs/>
          <w:szCs w:val="24"/>
        </w:rPr>
        <w:t xml:space="preserve">Súčasťou návrhu poistnej zmluvy musí byť dokument Špecifikácia predmetu zákazky, vyhotovený podľa prílohy č. </w:t>
      </w:r>
      <w:r w:rsidR="000F75D0">
        <w:rPr>
          <w:bCs/>
          <w:szCs w:val="24"/>
        </w:rPr>
        <w:t>3</w:t>
      </w:r>
      <w:r w:rsidRPr="009A5FA0">
        <w:rPr>
          <w:bCs/>
          <w:szCs w:val="24"/>
        </w:rPr>
        <w:t xml:space="preserve"> týchto súťažných podkladov - „Špecifikácia predmetu zákazky“.</w:t>
      </w:r>
    </w:p>
    <w:p w14:paraId="13FBD671" w14:textId="5F8ED96B" w:rsidR="00C27C2E" w:rsidRPr="00184A5B" w:rsidRDefault="00C27C2E" w:rsidP="00C27C2E">
      <w:pPr>
        <w:pStyle w:val="Odsekzoznamu"/>
        <w:numPr>
          <w:ilvl w:val="2"/>
          <w:numId w:val="24"/>
        </w:numPr>
        <w:ind w:left="851" w:hanging="851"/>
        <w:rPr>
          <w:bCs/>
          <w:szCs w:val="24"/>
        </w:rPr>
      </w:pPr>
      <w:r w:rsidRPr="00184A5B">
        <w:rPr>
          <w:bCs/>
          <w:szCs w:val="24"/>
        </w:rPr>
        <w:t>doklad na preukázanie splnenia požiadaviek obstarávateľa na predmet zákazky podľa článku 16 ods. 16.</w:t>
      </w:r>
      <w:r w:rsidR="00022F3A">
        <w:rPr>
          <w:bCs/>
          <w:szCs w:val="24"/>
        </w:rPr>
        <w:t>3</w:t>
      </w:r>
      <w:r w:rsidRPr="00184A5B">
        <w:rPr>
          <w:bCs/>
          <w:szCs w:val="24"/>
        </w:rPr>
        <w:t xml:space="preserve"> týchto súťažných podkladov - </w:t>
      </w:r>
      <w:r w:rsidRPr="00184A5B">
        <w:rPr>
          <w:b/>
          <w:szCs w:val="24"/>
        </w:rPr>
        <w:t>Povolenie národnej banky Slovenska na vykonávanie poisťovacej činnosti, resp. iný (ekvivalentný) dokument preukazujúci oprávnenie vykonávať poisťovaciu činnosť na území Slovenskej republiky v súlade so zákonom č. 39/2015 Z. z. o poisťovníctve a o zmene a doplnení niektorých zákonov v znení neskorších predpisov</w:t>
      </w:r>
      <w:r w:rsidRPr="00184A5B">
        <w:rPr>
          <w:bCs/>
          <w:szCs w:val="24"/>
        </w:rPr>
        <w:t>.</w:t>
      </w:r>
    </w:p>
    <w:p w14:paraId="4F176D35" w14:textId="77777777" w:rsidR="00486F95" w:rsidRPr="0071734B" w:rsidRDefault="00486F95" w:rsidP="00486F95">
      <w:pPr>
        <w:pStyle w:val="Odsekzoznamu"/>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8BE9003"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7E6475">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7E6475">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94" w:name="_Ref94657028"/>
      <w:bookmarkStart w:id="95" w:name="_Toc129014618"/>
      <w:r w:rsidRPr="0071734B">
        <w:t>Zábezpeka ponuky</w:t>
      </w:r>
      <w:bookmarkEnd w:id="94"/>
      <w:bookmarkEnd w:id="95"/>
    </w:p>
    <w:p w14:paraId="3D373D78" w14:textId="2A9E1146" w:rsidR="00486F95" w:rsidRPr="0071734B" w:rsidRDefault="00486F95" w:rsidP="00486F95">
      <w:pPr>
        <w:pStyle w:val="Odsekzoznamu"/>
      </w:pPr>
      <w:bookmarkStart w:id="96" w:name="_Ref94691333"/>
      <w:r w:rsidRPr="0071734B">
        <w:t xml:space="preserve">Súčasťou predloženej ponuky musí byť </w:t>
      </w:r>
      <w:r w:rsidR="00D6201A" w:rsidRPr="0071734B">
        <w:t xml:space="preserve">preukázanie zabezpečenia ponuky </w:t>
      </w:r>
      <w:r w:rsidR="004D763B">
        <w:rPr>
          <w:bCs/>
        </w:rPr>
        <w:t xml:space="preserve">vo výške </w:t>
      </w:r>
      <w:r w:rsidR="00115E99">
        <w:rPr>
          <w:b/>
        </w:rPr>
        <w:t>50 000</w:t>
      </w:r>
      <w:r w:rsidR="004D763B" w:rsidRPr="00B915EA">
        <w:rPr>
          <w:b/>
        </w:rPr>
        <w:t xml:space="preserve"> €</w:t>
      </w:r>
      <w:r w:rsidR="006B2BBC">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96"/>
    </w:p>
    <w:p w14:paraId="0B3DECD4" w14:textId="23E64309"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7E6475">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DF6CFB">
      <w:pPr>
        <w:pStyle w:val="Odsekzoznamu"/>
        <w:numPr>
          <w:ilvl w:val="2"/>
          <w:numId w:val="25"/>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DF6CFB">
      <w:pPr>
        <w:pStyle w:val="Odsekzoznamu"/>
        <w:numPr>
          <w:ilvl w:val="2"/>
          <w:numId w:val="25"/>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DF6CFB">
      <w:pPr>
        <w:pStyle w:val="Odsekzoznamu"/>
        <w:numPr>
          <w:ilvl w:val="2"/>
          <w:numId w:val="25"/>
        </w:numPr>
        <w:ind w:left="851" w:hanging="851"/>
      </w:pPr>
      <w:r w:rsidRPr="0071734B">
        <w:t>poisten</w:t>
      </w:r>
      <w:r w:rsidR="00F004E8" w:rsidRPr="0071734B">
        <w:t>ím</w:t>
      </w:r>
      <w:r w:rsidRPr="0071734B">
        <w:t xml:space="preserve"> záruky.</w:t>
      </w:r>
    </w:p>
    <w:p w14:paraId="1709FC9C" w14:textId="41EBA12B" w:rsidR="00486F95" w:rsidRPr="0071734B" w:rsidRDefault="00486F95" w:rsidP="006B224E">
      <w:pPr>
        <w:pStyle w:val="Odsekzoznamu"/>
      </w:pPr>
      <w:bookmarkStart w:id="97" w:name="_Ref94664566"/>
      <w:bookmarkStart w:id="98"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skladá finančné prostriedky v príslušnej výške uvedenej v</w:t>
      </w:r>
      <w:r w:rsidR="006D7A7B">
        <w:t> </w:t>
      </w:r>
      <w:r w:rsidR="00B64FD7" w:rsidRPr="0071734B">
        <w:t>odseku</w:t>
      </w:r>
      <w:r w:rsidR="006D7A7B">
        <w:t xml:space="preserve"> </w:t>
      </w:r>
      <w:r w:rsidR="005435C9">
        <w:fldChar w:fldCharType="begin"/>
      </w:r>
      <w:r w:rsidR="005435C9">
        <w:instrText xml:space="preserve"> REF _Ref94691333 \r </w:instrText>
      </w:r>
      <w:r w:rsidR="005435C9">
        <w:fldChar w:fldCharType="separate"/>
      </w:r>
      <w:r w:rsidR="007E6475">
        <w:t>24.1</w:t>
      </w:r>
      <w:r w:rsidR="005435C9">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115E99">
        <w:rPr>
          <w:b/>
          <w:bCs/>
        </w:rPr>
        <w:t xml:space="preserve">VS </w:t>
      </w:r>
      <w:r w:rsidR="007E6475">
        <w:rPr>
          <w:b/>
          <w:bCs/>
        </w:rPr>
        <w:t>MHTH 2</w:t>
      </w:r>
      <w:r w:rsidRPr="0071734B">
        <w:t>.</w:t>
      </w:r>
      <w:bookmarkEnd w:id="97"/>
      <w:r w:rsidR="001E1D50" w:rsidRPr="0071734B">
        <w:t xml:space="preserve"> </w:t>
      </w:r>
      <w:bookmarkStart w:id="99"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99"/>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98"/>
    </w:p>
    <w:p w14:paraId="752C9AC0" w14:textId="72398775" w:rsidR="00486F95" w:rsidRPr="0071734B" w:rsidRDefault="00486F95" w:rsidP="00B32E86">
      <w:pPr>
        <w:pStyle w:val="Odsekzoznamu"/>
        <w:rPr>
          <w:bCs/>
        </w:rPr>
      </w:pPr>
      <w:bookmarkStart w:id="100"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101" w:name="_Ref94691596"/>
      <w:r w:rsidR="009D28A2" w:rsidRPr="0071734B">
        <w:rPr>
          <w:bCs/>
        </w:rPr>
        <w:t xml:space="preserve">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w:t>
      </w:r>
      <w:r w:rsidR="009D28A2" w:rsidRPr="0071734B">
        <w:rPr>
          <w:bCs/>
        </w:rPr>
        <w:lastRenderedPageBreak/>
        <w:t>záruky v listinnej podobe, ktorej kópiu v elektronickej forme predložil v rámci svojej ponuky.</w:t>
      </w:r>
      <w:bookmarkEnd w:id="101"/>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rsidR="005435C9">
        <w:fldChar w:fldCharType="begin"/>
      </w:r>
      <w:r w:rsidR="005435C9">
        <w:instrText xml:space="preserve"> REF _Ref94786537 \r </w:instrText>
      </w:r>
      <w:r w:rsidR="005435C9">
        <w:fldChar w:fldCharType="separate"/>
      </w:r>
      <w:r w:rsidR="007E6475">
        <w:t>27</w:t>
      </w:r>
      <w:r w:rsidR="005435C9">
        <w:fldChar w:fldCharType="end"/>
      </w:r>
      <w:r w:rsidR="00912BD2">
        <w:t xml:space="preserve"> týchto súťažných podkladov)</w:t>
      </w:r>
      <w:bookmarkEnd w:id="100"/>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rsidR="005435C9">
        <w:fldChar w:fldCharType="begin"/>
      </w:r>
      <w:r w:rsidR="005435C9">
        <w:instrText xml:space="preserve"> REF _Ref94691333 \r </w:instrText>
      </w:r>
      <w:r w:rsidR="005435C9">
        <w:fldChar w:fldCharType="separate"/>
      </w:r>
      <w:r w:rsidR="007E6475">
        <w:t>24.1</w:t>
      </w:r>
      <w:r w:rsidR="005435C9">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rsidR="005435C9">
        <w:fldChar w:fldCharType="begin"/>
      </w:r>
      <w:r w:rsidR="005435C9">
        <w:instrText xml:space="preserve"> REF _Ref94696398 \r </w:instrText>
      </w:r>
      <w:r w:rsidR="005435C9">
        <w:fldChar w:fldCharType="separate"/>
      </w:r>
      <w:r w:rsidR="007E6475">
        <w:t>24.8</w:t>
      </w:r>
      <w:r w:rsidR="005435C9">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rsidR="005435C9">
        <w:fldChar w:fldCharType="begin"/>
      </w:r>
      <w:r w:rsidR="005435C9">
        <w:instrText xml:space="preserve"> REF _Ref94691333 \r </w:instrText>
      </w:r>
      <w:r w:rsidR="005435C9">
        <w:fldChar w:fldCharType="separate"/>
      </w:r>
      <w:r w:rsidR="007E6475">
        <w:t>24.1</w:t>
      </w:r>
      <w:r w:rsidR="005435C9">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rsidR="005435C9">
        <w:fldChar w:fldCharType="begin"/>
      </w:r>
      <w:r w:rsidR="005435C9">
        <w:instrText xml:space="preserve"> REF _Ref174006989 \r </w:instrText>
      </w:r>
      <w:r w:rsidR="005435C9">
        <w:fldChar w:fldCharType="separate"/>
      </w:r>
      <w:r w:rsidR="007E6475">
        <w:t>24.3</w:t>
      </w:r>
      <w:r w:rsidR="005435C9">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46F7D9D2" w:rsidR="00486F95" w:rsidRPr="0071734B" w:rsidRDefault="00486F95" w:rsidP="006B224E">
      <w:pPr>
        <w:pStyle w:val="Odsekzoznamu"/>
      </w:pPr>
      <w:bookmarkStart w:id="102"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103"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103"/>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rsidR="005435C9">
        <w:fldChar w:fldCharType="begin"/>
      </w:r>
      <w:r w:rsidR="005435C9">
        <w:instrText xml:space="preserve"> REF _Ref94786537 \r </w:instrText>
      </w:r>
      <w:r w:rsidR="005435C9">
        <w:fldChar w:fldCharType="separate"/>
      </w:r>
      <w:r w:rsidR="007E6475">
        <w:t>27</w:t>
      </w:r>
      <w:r w:rsidR="005435C9">
        <w:fldChar w:fldCharType="end"/>
      </w:r>
      <w:r w:rsidR="00DA47AE">
        <w:t xml:space="preserve"> týchto súťažných podkladov).</w:t>
      </w:r>
      <w:bookmarkEnd w:id="102"/>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rsidR="005435C9">
        <w:fldChar w:fldCharType="begin"/>
      </w:r>
      <w:r w:rsidR="005435C9">
        <w:instrText xml:space="preserve"> REF _Ref94691333 \r </w:instrText>
      </w:r>
      <w:r w:rsidR="005435C9">
        <w:fldChar w:fldCharType="separate"/>
      </w:r>
      <w:r w:rsidR="007E6475">
        <w:t>24.1</w:t>
      </w:r>
      <w:r w:rsidR="005435C9">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rsidR="005435C9">
        <w:fldChar w:fldCharType="begin"/>
      </w:r>
      <w:r w:rsidR="005435C9">
        <w:instrText xml:space="preserve"> REF _Ref94696398 \r </w:instrText>
      </w:r>
      <w:r w:rsidR="005435C9">
        <w:fldChar w:fldCharType="separate"/>
      </w:r>
      <w:r w:rsidR="007E6475">
        <w:t>24.8</w:t>
      </w:r>
      <w:r w:rsidR="005435C9">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rsidR="005435C9">
        <w:fldChar w:fldCharType="begin"/>
      </w:r>
      <w:r w:rsidR="005435C9">
        <w:instrText xml:space="preserve"> REF _Ref94691333 \r </w:instrText>
      </w:r>
      <w:r w:rsidR="005435C9">
        <w:fldChar w:fldCharType="separate"/>
      </w:r>
      <w:r w:rsidR="007E6475">
        <w:t>24.1</w:t>
      </w:r>
      <w:r w:rsidR="005435C9">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rsidR="005435C9">
        <w:fldChar w:fldCharType="begin"/>
      </w:r>
      <w:r w:rsidR="005435C9">
        <w:instrText xml:space="preserve"> REF _Ref174006989 \r </w:instrText>
      </w:r>
      <w:r w:rsidR="005435C9">
        <w:fldChar w:fldCharType="separate"/>
      </w:r>
      <w:r w:rsidR="007E6475">
        <w:t>24.3</w:t>
      </w:r>
      <w:r w:rsidR="005435C9">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32CBAB6" w:rsidR="00486F95" w:rsidRPr="0071734B" w:rsidRDefault="005D6D65" w:rsidP="00486F95">
      <w:pPr>
        <w:pStyle w:val="Odsekzoznamu"/>
      </w:pPr>
      <w:bookmarkStart w:id="104"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 xml:space="preserve">uchádzačovi zábezpeku do </w:t>
      </w:r>
      <w:r w:rsidR="001B7512">
        <w:t>siedmich (</w:t>
      </w:r>
      <w:r w:rsidR="00486F95" w:rsidRPr="0071734B">
        <w:t>7</w:t>
      </w:r>
      <w:r w:rsidR="001B7512">
        <w:t>)</w:t>
      </w:r>
      <w:r w:rsidR="00486F95" w:rsidRPr="0071734B">
        <w:t xml:space="preserve"> dní odo dňa</w:t>
      </w:r>
      <w:bookmarkEnd w:id="104"/>
    </w:p>
    <w:p w14:paraId="570B3D7C" w14:textId="6DF12368" w:rsidR="00486F95" w:rsidRPr="0071734B" w:rsidRDefault="00486F95" w:rsidP="00DF6CFB">
      <w:pPr>
        <w:pStyle w:val="Odsekzoznamu"/>
        <w:numPr>
          <w:ilvl w:val="2"/>
          <w:numId w:val="26"/>
        </w:numPr>
        <w:ind w:left="851" w:hanging="851"/>
      </w:pPr>
      <w:r w:rsidRPr="0071734B">
        <w:t>uplynutia lehoty viazanosti ponúk,</w:t>
      </w:r>
      <w:r w:rsidR="00352C68">
        <w:t xml:space="preserve"> resp. predĺženej lehoty viazanosti ponúk,</w:t>
      </w:r>
    </w:p>
    <w:p w14:paraId="65429915" w14:textId="77777777" w:rsidR="00486F95" w:rsidRPr="0071734B" w:rsidRDefault="00486F95" w:rsidP="00DF6CFB">
      <w:pPr>
        <w:pStyle w:val="Odsekzoznamu"/>
        <w:numPr>
          <w:ilvl w:val="2"/>
          <w:numId w:val="26"/>
        </w:numPr>
        <w:ind w:left="851" w:hanging="851"/>
      </w:pPr>
      <w:r w:rsidRPr="0071734B">
        <w:lastRenderedPageBreak/>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DF6CFB">
      <w:pPr>
        <w:pStyle w:val="Odsekzoznamu"/>
        <w:numPr>
          <w:ilvl w:val="2"/>
          <w:numId w:val="26"/>
        </w:numPr>
        <w:ind w:left="851" w:hanging="851"/>
      </w:pPr>
      <w:r w:rsidRPr="0071734B">
        <w:t>uzavretia zmluvy.</w:t>
      </w:r>
    </w:p>
    <w:p w14:paraId="2704035B" w14:textId="551EB3A0" w:rsidR="00302E6B" w:rsidRPr="0071734B" w:rsidRDefault="005D6D65" w:rsidP="006B224E">
      <w:pPr>
        <w:pStyle w:val="Odsekzoznamu"/>
      </w:pPr>
      <w:bookmarkStart w:id="105" w:name="_Ref174012956"/>
      <w:bookmarkStart w:id="106" w:name="_Ref94691306"/>
      <w:r w:rsidRPr="0071734B">
        <w:t xml:space="preserve">Ak uchádzač zabezpečil ponuku zložením finančných prostriedkov na bankový účet obstarávateľa, </w:t>
      </w:r>
      <w:bookmarkStart w:id="107" w:name="_Hlk94695345"/>
      <w:r w:rsidR="004A63F4" w:rsidRPr="0071734B">
        <w:t>v prípadoch uvedených v</w:t>
      </w:r>
      <w:r w:rsidR="006D7A7B">
        <w:t> </w:t>
      </w:r>
      <w:r w:rsidR="004A63F4" w:rsidRPr="0071734B">
        <w:t>odseku</w:t>
      </w:r>
      <w:r w:rsidR="006D7A7B">
        <w:t xml:space="preserve"> </w:t>
      </w:r>
      <w:r w:rsidR="005435C9">
        <w:fldChar w:fldCharType="begin"/>
      </w:r>
      <w:r w:rsidR="005435C9">
        <w:instrText xml:space="preserve"> REF _Ref94695275 \r </w:instrText>
      </w:r>
      <w:r w:rsidR="005435C9">
        <w:fldChar w:fldCharType="separate"/>
      </w:r>
      <w:r w:rsidR="007E6475">
        <w:t>24.6</w:t>
      </w:r>
      <w:r w:rsidR="005435C9">
        <w:fldChar w:fldCharType="end"/>
      </w:r>
      <w:r w:rsidR="004A63F4" w:rsidRPr="0071734B">
        <w:t xml:space="preserve"> tohto článku </w:t>
      </w:r>
      <w:bookmarkEnd w:id="107"/>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v prípadoch uvedených v</w:t>
      </w:r>
      <w:r w:rsidR="006D7A7B">
        <w:t> </w:t>
      </w:r>
      <w:r w:rsidR="004A63F4" w:rsidRPr="0071734B">
        <w:t>odseku</w:t>
      </w:r>
      <w:r w:rsidR="006D7A7B">
        <w:t xml:space="preserve"> </w:t>
      </w:r>
      <w:r w:rsidR="005435C9">
        <w:fldChar w:fldCharType="begin"/>
      </w:r>
      <w:r w:rsidR="005435C9">
        <w:instrText xml:space="preserve"> REF _Ref94695275 \r </w:instrText>
      </w:r>
      <w:r w:rsidR="005435C9">
        <w:fldChar w:fldCharType="separate"/>
      </w:r>
      <w:r w:rsidR="007E6475">
        <w:t>24.6</w:t>
      </w:r>
      <w:r w:rsidR="005435C9">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v prípadoch uvedených v</w:t>
      </w:r>
      <w:r w:rsidR="006D7A7B">
        <w:t> </w:t>
      </w:r>
      <w:r w:rsidR="004A63F4" w:rsidRPr="0071734B">
        <w:t>odseku</w:t>
      </w:r>
      <w:r w:rsidR="006D7A7B">
        <w:t xml:space="preserve"> </w:t>
      </w:r>
      <w:r w:rsidR="005435C9">
        <w:fldChar w:fldCharType="begin"/>
      </w:r>
      <w:r w:rsidR="005435C9">
        <w:instrText xml:space="preserve"> REF _Ref94695275 \r </w:instrText>
      </w:r>
      <w:r w:rsidR="005435C9">
        <w:fldChar w:fldCharType="separate"/>
      </w:r>
      <w:r w:rsidR="007E6475">
        <w:t>24.6</w:t>
      </w:r>
      <w:r w:rsidR="005435C9">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bookmarkEnd w:id="105"/>
    </w:p>
    <w:p w14:paraId="60018E47" w14:textId="24E2A0E1" w:rsidR="00486F95" w:rsidRPr="0071734B" w:rsidRDefault="00761B89" w:rsidP="00486F95">
      <w:pPr>
        <w:pStyle w:val="Odsekzoznamu"/>
      </w:pPr>
      <w:bookmarkStart w:id="108" w:name="_Ref94696398"/>
      <w:r w:rsidRPr="0071734B">
        <w:rPr>
          <w:b/>
          <w:bCs/>
        </w:rPr>
        <w:t xml:space="preserve">Prepadnutie zábezpeky. </w:t>
      </w:r>
      <w:r w:rsidR="00486F95" w:rsidRPr="0071734B">
        <w:t>Zábezpeka prepadne v prospech obstarávateľa, ak uchádzač v lehote viazanosti ponúk:</w:t>
      </w:r>
      <w:bookmarkEnd w:id="106"/>
      <w:bookmarkEnd w:id="108"/>
    </w:p>
    <w:p w14:paraId="36BC19ED" w14:textId="77777777" w:rsidR="00486F95" w:rsidRPr="0071734B" w:rsidRDefault="00486F95" w:rsidP="00DF6CFB">
      <w:pPr>
        <w:pStyle w:val="Odsekzoznamu"/>
        <w:numPr>
          <w:ilvl w:val="2"/>
          <w:numId w:val="27"/>
        </w:numPr>
        <w:ind w:left="851" w:hanging="851"/>
      </w:pPr>
      <w:r w:rsidRPr="0071734B">
        <w:rPr>
          <w:lang w:eastAsia="en-US"/>
        </w:rPr>
        <w:t>odstúpi od svojej ponuky alebo</w:t>
      </w:r>
    </w:p>
    <w:p w14:paraId="693B74A8" w14:textId="57928E7E" w:rsidR="00486F95" w:rsidRPr="0071734B" w:rsidRDefault="00486F95" w:rsidP="00DF6CFB">
      <w:pPr>
        <w:pStyle w:val="Odsekzoznamu"/>
        <w:numPr>
          <w:ilvl w:val="2"/>
          <w:numId w:val="27"/>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 xml:space="preserve">a nasl. </w:t>
      </w:r>
      <w:r w:rsidRPr="0071734B">
        <w:t>ZVO.</w:t>
      </w:r>
    </w:p>
    <w:p w14:paraId="28F74FE3" w14:textId="3F7F87D2" w:rsidR="00302E6B" w:rsidRPr="0071734B" w:rsidRDefault="00377D52" w:rsidP="000B2E64">
      <w:pPr>
        <w:pStyle w:val="Odsekzoznamu"/>
      </w:pPr>
      <w:r w:rsidRPr="0071734B">
        <w:t>V prípadoch uvedených v</w:t>
      </w:r>
      <w:r w:rsidR="006D7A7B">
        <w:t> </w:t>
      </w:r>
      <w:r w:rsidRPr="0071734B">
        <w:t>odseku</w:t>
      </w:r>
      <w:r w:rsidR="006D7A7B">
        <w:t xml:space="preserve"> </w:t>
      </w:r>
      <w:r w:rsidR="005435C9">
        <w:fldChar w:fldCharType="begin"/>
      </w:r>
      <w:r w:rsidR="005435C9">
        <w:instrText xml:space="preserve"> REF _Ref94696398 \r </w:instrText>
      </w:r>
      <w:r w:rsidR="005435C9">
        <w:fldChar w:fldCharType="separate"/>
      </w:r>
      <w:r w:rsidR="007E6475">
        <w:t>24.8</w:t>
      </w:r>
      <w:r w:rsidR="005435C9">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9" w:name="_Toc129014619"/>
      <w:r w:rsidRPr="0071734B">
        <w:t>Lehota na predkladanie ponúk</w:t>
      </w:r>
      <w:bookmarkEnd w:id="109"/>
    </w:p>
    <w:p w14:paraId="1DCD2EF4" w14:textId="30E584AE"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10" w:name="_Toc129014620"/>
      <w:r w:rsidRPr="0071734B">
        <w:t>Predloženie ponuky</w:t>
      </w:r>
      <w:bookmarkEnd w:id="110"/>
    </w:p>
    <w:p w14:paraId="4591853C" w14:textId="44A910D3"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FF2E53">
      <w:pPr>
        <w:pStyle w:val="Odsekzoznamu"/>
      </w:pPr>
      <w:r w:rsidRPr="0071734B">
        <w:lastRenderedPageBreak/>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111"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12" w:name="_Ref94786537"/>
      <w:bookmarkStart w:id="113" w:name="_Toc129014621"/>
      <w:r w:rsidRPr="0071734B">
        <w:t>Lehota viazanosti pon</w:t>
      </w:r>
      <w:bookmarkEnd w:id="111"/>
      <w:r w:rsidR="00DC7A39" w:rsidRPr="0071734B">
        <w:t>úk</w:t>
      </w:r>
      <w:bookmarkEnd w:id="112"/>
      <w:bookmarkEnd w:id="113"/>
    </w:p>
    <w:p w14:paraId="11C60DB1" w14:textId="4D0570C5" w:rsidR="004C10DB" w:rsidRPr="0071734B" w:rsidRDefault="004C10DB" w:rsidP="004C10DB">
      <w:pPr>
        <w:pStyle w:val="Odsekzoznamu"/>
        <w:rPr>
          <w:szCs w:val="24"/>
        </w:rPr>
      </w:pPr>
      <w:bookmarkStart w:id="114" w:name="_Ref94663844"/>
      <w:bookmarkStart w:id="115" w:name="_Ref174010252"/>
      <w:r w:rsidRPr="0071734B">
        <w:t xml:space="preserve">Uchádzač je svojou ponukou viazaný od uplynutia lehoty na predkladanie ponúk až do uplynutia lehoty viazanosti ponúk </w:t>
      </w:r>
      <w:r w:rsidR="00F25476">
        <w:t>uvedenej v oznámení</w:t>
      </w:r>
      <w:bookmarkEnd w:id="114"/>
      <w:r w:rsidR="00F25476">
        <w:t>.</w:t>
      </w:r>
      <w:bookmarkEnd w:id="115"/>
    </w:p>
    <w:p w14:paraId="7607EC1B" w14:textId="28592A75" w:rsidR="004C10DB" w:rsidRPr="0071734B" w:rsidRDefault="004C10DB" w:rsidP="004C10DB">
      <w:pPr>
        <w:pStyle w:val="Odsekzoznamu"/>
        <w:rPr>
          <w:szCs w:val="24"/>
        </w:rPr>
      </w:pPr>
      <w:bookmarkStart w:id="116" w:name="_Ref94645332"/>
      <w:bookmarkStart w:id="117"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16"/>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17"/>
    </w:p>
    <w:p w14:paraId="28F9B97A" w14:textId="2427036C" w:rsidR="004C10DB" w:rsidRPr="0071734B" w:rsidRDefault="004C10DB" w:rsidP="004C10DB">
      <w:pPr>
        <w:pStyle w:val="Odsekzoznamu"/>
      </w:pPr>
      <w:r w:rsidRPr="0071734B">
        <w:t>Uchádzači sú svojimi ponukami viazaní do uplynutia lehoty viazanosti ponúk stanovenej obstarávateľom podľa odseku</w:t>
      </w:r>
      <w:r w:rsidR="00702750">
        <w:t xml:space="preserve"> </w:t>
      </w:r>
      <w:r w:rsidR="005435C9">
        <w:fldChar w:fldCharType="begin"/>
      </w:r>
      <w:r w:rsidR="005435C9">
        <w:instrText xml:space="preserve"> REF _Ref174010252 \r </w:instrText>
      </w:r>
      <w:r w:rsidR="005435C9">
        <w:fldChar w:fldCharType="separate"/>
      </w:r>
      <w:r w:rsidR="007E6475">
        <w:t>27.1</w:t>
      </w:r>
      <w:r w:rsidR="005435C9">
        <w:fldChar w:fldCharType="end"/>
      </w:r>
      <w:r w:rsidRPr="0071734B">
        <w:t xml:space="preserve"> tohto článku, resp. predĺženej rozhodnutím obstarávateľa podľa odseku</w:t>
      </w:r>
      <w:r w:rsidR="00702750">
        <w:t xml:space="preserve"> </w:t>
      </w:r>
      <w:r w:rsidR="005435C9">
        <w:fldChar w:fldCharType="begin"/>
      </w:r>
      <w:r w:rsidR="005435C9">
        <w:instrText xml:space="preserve"> REF _Ref174010262 \r </w:instrText>
      </w:r>
      <w:r w:rsidR="005435C9">
        <w:fldChar w:fldCharType="separate"/>
      </w:r>
      <w:r w:rsidR="007E6475">
        <w:t>27.2</w:t>
      </w:r>
      <w:r w:rsidR="005435C9">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4C10DB">
      <w:pPr>
        <w:pStyle w:val="Odsekzoznamu"/>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6FF9EBCD" w:rsidR="00643F0E" w:rsidRPr="008E6F5A" w:rsidRDefault="008E6F5A" w:rsidP="004C10DB">
      <w:pPr>
        <w:pStyle w:val="Odsekzoznamu"/>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rsidR="005435C9">
        <w:fldChar w:fldCharType="begin"/>
      </w:r>
      <w:r w:rsidR="005435C9">
        <w:instrText xml:space="preserve"> REF _Ref94657028 \r </w:instrText>
      </w:r>
      <w:r w:rsidR="005435C9">
        <w:fldChar w:fldCharType="separate"/>
      </w:r>
      <w:r w:rsidR="007E6475">
        <w:t>24</w:t>
      </w:r>
      <w:r w:rsidR="005435C9">
        <w:fldChar w:fldCharType="end"/>
      </w:r>
      <w:r>
        <w:t xml:space="preserve"> ods. </w:t>
      </w:r>
      <w:r w:rsidR="005435C9">
        <w:fldChar w:fldCharType="begin"/>
      </w:r>
      <w:r w:rsidR="005435C9">
        <w:instrText xml:space="preserve"> REF _Ref174012956 \r </w:instrText>
      </w:r>
      <w:r w:rsidR="005435C9">
        <w:fldChar w:fldCharType="separate"/>
      </w:r>
      <w:r w:rsidR="007E6475">
        <w:t>24.7</w:t>
      </w:r>
      <w:r w:rsidR="005435C9">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18"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18"/>
    </w:p>
    <w:p w14:paraId="6EF5A57A" w14:textId="77777777" w:rsidR="001D0F70" w:rsidRPr="0071734B" w:rsidRDefault="001D0F70" w:rsidP="00D351DA">
      <w:pPr>
        <w:pStyle w:val="Nadpis2"/>
      </w:pPr>
      <w:bookmarkStart w:id="119" w:name="_Toc129014623"/>
      <w:r w:rsidRPr="0071734B">
        <w:t>Otváranie ponúk</w:t>
      </w:r>
      <w:bookmarkEnd w:id="119"/>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20" w:name="_Toc129014624"/>
      <w:r w:rsidRPr="0071734B">
        <w:t>Vyhodno</w:t>
      </w:r>
      <w:r w:rsidR="00C04E3E">
        <w:t>covanie</w:t>
      </w:r>
      <w:bookmarkEnd w:id="120"/>
    </w:p>
    <w:p w14:paraId="679A4E71" w14:textId="19B00E9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52267D">
      <w:pPr>
        <w:pStyle w:val="Odsekzoznamu"/>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r w:rsidR="00E33249" w:rsidRPr="0071734B">
        <w:t>superreverz)</w:t>
      </w:r>
      <w:r w:rsidRPr="0071734B">
        <w:t>.</w:t>
      </w:r>
    </w:p>
    <w:p w14:paraId="00AE54FB" w14:textId="77D2B296" w:rsidR="00290B95" w:rsidRPr="0071734B"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7446640B"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rsidR="005435C9">
        <w:fldChar w:fldCharType="begin"/>
      </w:r>
      <w:r w:rsidR="005435C9">
        <w:instrText xml:space="preserve"> REF _Ref94712287 \r </w:instrText>
      </w:r>
      <w:r w:rsidR="005435C9">
        <w:fldChar w:fldCharType="separate"/>
      </w:r>
      <w:r w:rsidR="007E6475">
        <w:t>30</w:t>
      </w:r>
      <w:r w:rsidR="005435C9">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rsidR="005435C9">
        <w:fldChar w:fldCharType="begin"/>
      </w:r>
      <w:r w:rsidR="005435C9">
        <w:instrText xml:space="preserve"> REF _Ref94712312 \r </w:instrText>
      </w:r>
      <w:r w:rsidR="005435C9">
        <w:fldChar w:fldCharType="separate"/>
      </w:r>
      <w:r w:rsidR="007E6475">
        <w:t>31</w:t>
      </w:r>
      <w:r w:rsidR="005435C9">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21" w:name="_Ref94712287"/>
      <w:bookmarkStart w:id="122" w:name="_Toc129014625"/>
      <w:r w:rsidRPr="0071734B">
        <w:t>Vyhodnotenie splnenia požiadaviek na predmet zákazky</w:t>
      </w:r>
      <w:bookmarkEnd w:id="121"/>
      <w:bookmarkEnd w:id="122"/>
    </w:p>
    <w:p w14:paraId="5263B47F" w14:textId="3038486A"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71734B" w:rsidRDefault="00DD6D53" w:rsidP="0052267D">
      <w:pPr>
        <w:pStyle w:val="Odsekzoznamu"/>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w:t>
      </w:r>
      <w:r w:rsidR="00DC46FA">
        <w:t> </w:t>
      </w:r>
      <w:r w:rsidRPr="0071734B">
        <w:t>počítaní</w:t>
      </w:r>
      <w:r w:rsidR="00DC46FA">
        <w:t xml:space="preserve"> alebo oprava položkového rozpočtu, ak celková cena ponuky zostane zachovaná a ak oprava položkového rozpočtu nemá vplyv na iné kritérium na vyhodnotenie ponúk</w:t>
      </w:r>
      <w:r w:rsidRPr="0071734B">
        <w:t>.</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5B760F">
      <w:pPr>
        <w:pStyle w:val="Odsekzoznamu"/>
        <w:numPr>
          <w:ilvl w:val="2"/>
          <w:numId w:val="39"/>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5B760F">
      <w:pPr>
        <w:pStyle w:val="Odsekzoznamu"/>
        <w:numPr>
          <w:ilvl w:val="2"/>
          <w:numId w:val="39"/>
        </w:numPr>
        <w:ind w:left="851" w:hanging="851"/>
      </w:pPr>
      <w:r w:rsidRPr="0071734B">
        <w:t>lehoty, v ktorej môžu byť doručené námietky.</w:t>
      </w:r>
    </w:p>
    <w:p w14:paraId="031B7870" w14:textId="77777777" w:rsidR="00B5261B" w:rsidRPr="0071734B" w:rsidRDefault="00B5261B" w:rsidP="00D351DA">
      <w:pPr>
        <w:pStyle w:val="Nadpis2"/>
      </w:pPr>
      <w:bookmarkStart w:id="123" w:name="_Ref94712312"/>
      <w:bookmarkStart w:id="124" w:name="_Toc129014626"/>
      <w:r w:rsidRPr="0071734B">
        <w:t>Vyhodnotenie splnenia podmienok účasti</w:t>
      </w:r>
      <w:bookmarkEnd w:id="123"/>
      <w:bookmarkEnd w:id="124"/>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0CC6301D"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25" w:name="_Toc129014627"/>
      <w:r w:rsidRPr="0071734B">
        <w:lastRenderedPageBreak/>
        <w:t>Informácia</w:t>
      </w:r>
      <w:r w:rsidR="006D0847" w:rsidRPr="0071734B">
        <w:t xml:space="preserve"> </w:t>
      </w:r>
      <w:r w:rsidRPr="0071734B">
        <w:t>o výsledku vyhodnotenia ponúk</w:t>
      </w:r>
      <w:bookmarkEnd w:id="125"/>
    </w:p>
    <w:p w14:paraId="6363F35A" w14:textId="4110A71A" w:rsidR="00601714" w:rsidRPr="0071734B" w:rsidRDefault="46F64D2A" w:rsidP="00025DC8">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26" w:name="_Toc129014628"/>
      <w:r w:rsidRPr="0071734B">
        <w:t>Uzavretie zmluvy</w:t>
      </w:r>
      <w:bookmarkEnd w:id="126"/>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7A06B500" w:rsidR="0009326A" w:rsidRPr="0071734B" w:rsidRDefault="00002C18" w:rsidP="00025DC8">
      <w:pPr>
        <w:pStyle w:val="Odsekzoznamu"/>
      </w:pPr>
      <w:bookmarkStart w:id="127"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rsidR="005435C9">
        <w:fldChar w:fldCharType="begin"/>
      </w:r>
      <w:r w:rsidR="005435C9">
        <w:instrText xml:space="preserve"> REF _Ref94786302 \r </w:instrText>
      </w:r>
      <w:r w:rsidR="005435C9">
        <w:fldChar w:fldCharType="separate"/>
      </w:r>
      <w:r w:rsidR="007E6475">
        <w:t>18</w:t>
      </w:r>
      <w:r w:rsidR="005435C9">
        <w:fldChar w:fldCharType="end"/>
      </w:r>
      <w:r w:rsidR="00EC49D8">
        <w:t xml:space="preserve"> </w:t>
      </w:r>
      <w:r w:rsidR="008759C6" w:rsidRPr="0071734B">
        <w:t>týchto súťažných podkladov.</w:t>
      </w:r>
      <w:bookmarkEnd w:id="127"/>
    </w:p>
    <w:p w14:paraId="026C58AA" w14:textId="5244A23C"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rsidR="005435C9">
        <w:fldChar w:fldCharType="begin"/>
      </w:r>
      <w:r w:rsidR="005435C9">
        <w:instrText xml:space="preserve"> REF _Ref94716792 \r </w:instrText>
      </w:r>
      <w:r w:rsidR="005435C9">
        <w:fldChar w:fldCharType="separate"/>
      </w:r>
      <w:r w:rsidR="007E6475">
        <w:t>33.2</w:t>
      </w:r>
      <w:r w:rsidR="005435C9">
        <w:fldChar w:fldCharType="end"/>
      </w:r>
      <w:r w:rsidR="008759C6" w:rsidRPr="0071734B">
        <w:t xml:space="preserve"> tohto článku.</w:t>
      </w:r>
    </w:p>
    <w:p w14:paraId="119212E1" w14:textId="77777777" w:rsidR="0009326A" w:rsidRPr="0071734B" w:rsidRDefault="001A61E3" w:rsidP="00D351DA">
      <w:pPr>
        <w:pStyle w:val="Nadpis2"/>
      </w:pPr>
      <w:bookmarkStart w:id="128" w:name="_Toc129014629"/>
      <w:r w:rsidRPr="0071734B">
        <w:t>Zrušenie použitého postupu zadávania zákazky</w:t>
      </w:r>
      <w:bookmarkEnd w:id="128"/>
    </w:p>
    <w:p w14:paraId="622135F0" w14:textId="017CE344" w:rsidR="000052CF" w:rsidRPr="00187001" w:rsidRDefault="00CC3AD7" w:rsidP="00CA0329">
      <w:pPr>
        <w:pStyle w:val="Odsekzoznamu"/>
      </w:pPr>
      <w:r w:rsidRPr="0071734B">
        <w:t>Obstarávateľ zruší verejné obstarávanie alebo jeho časť</w:t>
      </w:r>
      <w:r w:rsidR="00AA08FC">
        <w:t xml:space="preserve"> v prípadoch podľa § 57 ods. 1 ZVO</w:t>
      </w:r>
      <w:r w:rsidR="004054A6">
        <w:t xml:space="preserve">. Obstarávateľ </w:t>
      </w:r>
      <w:r w:rsidR="00AA08FC">
        <w:t>môže zrušiť verejné obstarávanie alebo jeho časť v prípadoch podľa §</w:t>
      </w:r>
      <w:r w:rsidR="005D708F">
        <w:t xml:space="preserve"> </w:t>
      </w:r>
      <w:r w:rsidR="00AA08FC">
        <w:t xml:space="preserve">57 ods. 2 </w:t>
      </w:r>
      <w:r w:rsidR="00AA08FC" w:rsidRPr="00187001">
        <w:t>ZVO</w:t>
      </w:r>
      <w:r w:rsidR="007A745E" w:rsidRPr="00187001">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9" w:name="_Ref94658855"/>
      <w:r w:rsidRPr="0071734B">
        <w:br w:type="page"/>
      </w:r>
      <w:bookmarkStart w:id="130" w:name="_Toc129014630"/>
      <w:bookmarkEnd w:id="129"/>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30"/>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4524DEC7"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r>
      <w:r w:rsidR="00F953AA" w:rsidRPr="00F953AA">
        <w:rPr>
          <w:rFonts w:ascii="Arial" w:hAnsi="Arial" w:cs="Arial"/>
          <w:sz w:val="24"/>
          <w:szCs w:val="24"/>
        </w:rPr>
        <w:t>Špecifikácia predmetu zákazky</w:t>
      </w:r>
    </w:p>
    <w:p w14:paraId="119BF367" w14:textId="122D59F4" w:rsidR="0022563B" w:rsidRPr="00022F3A" w:rsidRDefault="00F47D7A" w:rsidP="003728B7">
      <w:pPr>
        <w:tabs>
          <w:tab w:val="left" w:pos="1701"/>
        </w:tabs>
        <w:ind w:left="1701" w:hanging="1701"/>
        <w:jc w:val="both"/>
        <w:rPr>
          <w:rFonts w:ascii="Arial" w:hAnsi="Arial" w:cs="Arial"/>
          <w:sz w:val="24"/>
          <w:szCs w:val="24"/>
        </w:rPr>
      </w:pPr>
      <w:bookmarkStart w:id="131" w:name="_Hlk188605990"/>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801910" w:rsidRPr="00022F3A">
        <w:rPr>
          <w:rFonts w:ascii="Arial" w:hAnsi="Arial" w:cs="Arial"/>
          <w:sz w:val="24"/>
          <w:szCs w:val="24"/>
        </w:rPr>
        <w:t>Informácia o škodovosti a dotazník poistenia zodpovednosti za škodu sa nachádzajú na nasledovnom linku</w:t>
      </w:r>
      <w:bookmarkEnd w:id="131"/>
    </w:p>
    <w:bookmarkStart w:id="132" w:name="_Hlk188603570"/>
    <w:p w14:paraId="3AFE92B9" w14:textId="77777777" w:rsidR="00BF434A" w:rsidRDefault="00022F3A" w:rsidP="00BF540C">
      <w:pPr>
        <w:pStyle w:val="Nadpis2"/>
        <w:numPr>
          <w:ilvl w:val="0"/>
          <w:numId w:val="0"/>
        </w:numPr>
        <w:tabs>
          <w:tab w:val="clear" w:pos="851"/>
        </w:tabs>
        <w:jc w:val="center"/>
        <w:rPr>
          <w:rStyle w:val="Hypertextovprepojenie"/>
          <w:rFonts w:asciiTheme="minorHAnsi" w:hAnsiTheme="minorHAnsi" w:cstheme="minorHAnsi"/>
        </w:rPr>
      </w:pPr>
      <w:r w:rsidRPr="00044F38">
        <w:fldChar w:fldCharType="begin"/>
      </w:r>
      <w:r w:rsidRPr="00044F38">
        <w:instrText>HYPERLINK "https://docs.mhth.sk/MHTH/VSMHTH2_priloha4SP/Priloha4_sutaznych_podmienok.zip"</w:instrText>
      </w:r>
      <w:r w:rsidRPr="00044F38">
        <w:fldChar w:fldCharType="separate"/>
      </w:r>
      <w:r w:rsidRPr="00044F38">
        <w:rPr>
          <w:rStyle w:val="Hypertextovprepojenie"/>
          <w:rFonts w:asciiTheme="minorHAnsi" w:hAnsiTheme="minorHAnsi" w:cstheme="minorHAnsi"/>
        </w:rPr>
        <w:t>https://docs.mhth.sk/MHTH/VSMHTH2_priloha4SP/Priloha4_sutaznych_podmienok.zip</w:t>
      </w:r>
      <w:r w:rsidRPr="00044F38">
        <w:rPr>
          <w:rStyle w:val="Hypertextovprepojenie"/>
          <w:rFonts w:asciiTheme="minorHAnsi" w:hAnsiTheme="minorHAnsi" w:cstheme="minorHAnsi"/>
        </w:rPr>
        <w:fldChar w:fldCharType="end"/>
      </w:r>
      <w:bookmarkEnd w:id="132"/>
    </w:p>
    <w:p w14:paraId="31AD16FF" w14:textId="37F723F7" w:rsidR="00BF434A" w:rsidRDefault="00BF434A" w:rsidP="00BF434A">
      <w:pPr>
        <w:tabs>
          <w:tab w:val="left" w:pos="0"/>
          <w:tab w:val="left" w:pos="1701"/>
        </w:tabs>
        <w:jc w:val="both"/>
        <w:rPr>
          <w:rStyle w:val="Hypertextovprepojenie"/>
          <w:rFonts w:asciiTheme="minorHAnsi" w:hAnsiTheme="minorHAnsi" w:cstheme="minorHAnsi"/>
        </w:rPr>
      </w:pPr>
      <w:r w:rsidRPr="00BF434A">
        <w:rPr>
          <w:rFonts w:ascii="Arial" w:hAnsi="Arial" w:cs="Arial"/>
          <w:sz w:val="24"/>
          <w:szCs w:val="24"/>
        </w:rPr>
        <w:t>Príloha č. 5 Návrh na plnenie kritéria</w:t>
      </w:r>
    </w:p>
    <w:p w14:paraId="7EC218F7" w14:textId="534FA656" w:rsidR="00866F63" w:rsidRPr="0071734B" w:rsidRDefault="005B4F3B" w:rsidP="00BF540C">
      <w:pPr>
        <w:pStyle w:val="Nadpis2"/>
        <w:numPr>
          <w:ilvl w:val="0"/>
          <w:numId w:val="0"/>
        </w:numPr>
        <w:tabs>
          <w:tab w:val="clear" w:pos="851"/>
        </w:tabs>
        <w:jc w:val="center"/>
        <w:rPr>
          <w:sz w:val="22"/>
          <w:szCs w:val="22"/>
        </w:rPr>
      </w:pPr>
      <w:r w:rsidRPr="0071734B">
        <w:br w:type="page"/>
      </w:r>
      <w:bookmarkStart w:id="133" w:name="_Ref94655193"/>
      <w:bookmarkStart w:id="134" w:name="_Ref127998934"/>
      <w:bookmarkStart w:id="135"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33"/>
      <w:r w:rsidR="00245076">
        <w:rPr>
          <w:sz w:val="22"/>
          <w:szCs w:val="22"/>
        </w:rPr>
        <w:t>/</w:t>
      </w:r>
      <w:r w:rsidR="00BF540C">
        <w:rPr>
          <w:sz w:val="22"/>
          <w:szCs w:val="22"/>
        </w:rPr>
        <w:t>člena skupiny dodávateľov</w:t>
      </w:r>
      <w:bookmarkEnd w:id="134"/>
      <w:bookmarkEnd w:id="135"/>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75AD3DA3"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9C7C85" w:rsidRPr="009C7C85">
        <w:rPr>
          <w:b/>
        </w:rPr>
        <w:t>Poistenie majetku a poistenie zodpovednosti za škodu</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3759D8"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w:t>
      </w:r>
      <w:r w:rsidRPr="003759D8">
        <w:t>zrieka svojich vlastných podmienok;</w:t>
      </w:r>
    </w:p>
    <w:p w14:paraId="4954892D" w14:textId="09692458" w:rsidR="00A83690" w:rsidRPr="003759D8" w:rsidRDefault="00E4411B" w:rsidP="00AD1745">
      <w:pPr>
        <w:pStyle w:val="Odsekzoznamu"/>
        <w:numPr>
          <w:ilvl w:val="0"/>
          <w:numId w:val="17"/>
        </w:numPr>
      </w:pPr>
      <w:bookmarkStart w:id="136" w:name="_Hlk179726621"/>
      <w:r w:rsidRPr="003759D8">
        <w:t xml:space="preserve">v jeho ponuke navrhnuté riešenie zabezpečuje plnenie </w:t>
      </w:r>
      <w:r w:rsidR="009A7355" w:rsidRPr="003759D8">
        <w:t xml:space="preserve">obstarávateľom </w:t>
      </w:r>
      <w:r w:rsidRPr="003759D8">
        <w:t xml:space="preserve">požadovaných funkcií predmetu zákazky, obsahuje obstarávateľom požadované prvky a ponúkané charakteristicky predmetu zákazky nie sú nižšie, resp. horšie, než ich obstarávateľ požaduje v oznámení </w:t>
      </w:r>
      <w:r w:rsidR="008B77CF" w:rsidRPr="003759D8">
        <w:t xml:space="preserve">o vyhlásení verejného obstarávania </w:t>
      </w:r>
      <w:r w:rsidRPr="003759D8">
        <w:t>a/alebo v</w:t>
      </w:r>
      <w:r w:rsidR="008B77CF" w:rsidRPr="003759D8">
        <w:t> </w:t>
      </w:r>
      <w:r w:rsidRPr="003759D8">
        <w:t xml:space="preserve">súťažných podkladoch, a že je spôsobilý realizovať predmet zákazky, ktorý je podrobne vymedzený </w:t>
      </w:r>
      <w:r w:rsidR="00A83690" w:rsidRPr="003759D8">
        <w:t>v súťažných podkladoch, za podmienok realizácie predmetu zákazky, ktoré sú podrobne vymedzené v súťažných podkladoch</w:t>
      </w:r>
      <w:r w:rsidR="009C7C85" w:rsidRPr="003759D8">
        <w:t>.</w:t>
      </w:r>
      <w:bookmarkEnd w:id="136"/>
      <w:r w:rsidR="00A83690" w:rsidRPr="003759D8">
        <w:t>;</w:t>
      </w:r>
    </w:p>
    <w:p w14:paraId="315AD8AE" w14:textId="183C3DF3"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z. o verejnom obstarávaní a o zmene a doplnení 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lastRenderedPageBreak/>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8366CE">
      <w:pPr>
        <w:pStyle w:val="Odsekzoznamu"/>
        <w:numPr>
          <w:ilvl w:val="0"/>
          <w:numId w:val="28"/>
        </w:numPr>
        <w:tabs>
          <w:tab w:val="clear" w:pos="851"/>
        </w:tabs>
        <w:ind w:hanging="425"/>
      </w:pPr>
      <w:r w:rsidRPr="00A02A4D">
        <w:t>nie je ruským štátnym príslušníkom ani fyzickou osobou alebo právnickou osobou, subjektom alebo orgánom so sídlom v Rusku,</w:t>
      </w:r>
    </w:p>
    <w:p w14:paraId="23C12C76" w14:textId="77777777" w:rsidR="00254EAA" w:rsidRPr="00A02A4D" w:rsidRDefault="00254EAA" w:rsidP="008366CE">
      <w:pPr>
        <w:pStyle w:val="Odsekzoznamu"/>
        <w:numPr>
          <w:ilvl w:val="0"/>
          <w:numId w:val="28"/>
        </w:numPr>
        <w:tabs>
          <w:tab w:val="clear" w:pos="851"/>
        </w:tabs>
        <w:ind w:hanging="425"/>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8366CE">
      <w:pPr>
        <w:pStyle w:val="Odsekzoznamu"/>
        <w:numPr>
          <w:ilvl w:val="0"/>
          <w:numId w:val="28"/>
        </w:numPr>
        <w:tabs>
          <w:tab w:val="clear" w:pos="851"/>
        </w:tabs>
        <w:ind w:hanging="425"/>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37" w:name="_Ref94659113"/>
      <w:bookmarkStart w:id="138"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37"/>
      <w:bookmarkEnd w:id="138"/>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8366CE">
      <w:pPr>
        <w:pStyle w:val="Odsekzoznamu"/>
        <w:numPr>
          <w:ilvl w:val="2"/>
          <w:numId w:val="29"/>
        </w:numPr>
        <w:autoSpaceDE w:val="0"/>
        <w:autoSpaceDN w:val="0"/>
        <w:adjustRightInd w:val="0"/>
        <w:spacing w:after="0"/>
        <w:ind w:left="284"/>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7F4FBD">
      <w:pPr>
        <w:pStyle w:val="Odsekzoznamu"/>
        <w:numPr>
          <w:ilvl w:val="2"/>
          <w:numId w:val="38"/>
        </w:numPr>
        <w:autoSpaceDE w:val="0"/>
        <w:autoSpaceDN w:val="0"/>
        <w:adjustRightInd w:val="0"/>
        <w:spacing w:after="0"/>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7F4FBD">
      <w:pPr>
        <w:pStyle w:val="Odsekzoznamu"/>
        <w:numPr>
          <w:ilvl w:val="2"/>
          <w:numId w:val="38"/>
        </w:numPr>
        <w:autoSpaceDE w:val="0"/>
        <w:autoSpaceDN w:val="0"/>
        <w:adjustRightInd w:val="0"/>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08B36A3E" w:rsidR="00915DD6" w:rsidRPr="00FA004E" w:rsidRDefault="007F5F97" w:rsidP="00C27C2E">
      <w:pPr>
        <w:pStyle w:val="Odsekzoznamu"/>
        <w:numPr>
          <w:ilvl w:val="0"/>
          <w:numId w:val="23"/>
        </w:numPr>
        <w:tabs>
          <w:tab w:val="left" w:pos="360"/>
        </w:tabs>
        <w:autoSpaceDE w:val="0"/>
        <w:autoSpaceDN w:val="0"/>
        <w:adjustRightInd w:val="0"/>
        <w:ind w:left="360" w:hanging="36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39"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9C7C85" w:rsidRPr="009C7C85">
        <w:rPr>
          <w:b/>
          <w:bCs/>
        </w:rPr>
        <w:t>Poistenie majetku a poistenie zodpovednosti za škodu</w:t>
      </w:r>
      <w:r w:rsidR="00915DD6" w:rsidRPr="00040001">
        <w:rPr>
          <w:b/>
          <w:bCs/>
        </w:rPr>
        <w:t xml:space="preserve">“ </w:t>
      </w:r>
      <w:bookmarkEnd w:id="139"/>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C27C2E">
      <w:pPr>
        <w:pStyle w:val="Odsekzoznamu"/>
        <w:numPr>
          <w:ilvl w:val="0"/>
          <w:numId w:val="23"/>
        </w:numPr>
        <w:tabs>
          <w:tab w:val="left" w:pos="360"/>
        </w:tabs>
        <w:autoSpaceDE w:val="0"/>
        <w:autoSpaceDN w:val="0"/>
        <w:adjustRightInd w:val="0"/>
        <w:ind w:left="360" w:hanging="36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7A4A7963"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C27C2E">
      <w:pPr>
        <w:pStyle w:val="Odsekzoznamu"/>
        <w:numPr>
          <w:ilvl w:val="0"/>
          <w:numId w:val="23"/>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6D29E5CD" w:rsidR="00530194" w:rsidRDefault="00530194" w:rsidP="00C27C2E">
      <w:pPr>
        <w:pStyle w:val="Odsekzoznamu"/>
        <w:numPr>
          <w:ilvl w:val="0"/>
          <w:numId w:val="23"/>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bola predložená spoločná ponuka, uzatvoria na strane zhotoviteľa s obstarávateľom ako </w:t>
      </w:r>
      <w:r>
        <w:lastRenderedPageBreak/>
        <w:t xml:space="preserve">objednávateľom </w:t>
      </w:r>
      <w:r w:rsidRPr="001A428A">
        <w:t>zmluvu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C27C2E">
      <w:pPr>
        <w:pStyle w:val="Odsekzoznamu"/>
        <w:numPr>
          <w:ilvl w:val="0"/>
          <w:numId w:val="23"/>
        </w:numPr>
        <w:tabs>
          <w:tab w:val="left" w:pos="360"/>
        </w:tabs>
        <w:autoSpaceDE w:val="0"/>
        <w:autoSpaceDN w:val="0"/>
        <w:adjustRightInd w:val="0"/>
        <w:ind w:left="360" w:hanging="36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C27C2E">
      <w:pPr>
        <w:pStyle w:val="Odsekzoznamu"/>
        <w:numPr>
          <w:ilvl w:val="0"/>
          <w:numId w:val="23"/>
        </w:numPr>
        <w:tabs>
          <w:tab w:val="left" w:pos="360"/>
        </w:tabs>
        <w:autoSpaceDE w:val="0"/>
        <w:autoSpaceDN w:val="0"/>
        <w:adjustRightInd w:val="0"/>
        <w:ind w:left="360" w:hanging="36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25973F87" w14:textId="502A2CCD" w:rsidR="006448CB" w:rsidRDefault="00A76390" w:rsidP="00446971">
      <w:pPr>
        <w:pStyle w:val="Nadpis2"/>
        <w:numPr>
          <w:ilvl w:val="0"/>
          <w:numId w:val="0"/>
        </w:numPr>
        <w:jc w:val="center"/>
      </w:pPr>
      <w:bookmarkStart w:id="140" w:name="_Ref94747215"/>
      <w:bookmarkStart w:id="141" w:name="_Toc101435918"/>
      <w:bookmarkStart w:id="142" w:name="_Toc129014633"/>
      <w:r w:rsidRPr="00022F3A">
        <w:lastRenderedPageBreak/>
        <w:t xml:space="preserve">Príloha č. 3 </w:t>
      </w:r>
      <w:bookmarkEnd w:id="140"/>
      <w:bookmarkEnd w:id="141"/>
      <w:bookmarkEnd w:id="142"/>
      <w:r w:rsidR="00446971" w:rsidRPr="00022F3A">
        <w:t>Špecifikácia predmetu zákazky</w:t>
      </w:r>
    </w:p>
    <w:p w14:paraId="7F4DA93F" w14:textId="77777777" w:rsidR="00022F3A" w:rsidRPr="00BF434A" w:rsidRDefault="00022F3A" w:rsidP="00022F3A">
      <w:pPr>
        <w:rPr>
          <w:rFonts w:ascii="Arial" w:hAnsi="Arial" w:cs="Arial"/>
          <w:sz w:val="22"/>
          <w:szCs w:val="22"/>
        </w:rPr>
      </w:pPr>
      <w:r w:rsidRPr="00BF434A">
        <w:rPr>
          <w:rFonts w:ascii="Arial" w:hAnsi="Arial" w:cs="Arial"/>
          <w:sz w:val="22"/>
          <w:szCs w:val="22"/>
        </w:rPr>
        <w:t>Prílohu tvorí samostatný dokument s vlastným číslovaním.</w:t>
      </w:r>
    </w:p>
    <w:p w14:paraId="379F0EDB" w14:textId="77777777" w:rsidR="008366CE" w:rsidRDefault="008366CE" w:rsidP="008366CE"/>
    <w:p w14:paraId="4C58E2B8" w14:textId="77777777" w:rsidR="008366CE" w:rsidRDefault="008366CE" w:rsidP="008366CE"/>
    <w:p w14:paraId="75CC995D"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4524794C"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234E43D5"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0C8D1973"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1C1606CE"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140FBEE4"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3B1AF131"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13A3BFC4"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0C008950"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0BA08401"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27F4C7D9"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74A38D1F"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4169CE6E"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132128A8"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7A216E93"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6F9BEA6C"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4B7D162A"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18C81683"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4F145D7B"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5B5312DF" w14:textId="77777777" w:rsidR="007B362F" w:rsidRPr="00043694" w:rsidRDefault="007B362F" w:rsidP="007B362F">
      <w:pPr>
        <w:overflowPunct w:val="0"/>
        <w:autoSpaceDE w:val="0"/>
        <w:autoSpaceDN w:val="0"/>
        <w:adjustRightInd w:val="0"/>
        <w:contextualSpacing/>
        <w:jc w:val="both"/>
        <w:textAlignment w:val="baseline"/>
        <w:rPr>
          <w:sz w:val="22"/>
          <w:szCs w:val="22"/>
          <w:highlight w:val="red"/>
        </w:rPr>
      </w:pPr>
    </w:p>
    <w:p w14:paraId="2E271061" w14:textId="77777777" w:rsidR="008366CE" w:rsidRPr="00043694" w:rsidRDefault="008366CE" w:rsidP="008366CE">
      <w:pPr>
        <w:rPr>
          <w:highlight w:val="red"/>
        </w:rPr>
      </w:pPr>
    </w:p>
    <w:p w14:paraId="6AF65E9F" w14:textId="77777777" w:rsidR="008366CE" w:rsidRPr="00043694" w:rsidRDefault="008366CE" w:rsidP="008366CE">
      <w:pPr>
        <w:rPr>
          <w:highlight w:val="red"/>
        </w:rPr>
      </w:pPr>
    </w:p>
    <w:p w14:paraId="3BD19949" w14:textId="77777777" w:rsidR="008366CE" w:rsidRPr="00043694" w:rsidRDefault="008366CE" w:rsidP="008366CE">
      <w:pPr>
        <w:rPr>
          <w:highlight w:val="red"/>
        </w:rPr>
      </w:pPr>
    </w:p>
    <w:p w14:paraId="701A868A" w14:textId="77777777" w:rsidR="008366CE" w:rsidRPr="00043694" w:rsidRDefault="008366CE" w:rsidP="008366CE">
      <w:pPr>
        <w:rPr>
          <w:highlight w:val="red"/>
        </w:rPr>
      </w:pPr>
    </w:p>
    <w:p w14:paraId="66CD5D0D" w14:textId="77777777" w:rsidR="008366CE" w:rsidRPr="00043694" w:rsidRDefault="008366CE" w:rsidP="008366CE">
      <w:pPr>
        <w:rPr>
          <w:highlight w:val="red"/>
        </w:rPr>
      </w:pPr>
    </w:p>
    <w:p w14:paraId="31A6DA7E" w14:textId="77777777" w:rsidR="008366CE" w:rsidRDefault="008366CE" w:rsidP="008366CE"/>
    <w:p w14:paraId="081715F0" w14:textId="77777777" w:rsidR="008366CE" w:rsidRDefault="008366CE" w:rsidP="008366CE"/>
    <w:p w14:paraId="54FFFC8F" w14:textId="77777777" w:rsidR="008366CE" w:rsidRDefault="008366CE" w:rsidP="008366CE"/>
    <w:p w14:paraId="3E09C294" w14:textId="77777777" w:rsidR="00022F3A" w:rsidRDefault="00022F3A" w:rsidP="008366CE"/>
    <w:p w14:paraId="4E473175" w14:textId="77777777" w:rsidR="00022F3A" w:rsidRDefault="00022F3A" w:rsidP="008366CE"/>
    <w:p w14:paraId="5D3FB009" w14:textId="77777777" w:rsidR="00022F3A" w:rsidRDefault="00022F3A" w:rsidP="008366CE"/>
    <w:p w14:paraId="0520873C" w14:textId="77777777" w:rsidR="00022F3A" w:rsidRDefault="00022F3A" w:rsidP="008366CE"/>
    <w:p w14:paraId="69084258" w14:textId="77777777" w:rsidR="00022F3A" w:rsidRDefault="00022F3A" w:rsidP="008366CE"/>
    <w:p w14:paraId="5CB76BCC" w14:textId="77777777" w:rsidR="00022F3A" w:rsidRDefault="00022F3A" w:rsidP="008366CE"/>
    <w:p w14:paraId="6343BF84" w14:textId="77777777" w:rsidR="00022F3A" w:rsidRDefault="00022F3A" w:rsidP="008366CE"/>
    <w:p w14:paraId="27350F72" w14:textId="77777777" w:rsidR="00022F3A" w:rsidRDefault="00022F3A" w:rsidP="008366CE"/>
    <w:p w14:paraId="4C335E42" w14:textId="77777777" w:rsidR="00022F3A" w:rsidRDefault="00022F3A" w:rsidP="008366CE"/>
    <w:p w14:paraId="42E98FF2" w14:textId="77777777" w:rsidR="00022F3A" w:rsidRDefault="00022F3A" w:rsidP="008366CE"/>
    <w:p w14:paraId="7CC7B037" w14:textId="77777777" w:rsidR="00022F3A" w:rsidRDefault="00022F3A" w:rsidP="008366CE"/>
    <w:p w14:paraId="10112BD3" w14:textId="77777777" w:rsidR="00022F3A" w:rsidRDefault="00022F3A" w:rsidP="008366CE"/>
    <w:p w14:paraId="05E6220C" w14:textId="77777777" w:rsidR="00022F3A" w:rsidRDefault="00022F3A" w:rsidP="008366CE"/>
    <w:p w14:paraId="5B59C68B" w14:textId="77777777" w:rsidR="00022F3A" w:rsidRDefault="00022F3A" w:rsidP="008366CE"/>
    <w:p w14:paraId="01B3D171" w14:textId="77777777" w:rsidR="00022F3A" w:rsidRDefault="00022F3A" w:rsidP="008366CE"/>
    <w:p w14:paraId="22283F01" w14:textId="77777777" w:rsidR="00022F3A" w:rsidRDefault="00022F3A" w:rsidP="008366CE"/>
    <w:p w14:paraId="4AFFD088" w14:textId="77777777" w:rsidR="00022F3A" w:rsidRDefault="00022F3A" w:rsidP="008366CE"/>
    <w:p w14:paraId="36D118FE" w14:textId="77777777" w:rsidR="00022F3A" w:rsidRDefault="00022F3A" w:rsidP="008366CE"/>
    <w:p w14:paraId="5B42317C" w14:textId="77777777" w:rsidR="00022F3A" w:rsidRDefault="00022F3A" w:rsidP="008366CE"/>
    <w:p w14:paraId="324C8D7E" w14:textId="77777777" w:rsidR="00022F3A" w:rsidRDefault="00022F3A" w:rsidP="008366CE"/>
    <w:p w14:paraId="3F0E7534" w14:textId="112648CE" w:rsidR="0071734B" w:rsidRDefault="00234B9D" w:rsidP="00926667">
      <w:pPr>
        <w:pStyle w:val="Nadpis2"/>
        <w:numPr>
          <w:ilvl w:val="0"/>
          <w:numId w:val="0"/>
        </w:numPr>
        <w:jc w:val="center"/>
      </w:pPr>
      <w:bookmarkStart w:id="143" w:name="_Ref94644243"/>
      <w:bookmarkStart w:id="144" w:name="_Ref94699138"/>
      <w:bookmarkStart w:id="145" w:name="_Ref111540007"/>
      <w:bookmarkStart w:id="146" w:name="_Ref111540298"/>
      <w:bookmarkStart w:id="147" w:name="_Toc129014634"/>
      <w:r w:rsidRPr="0071734B">
        <w:lastRenderedPageBreak/>
        <w:t xml:space="preserve">Príloha č. </w:t>
      </w:r>
      <w:r w:rsidR="00A76390">
        <w:t>4</w:t>
      </w:r>
      <w:r w:rsidR="00D67F18" w:rsidRPr="0071734B">
        <w:t xml:space="preserve"> </w:t>
      </w:r>
      <w:bookmarkEnd w:id="143"/>
      <w:bookmarkEnd w:id="144"/>
      <w:bookmarkEnd w:id="145"/>
      <w:bookmarkEnd w:id="146"/>
      <w:bookmarkEnd w:id="147"/>
      <w:r w:rsidR="00446971" w:rsidRPr="00446971">
        <w:t xml:space="preserve">Informácia o škodovosti </w:t>
      </w:r>
      <w:r w:rsidR="00392B5F" w:rsidRPr="00446971">
        <w:t>a</w:t>
      </w:r>
      <w:r w:rsidR="00392B5F">
        <w:t> </w:t>
      </w:r>
      <w:r w:rsidR="00392B5F" w:rsidRPr="00446971">
        <w:t>dotazník</w:t>
      </w:r>
      <w:r w:rsidR="00392B5F">
        <w:t xml:space="preserve"> poistenia zodpovednosti za škodu </w:t>
      </w:r>
      <w:r w:rsidR="00446971" w:rsidRPr="00446971">
        <w:t>sa nachádzajú na nasledovnom linku</w:t>
      </w:r>
    </w:p>
    <w:p w14:paraId="70398B8F" w14:textId="441EA441" w:rsidR="00446971" w:rsidRDefault="00022F3A" w:rsidP="00446971">
      <w:pPr>
        <w:rPr>
          <w:rStyle w:val="Hypertextovprepojenie"/>
          <w:bCs/>
        </w:rPr>
      </w:pPr>
      <w:hyperlink r:id="rId21" w:history="1">
        <w:r w:rsidRPr="00022F3A">
          <w:rPr>
            <w:rStyle w:val="Hypertextovprepojenie"/>
            <w:bCs/>
          </w:rPr>
          <w:t>https://docs.mhth.sk/MHTH/VSMHTH2_priloha4SP/Priloha4_sutaznych_podmienok.zip</w:t>
        </w:r>
      </w:hyperlink>
    </w:p>
    <w:p w14:paraId="0AA2FC44" w14:textId="77777777" w:rsidR="004432F7" w:rsidRDefault="004432F7" w:rsidP="00446971">
      <w:pPr>
        <w:rPr>
          <w:rStyle w:val="Hypertextovprepojenie"/>
          <w:bCs/>
        </w:rPr>
      </w:pPr>
    </w:p>
    <w:p w14:paraId="08E775E8" w14:textId="77777777" w:rsidR="004432F7" w:rsidRDefault="004432F7" w:rsidP="00446971">
      <w:pPr>
        <w:rPr>
          <w:rStyle w:val="Hypertextovprepojenie"/>
          <w:bCs/>
        </w:rPr>
      </w:pPr>
    </w:p>
    <w:p w14:paraId="307BC42B" w14:textId="77777777" w:rsidR="004432F7" w:rsidRDefault="004432F7" w:rsidP="00446971">
      <w:pPr>
        <w:rPr>
          <w:rStyle w:val="Hypertextovprepojenie"/>
          <w:bCs/>
        </w:rPr>
      </w:pPr>
    </w:p>
    <w:p w14:paraId="791E3AD1" w14:textId="77777777" w:rsidR="004432F7" w:rsidRDefault="004432F7" w:rsidP="00446971">
      <w:pPr>
        <w:rPr>
          <w:rStyle w:val="Hypertextovprepojenie"/>
          <w:bCs/>
        </w:rPr>
      </w:pPr>
    </w:p>
    <w:p w14:paraId="3A02847C" w14:textId="77777777" w:rsidR="004432F7" w:rsidRDefault="004432F7" w:rsidP="00446971">
      <w:pPr>
        <w:rPr>
          <w:rStyle w:val="Hypertextovprepojenie"/>
          <w:bCs/>
        </w:rPr>
      </w:pPr>
    </w:p>
    <w:p w14:paraId="7F8CFBF9" w14:textId="77777777" w:rsidR="004432F7" w:rsidRDefault="004432F7" w:rsidP="00446971">
      <w:pPr>
        <w:rPr>
          <w:rStyle w:val="Hypertextovprepojenie"/>
          <w:bCs/>
        </w:rPr>
      </w:pPr>
    </w:p>
    <w:p w14:paraId="76A04D71" w14:textId="77777777" w:rsidR="004432F7" w:rsidRDefault="004432F7" w:rsidP="00446971">
      <w:pPr>
        <w:rPr>
          <w:rStyle w:val="Hypertextovprepojenie"/>
          <w:bCs/>
        </w:rPr>
      </w:pPr>
    </w:p>
    <w:p w14:paraId="56CF6FCE" w14:textId="77777777" w:rsidR="004432F7" w:rsidRDefault="004432F7" w:rsidP="00446971">
      <w:pPr>
        <w:rPr>
          <w:rStyle w:val="Hypertextovprepojenie"/>
          <w:bCs/>
        </w:rPr>
      </w:pPr>
    </w:p>
    <w:p w14:paraId="1640BC7D" w14:textId="77777777" w:rsidR="004432F7" w:rsidRDefault="004432F7" w:rsidP="00446971">
      <w:pPr>
        <w:rPr>
          <w:rStyle w:val="Hypertextovprepojenie"/>
          <w:bCs/>
        </w:rPr>
      </w:pPr>
    </w:p>
    <w:p w14:paraId="2850DF58" w14:textId="77777777" w:rsidR="004432F7" w:rsidRDefault="004432F7" w:rsidP="00446971">
      <w:pPr>
        <w:rPr>
          <w:rStyle w:val="Hypertextovprepojenie"/>
          <w:bCs/>
        </w:rPr>
      </w:pPr>
    </w:p>
    <w:p w14:paraId="0C4787D3" w14:textId="77777777" w:rsidR="004432F7" w:rsidRDefault="004432F7" w:rsidP="00446971">
      <w:pPr>
        <w:rPr>
          <w:rStyle w:val="Hypertextovprepojenie"/>
          <w:bCs/>
        </w:rPr>
      </w:pPr>
    </w:p>
    <w:p w14:paraId="3C6A72CC" w14:textId="77777777" w:rsidR="004432F7" w:rsidRDefault="004432F7" w:rsidP="00446971">
      <w:pPr>
        <w:rPr>
          <w:rStyle w:val="Hypertextovprepojenie"/>
          <w:bCs/>
        </w:rPr>
      </w:pPr>
    </w:p>
    <w:p w14:paraId="7CBC7DCB" w14:textId="77777777" w:rsidR="004432F7" w:rsidRDefault="004432F7" w:rsidP="00446971">
      <w:pPr>
        <w:rPr>
          <w:rStyle w:val="Hypertextovprepojenie"/>
          <w:bCs/>
        </w:rPr>
      </w:pPr>
    </w:p>
    <w:p w14:paraId="48B2ADEB" w14:textId="77777777" w:rsidR="004432F7" w:rsidRDefault="004432F7" w:rsidP="00446971">
      <w:pPr>
        <w:rPr>
          <w:rStyle w:val="Hypertextovprepojenie"/>
          <w:bCs/>
        </w:rPr>
      </w:pPr>
    </w:p>
    <w:p w14:paraId="2FD482A0" w14:textId="77777777" w:rsidR="004432F7" w:rsidRDefault="004432F7" w:rsidP="00446971">
      <w:pPr>
        <w:rPr>
          <w:rStyle w:val="Hypertextovprepojenie"/>
          <w:bCs/>
        </w:rPr>
      </w:pPr>
    </w:p>
    <w:p w14:paraId="5D84FC3D" w14:textId="77777777" w:rsidR="004432F7" w:rsidRDefault="004432F7" w:rsidP="00446971">
      <w:pPr>
        <w:rPr>
          <w:rStyle w:val="Hypertextovprepojenie"/>
          <w:bCs/>
        </w:rPr>
      </w:pPr>
    </w:p>
    <w:p w14:paraId="57F9F3BA" w14:textId="77777777" w:rsidR="004432F7" w:rsidRDefault="004432F7" w:rsidP="00446971">
      <w:pPr>
        <w:rPr>
          <w:rStyle w:val="Hypertextovprepojenie"/>
          <w:bCs/>
        </w:rPr>
      </w:pPr>
    </w:p>
    <w:p w14:paraId="6FA24FAE" w14:textId="77777777" w:rsidR="004432F7" w:rsidRDefault="004432F7" w:rsidP="00446971">
      <w:pPr>
        <w:rPr>
          <w:rStyle w:val="Hypertextovprepojenie"/>
          <w:bCs/>
        </w:rPr>
      </w:pPr>
    </w:p>
    <w:p w14:paraId="30A7450C" w14:textId="77777777" w:rsidR="004432F7" w:rsidRDefault="004432F7" w:rsidP="00446971">
      <w:pPr>
        <w:rPr>
          <w:rStyle w:val="Hypertextovprepojenie"/>
          <w:bCs/>
        </w:rPr>
      </w:pPr>
    </w:p>
    <w:p w14:paraId="460F2B32" w14:textId="77777777" w:rsidR="004432F7" w:rsidRDefault="004432F7" w:rsidP="00446971">
      <w:pPr>
        <w:rPr>
          <w:rStyle w:val="Hypertextovprepojenie"/>
          <w:bCs/>
        </w:rPr>
      </w:pPr>
    </w:p>
    <w:p w14:paraId="3DBEAED7" w14:textId="77777777" w:rsidR="004432F7" w:rsidRDefault="004432F7" w:rsidP="00446971">
      <w:pPr>
        <w:rPr>
          <w:rStyle w:val="Hypertextovprepojenie"/>
          <w:bCs/>
        </w:rPr>
      </w:pPr>
    </w:p>
    <w:p w14:paraId="3EBE7B06" w14:textId="77777777" w:rsidR="004432F7" w:rsidRDefault="004432F7" w:rsidP="00446971">
      <w:pPr>
        <w:rPr>
          <w:rStyle w:val="Hypertextovprepojenie"/>
          <w:bCs/>
        </w:rPr>
      </w:pPr>
    </w:p>
    <w:p w14:paraId="25092C0C" w14:textId="77777777" w:rsidR="004432F7" w:rsidRDefault="004432F7" w:rsidP="00446971">
      <w:pPr>
        <w:rPr>
          <w:rStyle w:val="Hypertextovprepojenie"/>
          <w:bCs/>
        </w:rPr>
      </w:pPr>
    </w:p>
    <w:p w14:paraId="47EB8505" w14:textId="77777777" w:rsidR="004432F7" w:rsidRDefault="004432F7" w:rsidP="00446971">
      <w:pPr>
        <w:rPr>
          <w:rStyle w:val="Hypertextovprepojenie"/>
          <w:bCs/>
        </w:rPr>
      </w:pPr>
    </w:p>
    <w:p w14:paraId="098CADD3" w14:textId="77777777" w:rsidR="004432F7" w:rsidRDefault="004432F7" w:rsidP="00446971">
      <w:pPr>
        <w:rPr>
          <w:rStyle w:val="Hypertextovprepojenie"/>
          <w:bCs/>
        </w:rPr>
      </w:pPr>
    </w:p>
    <w:p w14:paraId="7E44CE7B" w14:textId="77777777" w:rsidR="004432F7" w:rsidRDefault="004432F7" w:rsidP="00446971">
      <w:pPr>
        <w:rPr>
          <w:rStyle w:val="Hypertextovprepojenie"/>
          <w:bCs/>
        </w:rPr>
      </w:pPr>
    </w:p>
    <w:p w14:paraId="43627AB1" w14:textId="77777777" w:rsidR="004432F7" w:rsidRDefault="004432F7" w:rsidP="00446971">
      <w:pPr>
        <w:rPr>
          <w:rStyle w:val="Hypertextovprepojenie"/>
          <w:bCs/>
        </w:rPr>
      </w:pPr>
    </w:p>
    <w:p w14:paraId="749EEE41" w14:textId="77777777" w:rsidR="004432F7" w:rsidRDefault="004432F7" w:rsidP="00446971">
      <w:pPr>
        <w:rPr>
          <w:rStyle w:val="Hypertextovprepojenie"/>
          <w:bCs/>
        </w:rPr>
      </w:pPr>
    </w:p>
    <w:p w14:paraId="48D6A34C" w14:textId="77777777" w:rsidR="004432F7" w:rsidRDefault="004432F7" w:rsidP="00446971">
      <w:pPr>
        <w:rPr>
          <w:rStyle w:val="Hypertextovprepojenie"/>
          <w:bCs/>
        </w:rPr>
      </w:pPr>
    </w:p>
    <w:p w14:paraId="52BFAFF4" w14:textId="77777777" w:rsidR="004432F7" w:rsidRDefault="004432F7" w:rsidP="00446971">
      <w:pPr>
        <w:rPr>
          <w:rStyle w:val="Hypertextovprepojenie"/>
          <w:bCs/>
        </w:rPr>
      </w:pPr>
    </w:p>
    <w:p w14:paraId="60795E3B" w14:textId="77777777" w:rsidR="004432F7" w:rsidRDefault="004432F7" w:rsidP="00446971">
      <w:pPr>
        <w:rPr>
          <w:rStyle w:val="Hypertextovprepojenie"/>
          <w:bCs/>
        </w:rPr>
      </w:pPr>
    </w:p>
    <w:p w14:paraId="2A3F3871" w14:textId="77777777" w:rsidR="004432F7" w:rsidRDefault="004432F7" w:rsidP="00446971">
      <w:pPr>
        <w:rPr>
          <w:rStyle w:val="Hypertextovprepojenie"/>
          <w:bCs/>
        </w:rPr>
      </w:pPr>
    </w:p>
    <w:p w14:paraId="7F2A6DD3" w14:textId="77777777" w:rsidR="004432F7" w:rsidRDefault="004432F7" w:rsidP="00446971">
      <w:pPr>
        <w:rPr>
          <w:rStyle w:val="Hypertextovprepojenie"/>
          <w:bCs/>
        </w:rPr>
      </w:pPr>
    </w:p>
    <w:p w14:paraId="19D304F6" w14:textId="77777777" w:rsidR="004432F7" w:rsidRDefault="004432F7" w:rsidP="00446971">
      <w:pPr>
        <w:rPr>
          <w:rStyle w:val="Hypertextovprepojenie"/>
          <w:bCs/>
        </w:rPr>
      </w:pPr>
    </w:p>
    <w:p w14:paraId="64DA3C82" w14:textId="77777777" w:rsidR="004432F7" w:rsidRDefault="004432F7" w:rsidP="00446971">
      <w:pPr>
        <w:rPr>
          <w:rStyle w:val="Hypertextovprepojenie"/>
          <w:bCs/>
        </w:rPr>
      </w:pPr>
    </w:p>
    <w:p w14:paraId="57CE8FC8" w14:textId="77777777" w:rsidR="004432F7" w:rsidRDefault="004432F7" w:rsidP="00446971">
      <w:pPr>
        <w:rPr>
          <w:rStyle w:val="Hypertextovprepojenie"/>
          <w:bCs/>
        </w:rPr>
      </w:pPr>
    </w:p>
    <w:p w14:paraId="77DA7C73" w14:textId="77777777" w:rsidR="004432F7" w:rsidRDefault="004432F7" w:rsidP="00446971">
      <w:pPr>
        <w:rPr>
          <w:rStyle w:val="Hypertextovprepojenie"/>
          <w:bCs/>
        </w:rPr>
      </w:pPr>
    </w:p>
    <w:p w14:paraId="5E661596" w14:textId="77777777" w:rsidR="004432F7" w:rsidRDefault="004432F7" w:rsidP="00446971">
      <w:pPr>
        <w:rPr>
          <w:rStyle w:val="Hypertextovprepojenie"/>
          <w:bCs/>
        </w:rPr>
      </w:pPr>
    </w:p>
    <w:p w14:paraId="5E9B1231" w14:textId="77777777" w:rsidR="004432F7" w:rsidRDefault="004432F7" w:rsidP="00446971">
      <w:pPr>
        <w:rPr>
          <w:rStyle w:val="Hypertextovprepojenie"/>
          <w:bCs/>
        </w:rPr>
      </w:pPr>
    </w:p>
    <w:p w14:paraId="26448C4A" w14:textId="77777777" w:rsidR="004432F7" w:rsidRDefault="004432F7" w:rsidP="00446971">
      <w:pPr>
        <w:rPr>
          <w:rStyle w:val="Hypertextovprepojenie"/>
          <w:bCs/>
        </w:rPr>
      </w:pPr>
    </w:p>
    <w:p w14:paraId="1A7DB455" w14:textId="77777777" w:rsidR="004432F7" w:rsidRDefault="004432F7" w:rsidP="00446971">
      <w:pPr>
        <w:rPr>
          <w:rStyle w:val="Hypertextovprepojenie"/>
          <w:bCs/>
        </w:rPr>
      </w:pPr>
    </w:p>
    <w:p w14:paraId="217A2E21" w14:textId="77777777" w:rsidR="004432F7" w:rsidRDefault="004432F7" w:rsidP="00446971">
      <w:pPr>
        <w:rPr>
          <w:rStyle w:val="Hypertextovprepojenie"/>
          <w:bCs/>
        </w:rPr>
      </w:pPr>
    </w:p>
    <w:p w14:paraId="5EF22A01" w14:textId="77777777" w:rsidR="004432F7" w:rsidRDefault="004432F7" w:rsidP="00446971">
      <w:pPr>
        <w:rPr>
          <w:rStyle w:val="Hypertextovprepojenie"/>
          <w:bCs/>
        </w:rPr>
      </w:pPr>
    </w:p>
    <w:p w14:paraId="088DCF95" w14:textId="77777777" w:rsidR="004432F7" w:rsidRDefault="004432F7" w:rsidP="00446971">
      <w:pPr>
        <w:rPr>
          <w:rStyle w:val="Hypertextovprepojenie"/>
          <w:bCs/>
        </w:rPr>
      </w:pPr>
    </w:p>
    <w:p w14:paraId="05261192" w14:textId="77777777" w:rsidR="004432F7" w:rsidRDefault="004432F7" w:rsidP="00446971">
      <w:pPr>
        <w:rPr>
          <w:rStyle w:val="Hypertextovprepojenie"/>
          <w:bCs/>
        </w:rPr>
      </w:pPr>
    </w:p>
    <w:p w14:paraId="6B3B8C17" w14:textId="77777777" w:rsidR="004432F7" w:rsidRDefault="004432F7" w:rsidP="00446971">
      <w:pPr>
        <w:rPr>
          <w:rStyle w:val="Hypertextovprepojenie"/>
          <w:bCs/>
        </w:rPr>
      </w:pPr>
    </w:p>
    <w:p w14:paraId="7C1C2197" w14:textId="77777777" w:rsidR="004432F7" w:rsidRDefault="004432F7" w:rsidP="00446971">
      <w:pPr>
        <w:rPr>
          <w:rStyle w:val="Hypertextovprepojenie"/>
          <w:bCs/>
        </w:rPr>
      </w:pPr>
    </w:p>
    <w:p w14:paraId="16A713C8" w14:textId="77777777" w:rsidR="004432F7" w:rsidRDefault="004432F7" w:rsidP="00446971">
      <w:pPr>
        <w:rPr>
          <w:rStyle w:val="Hypertextovprepojenie"/>
          <w:bCs/>
        </w:rPr>
      </w:pPr>
    </w:p>
    <w:p w14:paraId="20E75327" w14:textId="77777777" w:rsidR="004432F7" w:rsidRDefault="004432F7" w:rsidP="00446971">
      <w:pPr>
        <w:rPr>
          <w:rStyle w:val="Hypertextovprepojenie"/>
          <w:bCs/>
        </w:rPr>
      </w:pPr>
    </w:p>
    <w:p w14:paraId="3D6B0A1B" w14:textId="77777777" w:rsidR="004432F7" w:rsidRDefault="004432F7" w:rsidP="00446971">
      <w:pPr>
        <w:rPr>
          <w:rStyle w:val="Hypertextovprepojenie"/>
          <w:bCs/>
        </w:rPr>
      </w:pPr>
    </w:p>
    <w:p w14:paraId="246982DF" w14:textId="77777777" w:rsidR="004432F7" w:rsidRDefault="004432F7" w:rsidP="00446971">
      <w:pPr>
        <w:rPr>
          <w:rStyle w:val="Hypertextovprepojenie"/>
          <w:bCs/>
        </w:rPr>
      </w:pPr>
    </w:p>
    <w:p w14:paraId="4FCEC66E" w14:textId="77777777" w:rsidR="004432F7" w:rsidRDefault="004432F7" w:rsidP="00446971">
      <w:pPr>
        <w:rPr>
          <w:rStyle w:val="Hypertextovprepojenie"/>
          <w:bCs/>
        </w:rPr>
      </w:pPr>
    </w:p>
    <w:p w14:paraId="5E06BDF7" w14:textId="77777777" w:rsidR="004432F7" w:rsidRDefault="004432F7" w:rsidP="00446971">
      <w:pPr>
        <w:rPr>
          <w:rStyle w:val="Hypertextovprepojenie"/>
          <w:bCs/>
        </w:rPr>
      </w:pPr>
    </w:p>
    <w:p w14:paraId="374DEDC2" w14:textId="77777777" w:rsidR="004432F7" w:rsidRDefault="004432F7" w:rsidP="00446971">
      <w:pPr>
        <w:rPr>
          <w:rStyle w:val="Hypertextovprepojenie"/>
          <w:bCs/>
        </w:rPr>
      </w:pPr>
    </w:p>
    <w:p w14:paraId="77955C57" w14:textId="77777777" w:rsidR="004432F7" w:rsidRDefault="004432F7" w:rsidP="00446971">
      <w:pPr>
        <w:rPr>
          <w:rStyle w:val="Hypertextovprepojenie"/>
          <w:bCs/>
        </w:rPr>
      </w:pPr>
    </w:p>
    <w:p w14:paraId="1B14BB62" w14:textId="77777777" w:rsidR="004432F7" w:rsidRDefault="004432F7" w:rsidP="00446971">
      <w:pPr>
        <w:rPr>
          <w:rStyle w:val="Hypertextovprepojenie"/>
          <w:bCs/>
        </w:rPr>
      </w:pPr>
    </w:p>
    <w:p w14:paraId="1E82D2FA" w14:textId="77777777" w:rsidR="004432F7" w:rsidRDefault="004432F7" w:rsidP="00446971">
      <w:pPr>
        <w:rPr>
          <w:rStyle w:val="Hypertextovprepojenie"/>
          <w:bCs/>
        </w:rPr>
      </w:pPr>
    </w:p>
    <w:p w14:paraId="2AE044A6" w14:textId="3AE53686" w:rsidR="004432F7" w:rsidRDefault="004432F7" w:rsidP="004432F7">
      <w:pPr>
        <w:pStyle w:val="Nadpis2"/>
        <w:numPr>
          <w:ilvl w:val="0"/>
          <w:numId w:val="0"/>
        </w:numPr>
        <w:jc w:val="center"/>
      </w:pPr>
      <w:r w:rsidRPr="0071734B">
        <w:t xml:space="preserve">Príloha č. </w:t>
      </w:r>
      <w:r>
        <w:t>5</w:t>
      </w:r>
      <w:r w:rsidRPr="0071734B">
        <w:t xml:space="preserve"> </w:t>
      </w:r>
      <w:r>
        <w:t>Návrh na plnenie kritéria</w:t>
      </w:r>
    </w:p>
    <w:p w14:paraId="6BC207EA" w14:textId="0DB68117" w:rsidR="004432F7" w:rsidRPr="00BF434A" w:rsidRDefault="004432F7" w:rsidP="004432F7">
      <w:pPr>
        <w:rPr>
          <w:rFonts w:ascii="Arial" w:hAnsi="Arial" w:cs="Arial"/>
          <w:sz w:val="22"/>
          <w:szCs w:val="22"/>
        </w:rPr>
      </w:pPr>
      <w:r w:rsidRPr="00BF434A">
        <w:rPr>
          <w:rFonts w:ascii="Arial" w:hAnsi="Arial" w:cs="Arial"/>
          <w:sz w:val="22"/>
          <w:szCs w:val="22"/>
        </w:rPr>
        <w:t>Prílohu tvorí samostatný dokument.</w:t>
      </w:r>
    </w:p>
    <w:p w14:paraId="614D40F6" w14:textId="77777777" w:rsidR="004432F7" w:rsidRPr="004432F7" w:rsidRDefault="004432F7" w:rsidP="004432F7"/>
    <w:sectPr w:rsidR="004432F7" w:rsidRPr="004432F7" w:rsidSect="00424EF4">
      <w:headerReference w:type="even" r:id="rId22"/>
      <w:headerReference w:type="default" r:id="rId23"/>
      <w:footerReference w:type="even" r:id="rId24"/>
      <w:footerReference w:type="default" r:id="rId25"/>
      <w:headerReference w:type="first" r:id="rId26"/>
      <w:pgSz w:w="11907" w:h="16840" w:code="9"/>
      <w:pgMar w:top="1135" w:right="1418" w:bottom="1418" w:left="1418" w:header="680" w:footer="506"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C2EA" w14:textId="77777777" w:rsidR="00E30827" w:rsidRDefault="00E30827">
      <w:r>
        <w:separator/>
      </w:r>
    </w:p>
  </w:endnote>
  <w:endnote w:type="continuationSeparator" w:id="0">
    <w:p w14:paraId="602D6C42" w14:textId="77777777" w:rsidR="00E30827" w:rsidRDefault="00E30827">
      <w:r>
        <w:continuationSeparator/>
      </w:r>
    </w:p>
  </w:endnote>
  <w:endnote w:type="continuationNotice" w:id="1">
    <w:p w14:paraId="7307F6EA" w14:textId="77777777" w:rsidR="00E30827" w:rsidRDefault="00E3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altName w:val="Courier New"/>
    <w:panose1 w:val="00000000000000000000"/>
    <w:charset w:val="02"/>
    <w:family w:val="swiss"/>
    <w:notTrueType/>
    <w:pitch w:val="variable"/>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PMingLiU"/>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D612" w14:textId="77777777" w:rsidR="00E30827" w:rsidRDefault="00E30827">
      <w:r>
        <w:separator/>
      </w:r>
    </w:p>
  </w:footnote>
  <w:footnote w:type="continuationSeparator" w:id="0">
    <w:p w14:paraId="01FB15CE" w14:textId="77777777" w:rsidR="00E30827" w:rsidRDefault="00E30827">
      <w:r>
        <w:continuationSeparator/>
      </w:r>
    </w:p>
  </w:footnote>
  <w:footnote w:type="continuationNotice" w:id="1">
    <w:p w14:paraId="0A2BF681" w14:textId="77777777" w:rsidR="00E30827" w:rsidRDefault="00E30827"/>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48" w:name="_Hlk101948840"/>
    <w:r w:rsidR="00893DFF" w:rsidRPr="00893DFF">
      <w:rPr>
        <w:rFonts w:ascii="Arial" w:hAnsi="Arial" w:cs="Arial"/>
      </w:rPr>
      <w:t>MH Teplárenský holding, a.s.</w:t>
    </w:r>
    <w:bookmarkEnd w:id="148"/>
  </w:p>
  <w:p w14:paraId="6B56B17C" w14:textId="68D766B7" w:rsidR="00B0181F" w:rsidRPr="00100099" w:rsidRDefault="00B0181F" w:rsidP="00100099">
    <w:pPr>
      <w:pStyle w:val="Hlavika"/>
      <w:rPr>
        <w:rFonts w:ascii="Arial" w:hAnsi="Arial" w:cs="Arial"/>
        <w:sz w:val="18"/>
        <w:szCs w:val="18"/>
      </w:rPr>
    </w:pPr>
    <w:r w:rsidRPr="00986EFF">
      <w:rPr>
        <w:rFonts w:ascii="Arial" w:hAnsi="Arial" w:cs="Arial"/>
        <w:sz w:val="18"/>
        <w:szCs w:val="18"/>
      </w:rPr>
      <w:t>Verejná súťaž:</w:t>
    </w:r>
    <w:r w:rsidR="00100099">
      <w:rPr>
        <w:rFonts w:ascii="Arial" w:hAnsi="Arial" w:cs="Arial"/>
        <w:sz w:val="18"/>
        <w:szCs w:val="18"/>
      </w:rPr>
      <w:t xml:space="preserve">     </w:t>
    </w:r>
    <w:r w:rsidR="00100099" w:rsidRPr="00D224F8">
      <w:rPr>
        <w:rFonts w:ascii="Arial" w:hAnsi="Arial" w:cs="Arial"/>
        <w:sz w:val="18"/>
        <w:szCs w:val="18"/>
      </w:rPr>
      <w:t>Poistenie majetku a poistenie zodpovednosti za škodu</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3C41543"/>
    <w:multiLevelType w:val="multilevel"/>
    <w:tmpl w:val="C71CF498"/>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7"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437A05"/>
    <w:multiLevelType w:val="multilevel"/>
    <w:tmpl w:val="C4AED0C6"/>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1" w15:restartNumberingAfterBreak="0">
    <w:nsid w:val="1339186D"/>
    <w:multiLevelType w:val="multilevel"/>
    <w:tmpl w:val="CB46E98E"/>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2"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17076A2"/>
    <w:multiLevelType w:val="multilevel"/>
    <w:tmpl w:val="B84E151A"/>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04733B"/>
    <w:multiLevelType w:val="multilevel"/>
    <w:tmpl w:val="FB36E09C"/>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7" w15:restartNumberingAfterBreak="0">
    <w:nsid w:val="313D2CEC"/>
    <w:multiLevelType w:val="multilevel"/>
    <w:tmpl w:val="A8EC18A6"/>
    <w:lvl w:ilvl="0">
      <w:start w:val="1"/>
      <w:numFmt w:val="decimal"/>
      <w:pStyle w:val="Zmluvanadpis"/>
      <w:lvlText w:val="%1."/>
      <w:lvlJc w:val="left"/>
      <w:pPr>
        <w:tabs>
          <w:tab w:val="num" w:pos="705"/>
        </w:tabs>
        <w:ind w:left="0" w:firstLine="0"/>
      </w:pPr>
      <w:rPr>
        <w:rFonts w:hint="default"/>
        <w:b/>
        <w:bCs/>
      </w:rPr>
    </w:lvl>
    <w:lvl w:ilvl="1">
      <w:start w:val="1"/>
      <w:numFmt w:val="decimal"/>
      <w:lvlText w:val="%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8"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353D2269"/>
    <w:multiLevelType w:val="hybridMultilevel"/>
    <w:tmpl w:val="83061FD0"/>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AB030BD"/>
    <w:multiLevelType w:val="hybridMultilevel"/>
    <w:tmpl w:val="FDA43440"/>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C8F00C7"/>
    <w:multiLevelType w:val="multilevel"/>
    <w:tmpl w:val="52726F0A"/>
    <w:lvl w:ilvl="0">
      <w:start w:val="1"/>
      <w:numFmt w:val="lowerLetter"/>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943215"/>
    <w:multiLevelType w:val="multilevel"/>
    <w:tmpl w:val="F9CA5AF4"/>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7"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A90286E"/>
    <w:multiLevelType w:val="hybridMultilevel"/>
    <w:tmpl w:val="51861C24"/>
    <w:lvl w:ilvl="0" w:tplc="C0FAD0A8">
      <w:start w:val="10"/>
      <w:numFmt w:val="bullet"/>
      <w:lvlText w:val="-"/>
      <w:lvlJc w:val="left"/>
      <w:pPr>
        <w:ind w:left="720" w:hanging="360"/>
      </w:pPr>
      <w:rPr>
        <w:rFonts w:ascii="Times New Roman" w:eastAsia="Times New Roman" w:hAnsi="Times New Roman"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BEB420E"/>
    <w:multiLevelType w:val="multilevel"/>
    <w:tmpl w:val="59128094"/>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0" w15:restartNumberingAfterBreak="0">
    <w:nsid w:val="4FA47CF6"/>
    <w:multiLevelType w:val="multilevel"/>
    <w:tmpl w:val="1090A6B2"/>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1"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517492A"/>
    <w:multiLevelType w:val="multilevel"/>
    <w:tmpl w:val="CB642ED8"/>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7" w15:restartNumberingAfterBreak="0">
    <w:nsid w:val="79451C07"/>
    <w:multiLevelType w:val="hybridMultilevel"/>
    <w:tmpl w:val="BFB8AEB8"/>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0" w15:restartNumberingAfterBreak="0">
    <w:nsid w:val="7CCA2F38"/>
    <w:multiLevelType w:val="multilevel"/>
    <w:tmpl w:val="C980B00A"/>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1"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35"/>
  </w:num>
  <w:num w:numId="2" w16cid:durableId="183594573">
    <w:abstractNumId w:val="23"/>
  </w:num>
  <w:num w:numId="3" w16cid:durableId="2048333989">
    <w:abstractNumId w:val="51"/>
  </w:num>
  <w:num w:numId="4" w16cid:durableId="2142335920">
    <w:abstractNumId w:val="22"/>
  </w:num>
  <w:num w:numId="5" w16cid:durableId="535239768">
    <w:abstractNumId w:val="32"/>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49"/>
  </w:num>
  <w:num w:numId="8" w16cid:durableId="286665801">
    <w:abstractNumId w:val="42"/>
  </w:num>
  <w:num w:numId="9" w16cid:durableId="101801405">
    <w:abstractNumId w:val="43"/>
  </w:num>
  <w:num w:numId="10" w16cid:durableId="762191729">
    <w:abstractNumId w:val="18"/>
  </w:num>
  <w:num w:numId="11" w16cid:durableId="1504974823">
    <w:abstractNumId w:val="37"/>
  </w:num>
  <w:num w:numId="12" w16cid:durableId="730428047">
    <w:abstractNumId w:val="45"/>
  </w:num>
  <w:num w:numId="13" w16cid:durableId="1524661000">
    <w:abstractNumId w:val="28"/>
  </w:num>
  <w:num w:numId="14" w16cid:durableId="413208165">
    <w:abstractNumId w:val="31"/>
  </w:num>
  <w:num w:numId="15" w16cid:durableId="48044476">
    <w:abstractNumId w:val="19"/>
  </w:num>
  <w:num w:numId="16" w16cid:durableId="1830365860">
    <w:abstractNumId w:val="44"/>
  </w:num>
  <w:num w:numId="17" w16cid:durableId="677122833">
    <w:abstractNumId w:val="48"/>
  </w:num>
  <w:num w:numId="18" w16cid:durableId="575625877">
    <w:abstractNumId w:val="41"/>
  </w:num>
  <w:num w:numId="19" w16cid:durableId="1614822913">
    <w:abstractNumId w:val="25"/>
  </w:num>
  <w:num w:numId="20" w16cid:durableId="839854484">
    <w:abstractNumId w:val="29"/>
  </w:num>
  <w:num w:numId="21" w16cid:durableId="779372443">
    <w:abstractNumId w:val="50"/>
  </w:num>
  <w:num w:numId="22" w16cid:durableId="443770005">
    <w:abstractNumId w:val="17"/>
  </w:num>
  <w:num w:numId="23" w16cid:durableId="455484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5929">
    <w:abstractNumId w:val="26"/>
  </w:num>
  <w:num w:numId="25" w16cid:durableId="1667902500">
    <w:abstractNumId w:val="39"/>
  </w:num>
  <w:num w:numId="26" w16cid:durableId="168838824">
    <w:abstractNumId w:val="46"/>
  </w:num>
  <w:num w:numId="27" w16cid:durableId="1987003602">
    <w:abstractNumId w:val="20"/>
  </w:num>
  <w:num w:numId="28" w16cid:durableId="1998800374">
    <w:abstractNumId w:val="34"/>
  </w:num>
  <w:num w:numId="29" w16cid:durableId="231015309">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6295427">
    <w:abstractNumId w:val="47"/>
  </w:num>
  <w:num w:numId="31" w16cid:durableId="970212214">
    <w:abstractNumId w:val="33"/>
  </w:num>
  <w:num w:numId="32" w16cid:durableId="2085177703">
    <w:abstractNumId w:val="30"/>
  </w:num>
  <w:num w:numId="33" w16cid:durableId="2064671122">
    <w:abstractNumId w:val="38"/>
  </w:num>
  <w:num w:numId="34" w16cid:durableId="758452227">
    <w:abstractNumId w:val="40"/>
  </w:num>
  <w:num w:numId="35" w16cid:durableId="1001856753">
    <w:abstractNumId w:val="27"/>
  </w:num>
  <w:num w:numId="36" w16cid:durableId="266546735">
    <w:abstractNumId w:val="16"/>
  </w:num>
  <w:num w:numId="37" w16cid:durableId="1938557579">
    <w:abstractNumId w:val="24"/>
  </w:num>
  <w:num w:numId="38" w16cid:durableId="1605267698">
    <w:abstractNumId w:val="36"/>
  </w:num>
  <w:num w:numId="39" w16cid:durableId="1130053199">
    <w:abstractNumId w:val="21"/>
  </w:num>
  <w:num w:numId="40" w16cid:durableId="198072672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E2"/>
    <w:rsid w:val="00021458"/>
    <w:rsid w:val="00022065"/>
    <w:rsid w:val="000222DA"/>
    <w:rsid w:val="00022F3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669"/>
    <w:rsid w:val="0003486A"/>
    <w:rsid w:val="000348CC"/>
    <w:rsid w:val="00034B7C"/>
    <w:rsid w:val="000354ED"/>
    <w:rsid w:val="0003654D"/>
    <w:rsid w:val="00036ACD"/>
    <w:rsid w:val="000370AB"/>
    <w:rsid w:val="00037388"/>
    <w:rsid w:val="00040001"/>
    <w:rsid w:val="00040753"/>
    <w:rsid w:val="000408DA"/>
    <w:rsid w:val="00040AE2"/>
    <w:rsid w:val="00041608"/>
    <w:rsid w:val="00041EC2"/>
    <w:rsid w:val="000423DA"/>
    <w:rsid w:val="000431BE"/>
    <w:rsid w:val="00043361"/>
    <w:rsid w:val="00043694"/>
    <w:rsid w:val="00043A32"/>
    <w:rsid w:val="0004498D"/>
    <w:rsid w:val="00044EDA"/>
    <w:rsid w:val="00044F38"/>
    <w:rsid w:val="00045568"/>
    <w:rsid w:val="0004575F"/>
    <w:rsid w:val="000457B6"/>
    <w:rsid w:val="0004684E"/>
    <w:rsid w:val="00046D0B"/>
    <w:rsid w:val="000471B0"/>
    <w:rsid w:val="000506A9"/>
    <w:rsid w:val="00050F68"/>
    <w:rsid w:val="00050FBA"/>
    <w:rsid w:val="00051A99"/>
    <w:rsid w:val="00051B59"/>
    <w:rsid w:val="00052AB7"/>
    <w:rsid w:val="00052B5B"/>
    <w:rsid w:val="00052D50"/>
    <w:rsid w:val="00052D65"/>
    <w:rsid w:val="000539E9"/>
    <w:rsid w:val="00054806"/>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973"/>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2C35"/>
    <w:rsid w:val="000A3B57"/>
    <w:rsid w:val="000A42EE"/>
    <w:rsid w:val="000A4F6A"/>
    <w:rsid w:val="000A5049"/>
    <w:rsid w:val="000A50A4"/>
    <w:rsid w:val="000A5E8C"/>
    <w:rsid w:val="000A6081"/>
    <w:rsid w:val="000A61DC"/>
    <w:rsid w:val="000A62F2"/>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B7AB1"/>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1F38"/>
    <w:rsid w:val="000E28CB"/>
    <w:rsid w:val="000E2CBD"/>
    <w:rsid w:val="000E310B"/>
    <w:rsid w:val="000E334E"/>
    <w:rsid w:val="000E3CCF"/>
    <w:rsid w:val="000E44AB"/>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5D0"/>
    <w:rsid w:val="000F7A8E"/>
    <w:rsid w:val="000F7B7E"/>
    <w:rsid w:val="000F7E89"/>
    <w:rsid w:val="00100099"/>
    <w:rsid w:val="001001B5"/>
    <w:rsid w:val="001002A7"/>
    <w:rsid w:val="00100C24"/>
    <w:rsid w:val="00100F7A"/>
    <w:rsid w:val="001016F5"/>
    <w:rsid w:val="0010173C"/>
    <w:rsid w:val="0010264C"/>
    <w:rsid w:val="00102F22"/>
    <w:rsid w:val="00103076"/>
    <w:rsid w:val="00103153"/>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5E99"/>
    <w:rsid w:val="001161C3"/>
    <w:rsid w:val="00116262"/>
    <w:rsid w:val="001163D5"/>
    <w:rsid w:val="0011664B"/>
    <w:rsid w:val="00116B2F"/>
    <w:rsid w:val="00116D25"/>
    <w:rsid w:val="0011740F"/>
    <w:rsid w:val="00117623"/>
    <w:rsid w:val="0011783D"/>
    <w:rsid w:val="00117D74"/>
    <w:rsid w:val="001205E6"/>
    <w:rsid w:val="00120781"/>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395C"/>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0FAE"/>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663"/>
    <w:rsid w:val="00182A3A"/>
    <w:rsid w:val="00182C63"/>
    <w:rsid w:val="00182FD9"/>
    <w:rsid w:val="00183061"/>
    <w:rsid w:val="00183E1D"/>
    <w:rsid w:val="00183EA7"/>
    <w:rsid w:val="00184A5B"/>
    <w:rsid w:val="00184E28"/>
    <w:rsid w:val="00185636"/>
    <w:rsid w:val="001859BC"/>
    <w:rsid w:val="00185D34"/>
    <w:rsid w:val="0018603F"/>
    <w:rsid w:val="0018656F"/>
    <w:rsid w:val="00187001"/>
    <w:rsid w:val="00187003"/>
    <w:rsid w:val="00187005"/>
    <w:rsid w:val="001872A5"/>
    <w:rsid w:val="00187B29"/>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17D"/>
    <w:rsid w:val="001A0241"/>
    <w:rsid w:val="001A18CB"/>
    <w:rsid w:val="001A21FE"/>
    <w:rsid w:val="001A2434"/>
    <w:rsid w:val="001A2B16"/>
    <w:rsid w:val="001A2E0F"/>
    <w:rsid w:val="001A303A"/>
    <w:rsid w:val="001A305E"/>
    <w:rsid w:val="001A325D"/>
    <w:rsid w:val="001A3A44"/>
    <w:rsid w:val="001A3CB5"/>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470"/>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191"/>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2419"/>
    <w:rsid w:val="00212905"/>
    <w:rsid w:val="00212EBE"/>
    <w:rsid w:val="002131BF"/>
    <w:rsid w:val="0021361D"/>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BD6"/>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1F23"/>
    <w:rsid w:val="00262AFE"/>
    <w:rsid w:val="00262D7F"/>
    <w:rsid w:val="00263539"/>
    <w:rsid w:val="002637D3"/>
    <w:rsid w:val="00263B01"/>
    <w:rsid w:val="00264963"/>
    <w:rsid w:val="00264C57"/>
    <w:rsid w:val="00264E6B"/>
    <w:rsid w:val="00265727"/>
    <w:rsid w:val="00265947"/>
    <w:rsid w:val="00265C25"/>
    <w:rsid w:val="00265F36"/>
    <w:rsid w:val="00266001"/>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C0487"/>
    <w:rsid w:val="002C0660"/>
    <w:rsid w:val="002C0BB2"/>
    <w:rsid w:val="002C0DB8"/>
    <w:rsid w:val="002C1774"/>
    <w:rsid w:val="002C1E8E"/>
    <w:rsid w:val="002C20F7"/>
    <w:rsid w:val="002C3299"/>
    <w:rsid w:val="002C34C4"/>
    <w:rsid w:val="002C3F94"/>
    <w:rsid w:val="002C4524"/>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4BB"/>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4F22"/>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3F0"/>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69D0"/>
    <w:rsid w:val="00317167"/>
    <w:rsid w:val="00317DB0"/>
    <w:rsid w:val="00320062"/>
    <w:rsid w:val="00320088"/>
    <w:rsid w:val="003212C7"/>
    <w:rsid w:val="00321751"/>
    <w:rsid w:val="003219EB"/>
    <w:rsid w:val="0032242D"/>
    <w:rsid w:val="0032249F"/>
    <w:rsid w:val="00324A0A"/>
    <w:rsid w:val="00324FA5"/>
    <w:rsid w:val="00325ACA"/>
    <w:rsid w:val="00325C8E"/>
    <w:rsid w:val="00326A12"/>
    <w:rsid w:val="003270D5"/>
    <w:rsid w:val="0032751C"/>
    <w:rsid w:val="00327708"/>
    <w:rsid w:val="003302A7"/>
    <w:rsid w:val="003304F8"/>
    <w:rsid w:val="00330D4D"/>
    <w:rsid w:val="00331413"/>
    <w:rsid w:val="00331F77"/>
    <w:rsid w:val="003322BC"/>
    <w:rsid w:val="00332960"/>
    <w:rsid w:val="00333802"/>
    <w:rsid w:val="00334695"/>
    <w:rsid w:val="00334BBC"/>
    <w:rsid w:val="00334D3A"/>
    <w:rsid w:val="00334F4B"/>
    <w:rsid w:val="003350CE"/>
    <w:rsid w:val="00335823"/>
    <w:rsid w:val="00335AD4"/>
    <w:rsid w:val="00335B86"/>
    <w:rsid w:val="00335BA2"/>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2C68"/>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2DFB"/>
    <w:rsid w:val="003735D1"/>
    <w:rsid w:val="0037378F"/>
    <w:rsid w:val="00373C7C"/>
    <w:rsid w:val="00373D73"/>
    <w:rsid w:val="00374C77"/>
    <w:rsid w:val="00374E73"/>
    <w:rsid w:val="00374E97"/>
    <w:rsid w:val="003756B7"/>
    <w:rsid w:val="003759D8"/>
    <w:rsid w:val="00376BE3"/>
    <w:rsid w:val="00376C69"/>
    <w:rsid w:val="0037739B"/>
    <w:rsid w:val="00377D52"/>
    <w:rsid w:val="003804D7"/>
    <w:rsid w:val="00380790"/>
    <w:rsid w:val="00380A55"/>
    <w:rsid w:val="003811BA"/>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653"/>
    <w:rsid w:val="003917A9"/>
    <w:rsid w:val="0039204C"/>
    <w:rsid w:val="00392330"/>
    <w:rsid w:val="0039286E"/>
    <w:rsid w:val="00392B5F"/>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B7E74"/>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0C6"/>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3E14"/>
    <w:rsid w:val="003F5660"/>
    <w:rsid w:val="003F605F"/>
    <w:rsid w:val="003F6188"/>
    <w:rsid w:val="003F6459"/>
    <w:rsid w:val="003F6DC0"/>
    <w:rsid w:val="003F7826"/>
    <w:rsid w:val="00400597"/>
    <w:rsid w:val="0040126C"/>
    <w:rsid w:val="00401D5D"/>
    <w:rsid w:val="004021D8"/>
    <w:rsid w:val="0040220B"/>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4EF4"/>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32F7"/>
    <w:rsid w:val="004448B9"/>
    <w:rsid w:val="00444988"/>
    <w:rsid w:val="00444BC6"/>
    <w:rsid w:val="00444F21"/>
    <w:rsid w:val="00445173"/>
    <w:rsid w:val="004464D1"/>
    <w:rsid w:val="00446971"/>
    <w:rsid w:val="004469FA"/>
    <w:rsid w:val="00446FAB"/>
    <w:rsid w:val="00447979"/>
    <w:rsid w:val="00447BD1"/>
    <w:rsid w:val="00447D9E"/>
    <w:rsid w:val="00447FC9"/>
    <w:rsid w:val="004518E2"/>
    <w:rsid w:val="00451AFC"/>
    <w:rsid w:val="00451B29"/>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634C"/>
    <w:rsid w:val="00457698"/>
    <w:rsid w:val="00457C71"/>
    <w:rsid w:val="00460518"/>
    <w:rsid w:val="00460F53"/>
    <w:rsid w:val="00461F12"/>
    <w:rsid w:val="00461FF7"/>
    <w:rsid w:val="0046219D"/>
    <w:rsid w:val="00462C08"/>
    <w:rsid w:val="004632F4"/>
    <w:rsid w:val="004638DD"/>
    <w:rsid w:val="00464026"/>
    <w:rsid w:val="004648B7"/>
    <w:rsid w:val="0046554D"/>
    <w:rsid w:val="0046556F"/>
    <w:rsid w:val="004656AC"/>
    <w:rsid w:val="00466D14"/>
    <w:rsid w:val="004672A7"/>
    <w:rsid w:val="004676AE"/>
    <w:rsid w:val="00470674"/>
    <w:rsid w:val="00470909"/>
    <w:rsid w:val="00470BD9"/>
    <w:rsid w:val="00470C41"/>
    <w:rsid w:val="00470EE3"/>
    <w:rsid w:val="004724AB"/>
    <w:rsid w:val="00472C86"/>
    <w:rsid w:val="004731C4"/>
    <w:rsid w:val="0047393C"/>
    <w:rsid w:val="00473C17"/>
    <w:rsid w:val="00473DFE"/>
    <w:rsid w:val="00473F8C"/>
    <w:rsid w:val="00473F99"/>
    <w:rsid w:val="004752F2"/>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597"/>
    <w:rsid w:val="004A4F78"/>
    <w:rsid w:val="004A4FF3"/>
    <w:rsid w:val="004A531C"/>
    <w:rsid w:val="004A63F4"/>
    <w:rsid w:val="004A6A41"/>
    <w:rsid w:val="004A6E14"/>
    <w:rsid w:val="004A7227"/>
    <w:rsid w:val="004A7A42"/>
    <w:rsid w:val="004B055E"/>
    <w:rsid w:val="004B0D42"/>
    <w:rsid w:val="004B0EAE"/>
    <w:rsid w:val="004B13CD"/>
    <w:rsid w:val="004B15F1"/>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56E"/>
    <w:rsid w:val="004C1724"/>
    <w:rsid w:val="004C187F"/>
    <w:rsid w:val="004C2DD1"/>
    <w:rsid w:val="004C2F87"/>
    <w:rsid w:val="004C35AB"/>
    <w:rsid w:val="004C465A"/>
    <w:rsid w:val="004C651B"/>
    <w:rsid w:val="004C7489"/>
    <w:rsid w:val="004C7FB9"/>
    <w:rsid w:val="004D0205"/>
    <w:rsid w:val="004D099C"/>
    <w:rsid w:val="004D0CBD"/>
    <w:rsid w:val="004D0D2B"/>
    <w:rsid w:val="004D1E52"/>
    <w:rsid w:val="004D23C6"/>
    <w:rsid w:val="004D2774"/>
    <w:rsid w:val="004D2BCF"/>
    <w:rsid w:val="004D2EEE"/>
    <w:rsid w:val="004D3A86"/>
    <w:rsid w:val="004D3DF7"/>
    <w:rsid w:val="004D443D"/>
    <w:rsid w:val="004D5595"/>
    <w:rsid w:val="004D6457"/>
    <w:rsid w:val="004D6D6D"/>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27CE7"/>
    <w:rsid w:val="00530194"/>
    <w:rsid w:val="00530830"/>
    <w:rsid w:val="00531D79"/>
    <w:rsid w:val="005322CB"/>
    <w:rsid w:val="005325A2"/>
    <w:rsid w:val="00532706"/>
    <w:rsid w:val="005329E5"/>
    <w:rsid w:val="005330C6"/>
    <w:rsid w:val="0053314D"/>
    <w:rsid w:val="005334F7"/>
    <w:rsid w:val="00534136"/>
    <w:rsid w:val="005411A7"/>
    <w:rsid w:val="00541806"/>
    <w:rsid w:val="00541E1B"/>
    <w:rsid w:val="0054258A"/>
    <w:rsid w:val="005426FE"/>
    <w:rsid w:val="0054290C"/>
    <w:rsid w:val="005435C9"/>
    <w:rsid w:val="005443D4"/>
    <w:rsid w:val="005444B1"/>
    <w:rsid w:val="0054540C"/>
    <w:rsid w:val="00545553"/>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4FAA"/>
    <w:rsid w:val="00555B72"/>
    <w:rsid w:val="00555D90"/>
    <w:rsid w:val="0055631F"/>
    <w:rsid w:val="005575E9"/>
    <w:rsid w:val="00557EBD"/>
    <w:rsid w:val="00560288"/>
    <w:rsid w:val="00560535"/>
    <w:rsid w:val="005607EE"/>
    <w:rsid w:val="00560D2F"/>
    <w:rsid w:val="00562553"/>
    <w:rsid w:val="005631BF"/>
    <w:rsid w:val="005632E9"/>
    <w:rsid w:val="00563635"/>
    <w:rsid w:val="00563699"/>
    <w:rsid w:val="00563D9E"/>
    <w:rsid w:val="00563E00"/>
    <w:rsid w:val="005640AC"/>
    <w:rsid w:val="00565F68"/>
    <w:rsid w:val="0056686C"/>
    <w:rsid w:val="00566B6A"/>
    <w:rsid w:val="00567189"/>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619"/>
    <w:rsid w:val="00582DBA"/>
    <w:rsid w:val="00583268"/>
    <w:rsid w:val="005833B4"/>
    <w:rsid w:val="00583710"/>
    <w:rsid w:val="00584935"/>
    <w:rsid w:val="00584CD6"/>
    <w:rsid w:val="00584D5C"/>
    <w:rsid w:val="005859B3"/>
    <w:rsid w:val="00585B10"/>
    <w:rsid w:val="0058656F"/>
    <w:rsid w:val="005870E5"/>
    <w:rsid w:val="00587681"/>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858"/>
    <w:rsid w:val="00595EDD"/>
    <w:rsid w:val="00596448"/>
    <w:rsid w:val="005964C9"/>
    <w:rsid w:val="00596C83"/>
    <w:rsid w:val="00596F64"/>
    <w:rsid w:val="005972EB"/>
    <w:rsid w:val="0059734A"/>
    <w:rsid w:val="0059753D"/>
    <w:rsid w:val="00597A5E"/>
    <w:rsid w:val="00597F07"/>
    <w:rsid w:val="005A05A5"/>
    <w:rsid w:val="005A0B56"/>
    <w:rsid w:val="005A0EEC"/>
    <w:rsid w:val="005A1223"/>
    <w:rsid w:val="005A1470"/>
    <w:rsid w:val="005A160A"/>
    <w:rsid w:val="005A1A73"/>
    <w:rsid w:val="005A1BA7"/>
    <w:rsid w:val="005A27B2"/>
    <w:rsid w:val="005A2A30"/>
    <w:rsid w:val="005A2F00"/>
    <w:rsid w:val="005A36AC"/>
    <w:rsid w:val="005A37D5"/>
    <w:rsid w:val="005A3A79"/>
    <w:rsid w:val="005A3E0D"/>
    <w:rsid w:val="005A3E58"/>
    <w:rsid w:val="005A446B"/>
    <w:rsid w:val="005A4A72"/>
    <w:rsid w:val="005A60B4"/>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B760F"/>
    <w:rsid w:val="005C031F"/>
    <w:rsid w:val="005C0832"/>
    <w:rsid w:val="005C173C"/>
    <w:rsid w:val="005C1C3B"/>
    <w:rsid w:val="005C1C4D"/>
    <w:rsid w:val="005C1D34"/>
    <w:rsid w:val="005C1FAB"/>
    <w:rsid w:val="005C2CF1"/>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6F0"/>
    <w:rsid w:val="005E1B54"/>
    <w:rsid w:val="005E1D6D"/>
    <w:rsid w:val="005E2583"/>
    <w:rsid w:val="005E27D5"/>
    <w:rsid w:val="005E2A7E"/>
    <w:rsid w:val="005E3310"/>
    <w:rsid w:val="005E35D1"/>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B21"/>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1BC"/>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0958"/>
    <w:rsid w:val="00631890"/>
    <w:rsid w:val="00631925"/>
    <w:rsid w:val="00631B4A"/>
    <w:rsid w:val="006330E0"/>
    <w:rsid w:val="00633EA3"/>
    <w:rsid w:val="00634444"/>
    <w:rsid w:val="00634B85"/>
    <w:rsid w:val="0063569C"/>
    <w:rsid w:val="006364D3"/>
    <w:rsid w:val="0064002C"/>
    <w:rsid w:val="00640A65"/>
    <w:rsid w:val="00640B7D"/>
    <w:rsid w:val="00640DD6"/>
    <w:rsid w:val="00642D16"/>
    <w:rsid w:val="00643100"/>
    <w:rsid w:val="00643435"/>
    <w:rsid w:val="00643F0E"/>
    <w:rsid w:val="006448CB"/>
    <w:rsid w:val="00644BC8"/>
    <w:rsid w:val="006452B1"/>
    <w:rsid w:val="00645705"/>
    <w:rsid w:val="00645C36"/>
    <w:rsid w:val="0064629A"/>
    <w:rsid w:val="006464FA"/>
    <w:rsid w:val="00646999"/>
    <w:rsid w:val="00646B33"/>
    <w:rsid w:val="00647A6F"/>
    <w:rsid w:val="00652369"/>
    <w:rsid w:val="006527FB"/>
    <w:rsid w:val="00652B51"/>
    <w:rsid w:val="00653A2D"/>
    <w:rsid w:val="00654668"/>
    <w:rsid w:val="006559A8"/>
    <w:rsid w:val="00656B7F"/>
    <w:rsid w:val="00656FBD"/>
    <w:rsid w:val="0065710E"/>
    <w:rsid w:val="00657566"/>
    <w:rsid w:val="00657B93"/>
    <w:rsid w:val="00657D1F"/>
    <w:rsid w:val="00657F26"/>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26"/>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C5"/>
    <w:rsid w:val="006850F0"/>
    <w:rsid w:val="00685199"/>
    <w:rsid w:val="006853B5"/>
    <w:rsid w:val="00685ACD"/>
    <w:rsid w:val="00685E73"/>
    <w:rsid w:val="0068768D"/>
    <w:rsid w:val="00690933"/>
    <w:rsid w:val="00690D7E"/>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017"/>
    <w:rsid w:val="006A6492"/>
    <w:rsid w:val="006A6CFC"/>
    <w:rsid w:val="006A75AD"/>
    <w:rsid w:val="006A7C5C"/>
    <w:rsid w:val="006A7D2C"/>
    <w:rsid w:val="006B00B7"/>
    <w:rsid w:val="006B0650"/>
    <w:rsid w:val="006B07C1"/>
    <w:rsid w:val="006B0AEE"/>
    <w:rsid w:val="006B1A57"/>
    <w:rsid w:val="006B1AE4"/>
    <w:rsid w:val="006B224E"/>
    <w:rsid w:val="006B2AFD"/>
    <w:rsid w:val="006B2BBC"/>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2004"/>
    <w:rsid w:val="006D31D8"/>
    <w:rsid w:val="006D320D"/>
    <w:rsid w:val="006D4631"/>
    <w:rsid w:val="006D46D4"/>
    <w:rsid w:val="006D49A1"/>
    <w:rsid w:val="006D49A3"/>
    <w:rsid w:val="006D506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F63"/>
    <w:rsid w:val="006E31D3"/>
    <w:rsid w:val="006E359A"/>
    <w:rsid w:val="006E3655"/>
    <w:rsid w:val="006E3EFF"/>
    <w:rsid w:val="006E4594"/>
    <w:rsid w:val="006E4E9A"/>
    <w:rsid w:val="006E5039"/>
    <w:rsid w:val="006E5265"/>
    <w:rsid w:val="006E5327"/>
    <w:rsid w:val="006E6118"/>
    <w:rsid w:val="006E64EC"/>
    <w:rsid w:val="006E6BBA"/>
    <w:rsid w:val="006E6E43"/>
    <w:rsid w:val="006E7437"/>
    <w:rsid w:val="006E74D6"/>
    <w:rsid w:val="006E7504"/>
    <w:rsid w:val="006E7879"/>
    <w:rsid w:val="006F0D40"/>
    <w:rsid w:val="006F10A1"/>
    <w:rsid w:val="006F1606"/>
    <w:rsid w:val="006F1F8A"/>
    <w:rsid w:val="006F2FC1"/>
    <w:rsid w:val="006F439D"/>
    <w:rsid w:val="006F4AF1"/>
    <w:rsid w:val="006F4C2D"/>
    <w:rsid w:val="006F4DE3"/>
    <w:rsid w:val="006F6157"/>
    <w:rsid w:val="006F7486"/>
    <w:rsid w:val="006F7AE8"/>
    <w:rsid w:val="006F7DA3"/>
    <w:rsid w:val="0070203E"/>
    <w:rsid w:val="0070232F"/>
    <w:rsid w:val="00702750"/>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BDC"/>
    <w:rsid w:val="00753D11"/>
    <w:rsid w:val="0075407B"/>
    <w:rsid w:val="007543E7"/>
    <w:rsid w:val="007543F9"/>
    <w:rsid w:val="00754BAB"/>
    <w:rsid w:val="00755CB1"/>
    <w:rsid w:val="00755EEF"/>
    <w:rsid w:val="00756C14"/>
    <w:rsid w:val="007605B7"/>
    <w:rsid w:val="0076076E"/>
    <w:rsid w:val="0076197E"/>
    <w:rsid w:val="00761B89"/>
    <w:rsid w:val="00761CBB"/>
    <w:rsid w:val="007628DA"/>
    <w:rsid w:val="007633EF"/>
    <w:rsid w:val="0076367B"/>
    <w:rsid w:val="00763C64"/>
    <w:rsid w:val="00763D38"/>
    <w:rsid w:val="007643C1"/>
    <w:rsid w:val="00764431"/>
    <w:rsid w:val="00764A1E"/>
    <w:rsid w:val="00764C30"/>
    <w:rsid w:val="00765EEB"/>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95F"/>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6E6"/>
    <w:rsid w:val="00793EC7"/>
    <w:rsid w:val="00794936"/>
    <w:rsid w:val="007954FF"/>
    <w:rsid w:val="007957E2"/>
    <w:rsid w:val="007960EE"/>
    <w:rsid w:val="007961AC"/>
    <w:rsid w:val="007962A4"/>
    <w:rsid w:val="00796D2E"/>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362F"/>
    <w:rsid w:val="007B47D5"/>
    <w:rsid w:val="007B4B0F"/>
    <w:rsid w:val="007B50F9"/>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598D"/>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6475"/>
    <w:rsid w:val="007E76E6"/>
    <w:rsid w:val="007F0644"/>
    <w:rsid w:val="007F1E63"/>
    <w:rsid w:val="007F1E67"/>
    <w:rsid w:val="007F296A"/>
    <w:rsid w:val="007F2F4B"/>
    <w:rsid w:val="007F2F99"/>
    <w:rsid w:val="007F45E1"/>
    <w:rsid w:val="007F4FBD"/>
    <w:rsid w:val="007F5744"/>
    <w:rsid w:val="007F58DB"/>
    <w:rsid w:val="007F5A8B"/>
    <w:rsid w:val="007F5B45"/>
    <w:rsid w:val="007F5F97"/>
    <w:rsid w:val="007F613F"/>
    <w:rsid w:val="007F6224"/>
    <w:rsid w:val="007F6707"/>
    <w:rsid w:val="007F688C"/>
    <w:rsid w:val="007F68EE"/>
    <w:rsid w:val="007F69DB"/>
    <w:rsid w:val="007F6D4D"/>
    <w:rsid w:val="007F7F85"/>
    <w:rsid w:val="00800DA8"/>
    <w:rsid w:val="008010E4"/>
    <w:rsid w:val="0080169C"/>
    <w:rsid w:val="00801910"/>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E7D"/>
    <w:rsid w:val="00813F5A"/>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6EC2"/>
    <w:rsid w:val="008273C5"/>
    <w:rsid w:val="00827961"/>
    <w:rsid w:val="00827C14"/>
    <w:rsid w:val="00830135"/>
    <w:rsid w:val="008312B0"/>
    <w:rsid w:val="008314A9"/>
    <w:rsid w:val="008318B2"/>
    <w:rsid w:val="008334C9"/>
    <w:rsid w:val="00835068"/>
    <w:rsid w:val="00835692"/>
    <w:rsid w:val="00836294"/>
    <w:rsid w:val="008366CE"/>
    <w:rsid w:val="0083791E"/>
    <w:rsid w:val="00837B0A"/>
    <w:rsid w:val="00837C17"/>
    <w:rsid w:val="00840E1C"/>
    <w:rsid w:val="00841B62"/>
    <w:rsid w:val="00841DF3"/>
    <w:rsid w:val="00842D17"/>
    <w:rsid w:val="00842F7A"/>
    <w:rsid w:val="008432B7"/>
    <w:rsid w:val="008439B5"/>
    <w:rsid w:val="00843A9D"/>
    <w:rsid w:val="00844949"/>
    <w:rsid w:val="00845321"/>
    <w:rsid w:val="008457DE"/>
    <w:rsid w:val="00845969"/>
    <w:rsid w:val="00846A79"/>
    <w:rsid w:val="00847E1D"/>
    <w:rsid w:val="008504E3"/>
    <w:rsid w:val="00850CCE"/>
    <w:rsid w:val="00850F20"/>
    <w:rsid w:val="008510CC"/>
    <w:rsid w:val="0085159C"/>
    <w:rsid w:val="008516F4"/>
    <w:rsid w:val="00852860"/>
    <w:rsid w:val="00852921"/>
    <w:rsid w:val="0085321B"/>
    <w:rsid w:val="00853B0A"/>
    <w:rsid w:val="00853CA7"/>
    <w:rsid w:val="00854295"/>
    <w:rsid w:val="0085442F"/>
    <w:rsid w:val="00854609"/>
    <w:rsid w:val="008549FD"/>
    <w:rsid w:val="008551C5"/>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8DC"/>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0BF"/>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5F99"/>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540"/>
    <w:rsid w:val="008E1A77"/>
    <w:rsid w:val="008E1E43"/>
    <w:rsid w:val="008E2680"/>
    <w:rsid w:val="008E2A48"/>
    <w:rsid w:val="008E2D9C"/>
    <w:rsid w:val="008E2DC6"/>
    <w:rsid w:val="008E2E85"/>
    <w:rsid w:val="008E315A"/>
    <w:rsid w:val="008E3319"/>
    <w:rsid w:val="008E47AE"/>
    <w:rsid w:val="008E4879"/>
    <w:rsid w:val="008E4926"/>
    <w:rsid w:val="008E6F5A"/>
    <w:rsid w:val="008E7766"/>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BD2"/>
    <w:rsid w:val="00912DCC"/>
    <w:rsid w:val="0091302D"/>
    <w:rsid w:val="0091347E"/>
    <w:rsid w:val="00913609"/>
    <w:rsid w:val="00913728"/>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138"/>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5CE"/>
    <w:rsid w:val="00997AD3"/>
    <w:rsid w:val="009A05D9"/>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4E05"/>
    <w:rsid w:val="009A574C"/>
    <w:rsid w:val="009A5FA0"/>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C7C85"/>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556"/>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D5B"/>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970"/>
    <w:rsid w:val="00A14A3D"/>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506CE"/>
    <w:rsid w:val="00A5089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1939"/>
    <w:rsid w:val="00A621A1"/>
    <w:rsid w:val="00A62847"/>
    <w:rsid w:val="00A6293E"/>
    <w:rsid w:val="00A62950"/>
    <w:rsid w:val="00A63179"/>
    <w:rsid w:val="00A6369A"/>
    <w:rsid w:val="00A63734"/>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3B7C"/>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66C4"/>
    <w:rsid w:val="00A97605"/>
    <w:rsid w:val="00A978B3"/>
    <w:rsid w:val="00A97A3F"/>
    <w:rsid w:val="00AA02A8"/>
    <w:rsid w:val="00AA03E5"/>
    <w:rsid w:val="00AA08FC"/>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4BF9"/>
    <w:rsid w:val="00AB50B7"/>
    <w:rsid w:val="00AB60E2"/>
    <w:rsid w:val="00AB6241"/>
    <w:rsid w:val="00AB6DB0"/>
    <w:rsid w:val="00AB6E27"/>
    <w:rsid w:val="00AB742F"/>
    <w:rsid w:val="00AB7930"/>
    <w:rsid w:val="00AB79EE"/>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9CF"/>
    <w:rsid w:val="00AD0D8C"/>
    <w:rsid w:val="00AD0F0E"/>
    <w:rsid w:val="00AD1745"/>
    <w:rsid w:val="00AD256D"/>
    <w:rsid w:val="00AD2C1D"/>
    <w:rsid w:val="00AD30B7"/>
    <w:rsid w:val="00AD316A"/>
    <w:rsid w:val="00AD3688"/>
    <w:rsid w:val="00AD3696"/>
    <w:rsid w:val="00AD46A2"/>
    <w:rsid w:val="00AD48D4"/>
    <w:rsid w:val="00AD4E5D"/>
    <w:rsid w:val="00AD518C"/>
    <w:rsid w:val="00AD605C"/>
    <w:rsid w:val="00AD61DF"/>
    <w:rsid w:val="00AD692C"/>
    <w:rsid w:val="00AD6FA0"/>
    <w:rsid w:val="00AD76ED"/>
    <w:rsid w:val="00AE06B0"/>
    <w:rsid w:val="00AE0C75"/>
    <w:rsid w:val="00AE25CC"/>
    <w:rsid w:val="00AE2761"/>
    <w:rsid w:val="00AE32DE"/>
    <w:rsid w:val="00AE351B"/>
    <w:rsid w:val="00AE3B74"/>
    <w:rsid w:val="00AE42C3"/>
    <w:rsid w:val="00AE4457"/>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1F55"/>
    <w:rsid w:val="00B1232D"/>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5EC1"/>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131"/>
    <w:rsid w:val="00B41C0F"/>
    <w:rsid w:val="00B41D62"/>
    <w:rsid w:val="00B420EA"/>
    <w:rsid w:val="00B42339"/>
    <w:rsid w:val="00B431EB"/>
    <w:rsid w:val="00B432D3"/>
    <w:rsid w:val="00B43453"/>
    <w:rsid w:val="00B43D83"/>
    <w:rsid w:val="00B45898"/>
    <w:rsid w:val="00B464F4"/>
    <w:rsid w:val="00B469DF"/>
    <w:rsid w:val="00B46A93"/>
    <w:rsid w:val="00B47390"/>
    <w:rsid w:val="00B504D3"/>
    <w:rsid w:val="00B513DF"/>
    <w:rsid w:val="00B517BA"/>
    <w:rsid w:val="00B51CD1"/>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1E64"/>
    <w:rsid w:val="00B734FD"/>
    <w:rsid w:val="00B73B96"/>
    <w:rsid w:val="00B73ECE"/>
    <w:rsid w:val="00B74206"/>
    <w:rsid w:val="00B74BFC"/>
    <w:rsid w:val="00B75363"/>
    <w:rsid w:val="00B75584"/>
    <w:rsid w:val="00B76A06"/>
    <w:rsid w:val="00B771C5"/>
    <w:rsid w:val="00B77212"/>
    <w:rsid w:val="00B7737C"/>
    <w:rsid w:val="00B802EA"/>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1BB9"/>
    <w:rsid w:val="00BD3526"/>
    <w:rsid w:val="00BD3C39"/>
    <w:rsid w:val="00BD3CA1"/>
    <w:rsid w:val="00BD3EC4"/>
    <w:rsid w:val="00BD4FF3"/>
    <w:rsid w:val="00BD5336"/>
    <w:rsid w:val="00BD5B91"/>
    <w:rsid w:val="00BD5EA5"/>
    <w:rsid w:val="00BD680F"/>
    <w:rsid w:val="00BD6DFD"/>
    <w:rsid w:val="00BD6F09"/>
    <w:rsid w:val="00BD6F9C"/>
    <w:rsid w:val="00BD74C2"/>
    <w:rsid w:val="00BD7874"/>
    <w:rsid w:val="00BE10F2"/>
    <w:rsid w:val="00BE196D"/>
    <w:rsid w:val="00BE1B37"/>
    <w:rsid w:val="00BE23BA"/>
    <w:rsid w:val="00BE3C64"/>
    <w:rsid w:val="00BE3DCF"/>
    <w:rsid w:val="00BE442D"/>
    <w:rsid w:val="00BE50D3"/>
    <w:rsid w:val="00BE5167"/>
    <w:rsid w:val="00BE5472"/>
    <w:rsid w:val="00BE5937"/>
    <w:rsid w:val="00BE64EF"/>
    <w:rsid w:val="00BE653C"/>
    <w:rsid w:val="00BF003C"/>
    <w:rsid w:val="00BF0EDA"/>
    <w:rsid w:val="00BF15A8"/>
    <w:rsid w:val="00BF17CE"/>
    <w:rsid w:val="00BF1B1B"/>
    <w:rsid w:val="00BF247A"/>
    <w:rsid w:val="00BF2731"/>
    <w:rsid w:val="00BF2935"/>
    <w:rsid w:val="00BF3221"/>
    <w:rsid w:val="00BF3D30"/>
    <w:rsid w:val="00BF4295"/>
    <w:rsid w:val="00BF434A"/>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25A2"/>
    <w:rsid w:val="00C231E2"/>
    <w:rsid w:val="00C24FAA"/>
    <w:rsid w:val="00C250AD"/>
    <w:rsid w:val="00C251F8"/>
    <w:rsid w:val="00C254D9"/>
    <w:rsid w:val="00C25532"/>
    <w:rsid w:val="00C256E0"/>
    <w:rsid w:val="00C25E26"/>
    <w:rsid w:val="00C261D0"/>
    <w:rsid w:val="00C263FF"/>
    <w:rsid w:val="00C268F3"/>
    <w:rsid w:val="00C27A72"/>
    <w:rsid w:val="00C27C2E"/>
    <w:rsid w:val="00C30428"/>
    <w:rsid w:val="00C3083A"/>
    <w:rsid w:val="00C30902"/>
    <w:rsid w:val="00C30C95"/>
    <w:rsid w:val="00C30E2D"/>
    <w:rsid w:val="00C310C9"/>
    <w:rsid w:val="00C317FF"/>
    <w:rsid w:val="00C31F65"/>
    <w:rsid w:val="00C32EAB"/>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2BAD"/>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67FF1"/>
    <w:rsid w:val="00C7027C"/>
    <w:rsid w:val="00C70452"/>
    <w:rsid w:val="00C70CE5"/>
    <w:rsid w:val="00C70D10"/>
    <w:rsid w:val="00C71E84"/>
    <w:rsid w:val="00C73E0E"/>
    <w:rsid w:val="00C741F9"/>
    <w:rsid w:val="00C74AAC"/>
    <w:rsid w:val="00C74C0C"/>
    <w:rsid w:val="00C7554A"/>
    <w:rsid w:val="00C75E0F"/>
    <w:rsid w:val="00C75F0F"/>
    <w:rsid w:val="00C762BD"/>
    <w:rsid w:val="00C76F9F"/>
    <w:rsid w:val="00C771C7"/>
    <w:rsid w:val="00C7760B"/>
    <w:rsid w:val="00C80149"/>
    <w:rsid w:val="00C802BA"/>
    <w:rsid w:val="00C80656"/>
    <w:rsid w:val="00C80698"/>
    <w:rsid w:val="00C807A8"/>
    <w:rsid w:val="00C8088C"/>
    <w:rsid w:val="00C80C2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29E"/>
    <w:rsid w:val="00CC697B"/>
    <w:rsid w:val="00CC7010"/>
    <w:rsid w:val="00CC725E"/>
    <w:rsid w:val="00CD08F1"/>
    <w:rsid w:val="00CD0C43"/>
    <w:rsid w:val="00CD10D9"/>
    <w:rsid w:val="00CD1B13"/>
    <w:rsid w:val="00CD1D5B"/>
    <w:rsid w:val="00CD1E33"/>
    <w:rsid w:val="00CD2FAB"/>
    <w:rsid w:val="00CD2FC5"/>
    <w:rsid w:val="00CD3183"/>
    <w:rsid w:val="00CD3939"/>
    <w:rsid w:val="00CD3BD0"/>
    <w:rsid w:val="00CD3F4B"/>
    <w:rsid w:val="00CD4037"/>
    <w:rsid w:val="00CD44E1"/>
    <w:rsid w:val="00CD4F55"/>
    <w:rsid w:val="00CD5081"/>
    <w:rsid w:val="00CD555F"/>
    <w:rsid w:val="00CD6A9A"/>
    <w:rsid w:val="00CD6BB1"/>
    <w:rsid w:val="00CD7010"/>
    <w:rsid w:val="00CD79AF"/>
    <w:rsid w:val="00CE12F4"/>
    <w:rsid w:val="00CE143C"/>
    <w:rsid w:val="00CE155B"/>
    <w:rsid w:val="00CE1B04"/>
    <w:rsid w:val="00CE1B82"/>
    <w:rsid w:val="00CE1E6E"/>
    <w:rsid w:val="00CE1F2F"/>
    <w:rsid w:val="00CE2341"/>
    <w:rsid w:val="00CE29C7"/>
    <w:rsid w:val="00CE2A47"/>
    <w:rsid w:val="00CE2FA2"/>
    <w:rsid w:val="00CE31AD"/>
    <w:rsid w:val="00CE44DC"/>
    <w:rsid w:val="00CE4915"/>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3DB"/>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1A6D"/>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3F22"/>
    <w:rsid w:val="00D43FB1"/>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3021"/>
    <w:rsid w:val="00DA344B"/>
    <w:rsid w:val="00DA35BF"/>
    <w:rsid w:val="00DA3784"/>
    <w:rsid w:val="00DA3D95"/>
    <w:rsid w:val="00DA3DE6"/>
    <w:rsid w:val="00DA47AE"/>
    <w:rsid w:val="00DA4F4C"/>
    <w:rsid w:val="00DA52B8"/>
    <w:rsid w:val="00DA5872"/>
    <w:rsid w:val="00DA618B"/>
    <w:rsid w:val="00DB08BE"/>
    <w:rsid w:val="00DB1145"/>
    <w:rsid w:val="00DB1BEF"/>
    <w:rsid w:val="00DB2279"/>
    <w:rsid w:val="00DB2F3A"/>
    <w:rsid w:val="00DB3FB1"/>
    <w:rsid w:val="00DB4364"/>
    <w:rsid w:val="00DB4E46"/>
    <w:rsid w:val="00DB541D"/>
    <w:rsid w:val="00DB5E5B"/>
    <w:rsid w:val="00DB5F18"/>
    <w:rsid w:val="00DB652F"/>
    <w:rsid w:val="00DB67D4"/>
    <w:rsid w:val="00DB67F8"/>
    <w:rsid w:val="00DB6A63"/>
    <w:rsid w:val="00DB7676"/>
    <w:rsid w:val="00DB7DCD"/>
    <w:rsid w:val="00DC0758"/>
    <w:rsid w:val="00DC0E0E"/>
    <w:rsid w:val="00DC17ED"/>
    <w:rsid w:val="00DC1881"/>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0A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6CFB"/>
    <w:rsid w:val="00DF779E"/>
    <w:rsid w:val="00DF78B9"/>
    <w:rsid w:val="00E001E2"/>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11E"/>
    <w:rsid w:val="00E2244E"/>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464D"/>
    <w:rsid w:val="00E4564E"/>
    <w:rsid w:val="00E45E5F"/>
    <w:rsid w:val="00E4603C"/>
    <w:rsid w:val="00E4606B"/>
    <w:rsid w:val="00E46A73"/>
    <w:rsid w:val="00E46B56"/>
    <w:rsid w:val="00E46BAA"/>
    <w:rsid w:val="00E46CDA"/>
    <w:rsid w:val="00E473A3"/>
    <w:rsid w:val="00E47451"/>
    <w:rsid w:val="00E47739"/>
    <w:rsid w:val="00E477C8"/>
    <w:rsid w:val="00E478C7"/>
    <w:rsid w:val="00E47982"/>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E49"/>
    <w:rsid w:val="00E6355E"/>
    <w:rsid w:val="00E63577"/>
    <w:rsid w:val="00E63A86"/>
    <w:rsid w:val="00E63F1C"/>
    <w:rsid w:val="00E645AD"/>
    <w:rsid w:val="00E64C7A"/>
    <w:rsid w:val="00E65D12"/>
    <w:rsid w:val="00E65FA7"/>
    <w:rsid w:val="00E663A3"/>
    <w:rsid w:val="00E6645B"/>
    <w:rsid w:val="00E6659B"/>
    <w:rsid w:val="00E66B48"/>
    <w:rsid w:val="00E66E99"/>
    <w:rsid w:val="00E7005F"/>
    <w:rsid w:val="00E70459"/>
    <w:rsid w:val="00E709A4"/>
    <w:rsid w:val="00E72939"/>
    <w:rsid w:val="00E72F20"/>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4F14"/>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359"/>
    <w:rsid w:val="00EB1967"/>
    <w:rsid w:val="00EB1B18"/>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49D8"/>
    <w:rsid w:val="00EC5C1E"/>
    <w:rsid w:val="00EC5CC9"/>
    <w:rsid w:val="00EC6118"/>
    <w:rsid w:val="00EC644E"/>
    <w:rsid w:val="00EC6E79"/>
    <w:rsid w:val="00EC74AF"/>
    <w:rsid w:val="00EC762F"/>
    <w:rsid w:val="00EC7964"/>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99C"/>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6AF"/>
    <w:rsid w:val="00F23736"/>
    <w:rsid w:val="00F23AFF"/>
    <w:rsid w:val="00F243FC"/>
    <w:rsid w:val="00F2451D"/>
    <w:rsid w:val="00F24799"/>
    <w:rsid w:val="00F24F81"/>
    <w:rsid w:val="00F25476"/>
    <w:rsid w:val="00F25859"/>
    <w:rsid w:val="00F25EC9"/>
    <w:rsid w:val="00F26772"/>
    <w:rsid w:val="00F269A1"/>
    <w:rsid w:val="00F26EC6"/>
    <w:rsid w:val="00F308F6"/>
    <w:rsid w:val="00F30DB4"/>
    <w:rsid w:val="00F3117B"/>
    <w:rsid w:val="00F31C0C"/>
    <w:rsid w:val="00F31D25"/>
    <w:rsid w:val="00F322AB"/>
    <w:rsid w:val="00F325A4"/>
    <w:rsid w:val="00F35129"/>
    <w:rsid w:val="00F35342"/>
    <w:rsid w:val="00F353BF"/>
    <w:rsid w:val="00F3574C"/>
    <w:rsid w:val="00F35BAE"/>
    <w:rsid w:val="00F35C7D"/>
    <w:rsid w:val="00F35C83"/>
    <w:rsid w:val="00F3687E"/>
    <w:rsid w:val="00F370B3"/>
    <w:rsid w:val="00F3729B"/>
    <w:rsid w:val="00F379A8"/>
    <w:rsid w:val="00F37CF4"/>
    <w:rsid w:val="00F40051"/>
    <w:rsid w:val="00F40679"/>
    <w:rsid w:val="00F409EB"/>
    <w:rsid w:val="00F40EB4"/>
    <w:rsid w:val="00F40EF9"/>
    <w:rsid w:val="00F41763"/>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44B"/>
    <w:rsid w:val="00F82DE1"/>
    <w:rsid w:val="00F83112"/>
    <w:rsid w:val="00F839C1"/>
    <w:rsid w:val="00F84000"/>
    <w:rsid w:val="00F8413D"/>
    <w:rsid w:val="00F8413F"/>
    <w:rsid w:val="00F841A4"/>
    <w:rsid w:val="00F84BF0"/>
    <w:rsid w:val="00F84C18"/>
    <w:rsid w:val="00F859D1"/>
    <w:rsid w:val="00F85AE7"/>
    <w:rsid w:val="00F85ED0"/>
    <w:rsid w:val="00F861A4"/>
    <w:rsid w:val="00F868AE"/>
    <w:rsid w:val="00F86DE6"/>
    <w:rsid w:val="00F8709C"/>
    <w:rsid w:val="00F87CD1"/>
    <w:rsid w:val="00F90C0F"/>
    <w:rsid w:val="00F90D0A"/>
    <w:rsid w:val="00F90DA7"/>
    <w:rsid w:val="00F90DAF"/>
    <w:rsid w:val="00F91E2A"/>
    <w:rsid w:val="00F91E64"/>
    <w:rsid w:val="00F92297"/>
    <w:rsid w:val="00F9248A"/>
    <w:rsid w:val="00F92A37"/>
    <w:rsid w:val="00F92B4D"/>
    <w:rsid w:val="00F92D82"/>
    <w:rsid w:val="00F94439"/>
    <w:rsid w:val="00F94937"/>
    <w:rsid w:val="00F95149"/>
    <w:rsid w:val="00F953AA"/>
    <w:rsid w:val="00F9574F"/>
    <w:rsid w:val="00F9578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6F1"/>
    <w:rsid w:val="00FA5950"/>
    <w:rsid w:val="00FA5C04"/>
    <w:rsid w:val="00FA618E"/>
    <w:rsid w:val="00FA759A"/>
    <w:rsid w:val="00FB091A"/>
    <w:rsid w:val="00FB1CF8"/>
    <w:rsid w:val="00FB2333"/>
    <w:rsid w:val="00FB2F78"/>
    <w:rsid w:val="00FB3652"/>
    <w:rsid w:val="00FB3AD5"/>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1F2"/>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095"/>
    <w:rsid w:val="00FE5381"/>
    <w:rsid w:val="00FE59B8"/>
    <w:rsid w:val="00FE60FB"/>
    <w:rsid w:val="00FE61C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ind w:left="851" w:hanging="851"/>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35"/>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 w:type="table" w:customStyle="1" w:styleId="Mriekatabuky2">
    <w:name w:val="Mriežka tabuľky2"/>
    <w:basedOn w:val="Normlnatabuka"/>
    <w:next w:val="Mriekatabuky"/>
    <w:uiPriority w:val="39"/>
    <w:rsid w:val="001826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36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7B36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3388">
      <w:bodyDiv w:val="1"/>
      <w:marLeft w:val="0"/>
      <w:marRight w:val="0"/>
      <w:marTop w:val="0"/>
      <w:marBottom w:val="0"/>
      <w:divBdr>
        <w:top w:val="none" w:sz="0" w:space="0" w:color="auto"/>
        <w:left w:val="none" w:sz="0" w:space="0" w:color="auto"/>
        <w:bottom w:val="none" w:sz="0" w:space="0" w:color="auto"/>
        <w:right w:val="none" w:sz="0" w:space="0" w:color="auto"/>
      </w:divBdr>
    </w:div>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701246015">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414472186">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765609027">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zaujemca-uchadzac/eticky-kodex-zaujemcu-uchadza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cs.mhth.sk/MHTH/VSMHTH2_priloha4SP/Priloha4_sutaznych_podmienok.zip" TargetMode="Externa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vo.gov.sk/vyhladavanie-profilov/zakazky/2622" TargetMode="External"/><Relationship Id="rId20" Type="http://schemas.openxmlformats.org/officeDocument/2006/relationships/hyperlink" Target="https://www.uvo.gov.sk/verejny-obstaravatel-obstaravatel/jednotny-europsky-dokument-j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vo.gov.sk/espd/filter?lang=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docs.mhth.sk%2FMHTH%2FVSMHTH2_priloha4SP%2FPriloha4_sutaznych_podmienok.zip&amp;data=05%7C02%7Clenka.ernekova%40mhth.sk%7C1bb4147ffe14405a148108dcec2e8ec9%7C8bc7db3266af4cddbbb3d46538596776%7C0%7C0%7C638644931916642290%7CUnknown%7CTWFpbGZsb3d8eyJWIjoiMC4wLjAwMDAiLCJQIjoiV2luMzIiLCJBTiI6Ik1haWwiLCJXVCI6Mn0%3D%7C0%7C%7C%7C&amp;sdata=A%2BtqVsnpPA5j%2BD4HZ73awf9Fn152gPnOmHVyPXFlYWo%3D&amp;reserved=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2.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3.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11726</Words>
  <Characters>66843</Characters>
  <DocSecurity>0</DocSecurity>
  <Lines>557</Lines>
  <Paragraphs>156</Paragraphs>
  <ScaleCrop>false</ScaleCrop>
  <HeadingPairs>
    <vt:vector size="2" baseType="variant">
      <vt:variant>
        <vt:lpstr>Názov</vt:lpstr>
      </vt:variant>
      <vt:variant>
        <vt:i4>1</vt:i4>
      </vt:variant>
    </vt:vector>
  </HeadingPairs>
  <TitlesOfParts>
    <vt:vector size="1" baseType="lpstr">
      <vt:lpstr>Obstarávateľ</vt:lpstr>
    </vt:vector>
  </TitlesOfParts>
  <Company/>
  <LinksUpToDate>false</LinksUpToDate>
  <CharactersWithSpaces>78413</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2024-10-14T06:13:00Z</cp:lastPrinted>
  <dcterms:created xsi:type="dcterms:W3CDTF">2025-01-17T07:17:00Z</dcterms:created>
  <dcterms:modified xsi:type="dcterms:W3CDTF">2025-01-28T08:40:00Z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2024-10-13T10:11:18Z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d2ac74cd-9938-43c5-b495-44e8a5e1fda4</vt:lpwstr>
  </property>
  <property fmtid="{D5CDD505-2E9C-101B-9397-08002B2CF9AE}" pid="8" name="MSIP_Label_c2332907-a3a7-49f7-8c30-bde89ea6dd47_ContentBits">
    <vt:lpwstr>0</vt:lpwstr>
  </property>
</Properties>
</file>