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1D232" w14:textId="77777777" w:rsidR="00A76930" w:rsidRPr="00EE14AF" w:rsidRDefault="00A76930" w:rsidP="0039304D">
      <w:pPr>
        <w:pStyle w:val="Nadpis6"/>
        <w:jc w:val="center"/>
        <w:rPr>
          <w:rStyle w:val="Vrazn"/>
          <w:rFonts w:ascii="Garamond" w:hAnsi="Garamond"/>
          <w:bCs/>
          <w:noProof/>
          <w:color w:val="0070C0"/>
        </w:rPr>
      </w:pPr>
      <w:r w:rsidRPr="00EE14AF">
        <w:rPr>
          <w:rStyle w:val="Vrazn"/>
          <w:rFonts w:ascii="Garamond" w:hAnsi="Garamond"/>
          <w:noProof/>
          <w:color w:val="0070C0"/>
        </w:rPr>
        <w:t>Opis predmet</w:t>
      </w:r>
      <w:r w:rsidR="00541923" w:rsidRPr="00EE14AF">
        <w:rPr>
          <w:rStyle w:val="Vrazn"/>
          <w:rFonts w:ascii="Garamond" w:hAnsi="Garamond"/>
          <w:noProof/>
          <w:color w:val="0070C0"/>
        </w:rPr>
        <w:t>u</w:t>
      </w:r>
      <w:r w:rsidRPr="00EE14AF">
        <w:rPr>
          <w:rStyle w:val="Vrazn"/>
          <w:rFonts w:ascii="Garamond" w:hAnsi="Garamond"/>
          <w:noProof/>
          <w:color w:val="0070C0"/>
        </w:rPr>
        <w:t xml:space="preserve"> zákazky</w:t>
      </w:r>
    </w:p>
    <w:p w14:paraId="33198588" w14:textId="77777777" w:rsidR="00B34147" w:rsidRPr="00EE14AF" w:rsidRDefault="00B34147" w:rsidP="00B34147">
      <w:pPr>
        <w:numPr>
          <w:ilvl w:val="0"/>
          <w:numId w:val="42"/>
        </w:numPr>
        <w:contextualSpacing/>
        <w:jc w:val="both"/>
        <w:rPr>
          <w:rFonts w:ascii="Garamond" w:eastAsia="Calibri" w:hAnsi="Garamond"/>
          <w:b/>
          <w:noProof/>
          <w:sz w:val="22"/>
          <w:szCs w:val="22"/>
          <w:lang w:eastAsia="en-US"/>
        </w:rPr>
      </w:pPr>
      <w:bookmarkStart w:id="0" w:name="_Toc390954158"/>
      <w:r w:rsidRPr="00EE14AF">
        <w:rPr>
          <w:rFonts w:ascii="Garamond" w:eastAsia="Calibri" w:hAnsi="Garamond"/>
          <w:b/>
          <w:noProof/>
          <w:sz w:val="22"/>
          <w:szCs w:val="22"/>
          <w:lang w:eastAsia="en-US"/>
        </w:rPr>
        <w:t xml:space="preserve">Predmet zákazky </w:t>
      </w:r>
    </w:p>
    <w:p w14:paraId="7524832D" w14:textId="77777777" w:rsidR="00B34147" w:rsidRPr="00EE14AF" w:rsidRDefault="004F1B74" w:rsidP="004F1B74">
      <w:pPr>
        <w:pStyle w:val="Hlavika"/>
        <w:tabs>
          <w:tab w:val="clear" w:pos="4536"/>
        </w:tabs>
        <w:jc w:val="both"/>
        <w:rPr>
          <w:rFonts w:ascii="Garamond" w:hAnsi="Garamond"/>
          <w:b/>
          <w:noProof/>
          <w:sz w:val="22"/>
          <w:szCs w:val="22"/>
        </w:rPr>
      </w:pPr>
      <w:r w:rsidRPr="00EE14AF">
        <w:rPr>
          <w:rFonts w:ascii="Garamond" w:eastAsia="Calibri" w:hAnsi="Garamond"/>
          <w:noProof/>
          <w:sz w:val="22"/>
          <w:szCs w:val="22"/>
          <w:lang w:eastAsia="en-US"/>
        </w:rPr>
        <w:t xml:space="preserve">       U</w:t>
      </w:r>
      <w:r w:rsidR="00B34147" w:rsidRPr="00EE14AF">
        <w:rPr>
          <w:rFonts w:ascii="Garamond" w:eastAsia="Calibri" w:hAnsi="Garamond"/>
          <w:noProof/>
          <w:sz w:val="22"/>
          <w:szCs w:val="22"/>
          <w:lang w:eastAsia="en-US"/>
        </w:rPr>
        <w:t xml:space="preserve">skutočnenie stavebných prác na stavbe s názvom </w:t>
      </w:r>
      <w:r w:rsidR="0039304D" w:rsidRPr="00EE14AF">
        <w:rPr>
          <w:rFonts w:ascii="Garamond" w:eastAsia="Calibri" w:hAnsi="Garamond"/>
          <w:b/>
          <w:noProof/>
          <w:sz w:val="22"/>
          <w:szCs w:val="22"/>
          <w:lang w:eastAsia="en-US"/>
        </w:rPr>
        <w:t>„</w:t>
      </w:r>
      <w:r w:rsidR="00C02ED7" w:rsidRPr="00EE14AF">
        <w:rPr>
          <w:rFonts w:ascii="Garamond" w:eastAsia="Calibri" w:hAnsi="Garamond"/>
          <w:b/>
          <w:noProof/>
          <w:sz w:val="22"/>
          <w:szCs w:val="22"/>
          <w:lang w:eastAsia="en-US"/>
        </w:rPr>
        <w:t>Výh</w:t>
      </w:r>
      <w:r w:rsidR="00C8067E" w:rsidRPr="00EE14AF">
        <w:rPr>
          <w:rFonts w:ascii="Garamond" w:eastAsia="Calibri" w:hAnsi="Garamond"/>
          <w:b/>
          <w:noProof/>
          <w:sz w:val="22"/>
          <w:szCs w:val="22"/>
          <w:lang w:eastAsia="en-US"/>
        </w:rPr>
        <w:t>ybňa</w:t>
      </w:r>
      <w:r w:rsidR="00C02ED7" w:rsidRPr="00EE14AF">
        <w:rPr>
          <w:rFonts w:ascii="Garamond" w:eastAsia="Calibri" w:hAnsi="Garamond"/>
          <w:b/>
          <w:noProof/>
          <w:sz w:val="22"/>
          <w:szCs w:val="22"/>
          <w:lang w:eastAsia="en-US"/>
        </w:rPr>
        <w:t xml:space="preserve"> Slatinka, diaľkové ovládanie</w:t>
      </w:r>
      <w:r w:rsidR="0039304D" w:rsidRPr="00EE14AF">
        <w:rPr>
          <w:rFonts w:ascii="Garamond" w:eastAsia="Calibri" w:hAnsi="Garamond"/>
          <w:b/>
          <w:noProof/>
          <w:sz w:val="22"/>
          <w:szCs w:val="22"/>
          <w:lang w:eastAsia="en-US"/>
        </w:rPr>
        <w:t>“</w:t>
      </w:r>
      <w:r w:rsidR="00B34147" w:rsidRPr="00EE14AF">
        <w:rPr>
          <w:rFonts w:ascii="Garamond" w:eastAsia="Calibri" w:hAnsi="Garamond"/>
          <w:noProof/>
          <w:sz w:val="22"/>
          <w:szCs w:val="22"/>
          <w:lang w:eastAsia="en-US"/>
        </w:rPr>
        <w:t>.</w:t>
      </w:r>
    </w:p>
    <w:p w14:paraId="14C94E36" w14:textId="77777777" w:rsidR="00B34147" w:rsidRPr="00EE14AF" w:rsidRDefault="00B34147" w:rsidP="00B34147">
      <w:pPr>
        <w:ind w:left="357"/>
        <w:contextualSpacing/>
        <w:jc w:val="both"/>
        <w:rPr>
          <w:rFonts w:ascii="Garamond" w:eastAsia="Calibri" w:hAnsi="Garamond"/>
          <w:noProof/>
          <w:sz w:val="22"/>
          <w:szCs w:val="22"/>
          <w:lang w:eastAsia="en-US"/>
        </w:rPr>
      </w:pPr>
    </w:p>
    <w:p w14:paraId="09CA20A6" w14:textId="77777777" w:rsidR="00B34147" w:rsidRPr="00EE14AF" w:rsidRDefault="00B34147" w:rsidP="00B34147">
      <w:pPr>
        <w:numPr>
          <w:ilvl w:val="0"/>
          <w:numId w:val="42"/>
        </w:numPr>
        <w:contextualSpacing/>
        <w:jc w:val="both"/>
        <w:rPr>
          <w:rFonts w:ascii="Garamond" w:eastAsia="Calibri" w:hAnsi="Garamond"/>
          <w:b/>
          <w:noProof/>
          <w:sz w:val="22"/>
          <w:szCs w:val="22"/>
          <w:lang w:eastAsia="en-US"/>
        </w:rPr>
      </w:pPr>
      <w:r w:rsidRPr="00EE14AF">
        <w:rPr>
          <w:rFonts w:ascii="Garamond" w:eastAsia="Calibri" w:hAnsi="Garamond"/>
          <w:b/>
          <w:noProof/>
          <w:sz w:val="22"/>
          <w:szCs w:val="22"/>
          <w:lang w:eastAsia="en-US"/>
        </w:rPr>
        <w:t>Cieľ stavby</w:t>
      </w:r>
    </w:p>
    <w:p w14:paraId="2A53282B" w14:textId="77777777" w:rsidR="004F1B74" w:rsidRPr="00EE14AF" w:rsidRDefault="004F1B74" w:rsidP="004F1B74">
      <w:pPr>
        <w:pStyle w:val="IZnormalny"/>
        <w:keepNext/>
        <w:keepLines/>
        <w:spacing w:before="120" w:after="120"/>
        <w:ind w:left="360"/>
        <w:rPr>
          <w:rFonts w:ascii="Garamond" w:eastAsia="Calibri" w:hAnsi="Garamond"/>
          <w:noProof/>
          <w:sz w:val="22"/>
          <w:lang w:eastAsia="en-US"/>
        </w:rPr>
      </w:pPr>
      <w:r w:rsidRPr="00EE14AF">
        <w:rPr>
          <w:rFonts w:ascii="Garamond" w:eastAsia="Calibri" w:hAnsi="Garamond"/>
          <w:noProof/>
          <w:sz w:val="22"/>
          <w:lang w:eastAsia="en-US"/>
        </w:rPr>
        <w:t>Zníženie počtu obslužných dopravných zamestnancov, zmena ovládania náhradného zdroja elektrickej energie (NZEE), elektrického ohrevu výhybiek (EOV) a vonkajšieho osvetlenia (VO) s cieľom prenosu obsluhy z Výh. Slatinka do dopravnej kancelárie (DK) ŽST Zvolen nákl. stanica v zmysle Nariadenia generálneho riaditeľa č. 29/2017.</w:t>
      </w:r>
    </w:p>
    <w:p w14:paraId="5338C55F" w14:textId="77777777" w:rsidR="00B34147" w:rsidRPr="00EE14AF" w:rsidRDefault="00B34147" w:rsidP="00B34147">
      <w:pPr>
        <w:ind w:left="426"/>
        <w:jc w:val="both"/>
        <w:rPr>
          <w:rFonts w:ascii="Garamond" w:hAnsi="Garamond"/>
          <w:noProof/>
          <w:sz w:val="22"/>
          <w:szCs w:val="22"/>
        </w:rPr>
      </w:pPr>
    </w:p>
    <w:p w14:paraId="43F8BFDA" w14:textId="77777777" w:rsidR="006318D0" w:rsidRPr="00EE14AF" w:rsidRDefault="004B1D61" w:rsidP="006318D0">
      <w:pPr>
        <w:numPr>
          <w:ilvl w:val="0"/>
          <w:numId w:val="42"/>
        </w:numPr>
        <w:contextualSpacing/>
        <w:jc w:val="both"/>
        <w:rPr>
          <w:rFonts w:ascii="Garamond" w:eastAsia="Calibri" w:hAnsi="Garamond"/>
          <w:b/>
          <w:noProof/>
          <w:sz w:val="22"/>
          <w:szCs w:val="22"/>
          <w:lang w:eastAsia="en-US"/>
        </w:rPr>
      </w:pPr>
      <w:r w:rsidRPr="00EE14AF">
        <w:rPr>
          <w:rFonts w:ascii="Garamond" w:eastAsia="Calibri" w:hAnsi="Garamond"/>
          <w:b/>
          <w:noProof/>
          <w:sz w:val="22"/>
          <w:szCs w:val="22"/>
          <w:lang w:eastAsia="en-US"/>
        </w:rPr>
        <w:t>Zdôvodnenie potreby a ciele</w:t>
      </w:r>
    </w:p>
    <w:p w14:paraId="38E4EF14" w14:textId="77777777" w:rsidR="00B40C3E" w:rsidRPr="00EE14AF" w:rsidRDefault="00B40C3E" w:rsidP="008021EA">
      <w:pPr>
        <w:ind w:left="360"/>
        <w:contextualSpacing/>
        <w:jc w:val="both"/>
        <w:rPr>
          <w:rFonts w:ascii="Garamond" w:eastAsia="Calibri" w:hAnsi="Garamond"/>
          <w:b/>
          <w:noProof/>
          <w:sz w:val="22"/>
          <w:szCs w:val="22"/>
          <w:lang w:eastAsia="en-US"/>
        </w:rPr>
      </w:pPr>
    </w:p>
    <w:p w14:paraId="41B4A6C9" w14:textId="77777777" w:rsidR="008021EA" w:rsidRPr="00EE14AF" w:rsidRDefault="006318D0" w:rsidP="008021EA">
      <w:pPr>
        <w:ind w:left="360"/>
        <w:contextualSpacing/>
        <w:jc w:val="both"/>
        <w:rPr>
          <w:rFonts w:ascii="Garamond" w:eastAsia="Calibri" w:hAnsi="Garamond"/>
          <w:b/>
          <w:noProof/>
          <w:sz w:val="22"/>
          <w:szCs w:val="22"/>
          <w:lang w:eastAsia="en-US"/>
        </w:rPr>
      </w:pPr>
      <w:r w:rsidRPr="00EE14AF">
        <w:rPr>
          <w:rFonts w:ascii="Garamond" w:eastAsia="Calibri" w:hAnsi="Garamond"/>
          <w:b/>
          <w:noProof/>
          <w:sz w:val="22"/>
          <w:szCs w:val="22"/>
          <w:lang w:eastAsia="en-US"/>
        </w:rPr>
        <w:t>Výhybňa Slatinka</w:t>
      </w:r>
    </w:p>
    <w:p w14:paraId="4A6F42AA" w14:textId="77777777" w:rsidR="00B40C3E" w:rsidRPr="00EE14AF" w:rsidRDefault="00B40C3E" w:rsidP="008021EA">
      <w:pPr>
        <w:ind w:left="360"/>
        <w:contextualSpacing/>
        <w:jc w:val="both"/>
        <w:rPr>
          <w:rFonts w:ascii="Garamond" w:eastAsia="Calibri" w:hAnsi="Garamond"/>
          <w:b/>
          <w:noProof/>
          <w:sz w:val="22"/>
          <w:szCs w:val="22"/>
          <w:lang w:eastAsia="en-US"/>
        </w:rPr>
      </w:pPr>
    </w:p>
    <w:p w14:paraId="295D3ED6" w14:textId="281AB9CE" w:rsidR="00B40C3E" w:rsidRPr="00EE14AF" w:rsidRDefault="00B40C3E" w:rsidP="00B40C3E">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Vo Výh. Slatinka je v súčasnej dobe SZZ 3. kategórie, reléové typu AŽD 71 cestového systému. Vo výhybni sa v dopravnej kancelárii nachádza ovládací pult výhybne. Výhybňa je vybavená svetelnými návestidlami a ústredne prestavovanými výhybkami s trojfázovými elektromotorickými prestavníkmi. Voľnosť úsekov je kontrolovaná pomocou koľajových obvodov s frekvenciou 275 Hz s relé DSŠ 12S. Reléový výstroj vonkajších prvkov je umiestnený v reléových stojanoch v RM výhybne. V smere od ŽST Zvolen nákl. st. do Výh. Slatinka ústí dvojkoľajná trať, v smere od ŽST Vígľaš trať jednokoľajná. TZZ je v obidvoch medzistaničných úsekoch 3.kategórie typu  AH 83, v smere od ŽST Zvolen nákl. st. s návestným bodom AH Lieskovec. Vo Výh. Slatinka sú kontrolné a ovládacie prvky od PZZ v km 206,424 (ktoré je situované v obvode Výh. Slatinka) a v km 208,179. Obe PZZ sú typu AŽD 71. Pri vchodových návestidlách sú situované vonkajšie telefónne objekty ( skr. VTO ), ktoré sú morálne a technicky zastaralé preto je navrhovaná ich výmena novými. Vo Výh. Slatinka je v súčasnej dobe v prevádzke EPS typu LITES s ústredňou typu MHU103. Vybrané technologické miestnosti sú chránené aut. hlásičmi typu MHG 101, 102, 103. Kabelizácia je prevedená káblami typu NCYY uložených v lištách.</w:t>
      </w:r>
      <w:r w:rsidRPr="00EE14AF">
        <w:rPr>
          <w:noProof/>
        </w:rPr>
        <w:t xml:space="preserve"> </w:t>
      </w:r>
      <w:r w:rsidRPr="00EE14AF">
        <w:rPr>
          <w:rFonts w:ascii="Garamond" w:eastAsia="Calibri" w:hAnsi="Garamond"/>
          <w:noProof/>
          <w:sz w:val="22"/>
          <w:szCs w:val="22"/>
          <w:lang w:eastAsia="en-US"/>
        </w:rPr>
        <w:t xml:space="preserve">Existujúca EPS sa po uvedení do prevádzky novej EPS kompletne demontuje. </w:t>
      </w:r>
    </w:p>
    <w:p w14:paraId="794071BA" w14:textId="77777777" w:rsidR="00B40C3E" w:rsidRPr="00EE14AF" w:rsidRDefault="00B40C3E" w:rsidP="00B40C3E">
      <w:pPr>
        <w:ind w:left="360"/>
        <w:contextualSpacing/>
        <w:jc w:val="both"/>
        <w:rPr>
          <w:rFonts w:ascii="Garamond" w:eastAsia="Calibri" w:hAnsi="Garamond"/>
          <w:noProof/>
          <w:sz w:val="22"/>
          <w:szCs w:val="22"/>
          <w:lang w:eastAsia="en-US"/>
        </w:rPr>
      </w:pPr>
    </w:p>
    <w:p w14:paraId="3857F28B" w14:textId="7DB2CA5F" w:rsidR="00B40C3E" w:rsidRPr="00EE14AF" w:rsidRDefault="00B40C3E" w:rsidP="00B40C3E">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Doplnenie diaľkového ovládania Výhybne Slatinka spočíva vo výmene voliacej skupiny SZZ za riadiaci systém REMOTE 98. Riadiaci systém REMOTE 98 zaistí diaľkové ovládanie staničného zabezpečovacieho zariadenia výhybne a priľahlých traťových zabezpečovacích zariadení z obslužného počítačového pracoviska umiestneného v ŽST Zvolen nákl. st. Systém REMOTE 98 sa skladá z procesných staníc TEDIS, ktoré súčasne tvoria rozhranie k reléovým obvodom zabezpečovacieho zariadenia, z prenosových prostriedkov dát, z centrálnej časti RMT a obslužného počítačového pracoviska. Prenosový systém staníc TEDIS, ktorý nahradí voliacu skupinu bude vo Výh. Slatinka umiestnený v dvoch nových stojanoch č. 12 a 13, ktoré budú doplnené na voľné miesto v reléovej miestnosti. Prenosový systém TEDIS je určený pre prenos povelov a indikácií medzi modulom centrálnych počítačov a reléovými obvodmi zabezpečovacieho zariadenia. TEDIS tvoria stanice, ktoré obsahujú potrebné jednotky systému (napájaciu, riadiacu, komunikačnú, vstupnú a výstupnú).  Jednotlivé stanice systému TEDIS a ich prepojenie na riadiaci počítač v ŽST Zvolen nákl. st, bude realizované optickým vedením po existujúcom DOK, v ktorom sú pre zabezpečovacie zariadenie vyhradené vlákna č. 15 až 18. Optický rozvádzač, kde je DOK ukončený, sa vo Výh. Slatinka nachádza v miestnosti vedľa reléovej miestnosti (tzv. stará reléová miestnosť). Napájanie systému TEDIS bude riešené z obvodov súčasného SZZ. V dopravnej kancelárii Výhybne Slatinka bude zrušený ovládací pult a súčasná doska núdzových obslúh. Na stenu bude umiestnená doska núdzovej obsluhy (DNO) v uzamykateľnej skrini, ktorá umožní miestne núdzové ovládanie vybraných prvkov výhybne pri poruche prenosovej cesty medzi Výh. Slatinka </w:t>
      </w:r>
      <w:r w:rsidR="00354504" w:rsidRPr="00EE14AF">
        <w:rPr>
          <w:rFonts w:ascii="Garamond" w:eastAsia="Calibri" w:hAnsi="Garamond"/>
          <w:noProof/>
          <w:sz w:val="22"/>
          <w:szCs w:val="22"/>
          <w:lang w:eastAsia="en-US"/>
        </w:rPr>
        <w:t>a ŽST Zvolen nákl. d</w:t>
      </w:r>
      <w:r w:rsidRPr="00EE14AF">
        <w:rPr>
          <w:rFonts w:ascii="Garamond" w:eastAsia="Calibri" w:hAnsi="Garamond"/>
          <w:noProof/>
          <w:sz w:val="22"/>
          <w:szCs w:val="22"/>
          <w:lang w:eastAsia="en-US"/>
        </w:rPr>
        <w:t xml:space="preserve">oska núdzovej obsluhy bude umožňovať miestne núdzové ovládanie výhybkovej spojky č. 4/6, indikáciu polohy výhybiek č. 4 a č. 6, núdzový záver výmenovej spojky 4/6 a tlačidlá privolávacích návestí s počítadlom pre vchodové, cestové a odchodové návestidla z 1. a 2. koľaje a tiež privolávacie návesti oddielových návestidiel hradla Lieskovec. Priecestia, ktorých približovacie úseky zasahujú do stanice (PZZ v km 206,424 a v km 208,179), budú mať na DNO indikáciu o ich stave a tlačidlá na ich uzatvorenie a núdzové otvorenie. Prenesením obsluhy Výh. Slatinka do ŽST Zvolen nákl. st. bude nutné dopracovať závislostí medzi SZZ Výh. Slatinka a AH Lieskovec a PZZ v obvode stanice a doplnenia Návesti 48 Priecestné upozorňovadlo, na príslušné hlavné návestidlá podľa situačnej </w:t>
      </w:r>
      <w:r w:rsidRPr="00EE14AF">
        <w:rPr>
          <w:rFonts w:ascii="Garamond" w:eastAsia="Calibri" w:hAnsi="Garamond"/>
          <w:noProof/>
          <w:sz w:val="22"/>
          <w:szCs w:val="22"/>
          <w:lang w:eastAsia="en-US"/>
        </w:rPr>
        <w:lastRenderedPageBreak/>
        <w:t xml:space="preserve">schémy. Vo Výpravnej budove (VB) Výh Slatinka je využívaný telefónny zapojovač MIKRO a náhradný zapojovač NZ8. Zapojené sú traťové linky, výhybkárska, od vchodových návestidiel sú zriadené privolávacie okruhy, účastnícka linka z priecestia,  telefónna linka aut. Od oddielových návestidiel AH Lieskovec a PZZ sú VTO zapnuté do traťového spoja. Zapojený je spoj prevádzkového dispečera ako aj ovládanie rozhlasovej ústredne. Ovládanie daných zapojovačov je miestne výpravcom Výh Slatinka.  </w:t>
      </w:r>
    </w:p>
    <w:p w14:paraId="21008FA5" w14:textId="6BB3AC8D" w:rsidR="00B40C3E" w:rsidRPr="00EE14AF" w:rsidRDefault="00B40C3E" w:rsidP="00B40C3E">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V súčasnosti je vo VB zabudovaná a využívaná jestvujúca rozhlasová ústredňa VRU 500 s tromi výkonovými zosilňovačmi s výkonom 3x 100V/100W. V koľajisku sú umiestnené rozhlasové stĺpy s reproduktormi, spätnými dotazmi a prepojovacou rozhlasovou kabelizáciou. Všetky pôvodné jestvujúce vonkajšie prvky a rozvody RZ ostanú pôvodné, bez zmeny so zapojením na novú ústredňu RZ. Jestvujúce vnútorné riadiace prvky zariadení DZ a RZ sú umiestnené v poslednej stojanovej rade v pôvodnej v súčasnosti nevyužívanej reléovej miestnosti. Vnútorné ovládacie prvky sú umiestnené na stole výpravcu v dopravnej kancelárií. Prepojovacia vnútorná kabelizácia je vedená po jestvujúcich káblových roštoch a v Dopravne j kancelárií v káblovom podlahovom žľabe.  </w:t>
      </w:r>
    </w:p>
    <w:p w14:paraId="2D937BEB" w14:textId="77777777" w:rsidR="00B40C3E" w:rsidRPr="00EE14AF" w:rsidRDefault="00B40C3E" w:rsidP="00B40C3E">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Jestvujúce zabudované a využívané zariadenia DZ a RZ vo Výh Slatinka sú morálne a technický zastaralé a neumožňujú ich diaľkové ovládanie. Nie je zabudovaný žiadny systém záznamu hovorov.</w:t>
      </w:r>
    </w:p>
    <w:p w14:paraId="0E05AB15" w14:textId="77777777" w:rsidR="00B40C3E" w:rsidRPr="00EE14AF" w:rsidRDefault="00B40C3E" w:rsidP="008021EA">
      <w:pPr>
        <w:ind w:left="360"/>
        <w:contextualSpacing/>
        <w:jc w:val="both"/>
        <w:rPr>
          <w:rFonts w:ascii="Garamond" w:eastAsia="Calibri" w:hAnsi="Garamond"/>
          <w:b/>
          <w:noProof/>
          <w:sz w:val="22"/>
          <w:szCs w:val="22"/>
          <w:lang w:eastAsia="en-US"/>
        </w:rPr>
      </w:pPr>
    </w:p>
    <w:p w14:paraId="0A810DC3" w14:textId="77777777" w:rsidR="006318D0" w:rsidRPr="00EE14AF" w:rsidRDefault="006318D0" w:rsidP="008021EA">
      <w:pPr>
        <w:ind w:left="360"/>
        <w:contextualSpacing/>
        <w:jc w:val="both"/>
        <w:rPr>
          <w:rFonts w:ascii="Garamond" w:eastAsia="Calibri" w:hAnsi="Garamond"/>
          <w:b/>
          <w:noProof/>
          <w:sz w:val="22"/>
          <w:szCs w:val="22"/>
          <w:lang w:eastAsia="en-US"/>
        </w:rPr>
      </w:pPr>
      <w:r w:rsidRPr="00EE14AF">
        <w:rPr>
          <w:rFonts w:ascii="Garamond" w:eastAsia="Calibri" w:hAnsi="Garamond"/>
          <w:b/>
          <w:noProof/>
          <w:sz w:val="22"/>
          <w:szCs w:val="22"/>
          <w:lang w:eastAsia="en-US"/>
        </w:rPr>
        <w:t xml:space="preserve">ŽST Zvolen nákl. </w:t>
      </w:r>
      <w:r w:rsidR="00B40C3E" w:rsidRPr="00EE14AF">
        <w:rPr>
          <w:rFonts w:ascii="Garamond" w:eastAsia="Calibri" w:hAnsi="Garamond"/>
          <w:b/>
          <w:noProof/>
          <w:sz w:val="22"/>
          <w:szCs w:val="22"/>
          <w:lang w:eastAsia="en-US"/>
        </w:rPr>
        <w:t>S</w:t>
      </w:r>
      <w:r w:rsidRPr="00EE14AF">
        <w:rPr>
          <w:rFonts w:ascii="Garamond" w:eastAsia="Calibri" w:hAnsi="Garamond"/>
          <w:b/>
          <w:noProof/>
          <w:sz w:val="22"/>
          <w:szCs w:val="22"/>
          <w:lang w:eastAsia="en-US"/>
        </w:rPr>
        <w:t>tanica</w:t>
      </w:r>
    </w:p>
    <w:p w14:paraId="13F9B01C" w14:textId="77777777" w:rsidR="00B40C3E" w:rsidRPr="00EE14AF" w:rsidRDefault="00B40C3E" w:rsidP="008021EA">
      <w:pPr>
        <w:ind w:left="360"/>
        <w:contextualSpacing/>
        <w:jc w:val="both"/>
        <w:rPr>
          <w:rFonts w:ascii="Garamond" w:eastAsia="Calibri" w:hAnsi="Garamond"/>
          <w:b/>
          <w:noProof/>
          <w:sz w:val="22"/>
          <w:szCs w:val="22"/>
          <w:lang w:eastAsia="en-US"/>
        </w:rPr>
      </w:pPr>
    </w:p>
    <w:p w14:paraId="6CE5D379" w14:textId="77777777" w:rsidR="00B40C3E" w:rsidRPr="00EE14AF" w:rsidRDefault="00B40C3E"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V súčasnosti je vo Výpravnej budove (VB) zabudovaná a využívaná jestvujúca rozhlasová ústredňa AUR s výkonom ozvučenia 1x 100V/100W. Ozvučený je priestor krytého perónu a časť vnútorných priestorov VB ŽST Zvolen NS. Na danú rozhlasovú ústredňu nie sú zapojené žiadne prvky rozhlasového zariadenia umiestnené v koľajisku. Všetky pôvodné jestvujúce využívané a zapojené rozhlasové vetvy ostanú pôvodné, bez zmeny so zapojením na novú ústredňu RZ. Jestvujúce vnútorné riadiace prvky zariadení DZ a RZ sú umiestnené na stene v miestnosti Káblové závery. Vnútorné ovládacie prvky systému DZ a RZ sú umiestnené na stoloch výpravcov v dopravnej kancelárií. Pre zariadenie DZ ALFA sú využívané 2x tlačidlové ovládacie pulty OPMUD. Prepojovacia vnútorná kabelizácia je vedená v jestvujúcich káblových vkladacích lištách po stene a podlahou v dopravnej kancelárií. Jestvujúce zabudované a využívané zariadenia DZ a RZ vo VB Zvolen NS sú morálne a technický zastaralé a neumožňujú pomocou nich diaľkové ovládanie inej dopravne. Nie je zabudovaný žiadny systém záznamu hovorov.</w:t>
      </w:r>
      <w:r w:rsidR="001B4AE5" w:rsidRPr="00EE14AF">
        <w:rPr>
          <w:rFonts w:ascii="Garamond" w:eastAsia="Calibri" w:hAnsi="Garamond"/>
          <w:noProof/>
          <w:sz w:val="22"/>
          <w:szCs w:val="22"/>
          <w:lang w:eastAsia="en-US"/>
        </w:rPr>
        <w:t xml:space="preserve"> Vo VB ŽST Zvolen NS je využívaný telefónny zapojovač ALFA a náhradný zapojovač NZ10. Zapojené sú traťové linky, výhybkárske linky, od vchodových návestidiel sú zriadené privolávacie okruhy, miestne telefónne MB a AUT linky, linky prevádzkových dispečerov, elektrodispečera ako aj ovládanie rozhlasového zariadenia a miestnej rádiostanice. Telefónne linky od oddielových návestidiel z VTO AH Lieskovec sú zapnuté do traťového spoja. Ovládanie daných zapojovačov je miestne výpravcami pomocou dvoch tlačidlových ovládacích pultov ALFA OPMUD. Jestvujúce vnútorné riadiace prvky zariadení DZ a RZ sú umiestnené na stene v miestnosti Káblové závery. Vnútorné ovládacie prvky systému DZ a RZ sú umiestnené na stoloch výpravcov v dopravnej kancelárií. Pre zariadenie DZ ALFA sú využívané 2x tlačidlové ovládacie pulty OPMUD. Prepojovacia vnútorná kabelizácia je vedená v jestvujúcich káblových vkladacích lištách po stene a podlahou v dopravnej kancelárií. Jestvujúce zabudované a využívané zariadenia DZ a RZ vo VB Zvolen NS sú morálne a technický zastaralé a neumožňujú pomocou nich diaľkové ovládanie inej dopravne. Nie je zabudovaný žiadny systém záznamu hovorov.</w:t>
      </w:r>
    </w:p>
    <w:p w14:paraId="47EEB6BA" w14:textId="77777777" w:rsidR="00B40C3E" w:rsidRPr="00EE14AF" w:rsidRDefault="00B40C3E" w:rsidP="00B40C3E">
      <w:pPr>
        <w:ind w:left="360"/>
        <w:contextualSpacing/>
        <w:jc w:val="both"/>
        <w:rPr>
          <w:rFonts w:ascii="Garamond" w:eastAsia="Calibri" w:hAnsi="Garamond"/>
          <w:noProof/>
          <w:sz w:val="22"/>
          <w:szCs w:val="22"/>
          <w:lang w:eastAsia="en-US"/>
        </w:rPr>
      </w:pPr>
    </w:p>
    <w:p w14:paraId="2BE4DB75" w14:textId="77777777" w:rsidR="00B40C3E" w:rsidRPr="00EE14AF" w:rsidRDefault="00B40C3E"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Modul centrálneho počítača RMT tvorí dvojica aktívnych a dvojica záložných technologických počítačov, ktoré sú vzájomne prepojené miestnou komunikačnou sieťou Ethernet. Do tejto siete je zapojený aj počítač obslužného počítačového pracoviska. Počítače spolu s ostatným výstrojom sa umiestňujú do skrine technologických počítačov RACK v RM v stanici, v ktorej je umiestnené obslužné pracovisko. V ŽST Zvolen nákl. st. bude skriňa RACK s riadiacim počítačom umiestnená v miestnosti káblových záverov, ktorá sa nachádza v blízkosti dopravnej kancelárie a umožní tak jednoduché pripojenie obslužného pracoviska, bez vonkajšej kabelizácie. Obslužné počítačové pracovisko bude umiestnené v dopravnej kancelárii ŽST Zvolen nákl. st. Pre jeho umiestnenie bude dodaná nová zostava stolov. Rozmiestnenie bude realizované do písmena L tak, aby neznemožňovala prístup k ovládaciemu pultu stanice a prechod personálu do dennej miestnosti. Počítačové pracovisko umožňuje v prípade potreby ovládať aj viacero staníc vybavených reléovým zabezpečovacím zariadením, vrátane ovládania traťových súhlasov a priecestných zabezpečovacích zariadení. Pre potreby zab. zar. bude použitá klávesnica a myš bielej farby. Súčasťou ovládacieho pracoviska budú aj technológie oznamovacej techniky, ktoré</w:t>
      </w:r>
      <w:r w:rsidR="001B4AE5" w:rsidRPr="00EE14AF">
        <w:rPr>
          <w:rFonts w:ascii="Garamond" w:eastAsia="Calibri" w:hAnsi="Garamond"/>
          <w:noProof/>
          <w:sz w:val="22"/>
          <w:szCs w:val="22"/>
          <w:lang w:eastAsia="en-US"/>
        </w:rPr>
        <w:t xml:space="preserve"> rieši PS 04.1 Oznamovacie zariadenie. V rámci dodávok materiálu v tomto PS bude zahrnutá aj dodávka </w:t>
      </w:r>
      <w:r w:rsidR="001B4AE5" w:rsidRPr="00EE14AF">
        <w:rPr>
          <w:rFonts w:ascii="Garamond" w:eastAsia="Calibri" w:hAnsi="Garamond"/>
          <w:noProof/>
          <w:sz w:val="22"/>
          <w:szCs w:val="22"/>
          <w:lang w:eastAsia="en-US"/>
        </w:rPr>
        <w:lastRenderedPageBreak/>
        <w:t xml:space="preserve">monitorov pre jestvujúce zariadenia a technológie z dôvodu unifikácie, prehľadnosti a pohľadového komfortu obsluhujúcich zamestnancov. Znamená to dodanie naviac 2 ks monitorov nad rámec projektovaných technológii. Optický rozvádzač, kde je DOK ukončený, sa v ŽST Zvolen nákl. st. nachádza v oznamovacej miestnosti vedľa miestnosti káblových záverov. Pre napájanie skrine RACK bude zriadený samostatný napájací prívod z najbližšieho rozvádzača vo výpravnej budove s istením 16 A. Neodporúča sa napájanie v IT sústave. Napájanie obslužného pracoviska bude zo skrine RACK káblom CYKY 3x2,5. Núdzové napájanie skrine RACK bude riešené v rámci systému REMOTE 98 prostredníctvom UPS.2.2 </w:t>
      </w:r>
    </w:p>
    <w:p w14:paraId="05C3E1D6" w14:textId="77777777" w:rsidR="008021EA" w:rsidRPr="00EE14AF" w:rsidRDefault="008021EA" w:rsidP="008021EA">
      <w:pPr>
        <w:pStyle w:val="IZnormalny"/>
        <w:keepNext/>
        <w:keepLines/>
        <w:spacing w:before="120" w:after="120"/>
        <w:ind w:left="360" w:firstLine="207"/>
        <w:rPr>
          <w:rFonts w:ascii="Garamond" w:eastAsia="Calibri" w:hAnsi="Garamond"/>
          <w:noProof/>
          <w:sz w:val="22"/>
          <w:lang w:eastAsia="en-US"/>
        </w:rPr>
      </w:pPr>
    </w:p>
    <w:p w14:paraId="46BB8969" w14:textId="77777777" w:rsidR="004B1D61" w:rsidRPr="00EE14AF" w:rsidRDefault="004B1D61" w:rsidP="004B1D61">
      <w:pPr>
        <w:numPr>
          <w:ilvl w:val="0"/>
          <w:numId w:val="42"/>
        </w:numPr>
        <w:contextualSpacing/>
        <w:jc w:val="both"/>
        <w:rPr>
          <w:rFonts w:ascii="Garamond" w:eastAsia="Calibri" w:hAnsi="Garamond"/>
          <w:b/>
          <w:noProof/>
          <w:sz w:val="22"/>
          <w:szCs w:val="22"/>
          <w:lang w:eastAsia="en-US"/>
        </w:rPr>
      </w:pPr>
      <w:r w:rsidRPr="00EE14AF">
        <w:rPr>
          <w:rFonts w:ascii="Garamond" w:eastAsia="Calibri" w:hAnsi="Garamond"/>
          <w:b/>
          <w:noProof/>
          <w:sz w:val="22"/>
          <w:szCs w:val="22"/>
          <w:lang w:eastAsia="en-US"/>
        </w:rPr>
        <w:t>Rozsah stavebných prác</w:t>
      </w:r>
    </w:p>
    <w:p w14:paraId="2393639A" w14:textId="77777777" w:rsidR="004B1D61" w:rsidRPr="00EE14AF" w:rsidRDefault="004B1D61" w:rsidP="004B1D61">
      <w:pPr>
        <w:pStyle w:val="IZnormalny"/>
        <w:keepNext/>
        <w:keepLines/>
        <w:spacing w:before="120" w:after="120"/>
        <w:ind w:left="360"/>
        <w:rPr>
          <w:rFonts w:ascii="Garamond" w:eastAsia="Calibri" w:hAnsi="Garamond"/>
          <w:noProof/>
          <w:sz w:val="22"/>
          <w:lang w:eastAsia="en-US"/>
        </w:rPr>
      </w:pPr>
      <w:r w:rsidRPr="00EE14AF">
        <w:rPr>
          <w:rFonts w:ascii="Garamond" w:eastAsia="Calibri" w:hAnsi="Garamond"/>
          <w:noProof/>
          <w:sz w:val="22"/>
          <w:lang w:eastAsia="en-US"/>
        </w:rPr>
        <w:t xml:space="preserve">Výh. Slatinka je súčasťou tzv. Južného ťahu, hlavnej trate Zvolen – Košice. Doplnením diaľkového ovládania zabezpečovacieho zariadenia výhybne a EOV zo ŽST Zvolen nákl. stanica sa stane pracovisko bezobslužným. </w:t>
      </w:r>
    </w:p>
    <w:p w14:paraId="6860D858" w14:textId="77777777" w:rsidR="004B1D61" w:rsidRPr="00EE14AF" w:rsidRDefault="004B1D61" w:rsidP="004B1D61">
      <w:pPr>
        <w:pStyle w:val="IZnormalny"/>
        <w:keepNext/>
        <w:keepLines/>
        <w:spacing w:before="120" w:after="120"/>
        <w:ind w:left="360"/>
        <w:rPr>
          <w:rFonts w:ascii="Garamond" w:eastAsia="Calibri" w:hAnsi="Garamond"/>
          <w:noProof/>
          <w:sz w:val="22"/>
          <w:lang w:eastAsia="en-US"/>
        </w:rPr>
      </w:pPr>
      <w:r w:rsidRPr="00EE14AF">
        <w:rPr>
          <w:rFonts w:ascii="Garamond" w:eastAsia="Calibri" w:hAnsi="Garamond"/>
          <w:noProof/>
          <w:sz w:val="22"/>
          <w:lang w:eastAsia="en-US"/>
        </w:rPr>
        <w:t>Stavba obsahuje vyprojektované prevádzkové súbory (ďalej PS) a stavebné objekty (ďalej SO),                                      ktoré sú základnými prvkami celej stavby.</w:t>
      </w:r>
    </w:p>
    <w:p w14:paraId="66589A28" w14:textId="77777777" w:rsidR="004B1D61" w:rsidRPr="00EE14AF" w:rsidRDefault="001B4AE5" w:rsidP="004B1D61">
      <w:pPr>
        <w:pStyle w:val="IZnormalny"/>
        <w:keepNext/>
        <w:keepLines/>
        <w:numPr>
          <w:ilvl w:val="0"/>
          <w:numId w:val="49"/>
        </w:numPr>
        <w:spacing w:before="120" w:after="120"/>
        <w:rPr>
          <w:rFonts w:ascii="Garamond" w:eastAsia="Calibri" w:hAnsi="Garamond"/>
          <w:b/>
          <w:noProof/>
          <w:sz w:val="22"/>
          <w:lang w:eastAsia="en-US"/>
        </w:rPr>
      </w:pPr>
      <w:r w:rsidRPr="00EE14AF">
        <w:rPr>
          <w:rFonts w:ascii="Garamond" w:eastAsia="Calibri" w:hAnsi="Garamond"/>
          <w:b/>
          <w:noProof/>
          <w:sz w:val="22"/>
          <w:lang w:eastAsia="en-US"/>
        </w:rPr>
        <w:t>Stavba je členená v nasledovnej objektovej skladbe</w:t>
      </w:r>
      <w:r w:rsidR="004B1D61" w:rsidRPr="00EE14AF">
        <w:rPr>
          <w:rFonts w:ascii="Garamond" w:eastAsia="Calibri" w:hAnsi="Garamond"/>
          <w:b/>
          <w:noProof/>
          <w:sz w:val="22"/>
          <w:lang w:eastAsia="en-US"/>
        </w:rPr>
        <w:t>:</w:t>
      </w:r>
    </w:p>
    <w:p w14:paraId="701EE9D6" w14:textId="77777777" w:rsidR="001B4AE5" w:rsidRPr="00EE14AF" w:rsidRDefault="001B4AE5"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PS 01 Diaľkové ovládanie (DOZZ) Výh. Slatinka </w:t>
      </w:r>
    </w:p>
    <w:p w14:paraId="6CFDB9DD" w14:textId="77777777" w:rsidR="001B4AE5" w:rsidRPr="00EE14AF" w:rsidRDefault="001B4AE5"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PS 02 Úprava priecestných zabezpečovacích zariadení  </w:t>
      </w:r>
    </w:p>
    <w:p w14:paraId="5CD04EB1" w14:textId="77777777" w:rsidR="001B4AE5" w:rsidRPr="00EE14AF" w:rsidRDefault="001B4AE5"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PS 03 Diaľkové ovládanie NZE, EOV a VO Výh. Slatinka  </w:t>
      </w:r>
    </w:p>
    <w:p w14:paraId="3E67BC6F" w14:textId="77777777" w:rsidR="001B4AE5" w:rsidRPr="00EE14AF" w:rsidRDefault="001B4AE5"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PS 04.1 Oznamovacie zariadenie ( DZ a RZ) </w:t>
      </w:r>
    </w:p>
    <w:p w14:paraId="2CB4C9E3" w14:textId="77777777" w:rsidR="001B4AE5" w:rsidRPr="00EE14AF" w:rsidRDefault="001B4AE5"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PS 04.2 Oznamovacie zariadenie  ( MK )    </w:t>
      </w:r>
    </w:p>
    <w:p w14:paraId="2EB1E1F5" w14:textId="77777777" w:rsidR="001B4AE5" w:rsidRPr="00EE14AF" w:rsidRDefault="001B4AE5"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PS 04.3 EPS </w:t>
      </w:r>
    </w:p>
    <w:p w14:paraId="79363B55" w14:textId="77777777" w:rsidR="001B4AE5" w:rsidRPr="00EE14AF" w:rsidRDefault="001B4AE5"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PS 04.4 EZS </w:t>
      </w:r>
    </w:p>
    <w:p w14:paraId="308F2916" w14:textId="77777777" w:rsidR="004B1D61" w:rsidRPr="00EE14AF" w:rsidRDefault="001B4AE5" w:rsidP="001B4AE5">
      <w:pPr>
        <w:ind w:left="360"/>
        <w:contextualSpacing/>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SO 01 Stavebné úpravy na budove výhybne</w:t>
      </w:r>
    </w:p>
    <w:p w14:paraId="7F27F88C" w14:textId="77777777" w:rsidR="001B4AE5" w:rsidRPr="00EE14AF" w:rsidRDefault="001B4AE5" w:rsidP="001B4AE5">
      <w:pPr>
        <w:ind w:left="360"/>
        <w:contextualSpacing/>
        <w:jc w:val="both"/>
        <w:rPr>
          <w:rFonts w:ascii="Garamond" w:eastAsia="Calibri" w:hAnsi="Garamond"/>
          <w:noProof/>
          <w:sz w:val="22"/>
          <w:szCs w:val="22"/>
          <w:lang w:eastAsia="en-US"/>
        </w:rPr>
      </w:pPr>
    </w:p>
    <w:p w14:paraId="3B76FE9B" w14:textId="77777777" w:rsidR="00B34147" w:rsidRPr="00EE14AF" w:rsidRDefault="006D4FB6" w:rsidP="00B34147">
      <w:pPr>
        <w:numPr>
          <w:ilvl w:val="0"/>
          <w:numId w:val="42"/>
        </w:numPr>
        <w:tabs>
          <w:tab w:val="left" w:pos="284"/>
        </w:tabs>
        <w:contextualSpacing/>
        <w:jc w:val="both"/>
        <w:rPr>
          <w:rFonts w:ascii="Garamond" w:eastAsia="Calibri" w:hAnsi="Garamond"/>
          <w:b/>
          <w:noProof/>
          <w:sz w:val="22"/>
          <w:szCs w:val="22"/>
          <w:lang w:eastAsia="en-US"/>
        </w:rPr>
      </w:pPr>
      <w:r w:rsidRPr="00EE14AF">
        <w:rPr>
          <w:rFonts w:ascii="Garamond" w:eastAsia="Calibri" w:hAnsi="Garamond"/>
          <w:b/>
          <w:noProof/>
          <w:sz w:val="22"/>
          <w:szCs w:val="22"/>
          <w:lang w:eastAsia="en-US"/>
        </w:rPr>
        <w:t>Podrobný</w:t>
      </w:r>
      <w:r w:rsidR="00B34147" w:rsidRPr="00EE14AF">
        <w:rPr>
          <w:rFonts w:ascii="Garamond" w:eastAsia="Calibri" w:hAnsi="Garamond"/>
          <w:b/>
          <w:noProof/>
          <w:sz w:val="22"/>
          <w:szCs w:val="22"/>
          <w:lang w:eastAsia="en-US"/>
        </w:rPr>
        <w:t xml:space="preserve"> popis prác</w:t>
      </w:r>
    </w:p>
    <w:p w14:paraId="5F1261F0" w14:textId="77777777" w:rsidR="006D4FB6" w:rsidRPr="00EE14AF" w:rsidRDefault="009965EB" w:rsidP="006D4FB6">
      <w:pPr>
        <w:ind w:left="284"/>
        <w:jc w:val="both"/>
        <w:rPr>
          <w:rFonts w:ascii="Garamond" w:hAnsi="Garamond"/>
          <w:noProof/>
          <w:sz w:val="22"/>
          <w:szCs w:val="22"/>
        </w:rPr>
      </w:pPr>
      <w:r w:rsidRPr="00EE14AF">
        <w:rPr>
          <w:rFonts w:ascii="Garamond" w:hAnsi="Garamond"/>
          <w:noProof/>
          <w:sz w:val="22"/>
          <w:szCs w:val="22"/>
        </w:rPr>
        <w:t>Podrobn</w:t>
      </w:r>
      <w:r w:rsidR="006D4FB6" w:rsidRPr="00EE14AF">
        <w:rPr>
          <w:rFonts w:ascii="Garamond" w:hAnsi="Garamond"/>
          <w:noProof/>
          <w:sz w:val="22"/>
          <w:szCs w:val="22"/>
        </w:rPr>
        <w:t>ý</w:t>
      </w:r>
      <w:r w:rsidRPr="00EE14AF">
        <w:rPr>
          <w:rFonts w:ascii="Garamond" w:hAnsi="Garamond"/>
          <w:noProof/>
          <w:sz w:val="22"/>
          <w:szCs w:val="22"/>
        </w:rPr>
        <w:t xml:space="preserve"> popis a presná špecifikácia požadovaných prác je uvedená</w:t>
      </w:r>
      <w:r w:rsidR="000469C6" w:rsidRPr="00EE14AF">
        <w:rPr>
          <w:rFonts w:ascii="Garamond" w:hAnsi="Garamond"/>
          <w:noProof/>
          <w:sz w:val="22"/>
          <w:szCs w:val="22"/>
        </w:rPr>
        <w:t>:</w:t>
      </w:r>
    </w:p>
    <w:p w14:paraId="5F442806" w14:textId="77777777" w:rsidR="006D4FB6" w:rsidRPr="00EE14AF" w:rsidRDefault="006D4FB6" w:rsidP="006D4FB6">
      <w:pPr>
        <w:ind w:left="284"/>
        <w:jc w:val="both"/>
        <w:rPr>
          <w:rFonts w:ascii="Garamond" w:hAnsi="Garamond"/>
          <w:noProof/>
          <w:sz w:val="22"/>
          <w:szCs w:val="22"/>
        </w:rPr>
      </w:pPr>
      <w:r w:rsidRPr="00EE14AF">
        <w:rPr>
          <w:rFonts w:ascii="Garamond" w:hAnsi="Garamond"/>
          <w:noProof/>
          <w:sz w:val="22"/>
          <w:szCs w:val="22"/>
        </w:rPr>
        <w:t>a)</w:t>
      </w:r>
      <w:r w:rsidR="000469C6" w:rsidRPr="00EE14AF">
        <w:rPr>
          <w:rFonts w:ascii="Garamond" w:hAnsi="Garamond"/>
          <w:noProof/>
          <w:sz w:val="22"/>
          <w:szCs w:val="22"/>
        </w:rPr>
        <w:t xml:space="preserve"> v </w:t>
      </w:r>
      <w:r w:rsidRPr="00EE14AF">
        <w:rPr>
          <w:rFonts w:ascii="Garamond" w:hAnsi="Garamond"/>
          <w:noProof/>
          <w:sz w:val="22"/>
          <w:szCs w:val="22"/>
        </w:rPr>
        <w:t>Z</w:t>
      </w:r>
      <w:r w:rsidR="00FB5EEB" w:rsidRPr="00EE14AF">
        <w:rPr>
          <w:rFonts w:ascii="Garamond" w:hAnsi="Garamond"/>
          <w:noProof/>
          <w:sz w:val="22"/>
          <w:szCs w:val="22"/>
        </w:rPr>
        <w:t>mluve</w:t>
      </w:r>
      <w:r w:rsidRPr="00EE14AF">
        <w:rPr>
          <w:rFonts w:ascii="Garamond" w:hAnsi="Garamond"/>
          <w:noProof/>
          <w:sz w:val="22"/>
          <w:szCs w:val="22"/>
        </w:rPr>
        <w:t xml:space="preserve"> o dielo </w:t>
      </w:r>
      <w:r w:rsidR="000469C6" w:rsidRPr="00EE14AF">
        <w:rPr>
          <w:rFonts w:ascii="Garamond" w:hAnsi="Garamond"/>
          <w:noProof/>
          <w:sz w:val="22"/>
          <w:szCs w:val="22"/>
        </w:rPr>
        <w:t xml:space="preserve"> </w:t>
      </w:r>
    </w:p>
    <w:p w14:paraId="54C06756" w14:textId="77777777" w:rsidR="006D4FB6" w:rsidRPr="00EE14AF" w:rsidRDefault="006D4FB6" w:rsidP="006D4FB6">
      <w:pPr>
        <w:ind w:left="284"/>
        <w:jc w:val="both"/>
        <w:rPr>
          <w:rFonts w:ascii="Garamond" w:hAnsi="Garamond"/>
          <w:noProof/>
          <w:sz w:val="22"/>
          <w:szCs w:val="22"/>
        </w:rPr>
      </w:pPr>
      <w:r w:rsidRPr="00EE14AF">
        <w:rPr>
          <w:rFonts w:ascii="Garamond" w:hAnsi="Garamond"/>
          <w:noProof/>
          <w:sz w:val="22"/>
          <w:szCs w:val="22"/>
        </w:rPr>
        <w:t xml:space="preserve">b) </w:t>
      </w:r>
      <w:r w:rsidR="000469C6" w:rsidRPr="00EE14AF">
        <w:rPr>
          <w:rFonts w:ascii="Garamond" w:hAnsi="Garamond"/>
          <w:noProof/>
          <w:sz w:val="22"/>
          <w:szCs w:val="22"/>
        </w:rPr>
        <w:t xml:space="preserve">v </w:t>
      </w:r>
      <w:r w:rsidR="009965EB" w:rsidRPr="00EE14AF">
        <w:rPr>
          <w:rFonts w:ascii="Garamond" w:hAnsi="Garamond"/>
          <w:noProof/>
          <w:sz w:val="22"/>
          <w:szCs w:val="22"/>
        </w:rPr>
        <w:t>dokumentác</w:t>
      </w:r>
      <w:r w:rsidRPr="00EE14AF">
        <w:rPr>
          <w:rFonts w:ascii="Garamond" w:hAnsi="Garamond"/>
          <w:noProof/>
          <w:sz w:val="22"/>
          <w:szCs w:val="22"/>
        </w:rPr>
        <w:t>i</w:t>
      </w:r>
      <w:r w:rsidR="000469C6" w:rsidRPr="00EE14AF">
        <w:rPr>
          <w:rFonts w:ascii="Garamond" w:hAnsi="Garamond"/>
          <w:noProof/>
          <w:sz w:val="22"/>
          <w:szCs w:val="22"/>
        </w:rPr>
        <w:t>i</w:t>
      </w:r>
      <w:r w:rsidRPr="00EE14AF">
        <w:rPr>
          <w:rFonts w:ascii="Garamond" w:hAnsi="Garamond"/>
          <w:noProof/>
          <w:sz w:val="22"/>
          <w:szCs w:val="22"/>
        </w:rPr>
        <w:t xml:space="preserve"> pre stavebné povolenie (DSP)</w:t>
      </w:r>
    </w:p>
    <w:p w14:paraId="7449436D" w14:textId="77777777" w:rsidR="00B34147" w:rsidRPr="00EE14AF" w:rsidRDefault="006D4FB6" w:rsidP="006D4FB6">
      <w:pPr>
        <w:ind w:left="284"/>
        <w:jc w:val="both"/>
        <w:rPr>
          <w:rFonts w:ascii="Garamond" w:hAnsi="Garamond"/>
          <w:noProof/>
          <w:sz w:val="22"/>
          <w:szCs w:val="22"/>
        </w:rPr>
      </w:pPr>
      <w:r w:rsidRPr="00EE14AF">
        <w:rPr>
          <w:rFonts w:ascii="Garamond" w:hAnsi="Garamond"/>
          <w:noProof/>
          <w:sz w:val="22"/>
          <w:szCs w:val="22"/>
        </w:rPr>
        <w:t xml:space="preserve">b) </w:t>
      </w:r>
      <w:r w:rsidR="000469C6" w:rsidRPr="00EE14AF">
        <w:rPr>
          <w:rFonts w:ascii="Garamond" w:hAnsi="Garamond"/>
          <w:noProof/>
          <w:sz w:val="22"/>
          <w:szCs w:val="22"/>
        </w:rPr>
        <w:t xml:space="preserve">vo </w:t>
      </w:r>
      <w:r w:rsidRPr="00EE14AF">
        <w:rPr>
          <w:rFonts w:ascii="Garamond" w:hAnsi="Garamond"/>
          <w:noProof/>
          <w:sz w:val="22"/>
          <w:szCs w:val="22"/>
        </w:rPr>
        <w:t>Výkaz</w:t>
      </w:r>
      <w:r w:rsidR="000469C6" w:rsidRPr="00EE14AF">
        <w:rPr>
          <w:rFonts w:ascii="Garamond" w:hAnsi="Garamond"/>
          <w:noProof/>
          <w:sz w:val="22"/>
          <w:szCs w:val="22"/>
        </w:rPr>
        <w:t>e</w:t>
      </w:r>
      <w:r w:rsidRPr="00EE14AF">
        <w:rPr>
          <w:rFonts w:ascii="Garamond" w:hAnsi="Garamond"/>
          <w:noProof/>
          <w:sz w:val="22"/>
          <w:szCs w:val="22"/>
        </w:rPr>
        <w:t xml:space="preserve"> výmer</w:t>
      </w:r>
    </w:p>
    <w:p w14:paraId="39ACB019" w14:textId="77777777" w:rsidR="00573837" w:rsidRPr="00EE14AF" w:rsidRDefault="00CF26E7" w:rsidP="00573837">
      <w:pPr>
        <w:spacing w:before="120"/>
        <w:ind w:left="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Prevádzkové súbory PS 01, PS 02, PS 03, PS 04.1, PS 04.2, PS 04.3, PS 04.4 a stavebný objekt SO 01 je potrebné realizovať v zmysle vypracovanej a schválenej PD v stupni DSP.</w:t>
      </w:r>
    </w:p>
    <w:p w14:paraId="30EC8088" w14:textId="77777777" w:rsidR="00573837" w:rsidRPr="00EE14AF" w:rsidRDefault="00573837" w:rsidP="00573837">
      <w:pPr>
        <w:spacing w:before="120"/>
        <w:ind w:left="284"/>
        <w:jc w:val="both"/>
        <w:rPr>
          <w:rFonts w:ascii="Garamond" w:eastAsia="Calibri" w:hAnsi="Garamond"/>
          <w:noProof/>
          <w:sz w:val="22"/>
          <w:szCs w:val="22"/>
          <w:lang w:eastAsia="en-US"/>
        </w:rPr>
      </w:pPr>
    </w:p>
    <w:p w14:paraId="7C0BA5E3" w14:textId="77777777" w:rsidR="00573837" w:rsidRPr="00EE14AF" w:rsidRDefault="00CF26E7" w:rsidP="00573837">
      <w:pPr>
        <w:spacing w:before="120"/>
        <w:ind w:left="284"/>
        <w:jc w:val="both"/>
        <w:rPr>
          <w:rFonts w:ascii="Garamond" w:eastAsia="Calibri" w:hAnsi="Garamond"/>
          <w:b/>
          <w:noProof/>
          <w:sz w:val="22"/>
          <w:szCs w:val="22"/>
          <w:u w:val="single"/>
          <w:lang w:eastAsia="en-US"/>
        </w:rPr>
      </w:pPr>
      <w:r w:rsidRPr="00EE14AF">
        <w:rPr>
          <w:rFonts w:ascii="Garamond" w:eastAsia="Calibri" w:hAnsi="Garamond"/>
          <w:b/>
          <w:noProof/>
          <w:sz w:val="22"/>
          <w:szCs w:val="22"/>
          <w:u w:val="single"/>
          <w:lang w:eastAsia="en-US"/>
        </w:rPr>
        <w:t>PS 01 Diaľkové ovládanie (DOZZ) Výh. Slatinka</w:t>
      </w:r>
    </w:p>
    <w:p w14:paraId="65E7F66A" w14:textId="77777777" w:rsidR="003F7BF2" w:rsidRPr="00EE14AF" w:rsidRDefault="00CF26E7" w:rsidP="003F7BF2">
      <w:pPr>
        <w:spacing w:before="120"/>
        <w:ind w:left="284"/>
        <w:jc w:val="both"/>
        <w:rPr>
          <w:rFonts w:ascii="Garamond" w:eastAsia="Calibri" w:hAnsi="Garamond"/>
          <w:b/>
          <w:noProof/>
          <w:sz w:val="22"/>
          <w:szCs w:val="22"/>
          <w:lang w:eastAsia="en-US"/>
        </w:rPr>
      </w:pPr>
      <w:r w:rsidRPr="00EE14AF">
        <w:rPr>
          <w:rFonts w:ascii="Garamond" w:eastAsia="Calibri" w:hAnsi="Garamond"/>
          <w:b/>
          <w:noProof/>
          <w:sz w:val="22"/>
          <w:szCs w:val="22"/>
          <w:lang w:eastAsia="en-US"/>
        </w:rPr>
        <w:t>Výhybňa Slatinka</w:t>
      </w:r>
    </w:p>
    <w:p w14:paraId="0EE53194" w14:textId="77777777" w:rsidR="003F7BF2"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 xml:space="preserve">Vo Výh. Slatinka je reléové staničné zabezpečovacie zariadenie typu AŽD 71 cestového systému s koľajovými obvodmi 275Hz s relé DSŠ 12S.  V smere od ŽST Zvolen nákl. st. zausťuje do Výh. Slatinka  dvojkoľajná trať, v smere od ŽST Vígľaš trať jednokoľajná.  TZZ je v obidvoch medzistaničných úsekoch typu AH 83, v smere od ŽST Zvolen nákl. st. s návestným bodom AH Lieskovec. Vo Výh. Slatinka sú kontrolné a ovládacie prvky od PZZ v km 206, 424  (situované v obvode Výh. Slatinka) a v km 208,179. Obidve PZZ sú typu AŽD 71. Na výhybkách č.1 až 11 je EOV. Výh. Slatinka je obsadená výpravcom v nepretržitom pracovnom režime. </w:t>
      </w:r>
    </w:p>
    <w:p w14:paraId="09ABB1EB" w14:textId="77777777" w:rsidR="003F7BF2"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 xml:space="preserve">Cieľovým stavom je diaľkové ovládanie reléového zabezpečovacieho zariadenia (cestového systému typu AŽD 71, PZZ a TZZ) výhybne Slatinka, zo ŽST Zvolen nákl. st., so zachovaním vonkajších prvkov. Pre diaľkové ovládanie je možné použiť existujúci DOK. </w:t>
      </w:r>
    </w:p>
    <w:p w14:paraId="1AD52BDC" w14:textId="77777777" w:rsidR="003F7BF2"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Celú technológiu diaľkového ovládania je potrebné umiestniť vo Výh. Slatinka do jestvujúcej reléovej miestnosti, v ŽST Zvolen nákl. st. v rámci existujúcej budovy.</w:t>
      </w:r>
    </w:p>
    <w:p w14:paraId="7F006631" w14:textId="77777777" w:rsidR="003F7BF2" w:rsidRPr="00EE14AF" w:rsidRDefault="003F7BF2" w:rsidP="003F7BF2">
      <w:pPr>
        <w:spacing w:before="120"/>
        <w:ind w:left="284"/>
        <w:jc w:val="both"/>
        <w:rPr>
          <w:rFonts w:ascii="Garamond" w:eastAsia="Calibri" w:hAnsi="Garamond"/>
          <w:noProof/>
          <w:sz w:val="22"/>
          <w:lang w:eastAsia="en-US"/>
        </w:rPr>
      </w:pPr>
    </w:p>
    <w:p w14:paraId="4D5D6CBF" w14:textId="77777777" w:rsidR="003F7BF2" w:rsidRPr="00EE14AF" w:rsidRDefault="003F7BF2" w:rsidP="003F7BF2">
      <w:pPr>
        <w:spacing w:before="120"/>
        <w:ind w:left="284"/>
        <w:jc w:val="both"/>
        <w:rPr>
          <w:rFonts w:ascii="Garamond" w:eastAsia="Calibri" w:hAnsi="Garamond"/>
          <w:noProof/>
          <w:sz w:val="22"/>
          <w:lang w:eastAsia="en-US"/>
        </w:rPr>
      </w:pPr>
    </w:p>
    <w:p w14:paraId="1421BA79" w14:textId="77777777" w:rsidR="003F7BF2" w:rsidRPr="00EE14AF" w:rsidRDefault="003F7BF2" w:rsidP="003F7BF2">
      <w:pPr>
        <w:spacing w:before="120"/>
        <w:ind w:left="284"/>
        <w:jc w:val="both"/>
        <w:rPr>
          <w:rFonts w:ascii="Garamond" w:eastAsia="Calibri" w:hAnsi="Garamond"/>
          <w:b/>
          <w:noProof/>
          <w:sz w:val="22"/>
          <w:szCs w:val="22"/>
          <w:u w:val="single"/>
          <w:lang w:eastAsia="en-US"/>
        </w:rPr>
      </w:pPr>
      <w:r w:rsidRPr="00EE14AF">
        <w:rPr>
          <w:rFonts w:ascii="Garamond" w:eastAsia="Calibri" w:hAnsi="Garamond"/>
          <w:b/>
          <w:noProof/>
          <w:sz w:val="22"/>
          <w:szCs w:val="22"/>
          <w:u w:val="single"/>
          <w:lang w:eastAsia="en-US"/>
        </w:rPr>
        <w:lastRenderedPageBreak/>
        <w:t>PS 02 Úprava priecestných zabezpečovacích zariadení</w:t>
      </w:r>
    </w:p>
    <w:p w14:paraId="069E9DC3" w14:textId="77777777" w:rsidR="003F7BF2"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Vo Výh. Slatinka sú kontrolné a ovládacie prvky od PZZ v km 206,424 (situované v obvode Výh. Slatinka) a v km 208,179. Obidve PZZ sú typu AŽD 71. Na príslušných návestidlách nie sú osadené Návesti 48, Priecestné upozorňovadlo.</w:t>
      </w:r>
    </w:p>
    <w:p w14:paraId="0E170401" w14:textId="77777777" w:rsidR="003F7BF2"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Prenesenie obsluhy Výh. Slatinka do ŽST Zvolen nákl. st. si vyžaduje dopracovanie závislostí medzi SZZ Výh. Slatinka,  AH Lieskovec a PZZ za účelom potreby doplnenia Návesti 48, Priecestné upozorňovadlo, na príslušné hlavné návestidlá SZZ Výh. Slatinka a AH Lieskovec.</w:t>
      </w:r>
    </w:p>
    <w:p w14:paraId="11B04A68" w14:textId="77777777" w:rsidR="00C51E9F" w:rsidRPr="00EE14AF" w:rsidRDefault="00C51E9F" w:rsidP="003F7BF2">
      <w:pPr>
        <w:spacing w:before="120"/>
        <w:ind w:left="284"/>
        <w:jc w:val="both"/>
        <w:rPr>
          <w:rFonts w:ascii="Garamond" w:eastAsia="Calibri" w:hAnsi="Garamond"/>
          <w:b/>
          <w:noProof/>
          <w:sz w:val="22"/>
          <w:szCs w:val="22"/>
          <w:u w:val="single"/>
          <w:lang w:eastAsia="en-US"/>
        </w:rPr>
      </w:pPr>
    </w:p>
    <w:p w14:paraId="24015CC0" w14:textId="0E2A8EAD" w:rsidR="003F7BF2" w:rsidRPr="00EE14AF" w:rsidRDefault="003F7BF2" w:rsidP="003F7BF2">
      <w:pPr>
        <w:spacing w:before="120"/>
        <w:ind w:left="284"/>
        <w:jc w:val="both"/>
        <w:rPr>
          <w:rFonts w:ascii="Garamond" w:eastAsia="Calibri" w:hAnsi="Garamond"/>
          <w:b/>
          <w:noProof/>
          <w:sz w:val="22"/>
          <w:szCs w:val="22"/>
          <w:u w:val="single"/>
          <w:lang w:eastAsia="en-US"/>
        </w:rPr>
      </w:pPr>
      <w:r w:rsidRPr="00EE14AF">
        <w:rPr>
          <w:rFonts w:ascii="Garamond" w:eastAsia="Calibri" w:hAnsi="Garamond"/>
          <w:b/>
          <w:noProof/>
          <w:sz w:val="22"/>
          <w:szCs w:val="22"/>
          <w:u w:val="single"/>
          <w:lang w:eastAsia="en-US"/>
        </w:rPr>
        <w:t>PS 03 Diaľkové ovládanie NZE, EOV a VO Výh. Slatinka</w:t>
      </w:r>
    </w:p>
    <w:p w14:paraId="1077B5ED" w14:textId="77777777" w:rsidR="003F7BF2" w:rsidRPr="00EE14AF" w:rsidRDefault="003F7BF2" w:rsidP="003F7BF2">
      <w:pPr>
        <w:spacing w:before="120"/>
        <w:ind w:left="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Vo Výh. Slatinka sú vybudované miestne ovládané NZE, EOV a VO.</w:t>
      </w:r>
    </w:p>
    <w:p w14:paraId="5B8B1126" w14:textId="77777777" w:rsidR="003F7BF2" w:rsidRPr="00EE14AF" w:rsidRDefault="003F7BF2" w:rsidP="003F7BF2">
      <w:pPr>
        <w:spacing w:before="120"/>
        <w:ind w:left="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NZE, EOV a VO vo Výh. Slatinka doplniť diaľkovým ovládaním VO a signalizáciou do ŽST Zvolen nákl. st.. Signalizáciu chodu NZE zabezpečiť do ŽST Zvolen nákl. st. a k elektrodispečerovi OR Zvolen. Ovládanie EOV vyhotoviť v zmysle predpisu ŽSR E2 s manuálnym ovládaním zo ŽST Zvolen nákl. st.</w:t>
      </w:r>
    </w:p>
    <w:p w14:paraId="011DC6A9" w14:textId="77777777" w:rsidR="003F7BF2" w:rsidRPr="00EE14AF" w:rsidRDefault="003F7BF2" w:rsidP="003F7BF2">
      <w:pPr>
        <w:spacing w:before="120"/>
        <w:ind w:left="284"/>
        <w:jc w:val="both"/>
        <w:rPr>
          <w:rFonts w:ascii="Garamond" w:eastAsia="Calibri" w:hAnsi="Garamond"/>
          <w:noProof/>
          <w:sz w:val="22"/>
          <w:lang w:eastAsia="en-US"/>
        </w:rPr>
      </w:pPr>
    </w:p>
    <w:p w14:paraId="6E5AEB6D" w14:textId="77777777" w:rsidR="003F7BF2" w:rsidRPr="00EE14AF" w:rsidRDefault="003F7BF2" w:rsidP="003F7BF2">
      <w:pPr>
        <w:spacing w:before="120"/>
        <w:ind w:left="284"/>
        <w:jc w:val="both"/>
        <w:rPr>
          <w:rFonts w:ascii="Garamond" w:eastAsia="Calibri" w:hAnsi="Garamond"/>
          <w:b/>
          <w:noProof/>
          <w:sz w:val="22"/>
          <w:szCs w:val="22"/>
          <w:u w:val="single"/>
          <w:lang w:eastAsia="en-US"/>
        </w:rPr>
      </w:pPr>
      <w:r w:rsidRPr="00EE14AF">
        <w:rPr>
          <w:rFonts w:ascii="Garamond" w:eastAsia="Calibri" w:hAnsi="Garamond"/>
          <w:b/>
          <w:noProof/>
          <w:sz w:val="22"/>
          <w:szCs w:val="22"/>
          <w:u w:val="single"/>
          <w:lang w:eastAsia="en-US"/>
        </w:rPr>
        <w:t>PS 04 Oznamovacie zariadenie</w:t>
      </w:r>
    </w:p>
    <w:p w14:paraId="3106B0FB" w14:textId="77777777" w:rsidR="003F7BF2" w:rsidRPr="00EE14AF" w:rsidRDefault="003F7BF2" w:rsidP="003F7BF2">
      <w:pPr>
        <w:spacing w:before="120"/>
        <w:ind w:left="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Vo Výh. Slatinka je telefónny zapojovač Mikro a náhradný zapojovač NZ8. Od vchodových návestidiel  sú zriadené privolávacie okruhy, od oddielových návestidiel AH Lieskovec sú VTO zapnuté do traťového spoja. Vo Výh. Slatinka je vybudovaná EPS MHU 103.</w:t>
      </w:r>
    </w:p>
    <w:p w14:paraId="68C06047" w14:textId="77777777" w:rsidR="003F7BF2"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Prenesenie obsluhy Výh. Slatinka do ŽST Zvolen nákl. st. si vyžaduje preniesť obsluhu privolávacích okruhov od vchodových návestidiel k výpravcovi do DK ŽST Zvolen nákl. st. Telefónny zapojovač v DK Výh. Slatinka zostane zachovaný. Vo Výh. Slatinka je potrebné vybudovať novú EPS s kontrolou stavov v DK Zvolen nákl. st.. Starú EPS požadujeme zdemontovať a likvidovať v zmysle platnej legislatívy.</w:t>
      </w:r>
    </w:p>
    <w:p w14:paraId="373A6E7E" w14:textId="77777777" w:rsidR="003F7BF2" w:rsidRPr="00EE14AF" w:rsidRDefault="003F7BF2" w:rsidP="003F7BF2">
      <w:pPr>
        <w:spacing w:before="120"/>
        <w:ind w:left="284"/>
        <w:jc w:val="both"/>
        <w:rPr>
          <w:rFonts w:ascii="Garamond" w:eastAsia="Calibri" w:hAnsi="Garamond"/>
          <w:noProof/>
          <w:sz w:val="22"/>
          <w:lang w:eastAsia="en-US"/>
        </w:rPr>
      </w:pPr>
    </w:p>
    <w:p w14:paraId="57ADA46D" w14:textId="77777777" w:rsidR="003F7BF2" w:rsidRPr="00EE14AF" w:rsidRDefault="003F7BF2" w:rsidP="003F7BF2">
      <w:pPr>
        <w:spacing w:before="120"/>
        <w:ind w:left="284"/>
        <w:jc w:val="both"/>
        <w:rPr>
          <w:rFonts w:ascii="Garamond" w:eastAsia="Calibri" w:hAnsi="Garamond"/>
          <w:b/>
          <w:noProof/>
          <w:sz w:val="22"/>
          <w:szCs w:val="22"/>
          <w:u w:val="single"/>
          <w:lang w:eastAsia="en-US"/>
        </w:rPr>
      </w:pPr>
      <w:r w:rsidRPr="00EE14AF">
        <w:rPr>
          <w:rFonts w:ascii="Garamond" w:eastAsia="Calibri" w:hAnsi="Garamond"/>
          <w:b/>
          <w:noProof/>
          <w:sz w:val="22"/>
          <w:szCs w:val="22"/>
          <w:u w:val="single"/>
          <w:lang w:eastAsia="en-US"/>
        </w:rPr>
        <w:t>SO 01 Stavebné úpravy na budove výhybne</w:t>
      </w:r>
    </w:p>
    <w:p w14:paraId="3B89BC78" w14:textId="77777777" w:rsidR="00CF26E7"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 xml:space="preserve">Budova výhybne je murovaná, jednopodlažná. Je situovaná v neobývanej oblasti. Okrem DK, sociálnych zariadení, technologických miestností so zabezpečovacím zariadením je v budove umiestnený aj NZE. Časť okien a dverí je pôvodná a je nutná ich výmena, časť okien a dverí je po výmene za nové plastové okná s izolačným dvojsklom bielej farby. Jestvujúce okná sú drevené zdvojené a vykazujú známky opotrebenia a degradácie drevených konštrukcií okna. Jestvujúce dvere do technických miestností sú plechové a nie sú predmetom výmeny, nakoľko nevykazujú známky poškodenia a svoj účel plnia. Na južnej strane objektu sa nachádzajú vstupné dvere s dreveným dverným krídlom, ktoré sú predmetom výmeny. </w:t>
      </w:r>
      <w:r w:rsidR="00CF26E7" w:rsidRPr="00EE14AF">
        <w:rPr>
          <w:rFonts w:ascii="Garamond" w:eastAsia="Calibri" w:hAnsi="Garamond"/>
          <w:noProof/>
          <w:sz w:val="22"/>
          <w:lang w:eastAsia="en-US"/>
        </w:rPr>
        <w:t xml:space="preserve">V DK Výh. Slatinka bude zrušený ovládací pult a súčasná doska núdzových obslúh. Na stenu bude umiestnená doska núdzovej obsluhy (DNO) v uzamykateľnej skrini, ktorá umožní miestne núdzové ovládanie vybraných prvkov výhybne pri poruche prenosovej cesty medzi Výh. Slatinka a ŽST Zvolen nákl. stanica. Doska núdzovej obsluhy bude umožňovať miestne núdzové ovládanie výhybkovej spojky č. 4/6, indikáciu polohy výhybiek č. 4 a 6, núdzový záver výmenovej spojky 4/6 a tlačidlá privolávacích návestí s počítadlom obsluhy pre vchodové, cestové a odchodové návestidla z 1. a 2. koľaje a tiež privolávacie návesti oddielových návestidiel AH Lieskovec. </w:t>
      </w:r>
    </w:p>
    <w:p w14:paraId="2E101D63" w14:textId="05EE66E5" w:rsidR="003F7BF2"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 xml:space="preserve">Predmetom SO 01 je tiež výmena všetkých pôvodných drevených okien za nové plastové okná s izolačným trojsklom s okenným rámom a okenným krídlom bielej farby v počte 9 ks. Súčasťou novo navrhovaných okien je aj realizácia nových vnútorných a vonkajších parapetov. Plechové dvere do technických miestnosti nie sú predmetom výmeny. Pôvodné drevené jednokrídlové dvere do miestnosti 1.14 budú vymenené za nové plastové dvere bez presklenia. Dverné krídlo ako aj dverný rám budú bielej farby. Predmetom SO 01 je tiež výmena dvoch interiérových dverí do technologických reléových miestností 1.01 a 1.02. Jedná sa o jednokrídlové a dvojkrídlové drevené dvere v obložkovej zárubni.  </w:t>
      </w:r>
    </w:p>
    <w:p w14:paraId="3B4437FB" w14:textId="77777777" w:rsidR="003F7BF2" w:rsidRPr="00EE14AF" w:rsidRDefault="003F7BF2" w:rsidP="003F7BF2">
      <w:pPr>
        <w:spacing w:before="120"/>
        <w:ind w:left="284"/>
        <w:jc w:val="both"/>
        <w:rPr>
          <w:rFonts w:ascii="Garamond" w:eastAsia="Calibri" w:hAnsi="Garamond"/>
          <w:noProof/>
          <w:sz w:val="22"/>
          <w:lang w:eastAsia="en-US"/>
        </w:rPr>
      </w:pPr>
      <w:r w:rsidRPr="00EE14AF">
        <w:rPr>
          <w:rFonts w:ascii="Garamond" w:eastAsia="Calibri" w:hAnsi="Garamond"/>
          <w:noProof/>
          <w:sz w:val="22"/>
          <w:lang w:eastAsia="en-US"/>
        </w:rPr>
        <w:t xml:space="preserve">Po výmene okien a dverí na fasáde objektu je nutné zrealizovať aj ,, vysprávky okenných a dverných  ostení a nadpraží a to z interiéru ako aj z exteriéru. V technologickej miestnosti  1.01 je potrebné zrealizovať novú omietku stropu cca. 50 m2. V miestnostiach 1.01, 1.02, 1.03 a 1.14 je potrebné zrealizovať v dôsledku výmeny okien a dverí novú maľbu bielej farby na stenách ako aj na strope </w:t>
      </w:r>
      <w:r w:rsidRPr="00EE14AF">
        <w:rPr>
          <w:rFonts w:ascii="Garamond" w:eastAsia="Calibri" w:hAnsi="Garamond"/>
          <w:noProof/>
          <w:sz w:val="22"/>
          <w:lang w:eastAsia="en-US"/>
        </w:rPr>
        <w:lastRenderedPageBreak/>
        <w:t>miestnosti v plnom rozsahu. Vzhľadom k tomu, že budova zostane po vybudovaní technológie DO neobsadená, navrhujeme všetky okná a dvere v počte 22 kusov na budove zamrežovať. Konštrukcia mreží je z ťahokovu kotvená do ostenia okien a dverí. Keďže sa na budove nachádzajú 3 vonkajšie klimatizačné jednotky, navrhujeme zamrežovanie aj týchto jednotiek.</w:t>
      </w:r>
    </w:p>
    <w:p w14:paraId="2065D565" w14:textId="6BAA0D9D" w:rsidR="00B34147" w:rsidRPr="00EE14AF" w:rsidRDefault="00B34147" w:rsidP="00B34147">
      <w:pPr>
        <w:autoSpaceDE w:val="0"/>
        <w:autoSpaceDN w:val="0"/>
        <w:adjustRightInd w:val="0"/>
        <w:ind w:left="284"/>
        <w:rPr>
          <w:rFonts w:ascii="Garamond" w:hAnsi="Garamond"/>
          <w:b/>
          <w:noProof/>
          <w:sz w:val="22"/>
          <w:szCs w:val="22"/>
        </w:rPr>
      </w:pPr>
    </w:p>
    <w:bookmarkEnd w:id="0"/>
    <w:p w14:paraId="6F66DA05" w14:textId="77777777" w:rsidR="00B34147" w:rsidRPr="00EE14AF" w:rsidRDefault="00B34147" w:rsidP="00B34147">
      <w:pPr>
        <w:numPr>
          <w:ilvl w:val="0"/>
          <w:numId w:val="42"/>
        </w:numPr>
        <w:tabs>
          <w:tab w:val="clear" w:pos="360"/>
        </w:tabs>
        <w:ind w:left="425" w:hanging="425"/>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Ak sa v súťažných podkladoch alebo </w:t>
      </w:r>
      <w:r w:rsidR="008F6056" w:rsidRPr="00EE14AF">
        <w:rPr>
          <w:rFonts w:ascii="Garamond" w:eastAsia="Calibri" w:hAnsi="Garamond"/>
          <w:noProof/>
          <w:sz w:val="22"/>
          <w:szCs w:val="22"/>
          <w:lang w:eastAsia="en-US"/>
        </w:rPr>
        <w:t>v dokumentácii pre stavebné povolenie (</w:t>
      </w:r>
      <w:r w:rsidRPr="00EE14AF">
        <w:rPr>
          <w:rFonts w:ascii="Garamond" w:eastAsia="Calibri" w:hAnsi="Garamond"/>
          <w:noProof/>
          <w:sz w:val="22"/>
          <w:szCs w:val="22"/>
          <w:lang w:eastAsia="en-US"/>
        </w:rPr>
        <w:t>D</w:t>
      </w:r>
      <w:r w:rsidR="008F6056" w:rsidRPr="00EE14AF">
        <w:rPr>
          <w:rFonts w:ascii="Garamond" w:eastAsia="Calibri" w:hAnsi="Garamond"/>
          <w:noProof/>
          <w:sz w:val="22"/>
          <w:szCs w:val="22"/>
          <w:lang w:eastAsia="en-US"/>
        </w:rPr>
        <w:t>SP)</w:t>
      </w:r>
      <w:r w:rsidRPr="00EE14AF">
        <w:rPr>
          <w:rFonts w:ascii="Garamond" w:eastAsia="Calibri" w:hAnsi="Garamond"/>
          <w:noProof/>
          <w:sz w:val="22"/>
          <w:szCs w:val="22"/>
          <w:lang w:eastAsia="en-US"/>
        </w:rPr>
        <w:t xml:space="preserve"> (v prílohe č. </w:t>
      </w:r>
      <w:r w:rsidR="005A1690" w:rsidRPr="00EE14AF">
        <w:rPr>
          <w:rFonts w:ascii="Garamond" w:eastAsia="Calibri" w:hAnsi="Garamond"/>
          <w:noProof/>
          <w:sz w:val="22"/>
          <w:szCs w:val="22"/>
          <w:lang w:eastAsia="en-US"/>
        </w:rPr>
        <w:t>9a</w:t>
      </w:r>
      <w:r w:rsidRPr="00EE14AF">
        <w:rPr>
          <w:rFonts w:ascii="Garamond" w:eastAsia="Calibri" w:hAnsi="Garamond"/>
          <w:noProof/>
          <w:sz w:val="22"/>
          <w:szCs w:val="22"/>
          <w:lang w:eastAsia="en-US"/>
        </w:rPr>
        <w:t xml:space="preserve">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57C6D818" w14:textId="77777777" w:rsidR="00B34147" w:rsidRPr="00EE14AF" w:rsidRDefault="00B34147" w:rsidP="00B34147">
      <w:pPr>
        <w:numPr>
          <w:ilvl w:val="0"/>
          <w:numId w:val="42"/>
        </w:numPr>
        <w:ind w:left="425" w:hanging="425"/>
        <w:jc w:val="both"/>
        <w:rPr>
          <w:rFonts w:ascii="Garamond" w:eastAsia="Calibri" w:hAnsi="Garamond"/>
          <w:noProof/>
          <w:sz w:val="22"/>
          <w:szCs w:val="22"/>
          <w:lang w:eastAsia="en-US"/>
        </w:rPr>
      </w:pPr>
      <w:r w:rsidRPr="00EE14AF">
        <w:rPr>
          <w:rFonts w:ascii="Garamond" w:eastAsia="Calibri" w:hAnsi="Garamond"/>
          <w:noProof/>
          <w:sz w:val="22"/>
          <w:szCs w:val="22"/>
          <w:lang w:eastAsia="en-US"/>
        </w:rPr>
        <w:t>Pri zhotovovaní stavby musia byť rešpektované najmä:</w:t>
      </w:r>
    </w:p>
    <w:p w14:paraId="025CE850" w14:textId="77777777" w:rsidR="00B34147" w:rsidRPr="00EE14AF"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Právne predpisy EÚ a SR</w:t>
      </w:r>
    </w:p>
    <w:p w14:paraId="41490580" w14:textId="77777777" w:rsidR="00B34147" w:rsidRPr="00EE14AF"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Vyhlášky UIC</w:t>
      </w:r>
    </w:p>
    <w:p w14:paraId="2964E16F" w14:textId="77777777" w:rsidR="00B34147" w:rsidRPr="00EE14AF"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Slovenské technické normy (STN resp. STN EN)</w:t>
      </w:r>
    </w:p>
    <w:p w14:paraId="1E293951" w14:textId="77777777" w:rsidR="00B34147" w:rsidRPr="00EE14AF"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Technické normy železníc</w:t>
      </w:r>
    </w:p>
    <w:p w14:paraId="2E8891AC" w14:textId="77777777" w:rsidR="00B34147" w:rsidRPr="00EE14AF"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Predpisy ŽSR</w:t>
      </w:r>
    </w:p>
    <w:p w14:paraId="484944A2" w14:textId="77777777" w:rsidR="00B34147" w:rsidRPr="00EE14AF"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Všeobecné technické požiadavky kvality stavieb č. 26841/2001-O420 z 1.7.2010 v aktuálnom znení (ďalej len „VTPKS“)</w:t>
      </w:r>
    </w:p>
    <w:p w14:paraId="3DDAC9D4" w14:textId="171AF7C0" w:rsidR="00B34147" w:rsidRPr="00EE14AF" w:rsidRDefault="00B34147" w:rsidP="00B34147">
      <w:pPr>
        <w:numPr>
          <w:ilvl w:val="0"/>
          <w:numId w:val="43"/>
        </w:numPr>
        <w:overflowPunct w:val="0"/>
        <w:autoSpaceDE w:val="0"/>
        <w:autoSpaceDN w:val="0"/>
        <w:adjustRightInd w:val="0"/>
        <w:ind w:left="709" w:hanging="284"/>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 Podmienky používania, príp. navrhovania alebo projektovania vydané výrobcami alebo dodávateľmi použitých komponentov</w:t>
      </w:r>
      <w:r w:rsidR="00C51E9F" w:rsidRPr="00EE14AF">
        <w:rPr>
          <w:rFonts w:ascii="Garamond" w:eastAsia="Calibri" w:hAnsi="Garamond"/>
          <w:noProof/>
          <w:sz w:val="22"/>
          <w:szCs w:val="22"/>
          <w:lang w:eastAsia="en-US"/>
        </w:rPr>
        <w:t>.</w:t>
      </w:r>
    </w:p>
    <w:p w14:paraId="0D7D8EBA" w14:textId="77777777" w:rsidR="00B34147" w:rsidRPr="00EE14AF" w:rsidRDefault="00B34147" w:rsidP="00B34147">
      <w:pPr>
        <w:numPr>
          <w:ilvl w:val="0"/>
          <w:numId w:val="42"/>
        </w:numPr>
        <w:tabs>
          <w:tab w:val="clear" w:pos="360"/>
        </w:tabs>
        <w:ind w:left="425" w:hanging="425"/>
        <w:jc w:val="both"/>
        <w:rPr>
          <w:rFonts w:ascii="Garamond" w:eastAsia="Calibri" w:hAnsi="Garamond"/>
          <w:noProof/>
          <w:sz w:val="22"/>
          <w:szCs w:val="22"/>
          <w:lang w:eastAsia="en-US"/>
        </w:rPr>
      </w:pPr>
      <w:r w:rsidRPr="00EE14AF">
        <w:rPr>
          <w:rFonts w:ascii="Garamond" w:eastAsia="Calibri" w:hAnsi="Garamond"/>
          <w:noProof/>
          <w:sz w:val="22"/>
          <w:szCs w:val="22"/>
          <w:lang w:eastAsia="en-US"/>
        </w:rPr>
        <w:t>Vzhľadom k tomu, že v  D</w:t>
      </w:r>
      <w:r w:rsidR="005A1690" w:rsidRPr="00EE14AF">
        <w:rPr>
          <w:rFonts w:ascii="Garamond" w:eastAsia="Calibri" w:hAnsi="Garamond"/>
          <w:noProof/>
          <w:sz w:val="22"/>
          <w:szCs w:val="22"/>
          <w:lang w:eastAsia="en-US"/>
        </w:rPr>
        <w:t>SP</w:t>
      </w:r>
      <w:r w:rsidRPr="00EE14AF">
        <w:rPr>
          <w:rFonts w:ascii="Garamond" w:eastAsia="Calibri" w:hAnsi="Garamond"/>
          <w:noProof/>
          <w:sz w:val="22"/>
          <w:szCs w:val="22"/>
          <w:lang w:eastAsia="en-US"/>
        </w:rPr>
        <w:t xml:space="preserve"> sa uvádzajú technologické zariadenia a typy od konkrétneho výrobcu alebo konkrétny typ, obstarávateľ pripúšťa ekvivalentné riešenie, ktoré musí spĺňať požiadavku kompatibility a musí byť plnohodnotne implementovateľné.</w:t>
      </w:r>
    </w:p>
    <w:p w14:paraId="24D93EB4" w14:textId="77777777" w:rsidR="00B34147" w:rsidRPr="00EE14AF" w:rsidRDefault="00B34147" w:rsidP="00B34147">
      <w:pPr>
        <w:numPr>
          <w:ilvl w:val="0"/>
          <w:numId w:val="42"/>
        </w:numPr>
        <w:tabs>
          <w:tab w:val="clear" w:pos="360"/>
          <w:tab w:val="num" w:pos="426"/>
        </w:tabs>
        <w:ind w:left="425" w:hanging="425"/>
        <w:jc w:val="both"/>
        <w:rPr>
          <w:rFonts w:ascii="Garamond" w:eastAsia="Calibri" w:hAnsi="Garamond"/>
          <w:noProof/>
          <w:sz w:val="22"/>
          <w:szCs w:val="22"/>
          <w:lang w:eastAsia="en-US"/>
        </w:rPr>
      </w:pPr>
      <w:r w:rsidRPr="00EE14AF">
        <w:rPr>
          <w:rFonts w:ascii="Garamond" w:eastAsia="Calibri" w:hAnsi="Garamond"/>
          <w:noProof/>
          <w:sz w:val="22"/>
          <w:szCs w:val="22"/>
          <w:lang w:eastAsia="en-US"/>
        </w:rPr>
        <w:t>Technológie musia byť implementované do aktuálneho prostredia s využitím stávajúcich rozhraní s možnosťou manažovania v dohľadových systémoch.</w:t>
      </w:r>
    </w:p>
    <w:p w14:paraId="3D473DA8" w14:textId="77777777" w:rsidR="00B34147" w:rsidRPr="00EE14AF" w:rsidRDefault="00B34147" w:rsidP="00B34147">
      <w:pPr>
        <w:numPr>
          <w:ilvl w:val="0"/>
          <w:numId w:val="42"/>
        </w:numPr>
        <w:tabs>
          <w:tab w:val="clear" w:pos="360"/>
        </w:tabs>
        <w:ind w:left="425" w:hanging="425"/>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Predpisy obstarávateľa uvedené v tejto kapitole sa nachádzajú v zozname predpisov  na internetovej stránke </w:t>
      </w:r>
      <w:hyperlink r:id="rId8" w:history="1">
        <w:r w:rsidRPr="00EE14AF">
          <w:rPr>
            <w:rFonts w:ascii="Garamond" w:eastAsia="Calibri" w:hAnsi="Garamond"/>
            <w:noProof/>
            <w:sz w:val="22"/>
            <w:szCs w:val="22"/>
            <w:lang w:eastAsia="en-US"/>
          </w:rPr>
          <w:t>https://www.zsr.sk/dopravcovia/legislativa/predpisy-zsr/</w:t>
        </w:r>
      </w:hyperlink>
      <w:r w:rsidRPr="00EE14AF">
        <w:rPr>
          <w:rFonts w:ascii="Garamond" w:eastAsia="Calibri" w:hAnsi="Garamond"/>
          <w:noProof/>
          <w:sz w:val="22"/>
          <w:szCs w:val="22"/>
          <w:lang w:eastAsia="en-US"/>
        </w:rPr>
        <w:t xml:space="preserve"> </w:t>
      </w:r>
    </w:p>
    <w:p w14:paraId="71152DB2" w14:textId="77777777" w:rsidR="00B34147" w:rsidRPr="00EE14AF" w:rsidRDefault="00B34147" w:rsidP="00B34147">
      <w:pPr>
        <w:numPr>
          <w:ilvl w:val="1"/>
          <w:numId w:val="42"/>
        </w:numPr>
        <w:ind w:left="992" w:hanging="567"/>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Záujemca v prípade potreby  si ich môže objednať a  zakúpiť na adrese: </w:t>
      </w:r>
      <w:r w:rsidRPr="00EE14AF">
        <w:rPr>
          <w:rFonts w:ascii="Garamond" w:eastAsia="Calibri" w:hAnsi="Garamond"/>
          <w:i/>
          <w:noProof/>
          <w:sz w:val="22"/>
          <w:szCs w:val="22"/>
          <w:lang w:eastAsia="en-US"/>
        </w:rPr>
        <w:t>Železnice Slovenskej republiky, Centrum logistiky a obstarávania, Dotačný sklad Bratislava hlavná stanica, Námestie Franza Liszta č. 1, 811 04 Bratislava, telefón: +421 2 2029 4242</w:t>
      </w:r>
      <w:r w:rsidRPr="00EE14AF">
        <w:rPr>
          <w:rFonts w:ascii="Garamond" w:eastAsia="Calibri" w:hAnsi="Garamond"/>
          <w:noProof/>
          <w:sz w:val="22"/>
          <w:szCs w:val="22"/>
          <w:lang w:eastAsia="en-US"/>
        </w:rPr>
        <w:t>.</w:t>
      </w:r>
    </w:p>
    <w:p w14:paraId="5486F36F" w14:textId="77777777" w:rsidR="00B34147" w:rsidRPr="00EE14AF" w:rsidRDefault="00B34147" w:rsidP="00B34147">
      <w:pPr>
        <w:numPr>
          <w:ilvl w:val="1"/>
          <w:numId w:val="42"/>
        </w:numPr>
        <w:ind w:left="992" w:hanging="567"/>
        <w:jc w:val="both"/>
        <w:rPr>
          <w:rFonts w:ascii="Garamond" w:eastAsia="Calibri" w:hAnsi="Garamond"/>
          <w:noProof/>
          <w:sz w:val="22"/>
          <w:szCs w:val="22"/>
          <w:lang w:eastAsia="en-US"/>
        </w:rPr>
      </w:pPr>
      <w:r w:rsidRPr="00EE14AF">
        <w:rPr>
          <w:rFonts w:ascii="Garamond" w:eastAsia="Calibri" w:hAnsi="Garamond"/>
          <w:noProof/>
          <w:sz w:val="22"/>
          <w:szCs w:val="22"/>
          <w:lang w:eastAsia="en-US"/>
        </w:rPr>
        <w:t>Obstarávateľ poskytne predpisy obstarávateľa súvisiace s plnením predmetu Zmluvy úspešnému uchádzačovi bezodkladne po jeho vyžiadaní.</w:t>
      </w:r>
    </w:p>
    <w:p w14:paraId="5835C735" w14:textId="77777777" w:rsidR="00B34147" w:rsidRPr="00EE14AF" w:rsidRDefault="00B34147" w:rsidP="00B34147">
      <w:pPr>
        <w:numPr>
          <w:ilvl w:val="0"/>
          <w:numId w:val="42"/>
        </w:numPr>
        <w:tabs>
          <w:tab w:val="clear" w:pos="360"/>
        </w:tabs>
        <w:ind w:left="425" w:hanging="425"/>
        <w:jc w:val="both"/>
        <w:rPr>
          <w:rFonts w:ascii="Garamond" w:eastAsia="Calibri" w:hAnsi="Garamond"/>
          <w:noProof/>
          <w:sz w:val="22"/>
          <w:szCs w:val="22"/>
          <w:lang w:eastAsia="en-US"/>
        </w:rPr>
      </w:pPr>
      <w:r w:rsidRPr="00EE14AF">
        <w:rPr>
          <w:rFonts w:ascii="Garamond" w:eastAsia="Calibri" w:hAnsi="Garamond"/>
          <w:noProof/>
          <w:sz w:val="22"/>
          <w:szCs w:val="22"/>
          <w:lang w:eastAsia="en-US"/>
        </w:rPr>
        <w:t>Povinnosťou úspešného uchádzača je zabezpečiť označenie zamestnancov úspešného uchádzača a zamestnancov Podzhotoviteľov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22282CF3" w14:textId="77777777" w:rsidR="00B34147" w:rsidRPr="00EE14AF" w:rsidRDefault="00B34147" w:rsidP="00B34147">
      <w:pPr>
        <w:numPr>
          <w:ilvl w:val="0"/>
          <w:numId w:val="42"/>
        </w:numPr>
        <w:tabs>
          <w:tab w:val="clear" w:pos="360"/>
        </w:tabs>
        <w:ind w:left="425" w:hanging="425"/>
        <w:jc w:val="both"/>
        <w:rPr>
          <w:rFonts w:ascii="Garamond" w:eastAsia="Calibri" w:hAnsi="Garamond"/>
          <w:noProof/>
          <w:sz w:val="22"/>
          <w:szCs w:val="22"/>
          <w:lang w:eastAsia="en-US"/>
        </w:rPr>
      </w:pPr>
      <w:r w:rsidRPr="00EE14AF">
        <w:rPr>
          <w:rFonts w:ascii="Garamond" w:eastAsia="Calibri" w:hAnsi="Garamond"/>
          <w:noProof/>
          <w:sz w:val="22"/>
          <w:szCs w:val="22"/>
          <w:lang w:eastAsia="en-US"/>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Z9 Povoľovanie vstupu do obvodu dráhy v správe ŽSR. Stavebné povolenia na zariadenia stavenísk a schválenie dopravných trás pre prístup na stavenisko príslušným dopravným orgánom si zabezpečí úspešný uchádzač sám. Pred zahájením prác úspešný uchádzač požiada správcov sietí o presné vytýčenie polohy všetkých inžinierskych sietí.</w:t>
      </w:r>
    </w:p>
    <w:p w14:paraId="7A5120F1" w14:textId="4FA02F33" w:rsidR="00B34147" w:rsidRPr="00EE14AF" w:rsidRDefault="00B34147" w:rsidP="00B34147">
      <w:pPr>
        <w:ind w:left="426"/>
        <w:jc w:val="both"/>
        <w:rPr>
          <w:rFonts w:ascii="Garamond" w:eastAsia="Calibri" w:hAnsi="Garamond"/>
          <w:noProof/>
          <w:sz w:val="22"/>
          <w:szCs w:val="22"/>
          <w:lang w:eastAsia="en-US"/>
        </w:rPr>
      </w:pPr>
      <w:r w:rsidRPr="00EE14AF">
        <w:rPr>
          <w:rFonts w:ascii="Garamond" w:eastAsia="Calibri" w:hAnsi="Garamond"/>
          <w:noProof/>
          <w:sz w:val="22"/>
          <w:szCs w:val="22"/>
          <w:lang w:eastAsia="en-US"/>
        </w:rPr>
        <w:t>Ak úspešný uchádzač použije iné prístupové komunikácie alebo miesta pre zariadenie staveniska, ako je odporučené v</w:t>
      </w:r>
      <w:r w:rsidR="005A1690" w:rsidRPr="00EE14AF">
        <w:rPr>
          <w:rFonts w:ascii="Garamond" w:eastAsia="Calibri" w:hAnsi="Garamond"/>
          <w:noProof/>
          <w:sz w:val="22"/>
          <w:szCs w:val="22"/>
          <w:lang w:eastAsia="en-US"/>
        </w:rPr>
        <w:t> </w:t>
      </w:r>
      <w:r w:rsidRPr="00EE14AF">
        <w:rPr>
          <w:rFonts w:ascii="Garamond" w:eastAsia="Calibri" w:hAnsi="Garamond"/>
          <w:noProof/>
          <w:sz w:val="22"/>
          <w:szCs w:val="22"/>
          <w:lang w:eastAsia="en-US"/>
        </w:rPr>
        <w:t>D</w:t>
      </w:r>
      <w:r w:rsidR="005A1690" w:rsidRPr="00EE14AF">
        <w:rPr>
          <w:rFonts w:ascii="Garamond" w:eastAsia="Calibri" w:hAnsi="Garamond"/>
          <w:noProof/>
          <w:sz w:val="22"/>
          <w:szCs w:val="22"/>
          <w:lang w:eastAsia="en-US"/>
        </w:rPr>
        <w:t>SP</w:t>
      </w:r>
      <w:r w:rsidRPr="00EE14AF">
        <w:rPr>
          <w:rFonts w:ascii="Garamond" w:eastAsia="Calibri" w:hAnsi="Garamond"/>
          <w:noProof/>
          <w:sz w:val="22"/>
          <w:szCs w:val="22"/>
          <w:lang w:eastAsia="en-US"/>
        </w:rPr>
        <w:t xml:space="preserve"> a na týchto</w:t>
      </w:r>
      <w:r w:rsidR="00495FAE" w:rsidRPr="00EE14AF">
        <w:rPr>
          <w:rFonts w:ascii="Garamond" w:eastAsia="Calibri" w:hAnsi="Garamond"/>
          <w:noProof/>
          <w:sz w:val="22"/>
          <w:szCs w:val="22"/>
          <w:lang w:eastAsia="en-US"/>
        </w:rPr>
        <w:t xml:space="preserve"> plochách sa bude nachádzať vzrá</w:t>
      </w:r>
      <w:r w:rsidRPr="00EE14AF">
        <w:rPr>
          <w:rFonts w:ascii="Garamond" w:eastAsia="Calibri" w:hAnsi="Garamond"/>
          <w:noProof/>
          <w:sz w:val="22"/>
          <w:szCs w:val="22"/>
          <w:lang w:eastAsia="en-US"/>
        </w:rPr>
        <w:t>stl</w:t>
      </w:r>
      <w:r w:rsidR="00495FAE" w:rsidRPr="00EE14AF">
        <w:rPr>
          <w:rFonts w:ascii="Garamond" w:eastAsia="Calibri" w:hAnsi="Garamond"/>
          <w:noProof/>
          <w:sz w:val="22"/>
          <w:szCs w:val="22"/>
          <w:lang w:eastAsia="en-US"/>
        </w:rPr>
        <w:t>a</w:t>
      </w:r>
      <w:r w:rsidRPr="00EE14AF">
        <w:rPr>
          <w:rFonts w:ascii="Garamond" w:eastAsia="Calibri" w:hAnsi="Garamond"/>
          <w:noProof/>
          <w:sz w:val="22"/>
          <w:szCs w:val="22"/>
          <w:lang w:eastAsia="en-US"/>
        </w:rPr>
        <w:t xml:space="preserve"> zeleň, povolenie na jej odstránenie je úspešný uchádzač povinný zabezpečiť sám a na vlastné náklady, vrátane zaplatenia výšky spoločenskej hodnoty za odstránené dreviny stanovenej príslušným povolením, vrátane dendrologického prieskumu, prípadne akýchkoľvek iných súvisiacich nákladov. </w:t>
      </w:r>
    </w:p>
    <w:p w14:paraId="1569C65F" w14:textId="1CA7FC8C" w:rsidR="00B34147" w:rsidRPr="00EE14AF" w:rsidRDefault="00B34147" w:rsidP="00B34147">
      <w:pPr>
        <w:numPr>
          <w:ilvl w:val="0"/>
          <w:numId w:val="42"/>
        </w:numPr>
        <w:ind w:left="425" w:hanging="425"/>
        <w:jc w:val="both"/>
        <w:rPr>
          <w:rFonts w:ascii="Garamond" w:eastAsia="Calibri" w:hAnsi="Garamond"/>
          <w:noProof/>
          <w:sz w:val="22"/>
          <w:szCs w:val="22"/>
          <w:lang w:eastAsia="en-US"/>
        </w:rPr>
      </w:pPr>
      <w:r w:rsidRPr="00EE14AF">
        <w:rPr>
          <w:rFonts w:ascii="Garamond" w:eastAsia="Calibri" w:hAnsi="Garamond"/>
          <w:noProof/>
          <w:sz w:val="22"/>
          <w:szCs w:val="22"/>
          <w:lang w:eastAsia="en-US"/>
        </w:rPr>
        <w:t xml:space="preserve">Požaduje sa zabezpečiť realizáciu diela (stavebných prác) podľa </w:t>
      </w:r>
      <w:r w:rsidR="005A1690" w:rsidRPr="00EE14AF">
        <w:rPr>
          <w:rFonts w:ascii="Garamond" w:eastAsia="Calibri" w:hAnsi="Garamond"/>
          <w:noProof/>
          <w:sz w:val="22"/>
          <w:szCs w:val="22"/>
          <w:lang w:eastAsia="en-US"/>
        </w:rPr>
        <w:t>DSP</w:t>
      </w:r>
      <w:r w:rsidRPr="00EE14AF">
        <w:rPr>
          <w:rFonts w:ascii="Garamond" w:eastAsia="Calibri" w:hAnsi="Garamond"/>
          <w:noProof/>
          <w:sz w:val="22"/>
          <w:szCs w:val="22"/>
          <w:lang w:eastAsia="en-US"/>
        </w:rPr>
        <w:t xml:space="preserve">. </w:t>
      </w:r>
    </w:p>
    <w:p w14:paraId="73903B15" w14:textId="49C06D9A" w:rsidR="00266A94" w:rsidRPr="00EE14AF" w:rsidRDefault="00266A94" w:rsidP="00266A94">
      <w:pPr>
        <w:jc w:val="both"/>
        <w:rPr>
          <w:rFonts w:ascii="Garamond" w:eastAsia="Calibri" w:hAnsi="Garamond"/>
          <w:noProof/>
          <w:sz w:val="22"/>
          <w:szCs w:val="22"/>
          <w:lang w:eastAsia="en-US"/>
        </w:rPr>
      </w:pPr>
    </w:p>
    <w:p w14:paraId="76398D9A" w14:textId="5143583C" w:rsidR="00266A94" w:rsidRPr="00EE14AF" w:rsidRDefault="00266A94" w:rsidP="00266A94">
      <w:pPr>
        <w:ind w:left="425"/>
        <w:jc w:val="both"/>
        <w:rPr>
          <w:rFonts w:ascii="Garamond" w:eastAsia="Calibri" w:hAnsi="Garamond"/>
          <w:noProof/>
          <w:sz w:val="22"/>
          <w:szCs w:val="22"/>
          <w:lang w:eastAsia="en-US"/>
        </w:rPr>
      </w:pPr>
    </w:p>
    <w:p w14:paraId="64FA19A8" w14:textId="77777777" w:rsidR="001E429B" w:rsidRPr="00EE14AF" w:rsidRDefault="001E429B" w:rsidP="001E429B">
      <w:pPr>
        <w:jc w:val="both"/>
        <w:outlineLvl w:val="0"/>
        <w:rPr>
          <w:rStyle w:val="Vrazn"/>
          <w:rFonts w:ascii="Garamond" w:hAnsi="Garamond"/>
          <w:b w:val="0"/>
          <w:bCs w:val="0"/>
          <w:noProof/>
          <w:sz w:val="22"/>
          <w:szCs w:val="22"/>
        </w:rPr>
      </w:pPr>
      <w:r w:rsidRPr="00EE14AF">
        <w:rPr>
          <w:rStyle w:val="Vrazn"/>
          <w:rFonts w:ascii="Garamond" w:hAnsi="Garamond"/>
          <w:noProof/>
          <w:sz w:val="22"/>
          <w:szCs w:val="22"/>
        </w:rPr>
        <w:lastRenderedPageBreak/>
        <w:t>Príloha č. 9a súťažných podkladov</w:t>
      </w:r>
    </w:p>
    <w:p w14:paraId="69B737AB" w14:textId="77777777" w:rsidR="001E429B" w:rsidRPr="00EE14AF" w:rsidRDefault="001E429B" w:rsidP="001E429B">
      <w:pPr>
        <w:tabs>
          <w:tab w:val="left" w:pos="1843"/>
          <w:tab w:val="right" w:pos="9781"/>
        </w:tabs>
        <w:overflowPunct w:val="0"/>
        <w:autoSpaceDE w:val="0"/>
        <w:autoSpaceDN w:val="0"/>
        <w:adjustRightInd w:val="0"/>
        <w:spacing w:before="120"/>
        <w:ind w:left="1843" w:hanging="1843"/>
        <w:jc w:val="center"/>
        <w:textAlignment w:val="baseline"/>
        <w:rPr>
          <w:rFonts w:ascii="Garamond" w:hAnsi="Garamond"/>
          <w:b/>
          <w:noProof/>
          <w:sz w:val="22"/>
          <w:szCs w:val="22"/>
        </w:rPr>
      </w:pPr>
    </w:p>
    <w:p w14:paraId="34DF7BB4" w14:textId="77777777" w:rsidR="001E429B" w:rsidRPr="00EE14AF" w:rsidRDefault="001E429B" w:rsidP="00D13E5E">
      <w:pPr>
        <w:tabs>
          <w:tab w:val="left" w:pos="1843"/>
          <w:tab w:val="right" w:pos="9781"/>
        </w:tabs>
        <w:overflowPunct w:val="0"/>
        <w:autoSpaceDE w:val="0"/>
        <w:autoSpaceDN w:val="0"/>
        <w:adjustRightInd w:val="0"/>
        <w:spacing w:before="120"/>
        <w:ind w:left="1843" w:hanging="1843"/>
        <w:jc w:val="center"/>
        <w:textAlignment w:val="baseline"/>
        <w:rPr>
          <w:rFonts w:ascii="Garamond" w:hAnsi="Garamond"/>
          <w:b/>
          <w:noProof/>
          <w:sz w:val="22"/>
          <w:szCs w:val="22"/>
        </w:rPr>
      </w:pPr>
      <w:r w:rsidRPr="00EE14AF">
        <w:rPr>
          <w:rFonts w:ascii="Garamond" w:hAnsi="Garamond"/>
          <w:b/>
          <w:noProof/>
          <w:sz w:val="22"/>
          <w:szCs w:val="22"/>
        </w:rPr>
        <w:t xml:space="preserve">Dokumentácia </w:t>
      </w:r>
      <w:r w:rsidR="005A1690" w:rsidRPr="00EE14AF">
        <w:rPr>
          <w:rFonts w:ascii="Garamond" w:hAnsi="Garamond"/>
          <w:b/>
          <w:noProof/>
          <w:sz w:val="22"/>
          <w:szCs w:val="22"/>
        </w:rPr>
        <w:t>pre stavebné povolenie</w:t>
      </w:r>
    </w:p>
    <w:p w14:paraId="7C998765" w14:textId="77777777" w:rsidR="001E429B" w:rsidRPr="00EE14AF" w:rsidRDefault="001E429B" w:rsidP="001E429B">
      <w:pPr>
        <w:jc w:val="both"/>
        <w:outlineLvl w:val="0"/>
        <w:rPr>
          <w:rStyle w:val="Vrazn"/>
          <w:rFonts w:ascii="Garamond" w:hAnsi="Garamond"/>
          <w:noProof/>
          <w:sz w:val="22"/>
          <w:szCs w:val="22"/>
        </w:rPr>
      </w:pPr>
    </w:p>
    <w:p w14:paraId="28EC3A2F" w14:textId="77777777" w:rsidR="001E429B" w:rsidRPr="00EE14AF" w:rsidRDefault="001E429B" w:rsidP="001E429B">
      <w:pPr>
        <w:jc w:val="both"/>
        <w:outlineLvl w:val="0"/>
        <w:rPr>
          <w:rStyle w:val="Vrazn"/>
          <w:rFonts w:ascii="Garamond" w:hAnsi="Garamond"/>
          <w:noProof/>
          <w:sz w:val="22"/>
          <w:szCs w:val="22"/>
        </w:rPr>
      </w:pPr>
    </w:p>
    <w:p w14:paraId="0980E6BB" w14:textId="77777777" w:rsidR="001E429B" w:rsidRPr="00EE14AF" w:rsidRDefault="001E429B" w:rsidP="001E429B">
      <w:pPr>
        <w:jc w:val="both"/>
        <w:outlineLvl w:val="0"/>
        <w:rPr>
          <w:rStyle w:val="Vrazn"/>
          <w:rFonts w:ascii="Garamond" w:hAnsi="Garamond"/>
          <w:b w:val="0"/>
          <w:bCs w:val="0"/>
          <w:noProof/>
          <w:sz w:val="22"/>
          <w:szCs w:val="22"/>
        </w:rPr>
      </w:pPr>
      <w:r w:rsidRPr="00EE14AF">
        <w:rPr>
          <w:rStyle w:val="Vrazn"/>
          <w:rFonts w:ascii="Garamond" w:hAnsi="Garamond"/>
          <w:noProof/>
          <w:sz w:val="22"/>
          <w:szCs w:val="22"/>
        </w:rPr>
        <w:t>Príloha č. 9b súťažných podkladov</w:t>
      </w:r>
    </w:p>
    <w:p w14:paraId="31205C9E" w14:textId="77777777" w:rsidR="001E429B" w:rsidRPr="00EE14AF"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p>
    <w:p w14:paraId="418DD438" w14:textId="0129CEBB" w:rsidR="001E429B" w:rsidRPr="00EE14AF"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r w:rsidRPr="00EE14AF">
        <w:rPr>
          <w:rFonts w:ascii="Garamond" w:hAnsi="Garamond"/>
          <w:b/>
          <w:noProof/>
          <w:sz w:val="22"/>
          <w:szCs w:val="22"/>
        </w:rPr>
        <w:t>Výkaz výmer</w:t>
      </w:r>
      <w:r w:rsidR="00FB5EEB" w:rsidRPr="00EE14AF">
        <w:rPr>
          <w:rFonts w:ascii="Garamond" w:hAnsi="Garamond"/>
          <w:b/>
          <w:noProof/>
          <w:sz w:val="22"/>
          <w:szCs w:val="22"/>
        </w:rPr>
        <w:t xml:space="preserve"> „Výh</w:t>
      </w:r>
      <w:r w:rsidR="00B062D1" w:rsidRPr="00EE14AF">
        <w:rPr>
          <w:rFonts w:ascii="Garamond" w:hAnsi="Garamond"/>
          <w:b/>
          <w:noProof/>
          <w:sz w:val="22"/>
          <w:szCs w:val="22"/>
        </w:rPr>
        <w:t>ybňa</w:t>
      </w:r>
      <w:r w:rsidR="00FB5EEB" w:rsidRPr="00EE14AF">
        <w:rPr>
          <w:rFonts w:ascii="Garamond" w:hAnsi="Garamond"/>
          <w:b/>
          <w:noProof/>
          <w:sz w:val="22"/>
          <w:szCs w:val="22"/>
        </w:rPr>
        <w:t xml:space="preserve"> Slatinka, diaľkové ovládanie“</w:t>
      </w:r>
    </w:p>
    <w:p w14:paraId="7913325F" w14:textId="0164AB3A" w:rsidR="00FB5EEB" w:rsidRPr="00EE14AF" w:rsidRDefault="00FB5EE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p>
    <w:p w14:paraId="70805208" w14:textId="77777777" w:rsidR="00FB5EEB" w:rsidRPr="00EE14AF" w:rsidRDefault="00FB5EE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p>
    <w:p w14:paraId="05D7EFED" w14:textId="77777777" w:rsidR="001E429B" w:rsidRPr="00EE14AF"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p>
    <w:p w14:paraId="481C03AE" w14:textId="77777777" w:rsidR="001E429B" w:rsidRPr="00EE14AF" w:rsidRDefault="001E429B" w:rsidP="001E429B">
      <w:pPr>
        <w:jc w:val="both"/>
        <w:outlineLvl w:val="0"/>
        <w:rPr>
          <w:rStyle w:val="Vrazn"/>
          <w:rFonts w:ascii="Garamond" w:hAnsi="Garamond"/>
          <w:b w:val="0"/>
          <w:bCs w:val="0"/>
          <w:noProof/>
          <w:sz w:val="22"/>
          <w:szCs w:val="22"/>
        </w:rPr>
      </w:pPr>
      <w:r w:rsidRPr="00EE14AF">
        <w:rPr>
          <w:rStyle w:val="Vrazn"/>
          <w:rFonts w:ascii="Garamond" w:hAnsi="Garamond"/>
          <w:noProof/>
          <w:sz w:val="22"/>
          <w:szCs w:val="22"/>
        </w:rPr>
        <w:t>Príloha č. 9c súťažných podkladov</w:t>
      </w:r>
    </w:p>
    <w:p w14:paraId="75C606F8" w14:textId="77777777" w:rsidR="001E429B" w:rsidRPr="00EE14AF"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p>
    <w:p w14:paraId="4906535A" w14:textId="77777777" w:rsidR="001E429B" w:rsidRPr="00EE14AF"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r w:rsidRPr="00EE14AF">
        <w:rPr>
          <w:rFonts w:ascii="Garamond" w:hAnsi="Garamond"/>
          <w:b/>
          <w:noProof/>
          <w:sz w:val="22"/>
          <w:szCs w:val="22"/>
        </w:rPr>
        <w:t>Zdôvodnenie jednotkovej ceny</w:t>
      </w:r>
    </w:p>
    <w:p w14:paraId="12B875E5" w14:textId="77777777" w:rsidR="001E429B" w:rsidRPr="00EE14AF"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noProof/>
          <w:sz w:val="22"/>
          <w:szCs w:val="22"/>
        </w:rPr>
      </w:pPr>
    </w:p>
    <w:p w14:paraId="498F8FA2" w14:textId="77777777" w:rsidR="001E429B" w:rsidRPr="00EE14AF" w:rsidRDefault="001E429B" w:rsidP="001E429B">
      <w:pPr>
        <w:jc w:val="both"/>
        <w:rPr>
          <w:rFonts w:ascii="Garamond" w:hAnsi="Garamond"/>
          <w:noProof/>
          <w:sz w:val="22"/>
          <w:szCs w:val="22"/>
        </w:rPr>
      </w:pPr>
    </w:p>
    <w:p w14:paraId="23861198" w14:textId="77777777" w:rsidR="009540E9" w:rsidRPr="00EE14AF" w:rsidRDefault="009540E9" w:rsidP="00B34147">
      <w:pPr>
        <w:tabs>
          <w:tab w:val="right" w:pos="9781"/>
        </w:tabs>
        <w:overflowPunct w:val="0"/>
        <w:autoSpaceDE w:val="0"/>
        <w:autoSpaceDN w:val="0"/>
        <w:adjustRightInd w:val="0"/>
        <w:ind w:left="1560" w:hanging="1559"/>
        <w:textAlignment w:val="baseline"/>
        <w:rPr>
          <w:rFonts w:ascii="Garamond" w:hAnsi="Garamond"/>
          <w:b/>
          <w:bCs/>
          <w:noProof/>
          <w:sz w:val="22"/>
          <w:szCs w:val="22"/>
        </w:rPr>
      </w:pPr>
    </w:p>
    <w:p w14:paraId="695DC297" w14:textId="77777777" w:rsidR="00DE4A5F" w:rsidRPr="00EE14AF" w:rsidRDefault="00DE4A5F" w:rsidP="00B34147">
      <w:pPr>
        <w:jc w:val="right"/>
        <w:outlineLvl w:val="0"/>
        <w:rPr>
          <w:rStyle w:val="Vrazn"/>
          <w:rFonts w:ascii="Garamond" w:hAnsi="Garamond"/>
          <w:b w:val="0"/>
          <w:bCs w:val="0"/>
          <w:noProof/>
          <w:sz w:val="22"/>
          <w:szCs w:val="22"/>
        </w:rPr>
      </w:pPr>
    </w:p>
    <w:sectPr w:rsidR="00DE4A5F" w:rsidRPr="00EE14AF" w:rsidSect="00A76930">
      <w:headerReference w:type="default" r:id="rId9"/>
      <w:footerReference w:type="default" r:id="rId10"/>
      <w:pgSz w:w="11906" w:h="16838" w:code="9"/>
      <w:pgMar w:top="1077" w:right="1418" w:bottom="1077" w:left="1304" w:header="680"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14BA8" w14:textId="77777777" w:rsidR="007B0FEF" w:rsidRDefault="007B0FEF">
      <w:r>
        <w:separator/>
      </w:r>
    </w:p>
  </w:endnote>
  <w:endnote w:type="continuationSeparator" w:id="0">
    <w:p w14:paraId="292D2633" w14:textId="77777777" w:rsidR="007B0FEF" w:rsidRDefault="007B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1893"/>
      <w:docPartObj>
        <w:docPartGallery w:val="Page Numbers (Bottom of Page)"/>
        <w:docPartUnique/>
      </w:docPartObj>
    </w:sdtPr>
    <w:sdtEndPr/>
    <w:sdtContent>
      <w:p w14:paraId="6833A65E" w14:textId="56B2AB93" w:rsidR="00E67D9F" w:rsidRDefault="00E67D9F">
        <w:pPr>
          <w:pStyle w:val="Pta"/>
          <w:jc w:val="right"/>
        </w:pPr>
        <w:r>
          <w:fldChar w:fldCharType="begin"/>
        </w:r>
        <w:r>
          <w:instrText>PAGE   \* MERGEFORMAT</w:instrText>
        </w:r>
        <w:r>
          <w:fldChar w:fldCharType="separate"/>
        </w:r>
        <w:r w:rsidR="00D25050">
          <w:rPr>
            <w:noProof/>
          </w:rPr>
          <w:t>1</w:t>
        </w:r>
        <w:r>
          <w:fldChar w:fldCharType="end"/>
        </w:r>
      </w:p>
    </w:sdtContent>
  </w:sdt>
  <w:p w14:paraId="20824BC7" w14:textId="77777777" w:rsidR="00E67D9F" w:rsidRDefault="00E67D9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B5CFF" w14:textId="77777777" w:rsidR="007B0FEF" w:rsidRDefault="007B0FEF">
      <w:r>
        <w:separator/>
      </w:r>
    </w:p>
  </w:footnote>
  <w:footnote w:type="continuationSeparator" w:id="0">
    <w:p w14:paraId="677CB849" w14:textId="77777777" w:rsidR="007B0FEF" w:rsidRDefault="007B0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59958" w14:textId="77777777" w:rsidR="00E67D9F" w:rsidRPr="004A247E" w:rsidRDefault="00E67D9F" w:rsidP="00E67D9F">
    <w:pPr>
      <w:pStyle w:val="Hlavika"/>
      <w:tabs>
        <w:tab w:val="clear" w:pos="4536"/>
      </w:tabs>
      <w:jc w:val="right"/>
      <w:rPr>
        <w:rFonts w:ascii="Garamond" w:hAnsi="Garamond"/>
        <w:b/>
      </w:rPr>
    </w:pPr>
    <w:r w:rsidRPr="004A247E">
      <w:rPr>
        <w:rFonts w:ascii="Garamond" w:hAnsi="Garamond"/>
      </w:rPr>
      <w:t>Príloha č. 9 súťažných podkladov</w:t>
    </w:r>
    <w:r w:rsidRPr="004A247E">
      <w:rPr>
        <w:rFonts w:ascii="Garamond" w:hAnsi="Garamond"/>
        <w:b/>
      </w:rPr>
      <w:t xml:space="preserve"> </w:t>
    </w:r>
  </w:p>
  <w:p w14:paraId="03B8C6C0" w14:textId="77777777" w:rsidR="00E67D9F" w:rsidRPr="004A247E" w:rsidRDefault="00E67D9F" w:rsidP="00A72AAE">
    <w:pPr>
      <w:pStyle w:val="Hlavika"/>
      <w:tabs>
        <w:tab w:val="clear" w:pos="4536"/>
      </w:tabs>
      <w:rPr>
        <w:rFonts w:ascii="Garamond" w:hAnsi="Garamond"/>
        <w:b/>
      </w:rPr>
    </w:pPr>
  </w:p>
  <w:p w14:paraId="62AD57F0" w14:textId="77777777" w:rsidR="000B5B2A" w:rsidRPr="004A247E" w:rsidRDefault="000B5B2A" w:rsidP="000B5B2A">
    <w:pPr>
      <w:pStyle w:val="Hlavika"/>
      <w:tabs>
        <w:tab w:val="clear" w:pos="4536"/>
      </w:tabs>
      <w:rPr>
        <w:rFonts w:ascii="Garamond" w:hAnsi="Garamond"/>
        <w:b/>
        <w:noProof/>
      </w:rPr>
    </w:pPr>
    <w:r w:rsidRPr="004A247E">
      <w:rPr>
        <w:rFonts w:ascii="Garamond" w:hAnsi="Garamond"/>
        <w:noProof/>
      </w:rPr>
      <w:t xml:space="preserve">Verejná súťaž: </w:t>
    </w:r>
    <w:r w:rsidR="0039304D" w:rsidRPr="00C02ED7">
      <w:rPr>
        <w:rFonts w:ascii="Garamond" w:hAnsi="Garamond"/>
        <w:b/>
        <w:noProof/>
      </w:rPr>
      <w:t>„</w:t>
    </w:r>
    <w:r w:rsidR="00C02ED7" w:rsidRPr="00C02ED7">
      <w:rPr>
        <w:rFonts w:ascii="Garamond" w:hAnsi="Garamond"/>
        <w:b/>
        <w:noProof/>
      </w:rPr>
      <w:t>Výh</w:t>
    </w:r>
    <w:r w:rsidR="00395F45">
      <w:rPr>
        <w:rFonts w:ascii="Garamond" w:hAnsi="Garamond"/>
        <w:b/>
        <w:noProof/>
      </w:rPr>
      <w:t>ybňa</w:t>
    </w:r>
    <w:r w:rsidR="00C02ED7" w:rsidRPr="00C02ED7">
      <w:rPr>
        <w:rFonts w:ascii="Garamond" w:hAnsi="Garamond"/>
        <w:b/>
        <w:noProof/>
      </w:rPr>
      <w:t xml:space="preserve"> Slatinka, diaľkové ovládanie“</w:t>
    </w:r>
  </w:p>
  <w:p w14:paraId="2F138820" w14:textId="77777777" w:rsidR="00A76930" w:rsidRPr="008D68E9" w:rsidRDefault="00A76930" w:rsidP="000B5B2A">
    <w:pPr>
      <w:pStyle w:val="Hlavika"/>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7D647D8"/>
    <w:multiLevelType w:val="multilevel"/>
    <w:tmpl w:val="018A4EA0"/>
    <w:lvl w:ilvl="0">
      <w:start w:val="1"/>
      <w:numFmt w:val="decimal"/>
      <w:lvlText w:val="%1."/>
      <w:lvlJc w:val="left"/>
      <w:pPr>
        <w:tabs>
          <w:tab w:val="num" w:pos="360"/>
        </w:tabs>
        <w:ind w:left="360" w:hanging="360"/>
      </w:pPr>
      <w:rPr>
        <w:rFonts w:hint="default"/>
        <w:b w:val="0"/>
        <w:i w:val="0"/>
        <w:sz w:val="22"/>
      </w:rPr>
    </w:lvl>
    <w:lvl w:ilvl="1">
      <w:start w:val="1"/>
      <w:numFmt w:val="decimal"/>
      <w:lvlText w:val="%1.%2."/>
      <w:lvlJc w:val="left"/>
      <w:pPr>
        <w:tabs>
          <w:tab w:val="num" w:pos="1779"/>
        </w:tabs>
        <w:ind w:left="1779" w:hanging="360"/>
      </w:pPr>
      <w:rPr>
        <w:rFonts w:ascii="Garamond" w:hAnsi="Garamond" w:cs="Times New Roman" w:hint="default"/>
        <w:b w:val="0"/>
        <w:i w:val="0"/>
        <w:sz w:val="22"/>
        <w:szCs w:val="22"/>
      </w:rPr>
    </w:lvl>
    <w:lvl w:ilvl="2">
      <w:start w:val="1"/>
      <w:numFmt w:val="decimal"/>
      <w:lvlText w:val="%1.%2.%3."/>
      <w:lvlJc w:val="left"/>
      <w:pPr>
        <w:tabs>
          <w:tab w:val="num" w:pos="4973"/>
        </w:tabs>
        <w:ind w:left="4973"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0F2D674D"/>
    <w:multiLevelType w:val="hybridMultilevel"/>
    <w:tmpl w:val="6752434C"/>
    <w:lvl w:ilvl="0" w:tplc="684455C8">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4"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E736A1"/>
    <w:multiLevelType w:val="hybridMultilevel"/>
    <w:tmpl w:val="716E1882"/>
    <w:lvl w:ilvl="0" w:tplc="B5D6668A">
      <w:start w:val="1"/>
      <w:numFmt w:val="lowerLetter"/>
      <w:lvlText w:val="%1)"/>
      <w:lvlJc w:val="left"/>
      <w:pPr>
        <w:ind w:left="720" w:hanging="360"/>
      </w:pPr>
      <w:rPr>
        <w:b w:val="0"/>
        <w:i w:val="0"/>
        <w:color w:val="auto"/>
      </w:r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B8059B"/>
    <w:multiLevelType w:val="hybridMultilevel"/>
    <w:tmpl w:val="5E3E0642"/>
    <w:lvl w:ilvl="0" w:tplc="E7D2FB88">
      <w:start w:val="1"/>
      <w:numFmt w:val="decimal"/>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7" w15:restartNumberingAfterBreak="0">
    <w:nsid w:val="26CF0402"/>
    <w:multiLevelType w:val="multilevel"/>
    <w:tmpl w:val="75940F8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hint="default"/>
      </w:rPr>
    </w:lvl>
    <w:lvl w:ilvl="2">
      <w:start w:val="1"/>
      <w:numFmt w:val="decimal"/>
      <w:isLgl/>
      <w:lvlText w:val="2.%2.%3."/>
      <w:lvlJc w:val="left"/>
      <w:pPr>
        <w:tabs>
          <w:tab w:val="num" w:pos="578"/>
        </w:tabs>
        <w:ind w:left="57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EA70964"/>
    <w:multiLevelType w:val="multilevel"/>
    <w:tmpl w:val="BE208488"/>
    <w:lvl w:ilvl="0">
      <w:start w:val="1"/>
      <w:numFmt w:val="decimal"/>
      <w:pStyle w:val="IZNadpis3"/>
      <w:lvlText w:val="%1."/>
      <w:lvlJc w:val="left"/>
      <w:pPr>
        <w:tabs>
          <w:tab w:val="num" w:pos="360"/>
        </w:tabs>
        <w:ind w:left="360" w:hanging="360"/>
      </w:pPr>
      <w:rPr>
        <w:rFonts w:hint="default"/>
      </w:rPr>
    </w:lvl>
    <w:lvl w:ilvl="1">
      <w:start w:val="1"/>
      <w:numFmt w:val="decimal"/>
      <w:pStyle w:val="IZNadpis4"/>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302AF8"/>
    <w:multiLevelType w:val="hybridMultilevel"/>
    <w:tmpl w:val="33521B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4DE57D4"/>
    <w:multiLevelType w:val="hybridMultilevel"/>
    <w:tmpl w:val="D6CAB62E"/>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12"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5C0FC0"/>
    <w:multiLevelType w:val="hybridMultilevel"/>
    <w:tmpl w:val="DF94C0D0"/>
    <w:lvl w:ilvl="0" w:tplc="5B5EB434">
      <w:start w:val="3"/>
      <w:numFmt w:val="bullet"/>
      <w:lvlText w:val="-"/>
      <w:lvlJc w:val="left"/>
      <w:pPr>
        <w:ind w:left="720" w:hanging="360"/>
      </w:pPr>
      <w:rPr>
        <w:rFonts w:ascii="Garamond" w:eastAsia="Calibri"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3082EAF"/>
    <w:multiLevelType w:val="hybridMultilevel"/>
    <w:tmpl w:val="64DE19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9760A6"/>
    <w:multiLevelType w:val="hybridMultilevel"/>
    <w:tmpl w:val="0E5E99BA"/>
    <w:lvl w:ilvl="0" w:tplc="5FFE04C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24" w15:restartNumberingAfterBreak="0">
    <w:nsid w:val="58366AA9"/>
    <w:multiLevelType w:val="hybridMultilevel"/>
    <w:tmpl w:val="423667CE"/>
    <w:lvl w:ilvl="0" w:tplc="73E6CF5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26"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C02F44"/>
    <w:multiLevelType w:val="hybridMultilevel"/>
    <w:tmpl w:val="2460EDDE"/>
    <w:lvl w:ilvl="0" w:tplc="051EACA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5937A0"/>
    <w:multiLevelType w:val="hybridMultilevel"/>
    <w:tmpl w:val="6F46319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9"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F4A662A"/>
    <w:multiLevelType w:val="hybridMultilevel"/>
    <w:tmpl w:val="46C2187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15:restartNumberingAfterBreak="0">
    <w:nsid w:val="65651200"/>
    <w:multiLevelType w:val="multilevel"/>
    <w:tmpl w:val="5300AB2C"/>
    <w:lvl w:ilvl="0">
      <w:start w:val="1"/>
      <w:numFmt w:val="upperLetter"/>
      <w:pStyle w:val="NadpisTM1"/>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61456F8"/>
    <w:multiLevelType w:val="hybridMultilevel"/>
    <w:tmpl w:val="60D8C254"/>
    <w:lvl w:ilvl="0" w:tplc="73E6CF52">
      <w:numFmt w:val="bullet"/>
      <w:lvlText w:val="-"/>
      <w:lvlJc w:val="left"/>
      <w:pPr>
        <w:ind w:left="1569" w:hanging="360"/>
      </w:pPr>
      <w:rPr>
        <w:rFonts w:ascii="Calibri" w:eastAsia="Calibri" w:hAnsi="Calibri" w:cs="Times New Roman" w:hint="default"/>
      </w:rPr>
    </w:lvl>
    <w:lvl w:ilvl="1" w:tplc="041B0003" w:tentative="1">
      <w:start w:val="1"/>
      <w:numFmt w:val="bullet"/>
      <w:lvlText w:val="o"/>
      <w:lvlJc w:val="left"/>
      <w:pPr>
        <w:ind w:left="2289" w:hanging="360"/>
      </w:pPr>
      <w:rPr>
        <w:rFonts w:ascii="Courier New" w:hAnsi="Courier New" w:cs="Courier New" w:hint="default"/>
      </w:rPr>
    </w:lvl>
    <w:lvl w:ilvl="2" w:tplc="041B0005" w:tentative="1">
      <w:start w:val="1"/>
      <w:numFmt w:val="bullet"/>
      <w:lvlText w:val=""/>
      <w:lvlJc w:val="left"/>
      <w:pPr>
        <w:ind w:left="3009" w:hanging="360"/>
      </w:pPr>
      <w:rPr>
        <w:rFonts w:ascii="Wingdings" w:hAnsi="Wingdings" w:hint="default"/>
      </w:rPr>
    </w:lvl>
    <w:lvl w:ilvl="3" w:tplc="041B0001" w:tentative="1">
      <w:start w:val="1"/>
      <w:numFmt w:val="bullet"/>
      <w:lvlText w:val=""/>
      <w:lvlJc w:val="left"/>
      <w:pPr>
        <w:ind w:left="3729" w:hanging="360"/>
      </w:pPr>
      <w:rPr>
        <w:rFonts w:ascii="Symbol" w:hAnsi="Symbol" w:hint="default"/>
      </w:rPr>
    </w:lvl>
    <w:lvl w:ilvl="4" w:tplc="041B0003" w:tentative="1">
      <w:start w:val="1"/>
      <w:numFmt w:val="bullet"/>
      <w:lvlText w:val="o"/>
      <w:lvlJc w:val="left"/>
      <w:pPr>
        <w:ind w:left="4449" w:hanging="360"/>
      </w:pPr>
      <w:rPr>
        <w:rFonts w:ascii="Courier New" w:hAnsi="Courier New" w:cs="Courier New" w:hint="default"/>
      </w:rPr>
    </w:lvl>
    <w:lvl w:ilvl="5" w:tplc="041B0005" w:tentative="1">
      <w:start w:val="1"/>
      <w:numFmt w:val="bullet"/>
      <w:lvlText w:val=""/>
      <w:lvlJc w:val="left"/>
      <w:pPr>
        <w:ind w:left="5169" w:hanging="360"/>
      </w:pPr>
      <w:rPr>
        <w:rFonts w:ascii="Wingdings" w:hAnsi="Wingdings" w:hint="default"/>
      </w:rPr>
    </w:lvl>
    <w:lvl w:ilvl="6" w:tplc="041B0001" w:tentative="1">
      <w:start w:val="1"/>
      <w:numFmt w:val="bullet"/>
      <w:lvlText w:val=""/>
      <w:lvlJc w:val="left"/>
      <w:pPr>
        <w:ind w:left="5889" w:hanging="360"/>
      </w:pPr>
      <w:rPr>
        <w:rFonts w:ascii="Symbol" w:hAnsi="Symbol" w:hint="default"/>
      </w:rPr>
    </w:lvl>
    <w:lvl w:ilvl="7" w:tplc="041B0003" w:tentative="1">
      <w:start w:val="1"/>
      <w:numFmt w:val="bullet"/>
      <w:lvlText w:val="o"/>
      <w:lvlJc w:val="left"/>
      <w:pPr>
        <w:ind w:left="6609" w:hanging="360"/>
      </w:pPr>
      <w:rPr>
        <w:rFonts w:ascii="Courier New" w:hAnsi="Courier New" w:cs="Courier New" w:hint="default"/>
      </w:rPr>
    </w:lvl>
    <w:lvl w:ilvl="8" w:tplc="041B0005" w:tentative="1">
      <w:start w:val="1"/>
      <w:numFmt w:val="bullet"/>
      <w:lvlText w:val=""/>
      <w:lvlJc w:val="left"/>
      <w:pPr>
        <w:ind w:left="7329" w:hanging="360"/>
      </w:pPr>
      <w:rPr>
        <w:rFonts w:ascii="Wingdings" w:hAnsi="Wingdings" w:hint="default"/>
      </w:rPr>
    </w:lvl>
  </w:abstractNum>
  <w:abstractNum w:abstractNumId="35" w15:restartNumberingAfterBreak="0">
    <w:nsid w:val="66BF6AF6"/>
    <w:multiLevelType w:val="multilevel"/>
    <w:tmpl w:val="8554875E"/>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36" w15:restartNumberingAfterBreak="0">
    <w:nsid w:val="6AF91F45"/>
    <w:multiLevelType w:val="multilevel"/>
    <w:tmpl w:val="B4BC10A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B9D22D4"/>
    <w:multiLevelType w:val="hybridMultilevel"/>
    <w:tmpl w:val="99C23D0C"/>
    <w:lvl w:ilvl="0" w:tplc="3A009C08">
      <w:start w:val="11"/>
      <w:numFmt w:val="bullet"/>
      <w:lvlText w:val="–"/>
      <w:lvlJc w:val="left"/>
      <w:pPr>
        <w:ind w:left="1077" w:hanging="360"/>
      </w:pPr>
      <w:rPr>
        <w:rFonts w:ascii="Times New Roman" w:eastAsia="Times New Roman" w:hAnsi="Times New Roman" w:cs="Times New Roman"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38" w15:restartNumberingAfterBreak="0">
    <w:nsid w:val="6CFF4594"/>
    <w:multiLevelType w:val="hybridMultilevel"/>
    <w:tmpl w:val="A886AC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307ED2"/>
    <w:multiLevelType w:val="hybridMultilevel"/>
    <w:tmpl w:val="8554517C"/>
    <w:lvl w:ilvl="0" w:tplc="FC40D972">
      <w:start w:val="1"/>
      <w:numFmt w:val="lowerLetter"/>
      <w:lvlText w:val="%1)"/>
      <w:lvlJc w:val="left"/>
      <w:pPr>
        <w:ind w:left="1211" w:hanging="360"/>
      </w:pPr>
      <w:rPr>
        <w:rFonts w:eastAsia="Times New Roman" w:hint="default"/>
      </w:r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3"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7B116F1"/>
    <w:multiLevelType w:val="hybridMultilevel"/>
    <w:tmpl w:val="8ED63648"/>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46"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47" w15:restartNumberingAfterBreak="0">
    <w:nsid w:val="7AC82C4B"/>
    <w:multiLevelType w:val="hybridMultilevel"/>
    <w:tmpl w:val="F77607D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48"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888146650">
    <w:abstractNumId w:val="0"/>
  </w:num>
  <w:num w:numId="2" w16cid:durableId="1349402750">
    <w:abstractNumId w:val="19"/>
  </w:num>
  <w:num w:numId="3" w16cid:durableId="1061633178">
    <w:abstractNumId w:val="23"/>
  </w:num>
  <w:num w:numId="4" w16cid:durableId="550307764">
    <w:abstractNumId w:val="29"/>
  </w:num>
  <w:num w:numId="5" w16cid:durableId="1430664453">
    <w:abstractNumId w:val="17"/>
  </w:num>
  <w:num w:numId="6" w16cid:durableId="1393238109">
    <w:abstractNumId w:val="32"/>
  </w:num>
  <w:num w:numId="7" w16cid:durableId="1282421134">
    <w:abstractNumId w:val="40"/>
  </w:num>
  <w:num w:numId="8" w16cid:durableId="1991056678">
    <w:abstractNumId w:val="13"/>
  </w:num>
  <w:num w:numId="9" w16cid:durableId="1373767117">
    <w:abstractNumId w:val="15"/>
  </w:num>
  <w:num w:numId="10" w16cid:durableId="1915386923">
    <w:abstractNumId w:val="44"/>
  </w:num>
  <w:num w:numId="11" w16cid:durableId="2125072859">
    <w:abstractNumId w:val="50"/>
  </w:num>
  <w:num w:numId="12" w16cid:durableId="42297921">
    <w:abstractNumId w:val="39"/>
  </w:num>
  <w:num w:numId="13" w16cid:durableId="911816735">
    <w:abstractNumId w:val="43"/>
  </w:num>
  <w:num w:numId="14" w16cid:durableId="929123554">
    <w:abstractNumId w:val="36"/>
  </w:num>
  <w:num w:numId="15" w16cid:durableId="1162433830">
    <w:abstractNumId w:val="16"/>
  </w:num>
  <w:num w:numId="16" w16cid:durableId="757866667">
    <w:abstractNumId w:val="4"/>
  </w:num>
  <w:num w:numId="17" w16cid:durableId="381562021">
    <w:abstractNumId w:val="26"/>
  </w:num>
  <w:num w:numId="18" w16cid:durableId="1567573058">
    <w:abstractNumId w:val="12"/>
  </w:num>
  <w:num w:numId="19" w16cid:durableId="1162625105">
    <w:abstractNumId w:val="22"/>
  </w:num>
  <w:num w:numId="20" w16cid:durableId="2124154292">
    <w:abstractNumId w:val="49"/>
  </w:num>
  <w:num w:numId="21" w16cid:durableId="860974055">
    <w:abstractNumId w:val="9"/>
  </w:num>
  <w:num w:numId="22" w16cid:durableId="1628392275">
    <w:abstractNumId w:val="18"/>
  </w:num>
  <w:num w:numId="23" w16cid:durableId="439842791">
    <w:abstractNumId w:val="41"/>
  </w:num>
  <w:num w:numId="24" w16cid:durableId="2016415322">
    <w:abstractNumId w:val="31"/>
  </w:num>
  <w:num w:numId="25" w16cid:durableId="626661217">
    <w:abstractNumId w:val="3"/>
  </w:num>
  <w:num w:numId="26" w16cid:durableId="1871602100">
    <w:abstractNumId w:val="46"/>
  </w:num>
  <w:num w:numId="27" w16cid:durableId="964238710">
    <w:abstractNumId w:val="48"/>
  </w:num>
  <w:num w:numId="28" w16cid:durableId="884219471">
    <w:abstractNumId w:val="24"/>
  </w:num>
  <w:num w:numId="29" w16cid:durableId="959845225">
    <w:abstractNumId w:val="37"/>
  </w:num>
  <w:num w:numId="30" w16cid:durableId="350572645">
    <w:abstractNumId w:val="2"/>
  </w:num>
  <w:num w:numId="31" w16cid:durableId="1976645180">
    <w:abstractNumId w:val="34"/>
  </w:num>
  <w:num w:numId="32" w16cid:durableId="782266128">
    <w:abstractNumId w:val="21"/>
  </w:num>
  <w:num w:numId="33" w16cid:durableId="1846703646">
    <w:abstractNumId w:val="20"/>
  </w:num>
  <w:num w:numId="34" w16cid:durableId="435907781">
    <w:abstractNumId w:val="6"/>
  </w:num>
  <w:num w:numId="35" w16cid:durableId="1759209770">
    <w:abstractNumId w:val="38"/>
  </w:num>
  <w:num w:numId="36" w16cid:durableId="2062288667">
    <w:abstractNumId w:val="42"/>
  </w:num>
  <w:num w:numId="37" w16cid:durableId="1283998601">
    <w:abstractNumId w:val="47"/>
  </w:num>
  <w:num w:numId="38" w16cid:durableId="1511530155">
    <w:abstractNumId w:val="33"/>
  </w:num>
  <w:num w:numId="39" w16cid:durableId="1957563752">
    <w:abstractNumId w:val="35"/>
  </w:num>
  <w:num w:numId="40" w16cid:durableId="1843662929">
    <w:abstractNumId w:val="7"/>
  </w:num>
  <w:num w:numId="41" w16cid:durableId="416750732">
    <w:abstractNumId w:val="28"/>
  </w:num>
  <w:num w:numId="42" w16cid:durableId="1847746016">
    <w:abstractNumId w:val="1"/>
  </w:num>
  <w:num w:numId="43" w16cid:durableId="269900604">
    <w:abstractNumId w:val="27"/>
  </w:num>
  <w:num w:numId="44" w16cid:durableId="2100249005">
    <w:abstractNumId w:val="11"/>
  </w:num>
  <w:num w:numId="45" w16cid:durableId="521360550">
    <w:abstractNumId w:val="10"/>
  </w:num>
  <w:num w:numId="46" w16cid:durableId="1132406606">
    <w:abstractNumId w:val="30"/>
  </w:num>
  <w:num w:numId="47" w16cid:durableId="604846245">
    <w:abstractNumId w:val="45"/>
  </w:num>
  <w:num w:numId="48" w16cid:durableId="792865538">
    <w:abstractNumId w:val="8"/>
  </w:num>
  <w:num w:numId="49" w16cid:durableId="1657295131">
    <w:abstractNumId w:val="14"/>
  </w:num>
  <w:num w:numId="50" w16cid:durableId="490948164">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23"/>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B79"/>
    <w:rsid w:val="00017E03"/>
    <w:rsid w:val="00017F4E"/>
    <w:rsid w:val="00017F94"/>
    <w:rsid w:val="0002018A"/>
    <w:rsid w:val="000203DE"/>
    <w:rsid w:val="000206F6"/>
    <w:rsid w:val="00020700"/>
    <w:rsid w:val="0002086F"/>
    <w:rsid w:val="00020FD8"/>
    <w:rsid w:val="0002103A"/>
    <w:rsid w:val="00021096"/>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2DF"/>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6DB"/>
    <w:rsid w:val="000469C6"/>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AFA"/>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5C7"/>
    <w:rsid w:val="00061CA7"/>
    <w:rsid w:val="00061FBA"/>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A0E"/>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311"/>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4D4C"/>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CA3"/>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5CE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2E48"/>
    <w:rsid w:val="000B3209"/>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9D4"/>
    <w:rsid w:val="000B5A41"/>
    <w:rsid w:val="000B5B16"/>
    <w:rsid w:val="000B5B23"/>
    <w:rsid w:val="000B5B2A"/>
    <w:rsid w:val="000B5C9B"/>
    <w:rsid w:val="000B5DE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1F8"/>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295"/>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1D13"/>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BB1"/>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BD"/>
    <w:rsid w:val="000E70CC"/>
    <w:rsid w:val="000E720C"/>
    <w:rsid w:val="000E7357"/>
    <w:rsid w:val="000E7599"/>
    <w:rsid w:val="000E7A67"/>
    <w:rsid w:val="000E7ADC"/>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4D"/>
    <w:rsid w:val="000F6ABD"/>
    <w:rsid w:val="000F6BD3"/>
    <w:rsid w:val="000F6E14"/>
    <w:rsid w:val="000F6E4D"/>
    <w:rsid w:val="000F709B"/>
    <w:rsid w:val="000F7340"/>
    <w:rsid w:val="000F742A"/>
    <w:rsid w:val="000F77FE"/>
    <w:rsid w:val="000F7887"/>
    <w:rsid w:val="000F7B40"/>
    <w:rsid w:val="000F7CBA"/>
    <w:rsid w:val="000F7F11"/>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73"/>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34"/>
    <w:rsid w:val="001229A6"/>
    <w:rsid w:val="001229B5"/>
    <w:rsid w:val="00122F0C"/>
    <w:rsid w:val="00122FC1"/>
    <w:rsid w:val="001233E2"/>
    <w:rsid w:val="0012351C"/>
    <w:rsid w:val="00123890"/>
    <w:rsid w:val="001238DF"/>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4E9"/>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1A"/>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56F"/>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751"/>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314"/>
    <w:rsid w:val="001845A1"/>
    <w:rsid w:val="001846F5"/>
    <w:rsid w:val="00184B6C"/>
    <w:rsid w:val="00184E65"/>
    <w:rsid w:val="00185002"/>
    <w:rsid w:val="00185134"/>
    <w:rsid w:val="0018516D"/>
    <w:rsid w:val="0018572A"/>
    <w:rsid w:val="001858AD"/>
    <w:rsid w:val="00185AB5"/>
    <w:rsid w:val="00185B2E"/>
    <w:rsid w:val="00185CFA"/>
    <w:rsid w:val="00185D03"/>
    <w:rsid w:val="00185D29"/>
    <w:rsid w:val="00185DED"/>
    <w:rsid w:val="00185F9B"/>
    <w:rsid w:val="00186265"/>
    <w:rsid w:val="00186693"/>
    <w:rsid w:val="0018681D"/>
    <w:rsid w:val="001868EA"/>
    <w:rsid w:val="00186D0B"/>
    <w:rsid w:val="00186D0E"/>
    <w:rsid w:val="00186E78"/>
    <w:rsid w:val="00186FA2"/>
    <w:rsid w:val="00187319"/>
    <w:rsid w:val="0018761F"/>
    <w:rsid w:val="001876C1"/>
    <w:rsid w:val="001876C9"/>
    <w:rsid w:val="00187717"/>
    <w:rsid w:val="00187ABB"/>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B80"/>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AE7"/>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AE5"/>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2E9"/>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5AD"/>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1C"/>
    <w:rsid w:val="001D5334"/>
    <w:rsid w:val="001D555A"/>
    <w:rsid w:val="001D57DD"/>
    <w:rsid w:val="001D57DE"/>
    <w:rsid w:val="001D5D81"/>
    <w:rsid w:val="001D5EFF"/>
    <w:rsid w:val="001D60AA"/>
    <w:rsid w:val="001D60EE"/>
    <w:rsid w:val="001D61E9"/>
    <w:rsid w:val="001D63E3"/>
    <w:rsid w:val="001D6526"/>
    <w:rsid w:val="001D6707"/>
    <w:rsid w:val="001D6773"/>
    <w:rsid w:val="001D68E6"/>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29B"/>
    <w:rsid w:val="001E4589"/>
    <w:rsid w:val="001E45EF"/>
    <w:rsid w:val="001E4709"/>
    <w:rsid w:val="001E482B"/>
    <w:rsid w:val="001E49C0"/>
    <w:rsid w:val="001E4B1E"/>
    <w:rsid w:val="001E4B22"/>
    <w:rsid w:val="001E4C31"/>
    <w:rsid w:val="001E4D43"/>
    <w:rsid w:val="001E4D55"/>
    <w:rsid w:val="001E4E4F"/>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58E"/>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01A"/>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4DC6"/>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585"/>
    <w:rsid w:val="00214B17"/>
    <w:rsid w:val="002150C2"/>
    <w:rsid w:val="002150F1"/>
    <w:rsid w:val="0021552F"/>
    <w:rsid w:val="00215687"/>
    <w:rsid w:val="002158BB"/>
    <w:rsid w:val="00215EB4"/>
    <w:rsid w:val="00215EDF"/>
    <w:rsid w:val="00216ACD"/>
    <w:rsid w:val="00216BBC"/>
    <w:rsid w:val="00216BCA"/>
    <w:rsid w:val="00216C7B"/>
    <w:rsid w:val="00216D8C"/>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613"/>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49B"/>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94A"/>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84F"/>
    <w:rsid w:val="0025085E"/>
    <w:rsid w:val="00250B38"/>
    <w:rsid w:val="002513EF"/>
    <w:rsid w:val="0025160F"/>
    <w:rsid w:val="002516A6"/>
    <w:rsid w:val="002516D6"/>
    <w:rsid w:val="00251808"/>
    <w:rsid w:val="0025180E"/>
    <w:rsid w:val="0025192A"/>
    <w:rsid w:val="00251C6F"/>
    <w:rsid w:val="00251CC4"/>
    <w:rsid w:val="0025250A"/>
    <w:rsid w:val="00252A61"/>
    <w:rsid w:val="00252C73"/>
    <w:rsid w:val="00252DD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A94"/>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487"/>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1FE"/>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7B8"/>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36"/>
    <w:rsid w:val="002B1162"/>
    <w:rsid w:val="002B1390"/>
    <w:rsid w:val="002B1912"/>
    <w:rsid w:val="002B1B36"/>
    <w:rsid w:val="002B1C7A"/>
    <w:rsid w:val="002B1DED"/>
    <w:rsid w:val="002B201A"/>
    <w:rsid w:val="002B23C6"/>
    <w:rsid w:val="002B249C"/>
    <w:rsid w:val="002B295B"/>
    <w:rsid w:val="002B2985"/>
    <w:rsid w:val="002B29EB"/>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6D5"/>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C9"/>
    <w:rsid w:val="002C2EEA"/>
    <w:rsid w:val="002C3037"/>
    <w:rsid w:val="002C3237"/>
    <w:rsid w:val="002C354B"/>
    <w:rsid w:val="002C357E"/>
    <w:rsid w:val="002C3607"/>
    <w:rsid w:val="002C3C37"/>
    <w:rsid w:val="002C3C8F"/>
    <w:rsid w:val="002C3CDA"/>
    <w:rsid w:val="002C3D6A"/>
    <w:rsid w:val="002C3F50"/>
    <w:rsid w:val="002C3FA7"/>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2FE8"/>
    <w:rsid w:val="002D3037"/>
    <w:rsid w:val="002D33AE"/>
    <w:rsid w:val="002D3484"/>
    <w:rsid w:val="002D3485"/>
    <w:rsid w:val="002D380D"/>
    <w:rsid w:val="002D3900"/>
    <w:rsid w:val="002D395D"/>
    <w:rsid w:val="002D3C3F"/>
    <w:rsid w:val="002D40B4"/>
    <w:rsid w:val="002D481E"/>
    <w:rsid w:val="002D48DC"/>
    <w:rsid w:val="002D4DC2"/>
    <w:rsid w:val="002D4E15"/>
    <w:rsid w:val="002D4FDE"/>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16"/>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C66"/>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6BBD"/>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ECF"/>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6FA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02B"/>
    <w:rsid w:val="0033011F"/>
    <w:rsid w:val="0033060E"/>
    <w:rsid w:val="00330789"/>
    <w:rsid w:val="00330D9E"/>
    <w:rsid w:val="00330E92"/>
    <w:rsid w:val="00330EA8"/>
    <w:rsid w:val="00331251"/>
    <w:rsid w:val="003313DD"/>
    <w:rsid w:val="0033160C"/>
    <w:rsid w:val="00331A0B"/>
    <w:rsid w:val="00331B1D"/>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9DE"/>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A6"/>
    <w:rsid w:val="0034328B"/>
    <w:rsid w:val="0034339C"/>
    <w:rsid w:val="00343535"/>
    <w:rsid w:val="003438FC"/>
    <w:rsid w:val="00343BCF"/>
    <w:rsid w:val="00343CE7"/>
    <w:rsid w:val="00343F12"/>
    <w:rsid w:val="00343FF9"/>
    <w:rsid w:val="0034408E"/>
    <w:rsid w:val="003444E0"/>
    <w:rsid w:val="00344A91"/>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060"/>
    <w:rsid w:val="0035313D"/>
    <w:rsid w:val="003534FD"/>
    <w:rsid w:val="003536D1"/>
    <w:rsid w:val="00353ADB"/>
    <w:rsid w:val="00353EC2"/>
    <w:rsid w:val="00353F8A"/>
    <w:rsid w:val="00354504"/>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26A"/>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7A0"/>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56E"/>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04D"/>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45"/>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492"/>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8E0"/>
    <w:rsid w:val="003A7A5D"/>
    <w:rsid w:val="003A7E7E"/>
    <w:rsid w:val="003A7E90"/>
    <w:rsid w:val="003B0337"/>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286"/>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6CB"/>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3DED"/>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2B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AB3"/>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BF2"/>
    <w:rsid w:val="003F7E44"/>
    <w:rsid w:val="004000E1"/>
    <w:rsid w:val="00400AAA"/>
    <w:rsid w:val="00400CDA"/>
    <w:rsid w:val="00400CFC"/>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95B"/>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1D70"/>
    <w:rsid w:val="004121E5"/>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577"/>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806"/>
    <w:rsid w:val="00436CFF"/>
    <w:rsid w:val="00436E1E"/>
    <w:rsid w:val="00436F46"/>
    <w:rsid w:val="00437185"/>
    <w:rsid w:val="00437553"/>
    <w:rsid w:val="00437662"/>
    <w:rsid w:val="00437B72"/>
    <w:rsid w:val="00437CD6"/>
    <w:rsid w:val="00437D25"/>
    <w:rsid w:val="004402FB"/>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23"/>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632"/>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7B3"/>
    <w:rsid w:val="00457EB1"/>
    <w:rsid w:val="00460123"/>
    <w:rsid w:val="0046051A"/>
    <w:rsid w:val="004606F8"/>
    <w:rsid w:val="00460752"/>
    <w:rsid w:val="0046084D"/>
    <w:rsid w:val="004609EB"/>
    <w:rsid w:val="00460A86"/>
    <w:rsid w:val="00460B60"/>
    <w:rsid w:val="00460DC9"/>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3FA"/>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C6F"/>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8A"/>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5FAE"/>
    <w:rsid w:val="0049602F"/>
    <w:rsid w:val="00496039"/>
    <w:rsid w:val="00496549"/>
    <w:rsid w:val="00496889"/>
    <w:rsid w:val="00497098"/>
    <w:rsid w:val="00497211"/>
    <w:rsid w:val="0049726B"/>
    <w:rsid w:val="00497359"/>
    <w:rsid w:val="0049739F"/>
    <w:rsid w:val="004974F6"/>
    <w:rsid w:val="00497676"/>
    <w:rsid w:val="0049780A"/>
    <w:rsid w:val="004978D2"/>
    <w:rsid w:val="00497BD4"/>
    <w:rsid w:val="00497C20"/>
    <w:rsid w:val="00497C23"/>
    <w:rsid w:val="00497C35"/>
    <w:rsid w:val="00497CED"/>
    <w:rsid w:val="004A02EE"/>
    <w:rsid w:val="004A03DA"/>
    <w:rsid w:val="004A0401"/>
    <w:rsid w:val="004A0601"/>
    <w:rsid w:val="004A063B"/>
    <w:rsid w:val="004A0782"/>
    <w:rsid w:val="004A0A00"/>
    <w:rsid w:val="004A0A3B"/>
    <w:rsid w:val="004A0BEC"/>
    <w:rsid w:val="004A0DC8"/>
    <w:rsid w:val="004A1071"/>
    <w:rsid w:val="004A11D9"/>
    <w:rsid w:val="004A14D9"/>
    <w:rsid w:val="004A156E"/>
    <w:rsid w:val="004A15B6"/>
    <w:rsid w:val="004A1664"/>
    <w:rsid w:val="004A175B"/>
    <w:rsid w:val="004A1F11"/>
    <w:rsid w:val="004A247E"/>
    <w:rsid w:val="004A24EE"/>
    <w:rsid w:val="004A25C7"/>
    <w:rsid w:val="004A25DC"/>
    <w:rsid w:val="004A281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1BF5"/>
    <w:rsid w:val="004B1D61"/>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3D0"/>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0CB"/>
    <w:rsid w:val="004C11EC"/>
    <w:rsid w:val="004C1232"/>
    <w:rsid w:val="004C135C"/>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C18"/>
    <w:rsid w:val="004C4ED5"/>
    <w:rsid w:val="004C5100"/>
    <w:rsid w:val="004C514C"/>
    <w:rsid w:val="004C5537"/>
    <w:rsid w:val="004C553B"/>
    <w:rsid w:val="004C55ED"/>
    <w:rsid w:val="004C577E"/>
    <w:rsid w:val="004C5AC7"/>
    <w:rsid w:val="004C5BC6"/>
    <w:rsid w:val="004C5CDF"/>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962"/>
    <w:rsid w:val="004C7B14"/>
    <w:rsid w:val="004C7F0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1B74"/>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9BD"/>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B82"/>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D2B"/>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1FDC"/>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3FF"/>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B87"/>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265"/>
    <w:rsid w:val="005354CE"/>
    <w:rsid w:val="00535502"/>
    <w:rsid w:val="0053558A"/>
    <w:rsid w:val="00535613"/>
    <w:rsid w:val="00535709"/>
    <w:rsid w:val="00535796"/>
    <w:rsid w:val="0053591A"/>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B45"/>
    <w:rsid w:val="00537F85"/>
    <w:rsid w:val="005400DD"/>
    <w:rsid w:val="00540236"/>
    <w:rsid w:val="005405A3"/>
    <w:rsid w:val="0054081E"/>
    <w:rsid w:val="00540918"/>
    <w:rsid w:val="00540C1B"/>
    <w:rsid w:val="00540CC9"/>
    <w:rsid w:val="00540EFF"/>
    <w:rsid w:val="00541303"/>
    <w:rsid w:val="00541378"/>
    <w:rsid w:val="0054137A"/>
    <w:rsid w:val="00541923"/>
    <w:rsid w:val="00541B6B"/>
    <w:rsid w:val="00541CC0"/>
    <w:rsid w:val="0054244C"/>
    <w:rsid w:val="005425BF"/>
    <w:rsid w:val="0054268C"/>
    <w:rsid w:val="005427C0"/>
    <w:rsid w:val="00542AAD"/>
    <w:rsid w:val="00542C21"/>
    <w:rsid w:val="00543022"/>
    <w:rsid w:val="0054325F"/>
    <w:rsid w:val="00543528"/>
    <w:rsid w:val="00543A7E"/>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A78"/>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47A46"/>
    <w:rsid w:val="00550237"/>
    <w:rsid w:val="00550262"/>
    <w:rsid w:val="00550552"/>
    <w:rsid w:val="00550790"/>
    <w:rsid w:val="00550C2C"/>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DC6"/>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59B"/>
    <w:rsid w:val="00563CB9"/>
    <w:rsid w:val="00563EC7"/>
    <w:rsid w:val="005643C4"/>
    <w:rsid w:val="00564548"/>
    <w:rsid w:val="00564718"/>
    <w:rsid w:val="005648CE"/>
    <w:rsid w:val="005649B9"/>
    <w:rsid w:val="0056526D"/>
    <w:rsid w:val="00565434"/>
    <w:rsid w:val="005654DF"/>
    <w:rsid w:val="00565565"/>
    <w:rsid w:val="0056569A"/>
    <w:rsid w:val="005656C3"/>
    <w:rsid w:val="00565C5A"/>
    <w:rsid w:val="00565C68"/>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837"/>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5EE5"/>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4A3"/>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690"/>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BF"/>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487"/>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4F37"/>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EC8"/>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76D"/>
    <w:rsid w:val="005C4988"/>
    <w:rsid w:val="005C4A33"/>
    <w:rsid w:val="005C4C38"/>
    <w:rsid w:val="005C4DA4"/>
    <w:rsid w:val="005C4E4F"/>
    <w:rsid w:val="005C55CD"/>
    <w:rsid w:val="005C5834"/>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2D2A"/>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11B"/>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049"/>
    <w:rsid w:val="005F4148"/>
    <w:rsid w:val="005F41D6"/>
    <w:rsid w:val="005F4337"/>
    <w:rsid w:val="005F4478"/>
    <w:rsid w:val="005F45DE"/>
    <w:rsid w:val="005F4648"/>
    <w:rsid w:val="005F4928"/>
    <w:rsid w:val="005F4E17"/>
    <w:rsid w:val="005F4F26"/>
    <w:rsid w:val="005F4F8B"/>
    <w:rsid w:val="005F5003"/>
    <w:rsid w:val="005F52C2"/>
    <w:rsid w:val="005F52DC"/>
    <w:rsid w:val="005F52FD"/>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DD6"/>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8D0"/>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9C9"/>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B1"/>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241"/>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2DF8"/>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8BC"/>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06E"/>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1F9F"/>
    <w:rsid w:val="00692014"/>
    <w:rsid w:val="00692494"/>
    <w:rsid w:val="0069284C"/>
    <w:rsid w:val="00692ED3"/>
    <w:rsid w:val="00693404"/>
    <w:rsid w:val="0069354C"/>
    <w:rsid w:val="00693682"/>
    <w:rsid w:val="00693C2E"/>
    <w:rsid w:val="00694137"/>
    <w:rsid w:val="00694184"/>
    <w:rsid w:val="006943A6"/>
    <w:rsid w:val="006943E5"/>
    <w:rsid w:val="006944AD"/>
    <w:rsid w:val="00694613"/>
    <w:rsid w:val="00694758"/>
    <w:rsid w:val="006949BA"/>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12"/>
    <w:rsid w:val="006C4329"/>
    <w:rsid w:val="006C437D"/>
    <w:rsid w:val="006C46EF"/>
    <w:rsid w:val="006C4A06"/>
    <w:rsid w:val="006C4AB5"/>
    <w:rsid w:val="006C4F86"/>
    <w:rsid w:val="006C52BB"/>
    <w:rsid w:val="006C56AB"/>
    <w:rsid w:val="006C59CC"/>
    <w:rsid w:val="006C5ACA"/>
    <w:rsid w:val="006C5B2D"/>
    <w:rsid w:val="006C5BA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C0C"/>
    <w:rsid w:val="006D4E1B"/>
    <w:rsid w:val="006D4FB6"/>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5E"/>
    <w:rsid w:val="006E0097"/>
    <w:rsid w:val="006E01F4"/>
    <w:rsid w:val="006E0558"/>
    <w:rsid w:val="006E06D6"/>
    <w:rsid w:val="006E09A7"/>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081"/>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6F8"/>
    <w:rsid w:val="006F69D7"/>
    <w:rsid w:val="006F6AA8"/>
    <w:rsid w:val="006F6CA8"/>
    <w:rsid w:val="006F6FBD"/>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6D"/>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248"/>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86"/>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47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B9B"/>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A2B"/>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0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4E0E"/>
    <w:rsid w:val="0076514B"/>
    <w:rsid w:val="007656F4"/>
    <w:rsid w:val="007657B5"/>
    <w:rsid w:val="00765FF0"/>
    <w:rsid w:val="00766013"/>
    <w:rsid w:val="007661E2"/>
    <w:rsid w:val="0076623F"/>
    <w:rsid w:val="007662DF"/>
    <w:rsid w:val="007664C3"/>
    <w:rsid w:val="007664E5"/>
    <w:rsid w:val="00766517"/>
    <w:rsid w:val="0076656C"/>
    <w:rsid w:val="00766BE1"/>
    <w:rsid w:val="0076709C"/>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1CB"/>
    <w:rsid w:val="0077247E"/>
    <w:rsid w:val="00772636"/>
    <w:rsid w:val="007728DE"/>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AFD"/>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5EA"/>
    <w:rsid w:val="007838AA"/>
    <w:rsid w:val="00783B24"/>
    <w:rsid w:val="00783B39"/>
    <w:rsid w:val="00783B8C"/>
    <w:rsid w:val="00783CB5"/>
    <w:rsid w:val="00783D7B"/>
    <w:rsid w:val="00783D9C"/>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463"/>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86E"/>
    <w:rsid w:val="007A1A00"/>
    <w:rsid w:val="007A1DE4"/>
    <w:rsid w:val="007A1FD3"/>
    <w:rsid w:val="007A212A"/>
    <w:rsid w:val="007A21F9"/>
    <w:rsid w:val="007A22A3"/>
    <w:rsid w:val="007A2657"/>
    <w:rsid w:val="007A265E"/>
    <w:rsid w:val="007A2B2F"/>
    <w:rsid w:val="007A2BC3"/>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0FEF"/>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640"/>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147"/>
    <w:rsid w:val="007D0335"/>
    <w:rsid w:val="007D0419"/>
    <w:rsid w:val="007D04E2"/>
    <w:rsid w:val="007D0B48"/>
    <w:rsid w:val="007D0B6F"/>
    <w:rsid w:val="007D12F3"/>
    <w:rsid w:val="007D1529"/>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0A9"/>
    <w:rsid w:val="007D515B"/>
    <w:rsid w:val="007D51D4"/>
    <w:rsid w:val="007D526A"/>
    <w:rsid w:val="007D5288"/>
    <w:rsid w:val="007D5295"/>
    <w:rsid w:val="007D5442"/>
    <w:rsid w:val="007D5D17"/>
    <w:rsid w:val="007D5D70"/>
    <w:rsid w:val="007D5D97"/>
    <w:rsid w:val="007D5F64"/>
    <w:rsid w:val="007D6096"/>
    <w:rsid w:val="007D61CC"/>
    <w:rsid w:val="007D6254"/>
    <w:rsid w:val="007D62A2"/>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68E"/>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1A"/>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035"/>
    <w:rsid w:val="007F146C"/>
    <w:rsid w:val="007F1558"/>
    <w:rsid w:val="007F15BE"/>
    <w:rsid w:val="007F162D"/>
    <w:rsid w:val="007F16FA"/>
    <w:rsid w:val="007F1713"/>
    <w:rsid w:val="007F1C8B"/>
    <w:rsid w:val="007F1E72"/>
    <w:rsid w:val="007F1F0E"/>
    <w:rsid w:val="007F2106"/>
    <w:rsid w:val="007F2177"/>
    <w:rsid w:val="007F259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1EA"/>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2E0"/>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17"/>
    <w:rsid w:val="00807AD1"/>
    <w:rsid w:val="00807C80"/>
    <w:rsid w:val="00807CFB"/>
    <w:rsid w:val="00807E80"/>
    <w:rsid w:val="00807F37"/>
    <w:rsid w:val="00810786"/>
    <w:rsid w:val="00810B78"/>
    <w:rsid w:val="00810DCD"/>
    <w:rsid w:val="00810E72"/>
    <w:rsid w:val="008110F4"/>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A0"/>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05"/>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7B8"/>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033"/>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B8D"/>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B8"/>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4E71"/>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DB"/>
    <w:rsid w:val="00891A68"/>
    <w:rsid w:val="00891B87"/>
    <w:rsid w:val="00891C25"/>
    <w:rsid w:val="00891DE0"/>
    <w:rsid w:val="00891F4D"/>
    <w:rsid w:val="00892813"/>
    <w:rsid w:val="00892CC7"/>
    <w:rsid w:val="00892DD1"/>
    <w:rsid w:val="00892EA0"/>
    <w:rsid w:val="00893028"/>
    <w:rsid w:val="008930C0"/>
    <w:rsid w:val="00893177"/>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835"/>
    <w:rsid w:val="008A5E19"/>
    <w:rsid w:val="008A5ECB"/>
    <w:rsid w:val="008A5F06"/>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575"/>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4E8E"/>
    <w:rsid w:val="008D53E8"/>
    <w:rsid w:val="008D56E2"/>
    <w:rsid w:val="008D57CD"/>
    <w:rsid w:val="008D5B28"/>
    <w:rsid w:val="008D5C86"/>
    <w:rsid w:val="008D5C88"/>
    <w:rsid w:val="008D617A"/>
    <w:rsid w:val="008D6261"/>
    <w:rsid w:val="008D6270"/>
    <w:rsid w:val="008D65E5"/>
    <w:rsid w:val="008D678D"/>
    <w:rsid w:val="008D68E9"/>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6B"/>
    <w:rsid w:val="008E0AD1"/>
    <w:rsid w:val="008E0B50"/>
    <w:rsid w:val="008E0BDE"/>
    <w:rsid w:val="008E0D5E"/>
    <w:rsid w:val="008E114D"/>
    <w:rsid w:val="008E1203"/>
    <w:rsid w:val="008E12CE"/>
    <w:rsid w:val="008E13A3"/>
    <w:rsid w:val="008E144F"/>
    <w:rsid w:val="008E172B"/>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B2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056"/>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8B8"/>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AFA"/>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4DC"/>
    <w:rsid w:val="0092353F"/>
    <w:rsid w:val="009238C3"/>
    <w:rsid w:val="009238CF"/>
    <w:rsid w:val="0092412A"/>
    <w:rsid w:val="009241FF"/>
    <w:rsid w:val="0092496B"/>
    <w:rsid w:val="009249B1"/>
    <w:rsid w:val="00924AA3"/>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9EF"/>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3FDE"/>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0C"/>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0E9"/>
    <w:rsid w:val="0095421D"/>
    <w:rsid w:val="00954281"/>
    <w:rsid w:val="009543E3"/>
    <w:rsid w:val="009545F6"/>
    <w:rsid w:val="00954779"/>
    <w:rsid w:val="00954CEA"/>
    <w:rsid w:val="00954D89"/>
    <w:rsid w:val="0095524D"/>
    <w:rsid w:val="009552AB"/>
    <w:rsid w:val="009557D0"/>
    <w:rsid w:val="009558FC"/>
    <w:rsid w:val="00955944"/>
    <w:rsid w:val="00955A24"/>
    <w:rsid w:val="00955B2B"/>
    <w:rsid w:val="00955C36"/>
    <w:rsid w:val="00955D7C"/>
    <w:rsid w:val="00956141"/>
    <w:rsid w:val="0095623A"/>
    <w:rsid w:val="00956403"/>
    <w:rsid w:val="00956818"/>
    <w:rsid w:val="00956AE3"/>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085"/>
    <w:rsid w:val="00960291"/>
    <w:rsid w:val="00960565"/>
    <w:rsid w:val="009609B8"/>
    <w:rsid w:val="009609E9"/>
    <w:rsid w:val="00960CAF"/>
    <w:rsid w:val="00960D68"/>
    <w:rsid w:val="00961473"/>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04"/>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4D67"/>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2C1"/>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5EB"/>
    <w:rsid w:val="00996714"/>
    <w:rsid w:val="0099696D"/>
    <w:rsid w:val="00996A40"/>
    <w:rsid w:val="00996E8C"/>
    <w:rsid w:val="00997029"/>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D74"/>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0A9"/>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196"/>
    <w:rsid w:val="009B62C6"/>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8D"/>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38"/>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0A7"/>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445"/>
    <w:rsid w:val="00A21646"/>
    <w:rsid w:val="00A21936"/>
    <w:rsid w:val="00A21AFD"/>
    <w:rsid w:val="00A21B52"/>
    <w:rsid w:val="00A21E12"/>
    <w:rsid w:val="00A22286"/>
    <w:rsid w:val="00A222CF"/>
    <w:rsid w:val="00A22450"/>
    <w:rsid w:val="00A22803"/>
    <w:rsid w:val="00A22843"/>
    <w:rsid w:val="00A2289F"/>
    <w:rsid w:val="00A22A0D"/>
    <w:rsid w:val="00A22A4B"/>
    <w:rsid w:val="00A22BFD"/>
    <w:rsid w:val="00A22C3D"/>
    <w:rsid w:val="00A231E2"/>
    <w:rsid w:val="00A2332D"/>
    <w:rsid w:val="00A233EC"/>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541"/>
    <w:rsid w:val="00A2572C"/>
    <w:rsid w:val="00A2661D"/>
    <w:rsid w:val="00A2664E"/>
    <w:rsid w:val="00A26736"/>
    <w:rsid w:val="00A26A17"/>
    <w:rsid w:val="00A26A75"/>
    <w:rsid w:val="00A26D8A"/>
    <w:rsid w:val="00A26F94"/>
    <w:rsid w:val="00A27394"/>
    <w:rsid w:val="00A2755F"/>
    <w:rsid w:val="00A276D0"/>
    <w:rsid w:val="00A279BC"/>
    <w:rsid w:val="00A27F23"/>
    <w:rsid w:val="00A3030F"/>
    <w:rsid w:val="00A3051E"/>
    <w:rsid w:val="00A3055A"/>
    <w:rsid w:val="00A30634"/>
    <w:rsid w:val="00A30C36"/>
    <w:rsid w:val="00A30D10"/>
    <w:rsid w:val="00A31090"/>
    <w:rsid w:val="00A31552"/>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A4"/>
    <w:rsid w:val="00A344E5"/>
    <w:rsid w:val="00A3459E"/>
    <w:rsid w:val="00A345B5"/>
    <w:rsid w:val="00A3525D"/>
    <w:rsid w:val="00A35487"/>
    <w:rsid w:val="00A3583E"/>
    <w:rsid w:val="00A35A71"/>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348"/>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9CC"/>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230"/>
    <w:rsid w:val="00A64314"/>
    <w:rsid w:val="00A6446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39F"/>
    <w:rsid w:val="00A66AAB"/>
    <w:rsid w:val="00A66DE8"/>
    <w:rsid w:val="00A674A2"/>
    <w:rsid w:val="00A675CC"/>
    <w:rsid w:val="00A67765"/>
    <w:rsid w:val="00A67876"/>
    <w:rsid w:val="00A67A56"/>
    <w:rsid w:val="00A70021"/>
    <w:rsid w:val="00A7045A"/>
    <w:rsid w:val="00A705CB"/>
    <w:rsid w:val="00A70631"/>
    <w:rsid w:val="00A708BB"/>
    <w:rsid w:val="00A70DC0"/>
    <w:rsid w:val="00A70F23"/>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AAE"/>
    <w:rsid w:val="00A72B9D"/>
    <w:rsid w:val="00A72C54"/>
    <w:rsid w:val="00A72CBF"/>
    <w:rsid w:val="00A72D5E"/>
    <w:rsid w:val="00A72EA1"/>
    <w:rsid w:val="00A731F9"/>
    <w:rsid w:val="00A737A4"/>
    <w:rsid w:val="00A73916"/>
    <w:rsid w:val="00A73E72"/>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930"/>
    <w:rsid w:val="00A76D96"/>
    <w:rsid w:val="00A76FA5"/>
    <w:rsid w:val="00A77000"/>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5E4B"/>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6E"/>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630"/>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9BB"/>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A6A"/>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0"/>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1B"/>
    <w:rsid w:val="00AE453C"/>
    <w:rsid w:val="00AE472E"/>
    <w:rsid w:val="00AE49E9"/>
    <w:rsid w:val="00AE4AC6"/>
    <w:rsid w:val="00AE4AFE"/>
    <w:rsid w:val="00AE4C4E"/>
    <w:rsid w:val="00AE4CB0"/>
    <w:rsid w:val="00AE4F5D"/>
    <w:rsid w:val="00AE509B"/>
    <w:rsid w:val="00AE5350"/>
    <w:rsid w:val="00AE578F"/>
    <w:rsid w:val="00AE5AFF"/>
    <w:rsid w:val="00AE5C3A"/>
    <w:rsid w:val="00AE5CFE"/>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114"/>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C07"/>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618"/>
    <w:rsid w:val="00B03776"/>
    <w:rsid w:val="00B03989"/>
    <w:rsid w:val="00B039AB"/>
    <w:rsid w:val="00B03B13"/>
    <w:rsid w:val="00B03B7C"/>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2D1"/>
    <w:rsid w:val="00B06563"/>
    <w:rsid w:val="00B067FA"/>
    <w:rsid w:val="00B06873"/>
    <w:rsid w:val="00B0687F"/>
    <w:rsid w:val="00B06892"/>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B97"/>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CF5"/>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B34"/>
    <w:rsid w:val="00B33C84"/>
    <w:rsid w:val="00B33D6E"/>
    <w:rsid w:val="00B33DE5"/>
    <w:rsid w:val="00B34147"/>
    <w:rsid w:val="00B342AE"/>
    <w:rsid w:val="00B346F5"/>
    <w:rsid w:val="00B34761"/>
    <w:rsid w:val="00B34CD5"/>
    <w:rsid w:val="00B34D7F"/>
    <w:rsid w:val="00B34EFB"/>
    <w:rsid w:val="00B35187"/>
    <w:rsid w:val="00B35604"/>
    <w:rsid w:val="00B35675"/>
    <w:rsid w:val="00B35B5C"/>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0C3E"/>
    <w:rsid w:val="00B41232"/>
    <w:rsid w:val="00B413B6"/>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DB"/>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23"/>
    <w:rsid w:val="00B653C0"/>
    <w:rsid w:val="00B653F7"/>
    <w:rsid w:val="00B65467"/>
    <w:rsid w:val="00B65579"/>
    <w:rsid w:val="00B65739"/>
    <w:rsid w:val="00B658A6"/>
    <w:rsid w:val="00B65B03"/>
    <w:rsid w:val="00B65B38"/>
    <w:rsid w:val="00B65C58"/>
    <w:rsid w:val="00B65C91"/>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1FC0"/>
    <w:rsid w:val="00B821CF"/>
    <w:rsid w:val="00B82305"/>
    <w:rsid w:val="00B8233E"/>
    <w:rsid w:val="00B823CC"/>
    <w:rsid w:val="00B82A63"/>
    <w:rsid w:val="00B82B83"/>
    <w:rsid w:val="00B82DA3"/>
    <w:rsid w:val="00B82FAE"/>
    <w:rsid w:val="00B82FEA"/>
    <w:rsid w:val="00B83152"/>
    <w:rsid w:val="00B83263"/>
    <w:rsid w:val="00B8333F"/>
    <w:rsid w:val="00B833FC"/>
    <w:rsid w:val="00B83BD3"/>
    <w:rsid w:val="00B83CA5"/>
    <w:rsid w:val="00B83EB0"/>
    <w:rsid w:val="00B83F9E"/>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206"/>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D37"/>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B0A"/>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23D"/>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A30"/>
    <w:rsid w:val="00BD6B26"/>
    <w:rsid w:val="00BD6BA8"/>
    <w:rsid w:val="00BD6C45"/>
    <w:rsid w:val="00BD6D03"/>
    <w:rsid w:val="00BD6F34"/>
    <w:rsid w:val="00BD7234"/>
    <w:rsid w:val="00BD73CC"/>
    <w:rsid w:val="00BD743D"/>
    <w:rsid w:val="00BD7657"/>
    <w:rsid w:val="00BD78AD"/>
    <w:rsid w:val="00BD79F3"/>
    <w:rsid w:val="00BD7AC5"/>
    <w:rsid w:val="00BD7B6C"/>
    <w:rsid w:val="00BD7DD8"/>
    <w:rsid w:val="00BE0306"/>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3EA2"/>
    <w:rsid w:val="00BE43CE"/>
    <w:rsid w:val="00BE4777"/>
    <w:rsid w:val="00BE48A9"/>
    <w:rsid w:val="00BE4AB8"/>
    <w:rsid w:val="00BE4B65"/>
    <w:rsid w:val="00BE4CC8"/>
    <w:rsid w:val="00BE4F2C"/>
    <w:rsid w:val="00BE52F8"/>
    <w:rsid w:val="00BE5622"/>
    <w:rsid w:val="00BE565B"/>
    <w:rsid w:val="00BE5B5C"/>
    <w:rsid w:val="00BE5BCD"/>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40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530"/>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ED7"/>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BEA"/>
    <w:rsid w:val="00C05C35"/>
    <w:rsid w:val="00C05F1A"/>
    <w:rsid w:val="00C0604B"/>
    <w:rsid w:val="00C062C4"/>
    <w:rsid w:val="00C06317"/>
    <w:rsid w:val="00C06508"/>
    <w:rsid w:val="00C06664"/>
    <w:rsid w:val="00C06675"/>
    <w:rsid w:val="00C066F0"/>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C0B"/>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1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0A"/>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3A3"/>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6F0"/>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9F"/>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BAD"/>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A20"/>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67E"/>
    <w:rsid w:val="00C80BD0"/>
    <w:rsid w:val="00C80D21"/>
    <w:rsid w:val="00C8138E"/>
    <w:rsid w:val="00C814A3"/>
    <w:rsid w:val="00C814C9"/>
    <w:rsid w:val="00C81950"/>
    <w:rsid w:val="00C81BB8"/>
    <w:rsid w:val="00C81BF4"/>
    <w:rsid w:val="00C81C87"/>
    <w:rsid w:val="00C81DA0"/>
    <w:rsid w:val="00C81DD0"/>
    <w:rsid w:val="00C81ECC"/>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19C"/>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02A"/>
    <w:rsid w:val="00CB0350"/>
    <w:rsid w:val="00CB038B"/>
    <w:rsid w:val="00CB043A"/>
    <w:rsid w:val="00CB08DF"/>
    <w:rsid w:val="00CB09AC"/>
    <w:rsid w:val="00CB0CAD"/>
    <w:rsid w:val="00CB12AF"/>
    <w:rsid w:val="00CB1327"/>
    <w:rsid w:val="00CB15E3"/>
    <w:rsid w:val="00CB164A"/>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D69"/>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B6C"/>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0FAB"/>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6E7"/>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29C"/>
    <w:rsid w:val="00D00310"/>
    <w:rsid w:val="00D006A3"/>
    <w:rsid w:val="00D008F0"/>
    <w:rsid w:val="00D009DB"/>
    <w:rsid w:val="00D00D63"/>
    <w:rsid w:val="00D00D7B"/>
    <w:rsid w:val="00D01160"/>
    <w:rsid w:val="00D014ED"/>
    <w:rsid w:val="00D016AF"/>
    <w:rsid w:val="00D017E5"/>
    <w:rsid w:val="00D0193E"/>
    <w:rsid w:val="00D01CF1"/>
    <w:rsid w:val="00D01EB2"/>
    <w:rsid w:val="00D01FAC"/>
    <w:rsid w:val="00D0242E"/>
    <w:rsid w:val="00D02551"/>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3E5E"/>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525"/>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CAF"/>
    <w:rsid w:val="00D23EB3"/>
    <w:rsid w:val="00D2403B"/>
    <w:rsid w:val="00D240E1"/>
    <w:rsid w:val="00D2415B"/>
    <w:rsid w:val="00D244BF"/>
    <w:rsid w:val="00D24746"/>
    <w:rsid w:val="00D247A2"/>
    <w:rsid w:val="00D24870"/>
    <w:rsid w:val="00D24BF7"/>
    <w:rsid w:val="00D24EDC"/>
    <w:rsid w:val="00D24FB8"/>
    <w:rsid w:val="00D24FF9"/>
    <w:rsid w:val="00D25050"/>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2FE"/>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A1F"/>
    <w:rsid w:val="00D42BFA"/>
    <w:rsid w:val="00D430EA"/>
    <w:rsid w:val="00D43103"/>
    <w:rsid w:val="00D43505"/>
    <w:rsid w:val="00D43571"/>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2F1F"/>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46"/>
    <w:rsid w:val="00D65B61"/>
    <w:rsid w:val="00D663CE"/>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2C"/>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482"/>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63F"/>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795"/>
    <w:rsid w:val="00D908B0"/>
    <w:rsid w:val="00D90F18"/>
    <w:rsid w:val="00D90FF6"/>
    <w:rsid w:val="00D91432"/>
    <w:rsid w:val="00D915BB"/>
    <w:rsid w:val="00D91EF4"/>
    <w:rsid w:val="00D91F2B"/>
    <w:rsid w:val="00D91FD1"/>
    <w:rsid w:val="00D926EB"/>
    <w:rsid w:val="00D92949"/>
    <w:rsid w:val="00D929A0"/>
    <w:rsid w:val="00D92B82"/>
    <w:rsid w:val="00D92D1F"/>
    <w:rsid w:val="00D92D52"/>
    <w:rsid w:val="00D93022"/>
    <w:rsid w:val="00D93035"/>
    <w:rsid w:val="00D931CE"/>
    <w:rsid w:val="00D93281"/>
    <w:rsid w:val="00D932C8"/>
    <w:rsid w:val="00D93380"/>
    <w:rsid w:val="00D93510"/>
    <w:rsid w:val="00D937C8"/>
    <w:rsid w:val="00D939B4"/>
    <w:rsid w:val="00D939D9"/>
    <w:rsid w:val="00D93C35"/>
    <w:rsid w:val="00D93D59"/>
    <w:rsid w:val="00D93D79"/>
    <w:rsid w:val="00D93D9C"/>
    <w:rsid w:val="00D93DBD"/>
    <w:rsid w:val="00D94105"/>
    <w:rsid w:val="00D941D7"/>
    <w:rsid w:val="00D94ABF"/>
    <w:rsid w:val="00D95051"/>
    <w:rsid w:val="00D951F5"/>
    <w:rsid w:val="00D9533A"/>
    <w:rsid w:val="00D954D2"/>
    <w:rsid w:val="00D958D1"/>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8D4"/>
    <w:rsid w:val="00DB39C7"/>
    <w:rsid w:val="00DB3A9B"/>
    <w:rsid w:val="00DB3AB6"/>
    <w:rsid w:val="00DB4154"/>
    <w:rsid w:val="00DB4406"/>
    <w:rsid w:val="00DB4656"/>
    <w:rsid w:val="00DB4D00"/>
    <w:rsid w:val="00DB4D37"/>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4F6E"/>
    <w:rsid w:val="00DC5928"/>
    <w:rsid w:val="00DC5985"/>
    <w:rsid w:val="00DC5A92"/>
    <w:rsid w:val="00DC5E9B"/>
    <w:rsid w:val="00DC5EEF"/>
    <w:rsid w:val="00DC61A4"/>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086"/>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A5F"/>
    <w:rsid w:val="00DE4B2D"/>
    <w:rsid w:val="00DE4BA6"/>
    <w:rsid w:val="00DE4F4F"/>
    <w:rsid w:val="00DE5099"/>
    <w:rsid w:val="00DE5693"/>
    <w:rsid w:val="00DE58E5"/>
    <w:rsid w:val="00DE5D33"/>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793"/>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52D"/>
    <w:rsid w:val="00E056A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80D"/>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4EED"/>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5C0"/>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CC5"/>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5CB"/>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9A6"/>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38E"/>
    <w:rsid w:val="00E674CC"/>
    <w:rsid w:val="00E67A7A"/>
    <w:rsid w:val="00E67A9E"/>
    <w:rsid w:val="00E67BBA"/>
    <w:rsid w:val="00E67C3F"/>
    <w:rsid w:val="00E67D9F"/>
    <w:rsid w:val="00E70037"/>
    <w:rsid w:val="00E703A7"/>
    <w:rsid w:val="00E703DB"/>
    <w:rsid w:val="00E70E34"/>
    <w:rsid w:val="00E70EBD"/>
    <w:rsid w:val="00E70F11"/>
    <w:rsid w:val="00E70F32"/>
    <w:rsid w:val="00E70F70"/>
    <w:rsid w:val="00E71095"/>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87"/>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B70"/>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1D"/>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EFA"/>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EEA"/>
    <w:rsid w:val="00EA3FD3"/>
    <w:rsid w:val="00EA4085"/>
    <w:rsid w:val="00EA4220"/>
    <w:rsid w:val="00EA460E"/>
    <w:rsid w:val="00EA4658"/>
    <w:rsid w:val="00EA46C9"/>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880"/>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3CF"/>
    <w:rsid w:val="00ED14E3"/>
    <w:rsid w:val="00ED14E8"/>
    <w:rsid w:val="00ED198B"/>
    <w:rsid w:val="00ED1D29"/>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4AF"/>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70"/>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8A7"/>
    <w:rsid w:val="00EF1A84"/>
    <w:rsid w:val="00EF1CE5"/>
    <w:rsid w:val="00EF1F54"/>
    <w:rsid w:val="00EF24B6"/>
    <w:rsid w:val="00EF26E2"/>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56E"/>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895"/>
    <w:rsid w:val="00F05970"/>
    <w:rsid w:val="00F05AE8"/>
    <w:rsid w:val="00F05B9B"/>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8F"/>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29"/>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27"/>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1BD"/>
    <w:rsid w:val="00F5626A"/>
    <w:rsid w:val="00F56579"/>
    <w:rsid w:val="00F5677D"/>
    <w:rsid w:val="00F56B9A"/>
    <w:rsid w:val="00F56BA2"/>
    <w:rsid w:val="00F56ECF"/>
    <w:rsid w:val="00F57218"/>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729"/>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C78"/>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558"/>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5E6D"/>
    <w:rsid w:val="00F85E7C"/>
    <w:rsid w:val="00F85FD5"/>
    <w:rsid w:val="00F861A7"/>
    <w:rsid w:val="00F86358"/>
    <w:rsid w:val="00F863D9"/>
    <w:rsid w:val="00F869F1"/>
    <w:rsid w:val="00F86DCC"/>
    <w:rsid w:val="00F871A3"/>
    <w:rsid w:val="00F87867"/>
    <w:rsid w:val="00F879E4"/>
    <w:rsid w:val="00F87F8A"/>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4ED"/>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1DD"/>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5EEB"/>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7D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546"/>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32"/>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DAA"/>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797"/>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548125"/>
  <w15:docId w15:val="{2CCC4B4A-DB0A-40D6-835F-2DB2C2F7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C09BB"/>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Vraz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uiPriority w:val="99"/>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3"/>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3"/>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3"/>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4"/>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uiPriority w:val="34"/>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5"/>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6"/>
      </w:numPr>
    </w:pPr>
  </w:style>
  <w:style w:type="numbering" w:customStyle="1" w:styleId="tl2">
    <w:name w:val="Štýl2"/>
    <w:uiPriority w:val="99"/>
    <w:rsid w:val="008144BE"/>
    <w:pPr>
      <w:numPr>
        <w:numId w:val="7"/>
      </w:numPr>
    </w:pPr>
  </w:style>
  <w:style w:type="numbering" w:customStyle="1" w:styleId="tl3">
    <w:name w:val="Štýl3"/>
    <w:uiPriority w:val="99"/>
    <w:rsid w:val="008144BE"/>
    <w:pPr>
      <w:numPr>
        <w:numId w:val="8"/>
      </w:numPr>
    </w:pPr>
  </w:style>
  <w:style w:type="numbering" w:customStyle="1" w:styleId="tl4">
    <w:name w:val="Štýl4"/>
    <w:uiPriority w:val="99"/>
    <w:rsid w:val="008144BE"/>
    <w:pPr>
      <w:numPr>
        <w:numId w:val="9"/>
      </w:numPr>
    </w:pPr>
  </w:style>
  <w:style w:type="numbering" w:customStyle="1" w:styleId="tl5">
    <w:name w:val="Štýl5"/>
    <w:uiPriority w:val="99"/>
    <w:rsid w:val="008144BE"/>
    <w:pPr>
      <w:numPr>
        <w:numId w:val="10"/>
      </w:numPr>
    </w:pPr>
  </w:style>
  <w:style w:type="numbering" w:customStyle="1" w:styleId="tl6">
    <w:name w:val="Štýl6"/>
    <w:uiPriority w:val="99"/>
    <w:rsid w:val="008144BE"/>
    <w:pPr>
      <w:numPr>
        <w:numId w:val="11"/>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uiPriority w:val="34"/>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1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3"/>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15"/>
      </w:numPr>
    </w:pPr>
  </w:style>
  <w:style w:type="numbering" w:customStyle="1" w:styleId="tl17">
    <w:name w:val="Štýl17"/>
    <w:uiPriority w:val="99"/>
    <w:rsid w:val="00B404E8"/>
    <w:pPr>
      <w:numPr>
        <w:numId w:val="16"/>
      </w:numPr>
    </w:pPr>
  </w:style>
  <w:style w:type="numbering" w:customStyle="1" w:styleId="tl16">
    <w:name w:val="Štýl16"/>
    <w:uiPriority w:val="99"/>
    <w:rsid w:val="00204420"/>
    <w:pPr>
      <w:numPr>
        <w:numId w:val="17"/>
      </w:numPr>
    </w:pPr>
  </w:style>
  <w:style w:type="numbering" w:customStyle="1" w:styleId="tl8">
    <w:name w:val="Štýl8"/>
    <w:uiPriority w:val="99"/>
    <w:rsid w:val="00D915BB"/>
    <w:pPr>
      <w:numPr>
        <w:numId w:val="18"/>
      </w:numPr>
    </w:pPr>
  </w:style>
  <w:style w:type="numbering" w:customStyle="1" w:styleId="tl10">
    <w:name w:val="Štýl10"/>
    <w:uiPriority w:val="99"/>
    <w:rsid w:val="002D082E"/>
    <w:pPr>
      <w:numPr>
        <w:numId w:val="19"/>
      </w:numPr>
    </w:pPr>
  </w:style>
  <w:style w:type="numbering" w:customStyle="1" w:styleId="tl11">
    <w:name w:val="Štýl11"/>
    <w:uiPriority w:val="99"/>
    <w:rsid w:val="003E07FE"/>
    <w:pPr>
      <w:numPr>
        <w:numId w:val="20"/>
      </w:numPr>
    </w:pPr>
  </w:style>
  <w:style w:type="numbering" w:customStyle="1" w:styleId="tl12">
    <w:name w:val="Štýl12"/>
    <w:uiPriority w:val="99"/>
    <w:rsid w:val="001A6B18"/>
    <w:pPr>
      <w:numPr>
        <w:numId w:val="21"/>
      </w:numPr>
    </w:pPr>
  </w:style>
  <w:style w:type="numbering" w:customStyle="1" w:styleId="tl15">
    <w:name w:val="Štýl15"/>
    <w:uiPriority w:val="99"/>
    <w:rsid w:val="002911FA"/>
    <w:pPr>
      <w:numPr>
        <w:numId w:val="22"/>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23"/>
      </w:numPr>
    </w:pPr>
  </w:style>
  <w:style w:type="numbering" w:customStyle="1" w:styleId="tl9">
    <w:name w:val="Štýl9"/>
    <w:uiPriority w:val="99"/>
    <w:rsid w:val="0025180E"/>
    <w:pPr>
      <w:numPr>
        <w:numId w:val="24"/>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2"/>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25"/>
      </w:numPr>
    </w:pPr>
  </w:style>
  <w:style w:type="numbering" w:customStyle="1" w:styleId="WWNum21">
    <w:name w:val="WWNum21"/>
    <w:basedOn w:val="Bezzoznamu"/>
    <w:rsid w:val="00633EFC"/>
    <w:pPr>
      <w:numPr>
        <w:numId w:val="26"/>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27"/>
      </w:numPr>
    </w:pPr>
  </w:style>
  <w:style w:type="paragraph" w:customStyle="1" w:styleId="IZnormalny">
    <w:name w:val="IZ normalny"/>
    <w:basedOn w:val="Normlny"/>
    <w:link w:val="IZnormalnyChar"/>
    <w:qFormat/>
    <w:rsid w:val="006748BC"/>
    <w:pPr>
      <w:ind w:left="993"/>
      <w:jc w:val="both"/>
    </w:pPr>
    <w:rPr>
      <w:rFonts w:eastAsia="Times New Roman"/>
      <w:szCs w:val="22"/>
      <w:lang w:eastAsia="cs-CZ"/>
    </w:rPr>
  </w:style>
  <w:style w:type="character" w:customStyle="1" w:styleId="IZnormalnyChar">
    <w:name w:val="IZ normalny Char"/>
    <w:link w:val="IZnormalny"/>
    <w:locked/>
    <w:rsid w:val="006748BC"/>
    <w:rPr>
      <w:rFonts w:eastAsia="Times New Roman"/>
      <w:sz w:val="24"/>
      <w:szCs w:val="22"/>
      <w:lang w:eastAsia="cs-CZ"/>
    </w:rPr>
  </w:style>
  <w:style w:type="paragraph" w:customStyle="1" w:styleId="NadpisTM1">
    <w:name w:val="NadpisTM 1"/>
    <w:basedOn w:val="Nadpis1"/>
    <w:next w:val="Normlny"/>
    <w:rsid w:val="00F57218"/>
    <w:pPr>
      <w:numPr>
        <w:ilvl w:val="0"/>
        <w:numId w:val="38"/>
      </w:numPr>
      <w:tabs>
        <w:tab w:val="left" w:pos="851"/>
      </w:tabs>
      <w:spacing w:before="0" w:after="360"/>
      <w:jc w:val="left"/>
    </w:pPr>
    <w:rPr>
      <w:rFonts w:ascii="Verdana" w:eastAsia="Arial Unicode MS" w:hAnsi="Verdana"/>
      <w:sz w:val="32"/>
      <w:szCs w:val="20"/>
      <w:u w:val="single"/>
    </w:rPr>
  </w:style>
  <w:style w:type="paragraph" w:customStyle="1" w:styleId="IZNadpis3">
    <w:name w:val="IZ Nadpis3"/>
    <w:basedOn w:val="Normlny"/>
    <w:link w:val="IZNadpis3Char"/>
    <w:qFormat/>
    <w:rsid w:val="00C05BEA"/>
    <w:pPr>
      <w:keepNext/>
      <w:keepLines/>
      <w:numPr>
        <w:numId w:val="48"/>
      </w:numPr>
      <w:spacing w:before="360" w:after="240"/>
      <w:jc w:val="both"/>
    </w:pPr>
    <w:rPr>
      <w:rFonts w:eastAsia="Times New Roman"/>
      <w:sz w:val="26"/>
      <w:szCs w:val="26"/>
      <w:lang w:eastAsia="cs-CZ"/>
    </w:rPr>
  </w:style>
  <w:style w:type="paragraph" w:customStyle="1" w:styleId="IZNadpis4">
    <w:name w:val="IZ Nadpis4"/>
    <w:basedOn w:val="IZNadpis3"/>
    <w:next w:val="Normlny"/>
    <w:link w:val="IZNadpis4Char"/>
    <w:qFormat/>
    <w:rsid w:val="00C05BEA"/>
    <w:pPr>
      <w:numPr>
        <w:ilvl w:val="1"/>
      </w:numPr>
      <w:tabs>
        <w:tab w:val="clear" w:pos="792"/>
      </w:tabs>
      <w:ind w:left="927" w:hanging="360"/>
    </w:pPr>
  </w:style>
  <w:style w:type="character" w:customStyle="1" w:styleId="IZNadpis3Char">
    <w:name w:val="IZ Nadpis3 Char"/>
    <w:link w:val="IZNadpis3"/>
    <w:rsid w:val="00C05BEA"/>
    <w:rPr>
      <w:rFonts w:eastAsia="Times New Roman"/>
      <w:sz w:val="26"/>
      <w:szCs w:val="26"/>
      <w:lang w:eastAsia="cs-CZ"/>
    </w:rPr>
  </w:style>
  <w:style w:type="character" w:customStyle="1" w:styleId="IZNadpis4Char">
    <w:name w:val="IZ Nadpis4 Char"/>
    <w:link w:val="IZNadpis4"/>
    <w:rsid w:val="00CF26E7"/>
    <w:rPr>
      <w:rFonts w:eastAsia="Times New Roman"/>
      <w:sz w:val="26"/>
      <w:szCs w:val="26"/>
      <w:lang w:eastAsia="cs-CZ"/>
    </w:rPr>
  </w:style>
  <w:style w:type="paragraph" w:customStyle="1" w:styleId="IZNadpis5">
    <w:name w:val="IZ Nadpis5"/>
    <w:basedOn w:val="IZNadpis4"/>
    <w:next w:val="IZnormalny"/>
    <w:link w:val="IZNadpis5Char"/>
    <w:qFormat/>
    <w:rsid w:val="00CF26E7"/>
    <w:pPr>
      <w:numPr>
        <w:ilvl w:val="0"/>
        <w:numId w:val="0"/>
      </w:numPr>
      <w:tabs>
        <w:tab w:val="num" w:pos="1440"/>
      </w:tabs>
      <w:spacing w:before="240" w:after="120"/>
      <w:ind w:left="1440" w:hanging="720"/>
    </w:pPr>
    <w:rPr>
      <w:sz w:val="22"/>
      <w:szCs w:val="22"/>
    </w:rPr>
  </w:style>
  <w:style w:type="character" w:customStyle="1" w:styleId="IZNadpis5Char">
    <w:name w:val="IZ Nadpis5 Char"/>
    <w:link w:val="IZNadpis5"/>
    <w:rsid w:val="00CF26E7"/>
    <w:rPr>
      <w:rFonts w:eastAsia="Times New Roman"/>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465205167">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48673847">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29545665">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2735923">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16146466">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01806559">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r.sk/dopravcovia/legislativa/predpisy-z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7269-CB4E-425A-A776-8DFE3DCE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2997</Words>
  <Characters>17956</Characters>
  <DocSecurity>0</DocSecurity>
  <Lines>149</Lines>
  <Paragraphs>41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20912</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2025-02-27T12:56:00Z</cp:lastPrinted>
  <dcterms:created xsi:type="dcterms:W3CDTF">2025-02-19T13:49:00Z</dcterms:created>
  <dcterms:modified xsi:type="dcterms:W3CDTF">2025-02-27T18:08:00Z</dcterms:modified>
</cp:coreProperties>
</file>