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5E95DD87" w14:textId="4E141992" w:rsidR="00A2448F" w:rsidRDefault="00A2448F" w:rsidP="00257108">
      <w:pPr>
        <w:pStyle w:val="Zkladntext3"/>
        <w:widowControl w:val="0"/>
        <w:spacing w:before="120"/>
        <w:jc w:val="both"/>
        <w:rPr>
          <w:rFonts w:ascii="Arial" w:hAnsi="Arial" w:cs="Arial"/>
          <w:color w:val="auto"/>
          <w:sz w:val="22"/>
          <w:szCs w:val="22"/>
        </w:rPr>
      </w:pPr>
      <w:r>
        <w:rPr>
          <w:rFonts w:ascii="Arial" w:hAnsi="Arial" w:cs="Arial"/>
          <w:color w:val="auto"/>
          <w:sz w:val="22"/>
          <w:szCs w:val="22"/>
        </w:rPr>
        <w:t>p</w:t>
      </w:r>
      <w:r w:rsidRPr="00A2448F">
        <w:rPr>
          <w:rFonts w:ascii="Arial" w:hAnsi="Arial" w:cs="Arial"/>
          <w:color w:val="auto"/>
          <w:sz w:val="22"/>
          <w:szCs w:val="22"/>
        </w:rPr>
        <w:t>renájom súboru nehnuteľností- stavby- garážov</w:t>
      </w:r>
      <w:r>
        <w:rPr>
          <w:rFonts w:ascii="Arial" w:hAnsi="Arial" w:cs="Arial"/>
          <w:color w:val="auto"/>
          <w:sz w:val="22"/>
          <w:szCs w:val="22"/>
        </w:rPr>
        <w:t>ej</w:t>
      </w:r>
      <w:r w:rsidRPr="00A2448F">
        <w:rPr>
          <w:rFonts w:ascii="Arial" w:hAnsi="Arial" w:cs="Arial"/>
          <w:color w:val="auto"/>
          <w:sz w:val="22"/>
          <w:szCs w:val="22"/>
        </w:rPr>
        <w:t xml:space="preserve"> hal</w:t>
      </w:r>
      <w:r>
        <w:rPr>
          <w:rFonts w:ascii="Arial" w:hAnsi="Arial" w:cs="Arial"/>
          <w:color w:val="auto"/>
          <w:sz w:val="22"/>
          <w:szCs w:val="22"/>
        </w:rPr>
        <w:t>y</w:t>
      </w:r>
      <w:r w:rsidRPr="00A2448F">
        <w:rPr>
          <w:rFonts w:ascii="Arial" w:hAnsi="Arial" w:cs="Arial"/>
          <w:color w:val="auto"/>
          <w:sz w:val="22"/>
          <w:szCs w:val="22"/>
        </w:rPr>
        <w:t xml:space="preserve"> so súpisným číslom 4073, stojacej na pozemku parcela registra „C“ KN č. 1667/</w:t>
      </w:r>
      <w:r>
        <w:rPr>
          <w:rFonts w:ascii="Arial" w:hAnsi="Arial" w:cs="Arial"/>
          <w:color w:val="auto"/>
          <w:sz w:val="22"/>
          <w:szCs w:val="22"/>
        </w:rPr>
        <w:t>11</w:t>
      </w:r>
      <w:r w:rsidRPr="00A2448F">
        <w:rPr>
          <w:rFonts w:ascii="Arial" w:hAnsi="Arial" w:cs="Arial"/>
          <w:color w:val="auto"/>
          <w:sz w:val="22"/>
          <w:szCs w:val="22"/>
        </w:rPr>
        <w:t xml:space="preserve">, o výmere </w:t>
      </w:r>
      <w:r>
        <w:rPr>
          <w:rFonts w:ascii="Arial" w:hAnsi="Arial" w:cs="Arial"/>
          <w:color w:val="auto"/>
          <w:sz w:val="22"/>
          <w:szCs w:val="22"/>
        </w:rPr>
        <w:t>1020</w:t>
      </w:r>
      <w:r w:rsidRPr="00A2448F">
        <w:rPr>
          <w:rFonts w:ascii="Arial" w:hAnsi="Arial" w:cs="Arial"/>
          <w:color w:val="auto"/>
          <w:sz w:val="22"/>
          <w:szCs w:val="22"/>
        </w:rPr>
        <w:t xml:space="preserve"> m2, druh pozemku: zastavaná plocha a nádvorie, časti pozemku- parcely registra „C“ KN číslo 1667/1, druh pozemku: ostatná plocha, o výmere </w:t>
      </w:r>
      <w:r>
        <w:rPr>
          <w:rFonts w:ascii="Arial" w:hAnsi="Arial" w:cs="Arial"/>
          <w:color w:val="auto"/>
          <w:sz w:val="22"/>
          <w:szCs w:val="22"/>
        </w:rPr>
        <w:t>1000</w:t>
      </w:r>
      <w:r w:rsidRPr="00A2448F">
        <w:rPr>
          <w:rFonts w:ascii="Arial" w:hAnsi="Arial" w:cs="Arial"/>
          <w:color w:val="auto"/>
          <w:sz w:val="22"/>
          <w:szCs w:val="22"/>
        </w:rPr>
        <w:t xml:space="preserve"> m², časti pozemku- parcely registra „C“ KN číslo 1667/</w:t>
      </w:r>
      <w:r>
        <w:rPr>
          <w:rFonts w:ascii="Arial" w:hAnsi="Arial" w:cs="Arial"/>
          <w:color w:val="auto"/>
          <w:sz w:val="22"/>
          <w:szCs w:val="22"/>
        </w:rPr>
        <w:t>20</w:t>
      </w:r>
      <w:r w:rsidRPr="00A2448F">
        <w:rPr>
          <w:rFonts w:ascii="Arial" w:hAnsi="Arial" w:cs="Arial"/>
          <w:color w:val="auto"/>
          <w:sz w:val="22"/>
          <w:szCs w:val="22"/>
        </w:rPr>
        <w:t xml:space="preserve">, druh pozemku: ostatná plocha, o výmere </w:t>
      </w:r>
      <w:r>
        <w:rPr>
          <w:rFonts w:ascii="Arial" w:hAnsi="Arial" w:cs="Arial"/>
          <w:color w:val="auto"/>
          <w:sz w:val="22"/>
          <w:szCs w:val="22"/>
        </w:rPr>
        <w:t>245</w:t>
      </w:r>
      <w:r w:rsidRPr="00A2448F">
        <w:rPr>
          <w:rFonts w:ascii="Arial" w:hAnsi="Arial" w:cs="Arial"/>
          <w:color w:val="auto"/>
          <w:sz w:val="22"/>
          <w:szCs w:val="22"/>
        </w:rPr>
        <w:t xml:space="preserve"> m², zapísaných na liste vlastníctva číslo 11263, vedenom Okresným úradom Komárno, katastrálny odbor, okres: Komárno, obec: Komárno, katastrálne územie: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61FD330"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B76C2">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8B76C2">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CDE18FD" w:rsidR="00AF61DC" w:rsidRDefault="00A2448F" w:rsidP="009B1FA5">
      <w:pPr>
        <w:pStyle w:val="Nadpis3"/>
        <w:tabs>
          <w:tab w:val="clear" w:pos="540"/>
        </w:tabs>
        <w:ind w:left="709"/>
        <w:rPr>
          <w:rFonts w:eastAsia="Arial" w:cs="Arial"/>
          <w:bCs/>
          <w:szCs w:val="20"/>
        </w:rPr>
      </w:pPr>
      <w:r w:rsidRPr="00A2448F">
        <w:rPr>
          <w:rFonts w:eastAsia="Arial" w:cs="Arial"/>
          <w:bCs/>
          <w:szCs w:val="20"/>
        </w:rPr>
        <w:t>prenájom súboru nehnuteľností- stavby- garážovej haly so súpisným číslom 4073, stojacej na pozemku parcela registra „C“ KN č. 1667/11, o výmere 1020 m2, druh pozemku: zastavaná plocha a nádvorie, časti pozemku- parcely registra „C“ KN číslo 1667/1, druh pozemku: ostatná plocha, o výmere 1000 m², časti pozemku- parcely registra „C“ KN číslo 1667/20, druh pozemku: ostatná plocha, o výmere 245 m², zapísaných na liste vlastníctva číslo 11263, vedenom Okresným úradom Komárno, katastrálny odbor, okres: Komárno, obec: Komárno, katastrálne územie: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C834A80"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w:t>
      </w:r>
      <w:r w:rsidR="00A2448F">
        <w:rPr>
          <w:rFonts w:eastAsia="Arial" w:cs="Arial"/>
          <w:bCs/>
          <w:szCs w:val="20"/>
        </w:rPr>
        <w:t>7</w:t>
      </w:r>
      <w:r w:rsidR="00360EC7">
        <w:rPr>
          <w:rFonts w:eastAsia="Arial" w:cs="Arial"/>
          <w:bCs/>
          <w:szCs w:val="20"/>
        </w:rPr>
        <w:t>.</w:t>
      </w:r>
      <w:r w:rsidR="008B76C2">
        <w:rPr>
          <w:rFonts w:eastAsia="Arial" w:cs="Arial"/>
          <w:bCs/>
          <w:szCs w:val="20"/>
        </w:rPr>
        <w:t>8</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02B4C68"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A2448F">
        <w:rPr>
          <w:rFonts w:ascii="Arial" w:hAnsi="Arial" w:cs="Arial"/>
          <w:b/>
          <w:bCs/>
          <w:sz w:val="20"/>
          <w:szCs w:val="20"/>
          <w:u w:val="single"/>
        </w:rPr>
        <w:t>27 075</w:t>
      </w:r>
      <w:r w:rsidR="00A2448F" w:rsidRPr="00A2448F">
        <w:rPr>
          <w:rFonts w:ascii="Arial" w:hAnsi="Arial" w:cs="Arial"/>
          <w:b/>
          <w:bCs/>
          <w:sz w:val="20"/>
          <w:szCs w:val="20"/>
          <w:u w:val="single"/>
        </w:rPr>
        <w:t xml:space="preserve"> EUR bez DPH/ rok (slovom: </w:t>
      </w:r>
      <w:r w:rsidR="00A2448F">
        <w:rPr>
          <w:rFonts w:ascii="Arial" w:hAnsi="Arial" w:cs="Arial"/>
          <w:b/>
          <w:bCs/>
          <w:sz w:val="20"/>
          <w:szCs w:val="20"/>
          <w:u w:val="single"/>
        </w:rPr>
        <w:t>dvadsaťsedem</w:t>
      </w:r>
      <w:r w:rsidR="00A2448F" w:rsidRPr="00A2448F">
        <w:rPr>
          <w:rFonts w:ascii="Arial" w:hAnsi="Arial" w:cs="Arial"/>
          <w:b/>
          <w:bCs/>
          <w:sz w:val="20"/>
          <w:szCs w:val="20"/>
          <w:u w:val="single"/>
        </w:rPr>
        <w:t>tisíc</w:t>
      </w:r>
      <w:r w:rsidR="00A2448F">
        <w:rPr>
          <w:rFonts w:ascii="Arial" w:hAnsi="Arial" w:cs="Arial"/>
          <w:b/>
          <w:bCs/>
          <w:sz w:val="20"/>
          <w:szCs w:val="20"/>
          <w:u w:val="single"/>
        </w:rPr>
        <w:t>sedemdesiat</w:t>
      </w:r>
      <w:r w:rsidR="00A2448F" w:rsidRPr="00A2448F">
        <w:rPr>
          <w:rFonts w:ascii="Arial" w:hAnsi="Arial" w:cs="Arial"/>
          <w:b/>
          <w:bCs/>
          <w:sz w:val="20"/>
          <w:szCs w:val="20"/>
          <w:u w:val="single"/>
        </w:rPr>
        <w:t>päť eur</w:t>
      </w:r>
      <w:r w:rsidR="00A2448F">
        <w:rPr>
          <w:rFonts w:ascii="Arial" w:hAnsi="Arial" w:cs="Arial"/>
          <w:b/>
          <w:bCs/>
          <w:sz w:val="20"/>
          <w:szCs w:val="20"/>
          <w:u w:val="single"/>
        </w:rPr>
        <w:t xml:space="preserve"> </w:t>
      </w:r>
      <w:r w:rsidR="00A2448F" w:rsidRPr="00A2448F">
        <w:rPr>
          <w:rFonts w:ascii="Arial" w:hAnsi="Arial" w:cs="Arial"/>
          <w:b/>
          <w:bCs/>
          <w:sz w:val="20"/>
          <w:szCs w:val="20"/>
          <w:u w:val="single"/>
        </w:rPr>
        <w:t>bez DPH/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03E1D9FC" w:rsidR="00AF61DC" w:rsidRPr="00181EAD" w:rsidRDefault="00A2448F" w:rsidP="00AF61DC">
      <w:pPr>
        <w:ind w:left="708"/>
        <w:jc w:val="both"/>
        <w:rPr>
          <w:rFonts w:ascii="Arial" w:hAnsi="Arial" w:cs="Arial"/>
          <w:sz w:val="20"/>
          <w:szCs w:val="20"/>
        </w:rPr>
      </w:pPr>
      <w:r w:rsidRPr="00A2448F">
        <w:rPr>
          <w:rFonts w:ascii="Arial" w:hAnsi="Arial" w:cs="Arial"/>
          <w:sz w:val="20"/>
          <w:szCs w:val="20"/>
        </w:rPr>
        <w:lastRenderedPageBreak/>
        <w:t>Ako jediné kritérium na vyhodnotenie predložených ponúk uchádzačov slúži výška nájomného za celý predmet nájmu v EUR bez DPH/ rok.</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7624670F"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bookmarkStart w:id="28" w:name="_Hlk190965084"/>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w:t>
      </w:r>
      <w:bookmarkEnd w:id="28"/>
      <w:r w:rsidR="00360EC7">
        <w:rPr>
          <w:rFonts w:eastAsia="Arial Unicode MS" w:cs="Arial"/>
          <w:b/>
          <w:bCs/>
          <w:color w:val="000000"/>
          <w:szCs w:val="20"/>
        </w:rPr>
        <w:t xml:space="preserve"> </w:t>
      </w:r>
      <w:r w:rsidR="00A2448F">
        <w:rPr>
          <w:rFonts w:eastAsia="Arial Unicode MS" w:cs="Arial"/>
          <w:b/>
          <w:bCs/>
          <w:color w:val="000000"/>
          <w:szCs w:val="20"/>
        </w:rPr>
        <w:t>8350</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366E9D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A2448F">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7" w:name="_Hlk156832506"/>
      <w:r w:rsidRPr="00C74D1C">
        <w:rPr>
          <w:b/>
        </w:rPr>
        <w:t xml:space="preserve">Lehota </w:t>
      </w:r>
      <w:r>
        <w:rPr>
          <w:b/>
        </w:rPr>
        <w:t>na predkladanie ponúk</w:t>
      </w:r>
      <w:bookmarkEnd w:id="47"/>
      <w:r>
        <w:rPr>
          <w:b/>
        </w:rPr>
        <w:t xml:space="preserve"> </w:t>
      </w:r>
    </w:p>
    <w:p w14:paraId="117EA34F" w14:textId="54B2C04A"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26F53">
        <w:rPr>
          <w:rFonts w:ascii="Arial" w:hAnsi="Arial" w:cs="Arial"/>
          <w:b/>
          <w:bCs/>
          <w:sz w:val="20"/>
          <w:szCs w:val="20"/>
        </w:rPr>
        <w:t>19</w:t>
      </w:r>
      <w:r w:rsidR="00862BE0">
        <w:rPr>
          <w:rFonts w:ascii="Arial" w:hAnsi="Arial" w:cs="Arial"/>
          <w:b/>
          <w:bCs/>
          <w:sz w:val="20"/>
          <w:szCs w:val="20"/>
        </w:rPr>
        <w:t>.</w:t>
      </w:r>
      <w:r w:rsidR="00826F53">
        <w:rPr>
          <w:rFonts w:ascii="Arial" w:hAnsi="Arial" w:cs="Arial"/>
          <w:b/>
          <w:bCs/>
          <w:sz w:val="20"/>
          <w:szCs w:val="20"/>
        </w:rPr>
        <w:t>03</w:t>
      </w:r>
      <w:r w:rsidR="00862BE0">
        <w:rPr>
          <w:rFonts w:ascii="Arial" w:hAnsi="Arial" w:cs="Arial"/>
          <w:b/>
          <w:bCs/>
          <w:sz w:val="20"/>
          <w:szCs w:val="20"/>
        </w:rPr>
        <w:t>.202</w:t>
      </w:r>
      <w:r w:rsidR="008B76C2">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7F72DEF7" w14:textId="77777777" w:rsidR="00A2448F" w:rsidRPr="009B1FA5" w:rsidRDefault="00A2448F" w:rsidP="00A2448F">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w:t>
      </w:r>
      <w:r>
        <w:rPr>
          <w:rFonts w:ascii="Arial" w:hAnsi="Arial" w:cs="Arial"/>
          <w:b/>
          <w:sz w:val="20"/>
          <w:szCs w:val="20"/>
        </w:rPr>
        <w:t>celý p</w:t>
      </w:r>
      <w:r w:rsidRPr="009B1FA5">
        <w:rPr>
          <w:rFonts w:ascii="Arial" w:hAnsi="Arial" w:cs="Arial"/>
          <w:b/>
          <w:sz w:val="20"/>
          <w:szCs w:val="20"/>
        </w:rPr>
        <w:t>redmet nájmu v</w:t>
      </w:r>
      <w:r>
        <w:rPr>
          <w:rFonts w:ascii="Arial" w:hAnsi="Arial" w:cs="Arial"/>
          <w:b/>
          <w:sz w:val="20"/>
          <w:szCs w:val="20"/>
        </w:rPr>
        <w:t> </w:t>
      </w:r>
      <w:r w:rsidRPr="003901A0">
        <w:rPr>
          <w:rFonts w:ascii="Arial" w:hAnsi="Arial" w:cs="Arial"/>
          <w:b/>
          <w:sz w:val="20"/>
          <w:szCs w:val="20"/>
        </w:rPr>
        <w:t>EUR bez DPH/ rok</w:t>
      </w:r>
      <w:r w:rsidRPr="003901A0" w:rsidDel="003901A0">
        <w:rPr>
          <w:rFonts w:ascii="Arial" w:hAnsi="Arial" w:cs="Arial"/>
          <w:b/>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476F3586"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w:t>
      </w:r>
      <w:r w:rsidRPr="004A76D7">
        <w:rPr>
          <w:rFonts w:ascii="Arial" w:hAnsi="Arial" w:cs="Arial"/>
          <w:sz w:val="20"/>
          <w:szCs w:val="20"/>
        </w:rPr>
        <w:lastRenderedPageBreak/>
        <w:t xml:space="preserve">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A2448F" w:rsidRPr="00A2448F">
        <w:rPr>
          <w:rFonts w:ascii="Arial" w:hAnsi="Arial" w:cs="Arial"/>
          <w:b/>
          <w:sz w:val="20"/>
          <w:szCs w:val="20"/>
        </w:rPr>
        <w:t>najvyššie nájomné za celý predmet nájmu v EUR bez DPH/ 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1"/>
    <w:bookmarkEnd w:id="62"/>
    <w:bookmarkEnd w:id="63"/>
    <w:bookmarkEnd w:id="64"/>
    <w:bookmarkEnd w:id="65"/>
    <w:bookmarkEnd w:id="66"/>
    <w:bookmarkEnd w:id="67"/>
    <w:bookmarkEnd w:id="68"/>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FD5B9" w14:textId="77777777" w:rsidR="00BF70EA" w:rsidRDefault="00BF70EA">
      <w:r>
        <w:separator/>
      </w:r>
    </w:p>
  </w:endnote>
  <w:endnote w:type="continuationSeparator" w:id="0">
    <w:p w14:paraId="3DD0C3A4" w14:textId="77777777" w:rsidR="00BF70EA" w:rsidRDefault="00BF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440B" w14:textId="77777777" w:rsidR="00BF70EA" w:rsidRDefault="00BF70EA">
      <w:r>
        <w:separator/>
      </w:r>
    </w:p>
  </w:footnote>
  <w:footnote w:type="continuationSeparator" w:id="0">
    <w:p w14:paraId="726D1AD2" w14:textId="77777777" w:rsidR="00BF70EA" w:rsidRDefault="00BF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58FD"/>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5FA0"/>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3227"/>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6D7"/>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6F53"/>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B76C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448F"/>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BF70EA"/>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8538C"/>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BD1"/>
    <w:rsid w:val="00F16C66"/>
    <w:rsid w:val="00F21AAA"/>
    <w:rsid w:val="00F23EC2"/>
    <w:rsid w:val="00F2479F"/>
    <w:rsid w:val="00F258A1"/>
    <w:rsid w:val="00F26353"/>
    <w:rsid w:val="00F267BC"/>
    <w:rsid w:val="00F31650"/>
    <w:rsid w:val="00F3175E"/>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20406</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23590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2025-02-20T16:33:00Z</dcterms:created>
  <dcterms:modified xsi:type="dcterms:W3CDTF">2025-03-05T21:17:00Z</dcterms:modified>
</cp:coreProperties>
</file>