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5B541" w14:textId="39A3314B" w:rsidR="00F227D6" w:rsidRPr="00425C87" w:rsidRDefault="002409AE" w:rsidP="00C84760">
      <w:pPr>
        <w:spacing w:after="0" w:line="276" w:lineRule="auto"/>
        <w:jc w:val="both"/>
        <w:rPr>
          <w:rStyle w:val="tlid-translation"/>
          <w:rFonts w:ascii="Times New Roman" w:hAnsi="Times New Roman" w:cs="Times New Roman"/>
          <w:lang w:val="en-GB"/>
        </w:rPr>
      </w:pPr>
      <w:proofErr w:type="gramStart"/>
      <w:r w:rsidRPr="00425C87">
        <w:rPr>
          <w:rStyle w:val="tlid-translation"/>
          <w:rFonts w:ascii="Times New Roman" w:hAnsi="Times New Roman" w:cs="Times New Roman"/>
          <w:u w:val="single"/>
          <w:lang w:val="en-GB"/>
        </w:rPr>
        <w:t xml:space="preserve">Public tender </w:t>
      </w:r>
      <w:r w:rsidR="002B43E6" w:rsidRPr="00425C87">
        <w:rPr>
          <w:rStyle w:val="tlid-translation"/>
          <w:rFonts w:ascii="Times New Roman" w:hAnsi="Times New Roman" w:cs="Times New Roman"/>
          <w:u w:val="single"/>
          <w:lang w:val="en-GB"/>
        </w:rPr>
        <w:t>in terms of the</w:t>
      </w:r>
      <w:r w:rsidRPr="00425C87">
        <w:rPr>
          <w:rStyle w:val="tlid-translation"/>
          <w:rFonts w:ascii="Times New Roman" w:hAnsi="Times New Roman" w:cs="Times New Roman"/>
          <w:u w:val="single"/>
          <w:lang w:val="en-GB"/>
        </w:rPr>
        <w:t xml:space="preserve"> Act no. 343/2015 Coll. on Public Procurement and on </w:t>
      </w:r>
      <w:r w:rsidR="00C84760" w:rsidRPr="00425C87">
        <w:rPr>
          <w:rStyle w:val="tlid-translation"/>
          <w:rFonts w:ascii="Times New Roman" w:hAnsi="Times New Roman" w:cs="Times New Roman"/>
          <w:u w:val="single"/>
          <w:lang w:val="en-GB"/>
        </w:rPr>
        <w:t>amendments and s</w:t>
      </w:r>
      <w:r w:rsidRPr="00425C87">
        <w:rPr>
          <w:rStyle w:val="tlid-translation"/>
          <w:rFonts w:ascii="Times New Roman" w:hAnsi="Times New Roman" w:cs="Times New Roman"/>
          <w:u w:val="single"/>
          <w:lang w:val="en-GB"/>
        </w:rPr>
        <w:t xml:space="preserve">upplements to </w:t>
      </w:r>
      <w:r w:rsidR="00C84760" w:rsidRPr="00425C87">
        <w:rPr>
          <w:rStyle w:val="tlid-translation"/>
          <w:rFonts w:ascii="Times New Roman" w:hAnsi="Times New Roman" w:cs="Times New Roman"/>
          <w:u w:val="single"/>
          <w:lang w:val="en-GB"/>
        </w:rPr>
        <w:t>certain a</w:t>
      </w:r>
      <w:r w:rsidRPr="00425C87">
        <w:rPr>
          <w:rStyle w:val="tlid-translation"/>
          <w:rFonts w:ascii="Times New Roman" w:hAnsi="Times New Roman" w:cs="Times New Roman"/>
          <w:u w:val="single"/>
          <w:lang w:val="en-GB"/>
        </w:rPr>
        <w:t xml:space="preserve">cts (PPA) as amended </w:t>
      </w:r>
      <w:r w:rsidR="004A406E" w:rsidRPr="00425C87">
        <w:rPr>
          <w:rStyle w:val="tlid-translation"/>
          <w:rFonts w:ascii="Times New Roman" w:hAnsi="Times New Roman" w:cs="Times New Roman"/>
          <w:u w:val="single"/>
          <w:lang w:val="en-GB"/>
        </w:rPr>
        <w:t xml:space="preserve">and valid </w:t>
      </w:r>
      <w:r w:rsidR="00425C87">
        <w:rPr>
          <w:rStyle w:val="tlid-translation"/>
          <w:rFonts w:ascii="Times New Roman" w:hAnsi="Times New Roman" w:cs="Times New Roman"/>
          <w:u w:val="single"/>
          <w:lang w:val="en-GB"/>
        </w:rPr>
        <w:t>until 31/12/</w:t>
      </w:r>
      <w:r w:rsidRPr="00425C87">
        <w:rPr>
          <w:rStyle w:val="tlid-translation"/>
          <w:rFonts w:ascii="Times New Roman" w:hAnsi="Times New Roman" w:cs="Times New Roman"/>
          <w:u w:val="single"/>
          <w:lang w:val="en-GB"/>
        </w:rPr>
        <w:t>2018 (in black</w:t>
      </w:r>
      <w:r w:rsidR="004A406E" w:rsidRPr="00425C87">
        <w:rPr>
          <w:rStyle w:val="tlid-translation"/>
          <w:rFonts w:ascii="Times New Roman" w:hAnsi="Times New Roman" w:cs="Times New Roman"/>
          <w:u w:val="single"/>
          <w:lang w:val="en-GB"/>
        </w:rPr>
        <w:t xml:space="preserve"> letters</w:t>
      </w:r>
      <w:r w:rsidR="00425C87" w:rsidRPr="00425C87">
        <w:rPr>
          <w:rStyle w:val="tlid-translation"/>
          <w:rFonts w:ascii="Times New Roman" w:hAnsi="Times New Roman" w:cs="Times New Roman"/>
          <w:u w:val="single"/>
          <w:lang w:val="en-GB"/>
        </w:rPr>
        <w:t>),</w:t>
      </w:r>
      <w:r w:rsidRPr="00425C87">
        <w:rPr>
          <w:rStyle w:val="tlid-translation"/>
          <w:rFonts w:ascii="Times New Roman" w:hAnsi="Times New Roman" w:cs="Times New Roman"/>
          <w:u w:val="single"/>
          <w:lang w:val="en-GB"/>
        </w:rPr>
        <w:t xml:space="preserve"> </w:t>
      </w:r>
      <w:r w:rsidR="00F23133" w:rsidRPr="00425C87">
        <w:rPr>
          <w:rStyle w:val="tlid-translation"/>
          <w:rFonts w:ascii="Times New Roman" w:hAnsi="Times New Roman" w:cs="Times New Roman"/>
          <w:u w:val="single"/>
          <w:lang w:val="en-GB"/>
        </w:rPr>
        <w:t xml:space="preserve">and </w:t>
      </w:r>
      <w:r w:rsidRPr="00425C87">
        <w:rPr>
          <w:rStyle w:val="tlid-translation"/>
          <w:rFonts w:ascii="Times New Roman" w:hAnsi="Times New Roman" w:cs="Times New Roman"/>
          <w:u w:val="single"/>
          <w:lang w:val="en-GB"/>
        </w:rPr>
        <w:t>according to the guide</w:t>
      </w:r>
      <w:r w:rsidR="004A406E" w:rsidRPr="00425C87">
        <w:rPr>
          <w:rStyle w:val="tlid-translation"/>
          <w:rFonts w:ascii="Times New Roman" w:hAnsi="Times New Roman" w:cs="Times New Roman"/>
          <w:u w:val="single"/>
          <w:lang w:val="en-GB"/>
        </w:rPr>
        <w:t>lines</w:t>
      </w:r>
      <w:r w:rsidRPr="00425C87">
        <w:rPr>
          <w:rStyle w:val="tlid-translation"/>
          <w:rFonts w:ascii="Times New Roman" w:hAnsi="Times New Roman" w:cs="Times New Roman"/>
          <w:u w:val="single"/>
          <w:lang w:val="en-GB"/>
        </w:rPr>
        <w:t xml:space="preserve"> for the implementation of </w:t>
      </w:r>
      <w:r w:rsidR="004A406E" w:rsidRPr="00425C87">
        <w:rPr>
          <w:rStyle w:val="tlid-translation"/>
          <w:rFonts w:ascii="Times New Roman" w:hAnsi="Times New Roman" w:cs="Times New Roman"/>
          <w:u w:val="single"/>
          <w:lang w:val="en-GB"/>
        </w:rPr>
        <w:t>public procurement</w:t>
      </w:r>
      <w:r w:rsidRPr="00425C87">
        <w:rPr>
          <w:rStyle w:val="tlid-translation"/>
          <w:rFonts w:ascii="Times New Roman" w:hAnsi="Times New Roman" w:cs="Times New Roman"/>
          <w:u w:val="single"/>
          <w:lang w:val="en-GB"/>
        </w:rPr>
        <w:t xml:space="preserve"> issued by the Ministry of Transport</w:t>
      </w:r>
      <w:r w:rsidR="004A406E" w:rsidRPr="00425C87">
        <w:rPr>
          <w:rStyle w:val="tlid-translation"/>
          <w:rFonts w:ascii="Times New Roman" w:hAnsi="Times New Roman" w:cs="Times New Roman"/>
          <w:u w:val="single"/>
          <w:lang w:val="en-GB"/>
        </w:rPr>
        <w:t xml:space="preserve"> and Construction</w:t>
      </w:r>
      <w:r w:rsidRPr="00425C87">
        <w:rPr>
          <w:rStyle w:val="tlid-translation"/>
          <w:rFonts w:ascii="Times New Roman" w:hAnsi="Times New Roman" w:cs="Times New Roman"/>
          <w:u w:val="single"/>
          <w:lang w:val="en-GB"/>
        </w:rPr>
        <w:t xml:space="preserve"> of the Slovak Republic</w:t>
      </w:r>
      <w:r w:rsidR="00425C87">
        <w:rPr>
          <w:rStyle w:val="tlid-translation"/>
          <w:rFonts w:ascii="Times New Roman" w:hAnsi="Times New Roman" w:cs="Times New Roman"/>
          <w:u w:val="single"/>
          <w:lang w:val="en-GB"/>
        </w:rPr>
        <w:t xml:space="preserve"> (</w:t>
      </w:r>
      <w:proofErr w:type="spellStart"/>
      <w:r w:rsidR="00425C87">
        <w:rPr>
          <w:rStyle w:val="tlid-translation"/>
          <w:rFonts w:ascii="Times New Roman" w:hAnsi="Times New Roman" w:cs="Times New Roman"/>
          <w:u w:val="single"/>
          <w:lang w:val="en-GB"/>
        </w:rPr>
        <w:t>MoTC</w:t>
      </w:r>
      <w:proofErr w:type="spellEnd"/>
      <w:r w:rsidR="00425C87">
        <w:rPr>
          <w:rStyle w:val="tlid-translation"/>
          <w:rFonts w:ascii="Times New Roman" w:hAnsi="Times New Roman" w:cs="Times New Roman"/>
          <w:u w:val="single"/>
          <w:lang w:val="en-GB"/>
        </w:rPr>
        <w:t xml:space="preserve"> SR)</w:t>
      </w:r>
      <w:r w:rsidRPr="00425C87">
        <w:rPr>
          <w:rStyle w:val="tlid-translation"/>
          <w:rFonts w:ascii="Times New Roman" w:hAnsi="Times New Roman" w:cs="Times New Roman"/>
          <w:u w:val="single"/>
          <w:lang w:val="en-GB"/>
        </w:rPr>
        <w:t xml:space="preserve"> </w:t>
      </w:r>
      <w:r w:rsidRPr="00425C87">
        <w:rPr>
          <w:rStyle w:val="tlid-translation"/>
          <w:rFonts w:ascii="Times New Roman" w:hAnsi="Times New Roman" w:cs="Times New Roman"/>
          <w:color w:val="0070C0"/>
          <w:u w:val="single"/>
          <w:lang w:val="en-GB"/>
        </w:rPr>
        <w:t>(</w:t>
      </w:r>
      <w:r w:rsidR="004A406E" w:rsidRPr="00425C87">
        <w:rPr>
          <w:rStyle w:val="tlid-translation"/>
          <w:rFonts w:ascii="Times New Roman" w:hAnsi="Times New Roman" w:cs="Times New Roman"/>
          <w:color w:val="0070C0"/>
          <w:u w:val="single"/>
          <w:lang w:val="en-GB"/>
        </w:rPr>
        <w:t xml:space="preserve">in </w:t>
      </w:r>
      <w:r w:rsidRPr="00425C87">
        <w:rPr>
          <w:rStyle w:val="tlid-translation"/>
          <w:rFonts w:ascii="Times New Roman" w:hAnsi="Times New Roman" w:cs="Times New Roman"/>
          <w:color w:val="0070C0"/>
          <w:u w:val="single"/>
          <w:lang w:val="en-GB"/>
        </w:rPr>
        <w:t>blue letters)</w:t>
      </w:r>
      <w:r w:rsidR="00F23133" w:rsidRPr="00425C87">
        <w:rPr>
          <w:rStyle w:val="tlid-translation"/>
          <w:rFonts w:ascii="Times New Roman" w:hAnsi="Times New Roman" w:cs="Times New Roman"/>
          <w:u w:val="single"/>
          <w:lang w:val="en-GB"/>
        </w:rPr>
        <w:t>,</w:t>
      </w:r>
      <w:r w:rsidRPr="00425C87">
        <w:rPr>
          <w:rStyle w:val="tlid-translation"/>
          <w:rFonts w:ascii="Times New Roman" w:hAnsi="Times New Roman" w:cs="Times New Roman"/>
          <w:u w:val="single"/>
          <w:lang w:val="en-GB"/>
        </w:rPr>
        <w:t xml:space="preserve"> and according to the internal procedures </w:t>
      </w:r>
      <w:r w:rsidR="00425C87">
        <w:rPr>
          <w:rStyle w:val="tlid-translation"/>
          <w:rFonts w:ascii="Times New Roman" w:hAnsi="Times New Roman" w:cs="Times New Roman"/>
          <w:u w:val="single"/>
          <w:lang w:val="en-GB"/>
        </w:rPr>
        <w:t xml:space="preserve">  </w:t>
      </w:r>
      <w:r w:rsidRPr="00425C87">
        <w:rPr>
          <w:rStyle w:val="tlid-translation"/>
          <w:rFonts w:ascii="Times New Roman" w:hAnsi="Times New Roman" w:cs="Times New Roman"/>
          <w:u w:val="single"/>
          <w:lang w:val="en-GB"/>
        </w:rPr>
        <w:t xml:space="preserve">of the contracting authority (ŽSR) </w:t>
      </w:r>
      <w:r w:rsidRPr="00425C87">
        <w:rPr>
          <w:rStyle w:val="tlid-translation"/>
          <w:rFonts w:ascii="Times New Roman" w:hAnsi="Times New Roman" w:cs="Times New Roman"/>
          <w:color w:val="00B050"/>
          <w:u w:val="single"/>
          <w:lang w:val="en-GB"/>
        </w:rPr>
        <w:t>(</w:t>
      </w:r>
      <w:r w:rsidR="004A406E" w:rsidRPr="00425C87">
        <w:rPr>
          <w:rStyle w:val="tlid-translation"/>
          <w:rFonts w:ascii="Times New Roman" w:hAnsi="Times New Roman" w:cs="Times New Roman"/>
          <w:color w:val="00B050"/>
          <w:u w:val="single"/>
          <w:lang w:val="en-GB"/>
        </w:rPr>
        <w:t xml:space="preserve">in </w:t>
      </w:r>
      <w:r w:rsidRPr="00425C87">
        <w:rPr>
          <w:rStyle w:val="tlid-translation"/>
          <w:rFonts w:ascii="Times New Roman" w:hAnsi="Times New Roman" w:cs="Times New Roman"/>
          <w:color w:val="00B050"/>
          <w:u w:val="single"/>
          <w:lang w:val="en-GB"/>
        </w:rPr>
        <w:t>green letters)</w:t>
      </w:r>
      <w:r w:rsidR="002B43E6" w:rsidRPr="00425C87">
        <w:rPr>
          <w:rStyle w:val="tlid-translation"/>
          <w:rFonts w:ascii="Times New Roman" w:hAnsi="Times New Roman" w:cs="Times New Roman"/>
          <w:lang w:val="en-GB"/>
        </w:rPr>
        <w:t>.</w:t>
      </w:r>
      <w:proofErr w:type="gramEnd"/>
    </w:p>
    <w:p w14:paraId="2BD99973" w14:textId="77777777" w:rsidR="002B43E6" w:rsidRPr="00425C87" w:rsidRDefault="002B43E6" w:rsidP="00C84760">
      <w:pPr>
        <w:spacing w:after="0" w:line="276" w:lineRule="auto"/>
        <w:jc w:val="both"/>
        <w:rPr>
          <w:rFonts w:ascii="Times New Roman" w:hAnsi="Times New Roman" w:cs="Times New Roman"/>
          <w:u w:val="single"/>
          <w:lang w:val="en-GB"/>
        </w:rPr>
      </w:pPr>
    </w:p>
    <w:p w14:paraId="22538F13" w14:textId="7D756B61" w:rsidR="002409AE" w:rsidRPr="00425C87" w:rsidRDefault="004A406E" w:rsidP="00C84760">
      <w:p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Public</w:t>
      </w:r>
      <w:r w:rsidR="002409AE" w:rsidRPr="00425C87">
        <w:rPr>
          <w:rStyle w:val="tlid-translation"/>
          <w:rFonts w:ascii="Times New Roman" w:hAnsi="Times New Roman" w:cs="Times New Roman"/>
          <w:lang w:val="en-GB"/>
        </w:rPr>
        <w:t xml:space="preserve"> tender </w:t>
      </w:r>
      <w:r w:rsidR="00425C87">
        <w:rPr>
          <w:rStyle w:val="tlid-translation"/>
          <w:rFonts w:ascii="Times New Roman" w:hAnsi="Times New Roman" w:cs="Times New Roman"/>
          <w:lang w:val="en-GB"/>
        </w:rPr>
        <w:t>shall be</w:t>
      </w:r>
      <w:r w:rsidR="002409AE" w:rsidRPr="00425C87">
        <w:rPr>
          <w:rStyle w:val="tlid-translation"/>
          <w:rFonts w:ascii="Times New Roman" w:hAnsi="Times New Roman" w:cs="Times New Roman"/>
          <w:lang w:val="en-GB"/>
        </w:rPr>
        <w:t xml:space="preserve"> </w:t>
      </w:r>
      <w:r w:rsidR="00425C87">
        <w:rPr>
          <w:rStyle w:val="tlid-translation"/>
          <w:rFonts w:ascii="Times New Roman" w:hAnsi="Times New Roman" w:cs="Times New Roman"/>
          <w:lang w:val="en-GB"/>
        </w:rPr>
        <w:t>advertis</w:t>
      </w:r>
      <w:r w:rsidR="002B43E6" w:rsidRPr="00425C87">
        <w:rPr>
          <w:rStyle w:val="tlid-translation"/>
          <w:rFonts w:ascii="Times New Roman" w:hAnsi="Times New Roman" w:cs="Times New Roman"/>
          <w:lang w:val="en-GB"/>
        </w:rPr>
        <w:t>ed by publication of</w:t>
      </w:r>
      <w:r w:rsidR="002409AE" w:rsidRPr="00425C87">
        <w:rPr>
          <w:rStyle w:val="tlid-translation"/>
          <w:rFonts w:ascii="Times New Roman" w:hAnsi="Times New Roman" w:cs="Times New Roman"/>
          <w:lang w:val="en-GB"/>
        </w:rPr>
        <w:t xml:space="preserve"> </w:t>
      </w:r>
      <w:r w:rsidR="005517AF" w:rsidRPr="00425C87">
        <w:rPr>
          <w:rStyle w:val="tlid-translation"/>
          <w:rFonts w:ascii="Times New Roman" w:hAnsi="Times New Roman" w:cs="Times New Roman"/>
          <w:lang w:val="en-GB"/>
        </w:rPr>
        <w:t>a contract notice</w:t>
      </w:r>
      <w:r w:rsidR="002409AE" w:rsidRPr="00425C87">
        <w:rPr>
          <w:rStyle w:val="tlid-translation"/>
          <w:rFonts w:ascii="Times New Roman" w:hAnsi="Times New Roman" w:cs="Times New Roman"/>
          <w:lang w:val="en-GB"/>
        </w:rPr>
        <w:t xml:space="preserve"> in the Official Journal of the European Union (</w:t>
      </w:r>
      <w:r w:rsidRPr="00425C87">
        <w:rPr>
          <w:rStyle w:val="tlid-translation"/>
          <w:rFonts w:ascii="Times New Roman" w:hAnsi="Times New Roman" w:cs="Times New Roman"/>
          <w:lang w:val="en-GB"/>
        </w:rPr>
        <w:t>OJEU</w:t>
      </w:r>
      <w:r w:rsidR="002409AE" w:rsidRPr="00425C87">
        <w:rPr>
          <w:rStyle w:val="tlid-translation"/>
          <w:rFonts w:ascii="Times New Roman" w:hAnsi="Times New Roman" w:cs="Times New Roman"/>
          <w:lang w:val="en-GB"/>
        </w:rPr>
        <w:t xml:space="preserve">) and in the Public Procurement </w:t>
      </w:r>
      <w:r w:rsidRPr="00425C87">
        <w:rPr>
          <w:rStyle w:val="tlid-translation"/>
          <w:rFonts w:ascii="Times New Roman" w:hAnsi="Times New Roman" w:cs="Times New Roman"/>
          <w:lang w:val="en-GB"/>
        </w:rPr>
        <w:t>Journal</w:t>
      </w:r>
      <w:r w:rsidR="002409AE" w:rsidRPr="00425C87">
        <w:rPr>
          <w:rStyle w:val="tlid-translation"/>
          <w:rFonts w:ascii="Times New Roman" w:hAnsi="Times New Roman" w:cs="Times New Roman"/>
          <w:lang w:val="en-GB"/>
        </w:rPr>
        <w:t xml:space="preserve"> (</w:t>
      </w:r>
      <w:r w:rsidRPr="00425C87">
        <w:rPr>
          <w:rStyle w:val="tlid-translation"/>
          <w:rFonts w:ascii="Times New Roman" w:hAnsi="Times New Roman" w:cs="Times New Roman"/>
          <w:lang w:val="en-GB"/>
        </w:rPr>
        <w:t>PPJ</w:t>
      </w:r>
      <w:r w:rsidR="002409AE" w:rsidRPr="00425C87">
        <w:rPr>
          <w:rStyle w:val="tlid-translation"/>
          <w:rFonts w:ascii="Times New Roman" w:hAnsi="Times New Roman" w:cs="Times New Roman"/>
          <w:lang w:val="en-GB"/>
        </w:rPr>
        <w:t>)</w:t>
      </w:r>
      <w:r w:rsidRPr="00425C87">
        <w:rPr>
          <w:rStyle w:val="tlid-translation"/>
          <w:rFonts w:ascii="Times New Roman" w:hAnsi="Times New Roman" w:cs="Times New Roman"/>
          <w:lang w:val="en-GB"/>
        </w:rPr>
        <w:t>.</w:t>
      </w:r>
    </w:p>
    <w:p w14:paraId="640D9CB1" w14:textId="6021A31D" w:rsidR="002409AE" w:rsidRPr="00425C87" w:rsidRDefault="005517AF" w:rsidP="00C84760">
      <w:pPr>
        <w:pStyle w:val="Odsekzoznamu"/>
        <w:numPr>
          <w:ilvl w:val="0"/>
          <w:numId w:val="9"/>
        </w:num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s</w:t>
      </w:r>
      <w:r w:rsidR="002409AE" w:rsidRPr="00425C87">
        <w:rPr>
          <w:rStyle w:val="tlid-translation"/>
          <w:rFonts w:ascii="Times New Roman" w:hAnsi="Times New Roman" w:cs="Times New Roman"/>
          <w:lang w:val="en-GB"/>
        </w:rPr>
        <w:t xml:space="preserve">ending </w:t>
      </w:r>
      <w:r w:rsidRPr="00425C87">
        <w:rPr>
          <w:rStyle w:val="tlid-translation"/>
          <w:rFonts w:ascii="Times New Roman" w:hAnsi="Times New Roman" w:cs="Times New Roman"/>
          <w:lang w:val="en-GB"/>
        </w:rPr>
        <w:t xml:space="preserve">a contract notice </w:t>
      </w:r>
      <w:r w:rsidR="0074459D" w:rsidRPr="00425C87">
        <w:rPr>
          <w:rStyle w:val="tlid-translation"/>
          <w:rFonts w:ascii="Times New Roman" w:hAnsi="Times New Roman" w:cs="Times New Roman"/>
          <w:lang w:val="en-GB"/>
        </w:rPr>
        <w:t>to the</w:t>
      </w:r>
      <w:r w:rsidR="002409AE" w:rsidRPr="00425C87">
        <w:rPr>
          <w:rStyle w:val="tlid-translation"/>
          <w:rFonts w:ascii="Times New Roman" w:hAnsi="Times New Roman" w:cs="Times New Roman"/>
          <w:lang w:val="en-GB"/>
        </w:rPr>
        <w:t xml:space="preserve"> Publications</w:t>
      </w:r>
      <w:r w:rsidR="0074459D" w:rsidRPr="00425C87">
        <w:rPr>
          <w:rStyle w:val="tlid-translation"/>
          <w:rFonts w:ascii="Times New Roman" w:hAnsi="Times New Roman" w:cs="Times New Roman"/>
          <w:lang w:val="en-GB"/>
        </w:rPr>
        <w:t xml:space="preserve"> Office</w:t>
      </w:r>
      <w:r w:rsidR="002409AE" w:rsidRPr="00425C87">
        <w:rPr>
          <w:rStyle w:val="tlid-translation"/>
          <w:rFonts w:ascii="Times New Roman" w:hAnsi="Times New Roman" w:cs="Times New Roman"/>
          <w:lang w:val="en-GB"/>
        </w:rPr>
        <w:t xml:space="preserve"> of the European Union (Publications Office) and the Public Procurement Office (</w:t>
      </w:r>
      <w:r w:rsidR="00F23133" w:rsidRPr="00425C87">
        <w:rPr>
          <w:rStyle w:val="tlid-translation"/>
          <w:rFonts w:ascii="Times New Roman" w:hAnsi="Times New Roman" w:cs="Times New Roman"/>
          <w:lang w:val="en-GB"/>
        </w:rPr>
        <w:t>PPO</w:t>
      </w:r>
      <w:r w:rsidR="002409AE" w:rsidRPr="00425C87">
        <w:rPr>
          <w:rStyle w:val="tlid-translation"/>
          <w:rFonts w:ascii="Times New Roman" w:hAnsi="Times New Roman" w:cs="Times New Roman"/>
          <w:lang w:val="en-GB"/>
        </w:rPr>
        <w:t>)</w:t>
      </w:r>
    </w:p>
    <w:p w14:paraId="0AC4989B" w14:textId="20199D36" w:rsidR="002409AE" w:rsidRPr="00425C87" w:rsidRDefault="005517AF" w:rsidP="00C84760">
      <w:pPr>
        <w:pStyle w:val="Odsekzoznamu"/>
        <w:numPr>
          <w:ilvl w:val="0"/>
          <w:numId w:val="9"/>
        </w:num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p</w:t>
      </w:r>
      <w:r w:rsidR="002409AE" w:rsidRPr="00425C87">
        <w:rPr>
          <w:rStyle w:val="tlid-translation"/>
          <w:rFonts w:ascii="Times New Roman" w:hAnsi="Times New Roman" w:cs="Times New Roman"/>
          <w:lang w:val="en-GB"/>
        </w:rPr>
        <w:t xml:space="preserve">ublication of </w:t>
      </w:r>
      <w:r w:rsidRPr="00425C87">
        <w:rPr>
          <w:rStyle w:val="tlid-translation"/>
          <w:rFonts w:ascii="Times New Roman" w:hAnsi="Times New Roman" w:cs="Times New Roman"/>
          <w:lang w:val="en-GB"/>
        </w:rPr>
        <w:t>a contract notice</w:t>
      </w:r>
    </w:p>
    <w:p w14:paraId="1229B8C4" w14:textId="24497315" w:rsidR="002409AE" w:rsidRPr="00425C87" w:rsidRDefault="00425C87" w:rsidP="00C84760">
      <w:pPr>
        <w:pStyle w:val="Odsekzoznamu"/>
        <w:numPr>
          <w:ilvl w:val="0"/>
          <w:numId w:val="9"/>
        </w:numPr>
        <w:spacing w:after="0" w:line="276" w:lineRule="auto"/>
        <w:jc w:val="both"/>
        <w:rPr>
          <w:rStyle w:val="tlid-translation"/>
          <w:rFonts w:ascii="Times New Roman" w:hAnsi="Times New Roman" w:cs="Times New Roman"/>
          <w:lang w:val="en-GB"/>
        </w:rPr>
      </w:pPr>
      <w:r>
        <w:rPr>
          <w:rStyle w:val="tlid-translation"/>
          <w:rFonts w:ascii="Times New Roman" w:hAnsi="Times New Roman" w:cs="Times New Roman"/>
          <w:b/>
          <w:lang w:val="en-GB"/>
        </w:rPr>
        <w:t>the call for proposals shall be ongoing</w:t>
      </w:r>
      <w:r w:rsidR="002409AE" w:rsidRPr="00425C87">
        <w:rPr>
          <w:rStyle w:val="tlid-translation"/>
          <w:rFonts w:ascii="Times New Roman" w:hAnsi="Times New Roman" w:cs="Times New Roman"/>
          <w:lang w:val="en-GB"/>
        </w:rPr>
        <w:t xml:space="preserve"> from </w:t>
      </w:r>
      <w:r w:rsidR="0074459D" w:rsidRPr="00425C87">
        <w:rPr>
          <w:rStyle w:val="tlid-translation"/>
          <w:rFonts w:ascii="Times New Roman" w:hAnsi="Times New Roman" w:cs="Times New Roman"/>
          <w:lang w:val="en-GB"/>
        </w:rPr>
        <w:t xml:space="preserve">the publication </w:t>
      </w:r>
      <w:r>
        <w:rPr>
          <w:rStyle w:val="tlid-translation"/>
          <w:rFonts w:ascii="Times New Roman" w:hAnsi="Times New Roman" w:cs="Times New Roman"/>
          <w:lang w:val="en-GB"/>
        </w:rPr>
        <w:t xml:space="preserve">date of </w:t>
      </w:r>
      <w:r w:rsidR="005517AF" w:rsidRPr="00425C87">
        <w:rPr>
          <w:rStyle w:val="tlid-translation"/>
          <w:rFonts w:ascii="Times New Roman" w:hAnsi="Times New Roman" w:cs="Times New Roman"/>
          <w:lang w:val="en-GB"/>
        </w:rPr>
        <w:t xml:space="preserve">a contract notice </w:t>
      </w:r>
      <w:r w:rsidR="002409AE" w:rsidRPr="00425C87">
        <w:rPr>
          <w:rStyle w:val="tlid-translation"/>
          <w:rFonts w:ascii="Times New Roman" w:hAnsi="Times New Roman" w:cs="Times New Roman"/>
          <w:lang w:val="en-GB"/>
        </w:rPr>
        <w:t>until the submission of tenders</w:t>
      </w:r>
    </w:p>
    <w:p w14:paraId="71E6A4C0" w14:textId="5706027B" w:rsidR="00B72146" w:rsidRPr="00425C87" w:rsidRDefault="00B72146" w:rsidP="00C84760">
      <w:pPr>
        <w:pStyle w:val="Odsekzoznamu"/>
        <w:spacing w:after="0" w:line="276" w:lineRule="auto"/>
        <w:ind w:left="993" w:hanging="142"/>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 </w:t>
      </w:r>
      <w:r w:rsidR="002409AE" w:rsidRPr="00425C87">
        <w:rPr>
          <w:rStyle w:val="tlid-translation"/>
          <w:rFonts w:ascii="Times New Roman" w:hAnsi="Times New Roman" w:cs="Times New Roman"/>
          <w:lang w:val="en-GB"/>
        </w:rPr>
        <w:t xml:space="preserve">a minimum of </w:t>
      </w:r>
      <w:r w:rsidR="002409AE" w:rsidRPr="00425C87">
        <w:rPr>
          <w:rStyle w:val="tlid-translation"/>
          <w:rFonts w:ascii="Times New Roman" w:hAnsi="Times New Roman" w:cs="Times New Roman"/>
          <w:b/>
          <w:lang w:val="en-GB"/>
        </w:rPr>
        <w:t>35 days</w:t>
      </w:r>
      <w:r w:rsidR="002409AE" w:rsidRPr="00425C87">
        <w:rPr>
          <w:rStyle w:val="tlid-translation"/>
          <w:rFonts w:ascii="Times New Roman" w:hAnsi="Times New Roman" w:cs="Times New Roman"/>
          <w:lang w:val="en-GB"/>
        </w:rPr>
        <w:t xml:space="preserve"> from the date of </w:t>
      </w:r>
      <w:r w:rsidR="00927FEA" w:rsidRPr="00425C87">
        <w:rPr>
          <w:rStyle w:val="tlid-translation"/>
          <w:rFonts w:ascii="Times New Roman" w:hAnsi="Times New Roman" w:cs="Times New Roman"/>
          <w:lang w:val="en-GB"/>
        </w:rPr>
        <w:t xml:space="preserve">dispatch of </w:t>
      </w:r>
      <w:r w:rsidR="005517AF" w:rsidRPr="00425C87">
        <w:rPr>
          <w:rStyle w:val="tlid-translation"/>
          <w:rFonts w:ascii="Times New Roman" w:hAnsi="Times New Roman" w:cs="Times New Roman"/>
          <w:lang w:val="en-GB"/>
        </w:rPr>
        <w:t xml:space="preserve">a contract notice </w:t>
      </w:r>
      <w:r w:rsidR="002409AE" w:rsidRPr="00425C87">
        <w:rPr>
          <w:rStyle w:val="tlid-translation"/>
          <w:rFonts w:ascii="Times New Roman" w:hAnsi="Times New Roman" w:cs="Times New Roman"/>
          <w:lang w:val="en-GB"/>
        </w:rPr>
        <w:t>to the Publications Office</w:t>
      </w:r>
    </w:p>
    <w:p w14:paraId="520C4E3E" w14:textId="6CA1D0E4" w:rsidR="002409AE" w:rsidRPr="00425C87" w:rsidRDefault="002409AE" w:rsidP="00C84760">
      <w:pPr>
        <w:spacing w:after="0" w:line="276" w:lineRule="auto"/>
        <w:ind w:left="993" w:hanging="142"/>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 </w:t>
      </w:r>
      <w:proofErr w:type="gramStart"/>
      <w:r w:rsidRPr="00425C87">
        <w:rPr>
          <w:rStyle w:val="tlid-translation"/>
          <w:rFonts w:ascii="Times New Roman" w:hAnsi="Times New Roman" w:cs="Times New Roman"/>
          <w:lang w:val="en-GB"/>
        </w:rPr>
        <w:t>when</w:t>
      </w:r>
      <w:proofErr w:type="gramEnd"/>
      <w:r w:rsidRPr="00425C87">
        <w:rPr>
          <w:rStyle w:val="tlid-translation"/>
          <w:rFonts w:ascii="Times New Roman" w:hAnsi="Times New Roman" w:cs="Times New Roman"/>
          <w:lang w:val="en-GB"/>
        </w:rPr>
        <w:t xml:space="preserve"> determining the length of </w:t>
      </w:r>
      <w:r w:rsidR="005517AF" w:rsidRPr="00425C87">
        <w:rPr>
          <w:rStyle w:val="tlid-translation"/>
          <w:rFonts w:ascii="Times New Roman" w:hAnsi="Times New Roman" w:cs="Times New Roman"/>
          <w:lang w:val="en-GB"/>
        </w:rPr>
        <w:t>c</w:t>
      </w:r>
      <w:r w:rsidR="00425C87">
        <w:rPr>
          <w:rStyle w:val="tlid-translation"/>
          <w:rFonts w:ascii="Times New Roman" w:hAnsi="Times New Roman" w:cs="Times New Roman"/>
          <w:lang w:val="en-GB"/>
        </w:rPr>
        <w:t>all for proposals</w:t>
      </w:r>
      <w:r w:rsidR="0074459D" w:rsidRPr="00425C87">
        <w:rPr>
          <w:rStyle w:val="tlid-translation"/>
          <w:rFonts w:ascii="Times New Roman" w:hAnsi="Times New Roman" w:cs="Times New Roman"/>
          <w:lang w:val="en-GB"/>
        </w:rPr>
        <w:t xml:space="preserve"> deadline</w:t>
      </w:r>
      <w:r w:rsidRPr="00425C87">
        <w:rPr>
          <w:rStyle w:val="tlid-translation"/>
          <w:rFonts w:ascii="Times New Roman" w:hAnsi="Times New Roman" w:cs="Times New Roman"/>
          <w:lang w:val="en-GB"/>
        </w:rPr>
        <w:t xml:space="preserve">, account </w:t>
      </w:r>
      <w:r w:rsidR="00425C87">
        <w:rPr>
          <w:rStyle w:val="tlid-translation"/>
          <w:rFonts w:ascii="Times New Roman" w:hAnsi="Times New Roman" w:cs="Times New Roman"/>
          <w:lang w:val="en-GB"/>
        </w:rPr>
        <w:t>shall be</w:t>
      </w:r>
      <w:r w:rsidRPr="00425C87">
        <w:rPr>
          <w:rStyle w:val="tlid-translation"/>
          <w:rFonts w:ascii="Times New Roman" w:hAnsi="Times New Roman" w:cs="Times New Roman"/>
          <w:lang w:val="en-GB"/>
        </w:rPr>
        <w:t xml:space="preserve"> taken of the complexit</w:t>
      </w:r>
      <w:r w:rsidR="0074459D" w:rsidRPr="00425C87">
        <w:rPr>
          <w:rStyle w:val="tlid-translation"/>
          <w:rFonts w:ascii="Times New Roman" w:hAnsi="Times New Roman" w:cs="Times New Roman"/>
          <w:lang w:val="en-GB"/>
        </w:rPr>
        <w:t xml:space="preserve">y of the subject </w:t>
      </w:r>
      <w:r w:rsidRPr="00425C87">
        <w:rPr>
          <w:rStyle w:val="tlid-translation"/>
          <w:rFonts w:ascii="Times New Roman" w:hAnsi="Times New Roman" w:cs="Times New Roman"/>
          <w:lang w:val="en-GB"/>
        </w:rPr>
        <w:t xml:space="preserve">of the contract and the time </w:t>
      </w:r>
      <w:r w:rsidR="00927FEA" w:rsidRPr="00425C87">
        <w:rPr>
          <w:rStyle w:val="tlid-translation"/>
          <w:rFonts w:ascii="Times New Roman" w:hAnsi="Times New Roman" w:cs="Times New Roman"/>
          <w:lang w:val="en-GB"/>
        </w:rPr>
        <w:t>necessary</w:t>
      </w:r>
      <w:r w:rsidRPr="00425C87">
        <w:rPr>
          <w:rStyle w:val="tlid-translation"/>
          <w:rFonts w:ascii="Times New Roman" w:hAnsi="Times New Roman" w:cs="Times New Roman"/>
          <w:lang w:val="en-GB"/>
        </w:rPr>
        <w:t xml:space="preserve"> to prepare the tender</w:t>
      </w:r>
    </w:p>
    <w:p w14:paraId="0B0B1F90" w14:textId="5163DDEE" w:rsidR="00A46ADA" w:rsidRPr="00425C87" w:rsidRDefault="002409AE" w:rsidP="00C84760">
      <w:pPr>
        <w:spacing w:after="0" w:line="276" w:lineRule="auto"/>
        <w:ind w:left="851"/>
        <w:jc w:val="both"/>
        <w:rPr>
          <w:rFonts w:ascii="Times New Roman" w:hAnsi="Times New Roman" w:cs="Times New Roman"/>
          <w:lang w:val="en-GB"/>
        </w:rPr>
      </w:pPr>
      <w:r w:rsidRPr="00425C87">
        <w:rPr>
          <w:rStyle w:val="tlid-translation"/>
          <w:rFonts w:ascii="Times New Roman" w:hAnsi="Times New Roman" w:cs="Times New Roman"/>
          <w:lang w:val="en-GB"/>
        </w:rPr>
        <w:t xml:space="preserve">- </w:t>
      </w:r>
      <w:r w:rsidR="005517AF" w:rsidRPr="00425C87">
        <w:rPr>
          <w:rStyle w:val="tlid-translation"/>
          <w:rFonts w:ascii="Times New Roman" w:hAnsi="Times New Roman" w:cs="Times New Roman"/>
          <w:lang w:val="en-GB"/>
        </w:rPr>
        <w:t>c</w:t>
      </w:r>
      <w:r w:rsidR="00A46ADA" w:rsidRPr="00425C87">
        <w:rPr>
          <w:rStyle w:val="tlid-translation"/>
          <w:rFonts w:ascii="Times New Roman" w:hAnsi="Times New Roman" w:cs="Times New Roman"/>
          <w:lang w:val="en-GB"/>
        </w:rPr>
        <w:t xml:space="preserve">ontracting </w:t>
      </w:r>
      <w:r w:rsidR="00B72146" w:rsidRPr="00425C87">
        <w:rPr>
          <w:rStyle w:val="tlid-translation"/>
          <w:rFonts w:ascii="Times New Roman" w:hAnsi="Times New Roman" w:cs="Times New Roman"/>
          <w:lang w:val="en-GB"/>
        </w:rPr>
        <w:t>authori</w:t>
      </w:r>
      <w:r w:rsidR="00A46ADA" w:rsidRPr="00425C87">
        <w:rPr>
          <w:rStyle w:val="tlid-translation"/>
          <w:rFonts w:ascii="Times New Roman" w:hAnsi="Times New Roman" w:cs="Times New Roman"/>
          <w:lang w:val="en-GB"/>
        </w:rPr>
        <w:t>ty</w:t>
      </w:r>
      <w:r w:rsidRPr="00425C87">
        <w:rPr>
          <w:rStyle w:val="tlid-translation"/>
          <w:rFonts w:ascii="Times New Roman" w:hAnsi="Times New Roman" w:cs="Times New Roman"/>
          <w:lang w:val="en-GB"/>
        </w:rPr>
        <w:t xml:space="preserve"> </w:t>
      </w:r>
      <w:r w:rsidR="00927FEA" w:rsidRPr="00425C87">
        <w:rPr>
          <w:rStyle w:val="tlid-translation"/>
          <w:rFonts w:ascii="Times New Roman" w:hAnsi="Times New Roman" w:cs="Times New Roman"/>
          <w:lang w:val="en-GB"/>
        </w:rPr>
        <w:t>shall</w:t>
      </w:r>
      <w:r w:rsidRPr="00425C87">
        <w:rPr>
          <w:rStyle w:val="tlid-translation"/>
          <w:rFonts w:ascii="Times New Roman" w:hAnsi="Times New Roman" w:cs="Times New Roman"/>
          <w:lang w:val="en-GB"/>
        </w:rPr>
        <w:t xml:space="preserve"> adequately extend </w:t>
      </w:r>
      <w:r w:rsidR="005517AF" w:rsidRPr="00425C87">
        <w:rPr>
          <w:rStyle w:val="tlid-translation"/>
          <w:rFonts w:ascii="Times New Roman" w:hAnsi="Times New Roman" w:cs="Times New Roman"/>
          <w:lang w:val="en-GB"/>
        </w:rPr>
        <w:t>c</w:t>
      </w:r>
      <w:r w:rsidR="00A46ADA" w:rsidRPr="00425C87">
        <w:rPr>
          <w:rStyle w:val="tlid-translation"/>
          <w:rFonts w:ascii="Times New Roman" w:hAnsi="Times New Roman" w:cs="Times New Roman"/>
          <w:lang w:val="en-GB"/>
        </w:rPr>
        <w:t xml:space="preserve">all for </w:t>
      </w:r>
      <w:r w:rsidR="00425C87">
        <w:rPr>
          <w:rStyle w:val="tlid-translation"/>
          <w:rFonts w:ascii="Times New Roman" w:hAnsi="Times New Roman" w:cs="Times New Roman"/>
          <w:lang w:val="en-GB"/>
        </w:rPr>
        <w:t>proposals</w:t>
      </w:r>
      <w:r w:rsidR="00425C87" w:rsidRPr="00425C87">
        <w:rPr>
          <w:rStyle w:val="tlid-translation"/>
          <w:rFonts w:ascii="Times New Roman" w:hAnsi="Times New Roman" w:cs="Times New Roman"/>
          <w:lang w:val="en-GB"/>
        </w:rPr>
        <w:t xml:space="preserve"> </w:t>
      </w:r>
      <w:r w:rsidR="00A46ADA" w:rsidRPr="00425C87">
        <w:rPr>
          <w:rStyle w:val="tlid-translation"/>
          <w:rFonts w:ascii="Times New Roman" w:hAnsi="Times New Roman" w:cs="Times New Roman"/>
          <w:lang w:val="en-GB"/>
        </w:rPr>
        <w:t>deadline</w:t>
      </w:r>
      <w:r w:rsidRPr="00425C87">
        <w:rPr>
          <w:rStyle w:val="tlid-translation"/>
          <w:rFonts w:ascii="Times New Roman" w:hAnsi="Times New Roman" w:cs="Times New Roman"/>
          <w:lang w:val="en-GB"/>
        </w:rPr>
        <w:t xml:space="preserve"> i</w:t>
      </w:r>
      <w:r w:rsidR="00927FEA" w:rsidRPr="00425C87">
        <w:rPr>
          <w:rStyle w:val="tlid-translation"/>
          <w:rFonts w:ascii="Times New Roman" w:hAnsi="Times New Roman" w:cs="Times New Roman"/>
          <w:lang w:val="en-GB"/>
        </w:rPr>
        <w:t>n case</w:t>
      </w:r>
      <w:r w:rsidRPr="00425C87">
        <w:rPr>
          <w:rStyle w:val="tlid-translation"/>
          <w:rFonts w:ascii="Times New Roman" w:hAnsi="Times New Roman" w:cs="Times New Roman"/>
          <w:lang w:val="en-GB"/>
        </w:rPr>
        <w:t>:</w:t>
      </w:r>
      <w:r w:rsidR="002364DE" w:rsidRPr="00425C87">
        <w:rPr>
          <w:rFonts w:ascii="Times New Roman" w:hAnsi="Times New Roman" w:cs="Times New Roman"/>
          <w:lang w:val="en-GB"/>
        </w:rPr>
        <w:tab/>
      </w:r>
    </w:p>
    <w:p w14:paraId="14CB132F" w14:textId="78652ABA" w:rsidR="00894E65" w:rsidRPr="00425C87" w:rsidRDefault="002409AE" w:rsidP="00C84760">
      <w:pPr>
        <w:pStyle w:val="Odsekzoznamu"/>
        <w:numPr>
          <w:ilvl w:val="0"/>
          <w:numId w:val="14"/>
        </w:numPr>
        <w:spacing w:after="0" w:line="276" w:lineRule="auto"/>
        <w:jc w:val="both"/>
        <w:rPr>
          <w:rFonts w:ascii="Times New Roman" w:hAnsi="Times New Roman" w:cs="Times New Roman"/>
          <w:lang w:val="en-GB"/>
        </w:rPr>
      </w:pPr>
      <w:r w:rsidRPr="00425C87">
        <w:rPr>
          <w:rStyle w:val="tlid-translation"/>
          <w:rFonts w:ascii="Times New Roman" w:hAnsi="Times New Roman" w:cs="Times New Roman"/>
          <w:lang w:val="en-GB"/>
        </w:rPr>
        <w:t>a site visit is also held</w:t>
      </w:r>
    </w:p>
    <w:p w14:paraId="4DABAB52" w14:textId="2C6EBAFF" w:rsidR="002364DE" w:rsidRPr="00425C87" w:rsidRDefault="002409AE" w:rsidP="00C84760">
      <w:pPr>
        <w:pStyle w:val="Odsekzoznamu"/>
        <w:numPr>
          <w:ilvl w:val="0"/>
          <w:numId w:val="14"/>
        </w:num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an explanation of the information needed to prepare the tender is not provided at least 6 days before the expiry of the </w:t>
      </w:r>
      <w:r w:rsidR="005517AF" w:rsidRPr="00425C87">
        <w:rPr>
          <w:rStyle w:val="tlid-translation"/>
          <w:rFonts w:ascii="Times New Roman" w:hAnsi="Times New Roman" w:cs="Times New Roman"/>
          <w:lang w:val="en-GB"/>
        </w:rPr>
        <w:t>c</w:t>
      </w:r>
      <w:r w:rsidR="00A46ADA" w:rsidRPr="00425C87">
        <w:rPr>
          <w:rStyle w:val="tlid-translation"/>
          <w:rFonts w:ascii="Times New Roman" w:hAnsi="Times New Roman" w:cs="Times New Roman"/>
          <w:lang w:val="en-GB"/>
        </w:rPr>
        <w:t xml:space="preserve">all for </w:t>
      </w:r>
      <w:r w:rsidR="0000199B">
        <w:rPr>
          <w:rStyle w:val="tlid-translation"/>
          <w:rFonts w:ascii="Times New Roman" w:hAnsi="Times New Roman" w:cs="Times New Roman"/>
          <w:lang w:val="en-GB"/>
        </w:rPr>
        <w:t>proposal</w:t>
      </w:r>
      <w:r w:rsidR="00A46ADA" w:rsidRPr="00425C87">
        <w:rPr>
          <w:rStyle w:val="tlid-translation"/>
          <w:rFonts w:ascii="Times New Roman" w:hAnsi="Times New Roman" w:cs="Times New Roman"/>
          <w:lang w:val="en-GB"/>
        </w:rPr>
        <w:t>s deadline</w:t>
      </w:r>
    </w:p>
    <w:p w14:paraId="29F028A1" w14:textId="5942F5E7" w:rsidR="002409AE" w:rsidRPr="00425C87" w:rsidRDefault="00927FEA" w:rsidP="00C84760">
      <w:pPr>
        <w:pStyle w:val="Odsekzoznamu"/>
        <w:numPr>
          <w:ilvl w:val="0"/>
          <w:numId w:val="14"/>
        </w:numPr>
        <w:spacing w:after="0" w:line="276" w:lineRule="auto"/>
        <w:jc w:val="both"/>
        <w:rPr>
          <w:rFonts w:ascii="Times New Roman" w:hAnsi="Times New Roman" w:cs="Times New Roman"/>
          <w:lang w:val="en-GB"/>
        </w:rPr>
      </w:pPr>
      <w:r w:rsidRPr="00425C87">
        <w:rPr>
          <w:rFonts w:ascii="Times New Roman" w:eastAsia="Times New Roman" w:hAnsi="Times New Roman" w:cs="Times New Roman"/>
          <w:lang w:val="en-GB" w:eastAsia="sk-SK"/>
        </w:rPr>
        <w:t>it</w:t>
      </w:r>
      <w:r w:rsidR="002409AE" w:rsidRPr="00425C87">
        <w:rPr>
          <w:rFonts w:ascii="Times New Roman" w:eastAsia="Times New Roman" w:hAnsi="Times New Roman" w:cs="Times New Roman"/>
          <w:lang w:val="en-GB" w:eastAsia="sk-SK"/>
        </w:rPr>
        <w:t xml:space="preserve"> make</w:t>
      </w:r>
      <w:r w:rsidR="00A46ADA" w:rsidRPr="00425C87">
        <w:rPr>
          <w:rFonts w:ascii="Times New Roman" w:eastAsia="Times New Roman" w:hAnsi="Times New Roman" w:cs="Times New Roman"/>
          <w:lang w:val="en-GB" w:eastAsia="sk-SK"/>
        </w:rPr>
        <w:t>s</w:t>
      </w:r>
      <w:r w:rsidR="002409AE" w:rsidRPr="00425C87">
        <w:rPr>
          <w:rFonts w:ascii="Times New Roman" w:eastAsia="Times New Roman" w:hAnsi="Times New Roman" w:cs="Times New Roman"/>
          <w:lang w:val="en-GB" w:eastAsia="sk-SK"/>
        </w:rPr>
        <w:t xml:space="preserve"> a substantial change in the documents necessary for the </w:t>
      </w:r>
      <w:r w:rsidR="00F23133" w:rsidRPr="00425C87">
        <w:rPr>
          <w:rFonts w:ascii="Times New Roman" w:eastAsia="Times New Roman" w:hAnsi="Times New Roman" w:cs="Times New Roman"/>
          <w:lang w:val="en-GB" w:eastAsia="sk-SK"/>
        </w:rPr>
        <w:t>prepa</w:t>
      </w:r>
      <w:r w:rsidR="002409AE" w:rsidRPr="00425C87">
        <w:rPr>
          <w:rFonts w:ascii="Times New Roman" w:eastAsia="Times New Roman" w:hAnsi="Times New Roman" w:cs="Times New Roman"/>
          <w:lang w:val="en-GB" w:eastAsia="sk-SK"/>
        </w:rPr>
        <w:t xml:space="preserve">ration of the </w:t>
      </w:r>
      <w:r w:rsidR="00A46ADA" w:rsidRPr="00425C87">
        <w:rPr>
          <w:rFonts w:ascii="Times New Roman" w:eastAsia="Times New Roman" w:hAnsi="Times New Roman" w:cs="Times New Roman"/>
          <w:lang w:val="en-GB" w:eastAsia="sk-SK"/>
        </w:rPr>
        <w:t>tender</w:t>
      </w:r>
    </w:p>
    <w:p w14:paraId="5C99E0FE" w14:textId="18B3A71D" w:rsidR="002409AE" w:rsidRPr="00425C87" w:rsidRDefault="002409AE" w:rsidP="00C84760">
      <w:pPr>
        <w:pStyle w:val="Odsekzoznamu"/>
        <w:numPr>
          <w:ilvl w:val="0"/>
          <w:numId w:val="7"/>
        </w:num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the candidate </w:t>
      </w:r>
      <w:r w:rsidR="00927FEA" w:rsidRPr="00425C87">
        <w:rPr>
          <w:rStyle w:val="tlid-translation"/>
          <w:rFonts w:ascii="Times New Roman" w:hAnsi="Times New Roman" w:cs="Times New Roman"/>
          <w:lang w:val="en-GB"/>
        </w:rPr>
        <w:t>is given</w:t>
      </w:r>
      <w:r w:rsidRPr="00425C87">
        <w:rPr>
          <w:rStyle w:val="tlid-translation"/>
          <w:rFonts w:ascii="Times New Roman" w:hAnsi="Times New Roman" w:cs="Times New Roman"/>
          <w:lang w:val="en-GB"/>
        </w:rPr>
        <w:t xml:space="preserve"> </w:t>
      </w:r>
      <w:r w:rsidR="0000199B">
        <w:rPr>
          <w:rStyle w:val="tlid-translation"/>
          <w:rFonts w:ascii="Times New Roman" w:hAnsi="Times New Roman" w:cs="Times New Roman"/>
          <w:lang w:val="en-GB"/>
        </w:rPr>
        <w:t>an</w:t>
      </w:r>
      <w:r w:rsidRPr="00425C87">
        <w:rPr>
          <w:rStyle w:val="tlid-translation"/>
          <w:rFonts w:ascii="Times New Roman" w:hAnsi="Times New Roman" w:cs="Times New Roman"/>
          <w:lang w:val="en-GB"/>
        </w:rPr>
        <w:t xml:space="preserve"> opportunity to request an explanation of information needed to prepare the tender and to demonstrate compliance with the conditions of participation (information in</w:t>
      </w:r>
      <w:r w:rsidR="0000199B">
        <w:rPr>
          <w:rStyle w:val="tlid-translation"/>
          <w:rFonts w:ascii="Times New Roman" w:hAnsi="Times New Roman" w:cs="Times New Roman"/>
          <w:lang w:val="en-GB"/>
        </w:rPr>
        <w:t>dicated in</w:t>
      </w:r>
      <w:r w:rsidRPr="00425C87">
        <w:rPr>
          <w:rStyle w:val="tlid-translation"/>
          <w:rFonts w:ascii="Times New Roman" w:hAnsi="Times New Roman" w:cs="Times New Roman"/>
          <w:lang w:val="en-GB"/>
        </w:rPr>
        <w:t xml:space="preserve"> t</w:t>
      </w:r>
      <w:r w:rsidR="00A46ADA" w:rsidRPr="00425C87">
        <w:rPr>
          <w:rStyle w:val="tlid-translation"/>
          <w:rFonts w:ascii="Times New Roman" w:hAnsi="Times New Roman" w:cs="Times New Roman"/>
          <w:lang w:val="en-GB"/>
        </w:rPr>
        <w:t xml:space="preserve">ender specifications and in a </w:t>
      </w:r>
      <w:r w:rsidR="0000199B">
        <w:rPr>
          <w:rStyle w:val="tlid-translation"/>
          <w:rFonts w:ascii="Times New Roman" w:hAnsi="Times New Roman" w:cs="Times New Roman"/>
          <w:lang w:val="en-GB"/>
        </w:rPr>
        <w:t>contract</w:t>
      </w:r>
      <w:r w:rsidR="00A46ADA" w:rsidRPr="00425C87">
        <w:rPr>
          <w:rStyle w:val="tlid-translation"/>
          <w:rFonts w:ascii="Times New Roman" w:hAnsi="Times New Roman" w:cs="Times New Roman"/>
          <w:lang w:val="en-GB"/>
        </w:rPr>
        <w:t xml:space="preserve"> notice</w:t>
      </w:r>
      <w:r w:rsidRPr="00425C87">
        <w:rPr>
          <w:rStyle w:val="tlid-translation"/>
          <w:rFonts w:ascii="Times New Roman" w:hAnsi="Times New Roman" w:cs="Times New Roman"/>
          <w:lang w:val="en-GB"/>
        </w:rPr>
        <w:t>)</w:t>
      </w:r>
    </w:p>
    <w:p w14:paraId="7D85B58E" w14:textId="4E3959C6" w:rsidR="002409AE" w:rsidRPr="00425C87" w:rsidRDefault="002409AE" w:rsidP="00C84760">
      <w:pPr>
        <w:pStyle w:val="Odsekzoznamu"/>
        <w:numPr>
          <w:ilvl w:val="0"/>
          <w:numId w:val="7"/>
        </w:numPr>
        <w:spacing w:after="0" w:line="276" w:lineRule="auto"/>
        <w:jc w:val="both"/>
        <w:rPr>
          <w:rFonts w:ascii="Times New Roman" w:eastAsia="Times New Roman" w:hAnsi="Times New Roman" w:cs="Times New Roman"/>
          <w:lang w:val="en-GB" w:eastAsia="sk-SK"/>
        </w:rPr>
      </w:pPr>
      <w:r w:rsidRPr="00425C87">
        <w:rPr>
          <w:rFonts w:ascii="Times New Roman" w:eastAsia="Times New Roman" w:hAnsi="Times New Roman" w:cs="Times New Roman"/>
          <w:lang w:val="en-GB" w:eastAsia="sk-SK"/>
        </w:rPr>
        <w:t xml:space="preserve">the candidate has the right to make a request for redress against the conditions set out in </w:t>
      </w:r>
      <w:r w:rsidR="00A46ADA" w:rsidRPr="00425C87">
        <w:rPr>
          <w:rStyle w:val="tlid-translation"/>
          <w:rFonts w:ascii="Times New Roman" w:hAnsi="Times New Roman" w:cs="Times New Roman"/>
          <w:lang w:val="en-GB"/>
        </w:rPr>
        <w:t xml:space="preserve">a </w:t>
      </w:r>
      <w:r w:rsidR="0000199B">
        <w:rPr>
          <w:rStyle w:val="tlid-translation"/>
          <w:rFonts w:ascii="Times New Roman" w:hAnsi="Times New Roman" w:cs="Times New Roman"/>
          <w:lang w:val="en-GB"/>
        </w:rPr>
        <w:t>contract</w:t>
      </w:r>
      <w:r w:rsidR="00A46ADA" w:rsidRPr="00425C87">
        <w:rPr>
          <w:rStyle w:val="tlid-translation"/>
          <w:rFonts w:ascii="Times New Roman" w:hAnsi="Times New Roman" w:cs="Times New Roman"/>
          <w:lang w:val="en-GB"/>
        </w:rPr>
        <w:t xml:space="preserve"> notice</w:t>
      </w:r>
      <w:r w:rsidR="0000199B">
        <w:rPr>
          <w:rFonts w:ascii="Times New Roman" w:eastAsia="Times New Roman" w:hAnsi="Times New Roman" w:cs="Times New Roman"/>
          <w:lang w:val="en-GB" w:eastAsia="sk-SK"/>
        </w:rPr>
        <w:t xml:space="preserve">, and </w:t>
      </w:r>
      <w:r w:rsidRPr="00425C87">
        <w:rPr>
          <w:rFonts w:ascii="Times New Roman" w:eastAsia="Times New Roman" w:hAnsi="Times New Roman" w:cs="Times New Roman"/>
          <w:lang w:val="en-GB" w:eastAsia="sk-SK"/>
        </w:rPr>
        <w:t>in tender documents or in other documents provided by the contracting authority; in the event of non-compliance by the contracting authority, the candidate may object</w:t>
      </w:r>
    </w:p>
    <w:p w14:paraId="18347A6F" w14:textId="6AF217CE" w:rsidR="002409AE" w:rsidRPr="00425C87" w:rsidRDefault="002409AE" w:rsidP="00C84760">
      <w:pPr>
        <w:pStyle w:val="Odsekzoznamu"/>
        <w:numPr>
          <w:ilvl w:val="1"/>
          <w:numId w:val="11"/>
        </w:num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opening of </w:t>
      </w:r>
      <w:r w:rsidR="00B72146" w:rsidRPr="00425C87">
        <w:rPr>
          <w:rStyle w:val="tlid-translation"/>
          <w:rFonts w:ascii="Times New Roman" w:hAnsi="Times New Roman" w:cs="Times New Roman"/>
          <w:lang w:val="en-GB"/>
        </w:rPr>
        <w:t>tenders</w:t>
      </w:r>
      <w:r w:rsidRPr="00425C87">
        <w:rPr>
          <w:rStyle w:val="tlid-translation"/>
          <w:rFonts w:ascii="Times New Roman" w:hAnsi="Times New Roman" w:cs="Times New Roman"/>
          <w:lang w:val="en-GB"/>
        </w:rPr>
        <w:t>, section "Other</w:t>
      </w:r>
      <w:r w:rsidR="00A46ADA" w:rsidRPr="00425C87">
        <w:rPr>
          <w:rStyle w:val="tlid-translation"/>
          <w:rFonts w:ascii="Times New Roman" w:hAnsi="Times New Roman" w:cs="Times New Roman"/>
          <w:lang w:val="en-GB"/>
        </w:rPr>
        <w:t>s</w:t>
      </w:r>
      <w:r w:rsidRPr="00425C87">
        <w:rPr>
          <w:rStyle w:val="tlid-translation"/>
          <w:rFonts w:ascii="Times New Roman" w:hAnsi="Times New Roman" w:cs="Times New Roman"/>
          <w:lang w:val="en-GB"/>
        </w:rPr>
        <w:t>"</w:t>
      </w:r>
    </w:p>
    <w:p w14:paraId="6F1A9359" w14:textId="01D0C2E3" w:rsidR="002409AE" w:rsidRPr="00425C87" w:rsidRDefault="00A46ADA" w:rsidP="00C84760">
      <w:pPr>
        <w:pStyle w:val="Odsekzoznamu"/>
        <w:numPr>
          <w:ilvl w:val="1"/>
          <w:numId w:val="11"/>
        </w:num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evaluation of fulfil</w:t>
      </w:r>
      <w:r w:rsidR="002409AE" w:rsidRPr="00425C87">
        <w:rPr>
          <w:rStyle w:val="tlid-translation"/>
          <w:rFonts w:ascii="Times New Roman" w:hAnsi="Times New Roman" w:cs="Times New Roman"/>
          <w:lang w:val="en-GB"/>
        </w:rPr>
        <w:t>ment of par</w:t>
      </w:r>
      <w:r w:rsidR="00F23133" w:rsidRPr="00425C87">
        <w:rPr>
          <w:rStyle w:val="tlid-translation"/>
          <w:rFonts w:ascii="Times New Roman" w:hAnsi="Times New Roman" w:cs="Times New Roman"/>
          <w:lang w:val="en-GB"/>
        </w:rPr>
        <w:t>ticipation conditions (evaluation is carried out</w:t>
      </w:r>
      <w:r w:rsidR="002409AE" w:rsidRPr="00425C87">
        <w:rPr>
          <w:rStyle w:val="tlid-translation"/>
          <w:rFonts w:ascii="Times New Roman" w:hAnsi="Times New Roman" w:cs="Times New Roman"/>
          <w:lang w:val="en-GB"/>
        </w:rPr>
        <w:t xml:space="preserve"> by the commission established by the contracting authority)</w:t>
      </w:r>
    </w:p>
    <w:p w14:paraId="5B618FB6" w14:textId="19CAD5A2" w:rsidR="00B72146" w:rsidRPr="00425C87" w:rsidRDefault="002409AE" w:rsidP="00C84760">
      <w:pPr>
        <w:pStyle w:val="Odsekzoznamu"/>
        <w:numPr>
          <w:ilvl w:val="0"/>
          <w:numId w:val="5"/>
        </w:numPr>
        <w:spacing w:after="0" w:line="276" w:lineRule="auto"/>
        <w:jc w:val="both"/>
        <w:rPr>
          <w:rFonts w:ascii="Times New Roman" w:eastAsia="Times New Roman" w:hAnsi="Times New Roman" w:cs="Times New Roman"/>
          <w:lang w:val="en-GB" w:eastAsia="sk-SK"/>
        </w:rPr>
      </w:pPr>
      <w:r w:rsidRPr="00425C87">
        <w:rPr>
          <w:rFonts w:ascii="Times New Roman" w:eastAsia="Times New Roman" w:hAnsi="Times New Roman" w:cs="Times New Roman"/>
          <w:lang w:val="en-GB" w:eastAsia="sk-SK"/>
        </w:rPr>
        <w:t xml:space="preserve">if it is not possible to assess fulfilment of </w:t>
      </w:r>
      <w:r w:rsidR="00F23133" w:rsidRPr="00425C87">
        <w:rPr>
          <w:rStyle w:val="tlid-translation"/>
          <w:rFonts w:ascii="Times New Roman" w:hAnsi="Times New Roman" w:cs="Times New Roman"/>
          <w:lang w:val="en-GB"/>
        </w:rPr>
        <w:t xml:space="preserve">participation conditions </w:t>
      </w:r>
      <w:r w:rsidR="00F23133" w:rsidRPr="00425C87">
        <w:rPr>
          <w:rFonts w:ascii="Times New Roman" w:eastAsia="Times New Roman" w:hAnsi="Times New Roman" w:cs="Times New Roman"/>
          <w:lang w:val="en-GB" w:eastAsia="sk-SK"/>
        </w:rPr>
        <w:t>out of</w:t>
      </w:r>
      <w:r w:rsidR="00A46ADA" w:rsidRPr="00425C87">
        <w:rPr>
          <w:rFonts w:ascii="Times New Roman" w:eastAsia="Times New Roman" w:hAnsi="Times New Roman" w:cs="Times New Roman"/>
          <w:lang w:val="en-GB" w:eastAsia="sk-SK"/>
        </w:rPr>
        <w:t xml:space="preserve"> submitted documents, </w:t>
      </w:r>
      <w:r w:rsidR="0000199B">
        <w:rPr>
          <w:rFonts w:ascii="Times New Roman" w:eastAsia="Times New Roman" w:hAnsi="Times New Roman" w:cs="Times New Roman"/>
          <w:lang w:val="en-GB" w:eastAsia="sk-SK"/>
        </w:rPr>
        <w:t xml:space="preserve">       </w:t>
      </w:r>
      <w:r w:rsidR="00A46ADA" w:rsidRPr="00425C87">
        <w:rPr>
          <w:rFonts w:ascii="Times New Roman" w:eastAsia="Times New Roman" w:hAnsi="Times New Roman" w:cs="Times New Roman"/>
          <w:lang w:val="en-GB" w:eastAsia="sk-SK"/>
        </w:rPr>
        <w:t>the c</w:t>
      </w:r>
      <w:r w:rsidRPr="00425C87">
        <w:rPr>
          <w:rFonts w:ascii="Times New Roman" w:eastAsia="Times New Roman" w:hAnsi="Times New Roman" w:cs="Times New Roman"/>
          <w:lang w:val="en-GB" w:eastAsia="sk-SK"/>
        </w:rPr>
        <w:t xml:space="preserve">ommission must ask the </w:t>
      </w:r>
      <w:r w:rsidR="00F23133" w:rsidRPr="00425C87">
        <w:rPr>
          <w:rFonts w:ascii="Times New Roman" w:eastAsia="Times New Roman" w:hAnsi="Times New Roman" w:cs="Times New Roman"/>
          <w:lang w:val="en-GB" w:eastAsia="sk-SK"/>
        </w:rPr>
        <w:t>candidate</w:t>
      </w:r>
      <w:r w:rsidRPr="00425C87">
        <w:rPr>
          <w:rFonts w:ascii="Times New Roman" w:eastAsia="Times New Roman" w:hAnsi="Times New Roman" w:cs="Times New Roman"/>
          <w:lang w:val="en-GB" w:eastAsia="sk-SK"/>
        </w:rPr>
        <w:t xml:space="preserve"> for </w:t>
      </w:r>
      <w:r w:rsidR="00A46ADA" w:rsidRPr="00425C87">
        <w:rPr>
          <w:rFonts w:ascii="Times New Roman" w:eastAsia="Times New Roman" w:hAnsi="Times New Roman" w:cs="Times New Roman"/>
          <w:lang w:val="en-GB" w:eastAsia="sk-SK"/>
        </w:rPr>
        <w:t xml:space="preserve">a </w:t>
      </w:r>
      <w:r w:rsidRPr="00425C87">
        <w:rPr>
          <w:rFonts w:ascii="Times New Roman" w:eastAsia="Times New Roman" w:hAnsi="Times New Roman" w:cs="Times New Roman"/>
          <w:lang w:val="en-GB" w:eastAsia="sk-SK"/>
        </w:rPr>
        <w:t>clarification</w:t>
      </w:r>
    </w:p>
    <w:p w14:paraId="1C427EF7" w14:textId="4582528B" w:rsidR="00A46ADA" w:rsidRPr="00425C87" w:rsidRDefault="002409AE" w:rsidP="00C84760">
      <w:pPr>
        <w:pStyle w:val="Odsekzoznamu"/>
        <w:numPr>
          <w:ilvl w:val="0"/>
          <w:numId w:val="5"/>
        </w:numPr>
        <w:spacing w:after="0" w:line="276" w:lineRule="auto"/>
        <w:jc w:val="both"/>
        <w:rPr>
          <w:rFonts w:ascii="Times New Roman" w:eastAsia="Times New Roman" w:hAnsi="Times New Roman" w:cs="Times New Roman"/>
          <w:lang w:val="en-GB" w:eastAsia="sk-SK"/>
        </w:rPr>
      </w:pPr>
      <w:r w:rsidRPr="00425C87">
        <w:rPr>
          <w:rFonts w:ascii="Times New Roman" w:eastAsia="Times New Roman" w:hAnsi="Times New Roman" w:cs="Times New Roman"/>
          <w:lang w:val="en-GB" w:eastAsia="sk-SK"/>
        </w:rPr>
        <w:t xml:space="preserve">the time limit for </w:t>
      </w:r>
      <w:r w:rsidR="00F23133" w:rsidRPr="00425C87">
        <w:rPr>
          <w:rFonts w:ascii="Times New Roman" w:eastAsia="Times New Roman" w:hAnsi="Times New Roman" w:cs="Times New Roman"/>
          <w:lang w:val="en-GB" w:eastAsia="sk-SK"/>
        </w:rPr>
        <w:t>delivering</w:t>
      </w:r>
      <w:r w:rsidRPr="00425C87">
        <w:rPr>
          <w:rFonts w:ascii="Times New Roman" w:eastAsia="Times New Roman" w:hAnsi="Times New Roman" w:cs="Times New Roman"/>
          <w:lang w:val="en-GB" w:eastAsia="sk-SK"/>
        </w:rPr>
        <w:t xml:space="preserve"> </w:t>
      </w:r>
      <w:r w:rsidR="0000199B">
        <w:rPr>
          <w:rFonts w:ascii="Times New Roman" w:eastAsia="Times New Roman" w:hAnsi="Times New Roman" w:cs="Times New Roman"/>
          <w:lang w:val="en-GB" w:eastAsia="sk-SK"/>
        </w:rPr>
        <w:t>an</w:t>
      </w:r>
      <w:r w:rsidRPr="00425C87">
        <w:rPr>
          <w:rFonts w:ascii="Times New Roman" w:eastAsia="Times New Roman" w:hAnsi="Times New Roman" w:cs="Times New Roman"/>
          <w:lang w:val="en-GB" w:eastAsia="sk-SK"/>
        </w:rPr>
        <w:t xml:space="preserve"> explanation is at least </w:t>
      </w:r>
      <w:r w:rsidRPr="00425C87">
        <w:rPr>
          <w:rFonts w:ascii="Times New Roman" w:eastAsia="Times New Roman" w:hAnsi="Times New Roman" w:cs="Times New Roman"/>
          <w:b/>
          <w:lang w:val="en-GB" w:eastAsia="sk-SK"/>
        </w:rPr>
        <w:t>5 working days</w:t>
      </w:r>
      <w:r w:rsidRPr="00425C87">
        <w:rPr>
          <w:rFonts w:ascii="Times New Roman" w:eastAsia="Times New Roman" w:hAnsi="Times New Roman" w:cs="Times New Roman"/>
          <w:lang w:val="en-GB" w:eastAsia="sk-SK"/>
        </w:rPr>
        <w:t xml:space="preserve"> or 2 working days in the case of electronic communication (the request for clarification may also be repeated if the explanation is not unequivocally answered)</w:t>
      </w:r>
    </w:p>
    <w:p w14:paraId="1ED490F2" w14:textId="77777777" w:rsidR="00A46ADA" w:rsidRPr="00425C87" w:rsidRDefault="002409AE" w:rsidP="00C84760">
      <w:pPr>
        <w:pStyle w:val="Odsekzoznamu"/>
        <w:numPr>
          <w:ilvl w:val="0"/>
          <w:numId w:val="5"/>
        </w:numPr>
        <w:spacing w:after="0" w:line="276" w:lineRule="auto"/>
        <w:jc w:val="both"/>
        <w:rPr>
          <w:rFonts w:ascii="Times New Roman" w:eastAsia="Times New Roman" w:hAnsi="Times New Roman" w:cs="Times New Roman"/>
          <w:lang w:val="en-GB" w:eastAsia="sk-SK"/>
        </w:rPr>
      </w:pPr>
      <w:r w:rsidRPr="00425C87">
        <w:rPr>
          <w:rFonts w:ascii="Times New Roman" w:eastAsia="Times New Roman" w:hAnsi="Times New Roman" w:cs="Times New Roman"/>
          <w:lang w:val="en-GB" w:eastAsia="sk-SK"/>
        </w:rPr>
        <w:t xml:space="preserve">if there are grounds for excluding another person who has been used by the </w:t>
      </w:r>
      <w:r w:rsidR="00A46ADA" w:rsidRPr="00425C87">
        <w:rPr>
          <w:rFonts w:ascii="Times New Roman" w:eastAsia="Times New Roman" w:hAnsi="Times New Roman" w:cs="Times New Roman"/>
          <w:lang w:val="en-GB" w:eastAsia="sk-SK"/>
        </w:rPr>
        <w:t>candidate</w:t>
      </w:r>
      <w:r w:rsidRPr="00425C87">
        <w:rPr>
          <w:rFonts w:ascii="Times New Roman" w:eastAsia="Times New Roman" w:hAnsi="Times New Roman" w:cs="Times New Roman"/>
          <w:lang w:val="en-GB" w:eastAsia="sk-SK"/>
        </w:rPr>
        <w:t xml:space="preserve"> to prove that the conditions for pa</w:t>
      </w:r>
      <w:r w:rsidR="00A46ADA" w:rsidRPr="00425C87">
        <w:rPr>
          <w:rFonts w:ascii="Times New Roman" w:eastAsia="Times New Roman" w:hAnsi="Times New Roman" w:cs="Times New Roman"/>
          <w:lang w:val="en-GB" w:eastAsia="sk-SK"/>
        </w:rPr>
        <w:t>rticipation have been met, the c</w:t>
      </w:r>
      <w:r w:rsidRPr="00425C87">
        <w:rPr>
          <w:rFonts w:ascii="Times New Roman" w:eastAsia="Times New Roman" w:hAnsi="Times New Roman" w:cs="Times New Roman"/>
          <w:lang w:val="en-GB" w:eastAsia="sk-SK"/>
        </w:rPr>
        <w:t xml:space="preserve">ommission must ask the candidate </w:t>
      </w:r>
      <w:r w:rsidR="00A46ADA" w:rsidRPr="00425C87">
        <w:rPr>
          <w:rFonts w:ascii="Times New Roman" w:eastAsia="Times New Roman" w:hAnsi="Times New Roman" w:cs="Times New Roman"/>
          <w:lang w:val="en-GB" w:eastAsia="sk-SK"/>
        </w:rPr>
        <w:t>for</w:t>
      </w:r>
      <w:r w:rsidRPr="00425C87">
        <w:rPr>
          <w:rFonts w:ascii="Times New Roman" w:eastAsia="Times New Roman" w:hAnsi="Times New Roman" w:cs="Times New Roman"/>
          <w:lang w:val="en-GB" w:eastAsia="sk-SK"/>
        </w:rPr>
        <w:t xml:space="preserve"> replace</w:t>
      </w:r>
      <w:r w:rsidR="00A46ADA" w:rsidRPr="00425C87">
        <w:rPr>
          <w:rFonts w:ascii="Times New Roman" w:eastAsia="Times New Roman" w:hAnsi="Times New Roman" w:cs="Times New Roman"/>
          <w:lang w:val="en-GB" w:eastAsia="sk-SK"/>
        </w:rPr>
        <w:t>ment by</w:t>
      </w:r>
      <w:r w:rsidRPr="00425C87">
        <w:rPr>
          <w:rFonts w:ascii="Times New Roman" w:eastAsia="Times New Roman" w:hAnsi="Times New Roman" w:cs="Times New Roman"/>
          <w:lang w:val="en-GB" w:eastAsia="sk-SK"/>
        </w:rPr>
        <w:t xml:space="preserve"> another person</w:t>
      </w:r>
    </w:p>
    <w:p w14:paraId="2678AFDA" w14:textId="77777777" w:rsidR="00A46ADA" w:rsidRPr="00425C87" w:rsidRDefault="002409AE" w:rsidP="00C84760">
      <w:pPr>
        <w:pStyle w:val="Odsekzoznamu"/>
        <w:numPr>
          <w:ilvl w:val="0"/>
          <w:numId w:val="5"/>
        </w:numPr>
        <w:spacing w:after="0" w:line="276" w:lineRule="auto"/>
        <w:jc w:val="both"/>
        <w:rPr>
          <w:rFonts w:ascii="Times New Roman" w:eastAsia="Times New Roman" w:hAnsi="Times New Roman" w:cs="Times New Roman"/>
          <w:lang w:val="en-GB" w:eastAsia="sk-SK"/>
        </w:rPr>
      </w:pPr>
      <w:r w:rsidRPr="00425C87">
        <w:rPr>
          <w:rFonts w:ascii="Times New Roman" w:eastAsia="Times New Roman" w:hAnsi="Times New Roman" w:cs="Times New Roman"/>
          <w:lang w:val="en-GB" w:eastAsia="sk-SK"/>
        </w:rPr>
        <w:t xml:space="preserve">the replacement period for another person is at least </w:t>
      </w:r>
      <w:r w:rsidRPr="00425C87">
        <w:rPr>
          <w:rFonts w:ascii="Times New Roman" w:eastAsia="Times New Roman" w:hAnsi="Times New Roman" w:cs="Times New Roman"/>
          <w:b/>
          <w:lang w:val="en-GB" w:eastAsia="sk-SK"/>
        </w:rPr>
        <w:t>5 working days</w:t>
      </w:r>
      <w:r w:rsidRPr="00425C87">
        <w:rPr>
          <w:rFonts w:ascii="Times New Roman" w:eastAsia="Times New Roman" w:hAnsi="Times New Roman" w:cs="Times New Roman"/>
          <w:lang w:val="en-GB" w:eastAsia="sk-SK"/>
        </w:rPr>
        <w:t xml:space="preserve"> (regardless of communication method)</w:t>
      </w:r>
    </w:p>
    <w:p w14:paraId="28C8803C" w14:textId="402553BB" w:rsidR="00B72146" w:rsidRPr="00425C87" w:rsidRDefault="002409AE" w:rsidP="00C84760">
      <w:pPr>
        <w:pStyle w:val="Odsekzoznamu"/>
        <w:numPr>
          <w:ilvl w:val="0"/>
          <w:numId w:val="5"/>
        </w:numPr>
        <w:spacing w:after="0" w:line="276" w:lineRule="auto"/>
        <w:jc w:val="both"/>
        <w:rPr>
          <w:rFonts w:ascii="Times New Roman" w:eastAsia="Times New Roman" w:hAnsi="Times New Roman" w:cs="Times New Roman"/>
          <w:lang w:val="en-GB" w:eastAsia="sk-SK"/>
        </w:rPr>
      </w:pPr>
      <w:r w:rsidRPr="00425C87">
        <w:rPr>
          <w:rFonts w:ascii="Times New Roman" w:eastAsia="Times New Roman" w:hAnsi="Times New Roman" w:cs="Times New Roman"/>
          <w:lang w:val="en-GB" w:eastAsia="sk-SK"/>
        </w:rPr>
        <w:t>if the proposed subcontractor does not meet the</w:t>
      </w:r>
      <w:r w:rsidR="00F23133" w:rsidRPr="00425C87">
        <w:rPr>
          <w:rFonts w:ascii="Times New Roman" w:eastAsia="Times New Roman" w:hAnsi="Times New Roman" w:cs="Times New Roman"/>
          <w:lang w:val="en-GB" w:eastAsia="sk-SK"/>
        </w:rPr>
        <w:t xml:space="preserve"> conditions for participation related to</w:t>
      </w:r>
      <w:r w:rsidRPr="00425C87">
        <w:rPr>
          <w:rFonts w:ascii="Times New Roman" w:eastAsia="Times New Roman" w:hAnsi="Times New Roman" w:cs="Times New Roman"/>
          <w:lang w:val="en-GB" w:eastAsia="sk-SK"/>
        </w:rPr>
        <w:t xml:space="preserve"> the status quo and the contracting authority has requested to indicate the proposed sub</w:t>
      </w:r>
      <w:r w:rsidR="00B72146" w:rsidRPr="00425C87">
        <w:rPr>
          <w:rFonts w:ascii="Times New Roman" w:eastAsia="Times New Roman" w:hAnsi="Times New Roman" w:cs="Times New Roman"/>
          <w:lang w:val="en-GB" w:eastAsia="sk-SK"/>
        </w:rPr>
        <w:t>contractors in the tender, the c</w:t>
      </w:r>
      <w:r w:rsidRPr="00425C87">
        <w:rPr>
          <w:rFonts w:ascii="Times New Roman" w:eastAsia="Times New Roman" w:hAnsi="Times New Roman" w:cs="Times New Roman"/>
          <w:lang w:val="en-GB" w:eastAsia="sk-SK"/>
        </w:rPr>
        <w:t xml:space="preserve">ommission must </w:t>
      </w:r>
      <w:r w:rsidR="00B72146" w:rsidRPr="00425C87">
        <w:rPr>
          <w:rFonts w:ascii="Times New Roman" w:eastAsia="Times New Roman" w:hAnsi="Times New Roman" w:cs="Times New Roman"/>
          <w:lang w:val="en-GB" w:eastAsia="sk-SK"/>
        </w:rPr>
        <w:t>request</w:t>
      </w:r>
      <w:r w:rsidRPr="00425C87">
        <w:rPr>
          <w:rFonts w:ascii="Times New Roman" w:eastAsia="Times New Roman" w:hAnsi="Times New Roman" w:cs="Times New Roman"/>
          <w:lang w:val="en-GB" w:eastAsia="sk-SK"/>
        </w:rPr>
        <w:t xml:space="preserve"> the </w:t>
      </w:r>
      <w:r w:rsidR="00F23133" w:rsidRPr="00425C87">
        <w:rPr>
          <w:rFonts w:ascii="Times New Roman" w:eastAsia="Times New Roman" w:hAnsi="Times New Roman" w:cs="Times New Roman"/>
          <w:lang w:val="en-GB" w:eastAsia="sk-SK"/>
        </w:rPr>
        <w:t>candidate</w:t>
      </w:r>
      <w:r w:rsidRPr="00425C87">
        <w:rPr>
          <w:rFonts w:ascii="Times New Roman" w:eastAsia="Times New Roman" w:hAnsi="Times New Roman" w:cs="Times New Roman"/>
          <w:lang w:val="en-GB" w:eastAsia="sk-SK"/>
        </w:rPr>
        <w:t xml:space="preserve"> to submit a new </w:t>
      </w:r>
      <w:r w:rsidR="00B72146" w:rsidRPr="00425C87">
        <w:rPr>
          <w:rFonts w:ascii="Times New Roman" w:eastAsia="Times New Roman" w:hAnsi="Times New Roman" w:cs="Times New Roman"/>
          <w:lang w:val="en-GB" w:eastAsia="sk-SK"/>
        </w:rPr>
        <w:t xml:space="preserve">proposal for </w:t>
      </w:r>
      <w:r w:rsidRPr="00425C87">
        <w:rPr>
          <w:rFonts w:ascii="Times New Roman" w:eastAsia="Times New Roman" w:hAnsi="Times New Roman" w:cs="Times New Roman"/>
          <w:lang w:val="en-GB" w:eastAsia="sk-SK"/>
        </w:rPr>
        <w:t xml:space="preserve">subcontractor </w:t>
      </w:r>
    </w:p>
    <w:p w14:paraId="49B6F4A5" w14:textId="130BABAC" w:rsidR="00B72146" w:rsidRPr="00425C87" w:rsidRDefault="002409AE" w:rsidP="00C84760">
      <w:pPr>
        <w:pStyle w:val="Odsekzoznamu"/>
        <w:numPr>
          <w:ilvl w:val="0"/>
          <w:numId w:val="5"/>
        </w:numPr>
        <w:spacing w:after="0" w:line="276" w:lineRule="auto"/>
        <w:jc w:val="both"/>
        <w:rPr>
          <w:rFonts w:ascii="Times New Roman" w:eastAsia="Times New Roman" w:hAnsi="Times New Roman" w:cs="Times New Roman"/>
          <w:lang w:val="en-GB" w:eastAsia="sk-SK"/>
        </w:rPr>
      </w:pPr>
      <w:r w:rsidRPr="00425C87">
        <w:rPr>
          <w:rFonts w:ascii="Times New Roman" w:eastAsia="Times New Roman" w:hAnsi="Times New Roman" w:cs="Times New Roman"/>
          <w:lang w:val="en-GB" w:eastAsia="sk-SK"/>
        </w:rPr>
        <w:t xml:space="preserve">the deadline for the submission of a new </w:t>
      </w:r>
      <w:r w:rsidR="00FB4BB3" w:rsidRPr="00425C87">
        <w:rPr>
          <w:rFonts w:ascii="Times New Roman" w:eastAsia="Times New Roman" w:hAnsi="Times New Roman" w:cs="Times New Roman"/>
          <w:lang w:val="en-GB" w:eastAsia="sk-SK"/>
        </w:rPr>
        <w:t xml:space="preserve">proposal for subcontractor </w:t>
      </w:r>
      <w:r w:rsidRPr="00425C87">
        <w:rPr>
          <w:rFonts w:ascii="Times New Roman" w:eastAsia="Times New Roman" w:hAnsi="Times New Roman" w:cs="Times New Roman"/>
          <w:lang w:val="en-GB" w:eastAsia="sk-SK"/>
        </w:rPr>
        <w:t xml:space="preserve">is at least </w:t>
      </w:r>
      <w:r w:rsidRPr="00425C87">
        <w:rPr>
          <w:rFonts w:ascii="Times New Roman" w:eastAsia="Times New Roman" w:hAnsi="Times New Roman" w:cs="Times New Roman"/>
          <w:b/>
          <w:lang w:val="en-GB" w:eastAsia="sk-SK"/>
        </w:rPr>
        <w:t>5 working days</w:t>
      </w:r>
      <w:r w:rsidRPr="00425C87">
        <w:rPr>
          <w:rFonts w:ascii="Times New Roman" w:eastAsia="Times New Roman" w:hAnsi="Times New Roman" w:cs="Times New Roman"/>
          <w:lang w:val="en-GB" w:eastAsia="sk-SK"/>
        </w:rPr>
        <w:t xml:space="preserve"> (regardless of the method of communication)</w:t>
      </w:r>
    </w:p>
    <w:p w14:paraId="015129A1" w14:textId="5DBEA507" w:rsidR="002409AE" w:rsidRPr="00425C87" w:rsidRDefault="002409AE" w:rsidP="00C84760">
      <w:pPr>
        <w:pStyle w:val="Odsekzoznamu"/>
        <w:numPr>
          <w:ilvl w:val="0"/>
          <w:numId w:val="5"/>
        </w:numPr>
        <w:spacing w:after="0" w:line="276" w:lineRule="auto"/>
        <w:jc w:val="both"/>
        <w:rPr>
          <w:rFonts w:ascii="Times New Roman" w:eastAsia="Times New Roman" w:hAnsi="Times New Roman" w:cs="Times New Roman"/>
          <w:lang w:val="en-GB" w:eastAsia="sk-SK"/>
        </w:rPr>
      </w:pPr>
      <w:r w:rsidRPr="00425C87">
        <w:rPr>
          <w:rFonts w:ascii="Times New Roman" w:eastAsia="Times New Roman" w:hAnsi="Times New Roman" w:cs="Times New Roman"/>
          <w:lang w:val="en-GB" w:eastAsia="sk-SK"/>
        </w:rPr>
        <w:t xml:space="preserve">in order to ensure </w:t>
      </w:r>
      <w:r w:rsidR="0000199B">
        <w:rPr>
          <w:rFonts w:ascii="Times New Roman" w:eastAsia="Times New Roman" w:hAnsi="Times New Roman" w:cs="Times New Roman"/>
          <w:lang w:val="en-GB" w:eastAsia="sk-SK"/>
        </w:rPr>
        <w:t>a</w:t>
      </w:r>
      <w:r w:rsidRPr="00425C87">
        <w:rPr>
          <w:rFonts w:ascii="Times New Roman" w:eastAsia="Times New Roman" w:hAnsi="Times New Roman" w:cs="Times New Roman"/>
          <w:lang w:val="en-GB" w:eastAsia="sk-SK"/>
        </w:rPr>
        <w:t xml:space="preserve"> proper conduct of the </w:t>
      </w:r>
      <w:r w:rsidR="00FB4BB3" w:rsidRPr="00425C87">
        <w:rPr>
          <w:rFonts w:ascii="Times New Roman" w:eastAsia="Times New Roman" w:hAnsi="Times New Roman" w:cs="Times New Roman"/>
          <w:lang w:val="en-GB" w:eastAsia="sk-SK"/>
        </w:rPr>
        <w:t>public tender, the c</w:t>
      </w:r>
      <w:r w:rsidRPr="00425C87">
        <w:rPr>
          <w:rFonts w:ascii="Times New Roman" w:eastAsia="Times New Roman" w:hAnsi="Times New Roman" w:cs="Times New Roman"/>
          <w:lang w:val="en-GB" w:eastAsia="sk-SK"/>
        </w:rPr>
        <w:t xml:space="preserve">ommission may ask the </w:t>
      </w:r>
      <w:r w:rsidR="00F23133" w:rsidRPr="00425C87">
        <w:rPr>
          <w:rFonts w:ascii="Times New Roman" w:eastAsia="Times New Roman" w:hAnsi="Times New Roman" w:cs="Times New Roman"/>
          <w:lang w:val="en-GB" w:eastAsia="sk-SK"/>
        </w:rPr>
        <w:t>candidate</w:t>
      </w:r>
      <w:r w:rsidRPr="00425C87">
        <w:rPr>
          <w:rFonts w:ascii="Times New Roman" w:eastAsia="Times New Roman" w:hAnsi="Times New Roman" w:cs="Times New Roman"/>
          <w:lang w:val="en-GB" w:eastAsia="sk-SK"/>
        </w:rPr>
        <w:t xml:space="preserve"> </w:t>
      </w:r>
      <w:r w:rsidR="0000199B">
        <w:rPr>
          <w:rFonts w:ascii="Times New Roman" w:eastAsia="Times New Roman" w:hAnsi="Times New Roman" w:cs="Times New Roman"/>
          <w:lang w:val="en-GB" w:eastAsia="sk-SK"/>
        </w:rPr>
        <w:t xml:space="preserve">       </w:t>
      </w:r>
      <w:r w:rsidRPr="00425C87">
        <w:rPr>
          <w:rFonts w:ascii="Times New Roman" w:eastAsia="Times New Roman" w:hAnsi="Times New Roman" w:cs="Times New Roman"/>
          <w:lang w:val="en-GB" w:eastAsia="sk-SK"/>
        </w:rPr>
        <w:t>to deliver the documents replaced by the single European document</w:t>
      </w:r>
    </w:p>
    <w:p w14:paraId="435A9706" w14:textId="3921F124" w:rsidR="00FB4BB3" w:rsidRPr="00425C87" w:rsidRDefault="002409AE" w:rsidP="00C84760">
      <w:pPr>
        <w:pStyle w:val="Odsekzoznamu"/>
        <w:numPr>
          <w:ilvl w:val="0"/>
          <w:numId w:val="5"/>
        </w:numPr>
        <w:spacing w:after="0" w:line="276" w:lineRule="auto"/>
        <w:jc w:val="both"/>
        <w:rPr>
          <w:rFonts w:ascii="Times New Roman" w:eastAsia="Times New Roman" w:hAnsi="Times New Roman" w:cs="Times New Roman"/>
          <w:lang w:val="en-GB" w:eastAsia="sk-SK"/>
        </w:rPr>
      </w:pPr>
      <w:r w:rsidRPr="00425C87">
        <w:rPr>
          <w:rFonts w:ascii="Times New Roman" w:eastAsia="Times New Roman" w:hAnsi="Times New Roman" w:cs="Times New Roman"/>
          <w:lang w:val="en-GB" w:eastAsia="sk-SK"/>
        </w:rPr>
        <w:t xml:space="preserve">the time limit for </w:t>
      </w:r>
      <w:r w:rsidR="00BC5CFC" w:rsidRPr="00425C87">
        <w:rPr>
          <w:rFonts w:ascii="Times New Roman" w:eastAsia="Times New Roman" w:hAnsi="Times New Roman" w:cs="Times New Roman"/>
          <w:lang w:val="en-GB" w:eastAsia="sk-SK"/>
        </w:rPr>
        <w:t xml:space="preserve">delivering </w:t>
      </w:r>
      <w:r w:rsidRPr="00425C87">
        <w:rPr>
          <w:rFonts w:ascii="Times New Roman" w:eastAsia="Times New Roman" w:hAnsi="Times New Roman" w:cs="Times New Roman"/>
          <w:lang w:val="en-GB" w:eastAsia="sk-SK"/>
        </w:rPr>
        <w:t>t</w:t>
      </w:r>
      <w:r w:rsidR="00BC5CFC" w:rsidRPr="00425C87">
        <w:rPr>
          <w:rFonts w:ascii="Times New Roman" w:eastAsia="Times New Roman" w:hAnsi="Times New Roman" w:cs="Times New Roman"/>
          <w:lang w:val="en-GB" w:eastAsia="sk-SK"/>
        </w:rPr>
        <w:t xml:space="preserve">he </w:t>
      </w:r>
      <w:r w:rsidRPr="00425C87">
        <w:rPr>
          <w:rFonts w:ascii="Times New Roman" w:eastAsia="Times New Roman" w:hAnsi="Times New Roman" w:cs="Times New Roman"/>
          <w:lang w:val="en-GB" w:eastAsia="sk-SK"/>
        </w:rPr>
        <w:t xml:space="preserve">documents is at least </w:t>
      </w:r>
      <w:r w:rsidRPr="00425C87">
        <w:rPr>
          <w:rFonts w:ascii="Times New Roman" w:eastAsia="Times New Roman" w:hAnsi="Times New Roman" w:cs="Times New Roman"/>
          <w:b/>
          <w:lang w:val="en-GB" w:eastAsia="sk-SK"/>
        </w:rPr>
        <w:t>5 working days</w:t>
      </w:r>
      <w:r w:rsidRPr="00425C87">
        <w:rPr>
          <w:rFonts w:ascii="Times New Roman" w:eastAsia="Times New Roman" w:hAnsi="Times New Roman" w:cs="Times New Roman"/>
          <w:lang w:val="en-GB" w:eastAsia="sk-SK"/>
        </w:rPr>
        <w:t xml:space="preserve"> (regardless of the method </w:t>
      </w:r>
      <w:r w:rsidR="0000199B">
        <w:rPr>
          <w:rFonts w:ascii="Times New Roman" w:eastAsia="Times New Roman" w:hAnsi="Times New Roman" w:cs="Times New Roman"/>
          <w:lang w:val="en-GB" w:eastAsia="sk-SK"/>
        </w:rPr>
        <w:t xml:space="preserve">      </w:t>
      </w:r>
      <w:r w:rsidRPr="00425C87">
        <w:rPr>
          <w:rFonts w:ascii="Times New Roman" w:eastAsia="Times New Roman" w:hAnsi="Times New Roman" w:cs="Times New Roman"/>
          <w:lang w:val="en-GB" w:eastAsia="sk-SK"/>
        </w:rPr>
        <w:t>of communication)</w:t>
      </w:r>
    </w:p>
    <w:p w14:paraId="6EDAF86F" w14:textId="0456B378" w:rsidR="00FB4BB3" w:rsidRPr="00425C87" w:rsidRDefault="0000199B" w:rsidP="00C84760">
      <w:pPr>
        <w:pStyle w:val="Odsekzoznamu"/>
        <w:numPr>
          <w:ilvl w:val="0"/>
          <w:numId w:val="5"/>
        </w:numPr>
        <w:spacing w:after="0" w:line="276" w:lineRule="auto"/>
        <w:jc w:val="both"/>
        <w:rPr>
          <w:rFonts w:ascii="Times New Roman" w:eastAsia="Times New Roman" w:hAnsi="Times New Roman" w:cs="Times New Roman"/>
          <w:lang w:val="en-GB" w:eastAsia="sk-SK"/>
        </w:rPr>
      </w:pPr>
      <w:r>
        <w:rPr>
          <w:rFonts w:ascii="Times New Roman" w:eastAsia="Times New Roman" w:hAnsi="Times New Roman" w:cs="Times New Roman"/>
          <w:lang w:val="en-GB" w:eastAsia="sk-SK"/>
        </w:rPr>
        <w:t xml:space="preserve">the </w:t>
      </w:r>
      <w:r w:rsidR="00BC5CFC" w:rsidRPr="00425C87">
        <w:rPr>
          <w:rFonts w:ascii="Times New Roman" w:eastAsia="Times New Roman" w:hAnsi="Times New Roman" w:cs="Times New Roman"/>
          <w:lang w:val="en-GB" w:eastAsia="sk-SK"/>
        </w:rPr>
        <w:t>m</w:t>
      </w:r>
      <w:r w:rsidR="002409AE" w:rsidRPr="00425C87">
        <w:rPr>
          <w:rFonts w:ascii="Times New Roman" w:eastAsia="Times New Roman" w:hAnsi="Times New Roman" w:cs="Times New Roman"/>
          <w:lang w:val="en-GB" w:eastAsia="sk-SK"/>
        </w:rPr>
        <w:t xml:space="preserve">inutes </w:t>
      </w:r>
      <w:r w:rsidR="00FB4BB3" w:rsidRPr="00425C87">
        <w:rPr>
          <w:rFonts w:ascii="Times New Roman" w:eastAsia="Times New Roman" w:hAnsi="Times New Roman" w:cs="Times New Roman"/>
          <w:lang w:val="en-GB" w:eastAsia="sk-SK"/>
        </w:rPr>
        <w:t>of the evaluation of fulfil</w:t>
      </w:r>
      <w:r w:rsidR="002409AE" w:rsidRPr="00425C87">
        <w:rPr>
          <w:rFonts w:ascii="Times New Roman" w:eastAsia="Times New Roman" w:hAnsi="Times New Roman" w:cs="Times New Roman"/>
          <w:lang w:val="en-GB" w:eastAsia="sk-SK"/>
        </w:rPr>
        <w:t xml:space="preserve">ment of </w:t>
      </w:r>
      <w:r w:rsidR="00BC5CFC" w:rsidRPr="00425C87">
        <w:rPr>
          <w:rFonts w:ascii="Times New Roman" w:eastAsia="Times New Roman" w:hAnsi="Times New Roman" w:cs="Times New Roman"/>
          <w:lang w:val="en-GB" w:eastAsia="sk-SK"/>
        </w:rPr>
        <w:t>participation</w:t>
      </w:r>
      <w:r w:rsidR="002409AE" w:rsidRPr="00425C87">
        <w:rPr>
          <w:rFonts w:ascii="Times New Roman" w:eastAsia="Times New Roman" w:hAnsi="Times New Roman" w:cs="Times New Roman"/>
          <w:lang w:val="en-GB" w:eastAsia="sk-SK"/>
        </w:rPr>
        <w:t xml:space="preserve"> conditions </w:t>
      </w:r>
      <w:r w:rsidR="00BC5CFC" w:rsidRPr="00425C87">
        <w:rPr>
          <w:rFonts w:ascii="Times New Roman" w:eastAsia="Times New Roman" w:hAnsi="Times New Roman" w:cs="Times New Roman"/>
          <w:lang w:val="en-GB" w:eastAsia="sk-SK"/>
        </w:rPr>
        <w:t>- t</w:t>
      </w:r>
      <w:r w:rsidR="002409AE" w:rsidRPr="00425C87">
        <w:rPr>
          <w:rFonts w:ascii="Times New Roman" w:eastAsia="Times New Roman" w:hAnsi="Times New Roman" w:cs="Times New Roman"/>
          <w:lang w:val="en-GB" w:eastAsia="sk-SK"/>
        </w:rPr>
        <w:t xml:space="preserve">he contracting </w:t>
      </w:r>
      <w:r w:rsidR="00BC5CFC" w:rsidRPr="00425C87">
        <w:rPr>
          <w:rFonts w:ascii="Times New Roman" w:eastAsia="Times New Roman" w:hAnsi="Times New Roman" w:cs="Times New Roman"/>
          <w:lang w:val="en-GB" w:eastAsia="sk-SK"/>
        </w:rPr>
        <w:t>authority sha</w:t>
      </w:r>
      <w:r w:rsidR="002409AE" w:rsidRPr="00425C87">
        <w:rPr>
          <w:rFonts w:ascii="Times New Roman" w:eastAsia="Times New Roman" w:hAnsi="Times New Roman" w:cs="Times New Roman"/>
          <w:lang w:val="en-GB" w:eastAsia="sk-SK"/>
        </w:rPr>
        <w:t xml:space="preserve">ll exclude a </w:t>
      </w:r>
      <w:r w:rsidR="00BC5CFC" w:rsidRPr="00425C87">
        <w:rPr>
          <w:rFonts w:ascii="Times New Roman" w:eastAsia="Times New Roman" w:hAnsi="Times New Roman" w:cs="Times New Roman"/>
          <w:lang w:val="en-GB" w:eastAsia="sk-SK"/>
        </w:rPr>
        <w:t>candidate</w:t>
      </w:r>
      <w:r w:rsidR="002409AE" w:rsidRPr="00425C87">
        <w:rPr>
          <w:rFonts w:ascii="Times New Roman" w:eastAsia="Times New Roman" w:hAnsi="Times New Roman" w:cs="Times New Roman"/>
          <w:lang w:val="en-GB" w:eastAsia="sk-SK"/>
        </w:rPr>
        <w:t xml:space="preserve"> who does not qualify for participation, the excluded </w:t>
      </w:r>
      <w:r w:rsidR="00BC5CFC" w:rsidRPr="00425C87">
        <w:rPr>
          <w:rFonts w:ascii="Times New Roman" w:eastAsia="Times New Roman" w:hAnsi="Times New Roman" w:cs="Times New Roman"/>
          <w:lang w:val="en-GB" w:eastAsia="sk-SK"/>
        </w:rPr>
        <w:t>candidate</w:t>
      </w:r>
      <w:r w:rsidR="002409AE" w:rsidRPr="00425C87">
        <w:rPr>
          <w:rFonts w:ascii="Times New Roman" w:eastAsia="Times New Roman" w:hAnsi="Times New Roman" w:cs="Times New Roman"/>
          <w:lang w:val="en-GB" w:eastAsia="sk-SK"/>
        </w:rPr>
        <w:t xml:space="preserve"> may object</w:t>
      </w:r>
      <w:r w:rsidR="00FB4BB3" w:rsidRPr="00425C87">
        <w:rPr>
          <w:rFonts w:ascii="Times New Roman" w:eastAsia="Times New Roman" w:hAnsi="Times New Roman" w:cs="Times New Roman"/>
          <w:lang w:val="en-GB" w:eastAsia="sk-SK"/>
        </w:rPr>
        <w:t xml:space="preserve"> against exclusion</w:t>
      </w:r>
    </w:p>
    <w:p w14:paraId="69085450" w14:textId="77777777" w:rsidR="00BC5CFC" w:rsidRPr="00425C87" w:rsidRDefault="00BC5CFC" w:rsidP="00BC5CFC">
      <w:pPr>
        <w:pStyle w:val="Odsekzoznamu"/>
        <w:spacing w:after="0" w:line="276" w:lineRule="auto"/>
        <w:jc w:val="both"/>
        <w:rPr>
          <w:rFonts w:ascii="Times New Roman" w:eastAsia="Times New Roman" w:hAnsi="Times New Roman" w:cs="Times New Roman"/>
          <w:lang w:val="en-GB" w:eastAsia="sk-SK"/>
        </w:rPr>
      </w:pPr>
    </w:p>
    <w:p w14:paraId="0D8D7DE5" w14:textId="76E423E7" w:rsidR="002409AE" w:rsidRPr="00425C87" w:rsidRDefault="00BC5CFC" w:rsidP="00BC5CFC">
      <w:pPr>
        <w:pStyle w:val="Odsekzoznamu"/>
        <w:numPr>
          <w:ilvl w:val="0"/>
          <w:numId w:val="5"/>
        </w:numPr>
        <w:spacing w:after="0" w:line="276" w:lineRule="auto"/>
        <w:ind w:left="709"/>
        <w:jc w:val="both"/>
        <w:rPr>
          <w:rFonts w:ascii="Times New Roman" w:eastAsia="Times New Roman" w:hAnsi="Times New Roman" w:cs="Times New Roman"/>
          <w:lang w:val="en-GB" w:eastAsia="sk-SK"/>
        </w:rPr>
      </w:pPr>
      <w:r w:rsidRPr="00425C87">
        <w:rPr>
          <w:rFonts w:ascii="Times New Roman" w:eastAsia="Times New Roman" w:hAnsi="Times New Roman" w:cs="Times New Roman"/>
          <w:lang w:val="en-GB" w:eastAsia="sk-SK"/>
        </w:rPr>
        <w:lastRenderedPageBreak/>
        <w:t>e</w:t>
      </w:r>
      <w:r w:rsidR="002409AE" w:rsidRPr="00425C87">
        <w:rPr>
          <w:rFonts w:ascii="Times New Roman" w:eastAsia="Times New Roman" w:hAnsi="Times New Roman" w:cs="Times New Roman"/>
          <w:lang w:val="en-GB" w:eastAsia="sk-SK"/>
        </w:rPr>
        <w:t>valuation</w:t>
      </w:r>
      <w:r w:rsidR="00FB4BB3" w:rsidRPr="00425C87">
        <w:rPr>
          <w:rFonts w:ascii="Times New Roman" w:eastAsia="Times New Roman" w:hAnsi="Times New Roman" w:cs="Times New Roman"/>
          <w:lang w:val="en-GB" w:eastAsia="sk-SK"/>
        </w:rPr>
        <w:t xml:space="preserve"> of tenders</w:t>
      </w:r>
      <w:r w:rsidR="002409AE" w:rsidRPr="00425C87">
        <w:rPr>
          <w:rFonts w:ascii="Times New Roman" w:eastAsia="Times New Roman" w:hAnsi="Times New Roman" w:cs="Times New Roman"/>
          <w:lang w:val="en-GB" w:eastAsia="sk-SK"/>
        </w:rPr>
        <w:t>, section "Other</w:t>
      </w:r>
      <w:r w:rsidR="00FB4BB3" w:rsidRPr="00425C87">
        <w:rPr>
          <w:rFonts w:ascii="Times New Roman" w:eastAsia="Times New Roman" w:hAnsi="Times New Roman" w:cs="Times New Roman"/>
          <w:lang w:val="en-GB" w:eastAsia="sk-SK"/>
        </w:rPr>
        <w:t>s</w:t>
      </w:r>
      <w:r w:rsidR="002409AE" w:rsidRPr="00425C87">
        <w:rPr>
          <w:rFonts w:ascii="Times New Roman" w:eastAsia="Times New Roman" w:hAnsi="Times New Roman" w:cs="Times New Roman"/>
          <w:lang w:val="en-GB" w:eastAsia="sk-SK"/>
        </w:rPr>
        <w:t>"</w:t>
      </w:r>
    </w:p>
    <w:p w14:paraId="5549CBB3" w14:textId="7607F4EF" w:rsidR="002409AE" w:rsidRPr="00425C87" w:rsidRDefault="002409AE" w:rsidP="00C84760">
      <w:pPr>
        <w:spacing w:after="0" w:line="276" w:lineRule="auto"/>
        <w:ind w:left="1416"/>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 the commission evaluates </w:t>
      </w:r>
      <w:r w:rsidR="00FB4BB3" w:rsidRPr="00425C87">
        <w:rPr>
          <w:rStyle w:val="tlid-translation"/>
          <w:rFonts w:ascii="Times New Roman" w:hAnsi="Times New Roman" w:cs="Times New Roman"/>
          <w:lang w:val="en-GB"/>
        </w:rPr>
        <w:t>the tenders</w:t>
      </w:r>
      <w:r w:rsidRPr="00425C87">
        <w:rPr>
          <w:rStyle w:val="tlid-translation"/>
          <w:rFonts w:ascii="Times New Roman" w:hAnsi="Times New Roman" w:cs="Times New Roman"/>
          <w:lang w:val="en-GB"/>
        </w:rPr>
        <w:t xml:space="preserve"> in terms of meeting the requirements for the subject of the contract and in case of doubt </w:t>
      </w:r>
      <w:r w:rsidR="0000199B">
        <w:rPr>
          <w:rStyle w:val="tlid-translation"/>
          <w:rFonts w:ascii="Times New Roman" w:hAnsi="Times New Roman" w:cs="Times New Roman"/>
          <w:lang w:val="en-GB"/>
        </w:rPr>
        <w:t xml:space="preserve">it </w:t>
      </w:r>
      <w:r w:rsidR="00FB4BB3" w:rsidRPr="00425C87">
        <w:rPr>
          <w:rStyle w:val="tlid-translation"/>
          <w:rFonts w:ascii="Times New Roman" w:hAnsi="Times New Roman" w:cs="Times New Roman"/>
          <w:lang w:val="en-GB"/>
        </w:rPr>
        <w:t>requests</w:t>
      </w:r>
      <w:r w:rsidRPr="00425C87">
        <w:rPr>
          <w:rStyle w:val="tlid-translation"/>
          <w:rFonts w:ascii="Times New Roman" w:hAnsi="Times New Roman" w:cs="Times New Roman"/>
          <w:lang w:val="en-GB"/>
        </w:rPr>
        <w:t xml:space="preserve"> the </w:t>
      </w:r>
      <w:r w:rsidR="00BC5CFC" w:rsidRPr="00425C87">
        <w:rPr>
          <w:rStyle w:val="tlid-translation"/>
          <w:rFonts w:ascii="Times New Roman" w:hAnsi="Times New Roman" w:cs="Times New Roman"/>
          <w:lang w:val="en-GB"/>
        </w:rPr>
        <w:t>candidate</w:t>
      </w:r>
      <w:r w:rsidRPr="00425C87">
        <w:rPr>
          <w:rStyle w:val="tlid-translation"/>
          <w:rFonts w:ascii="Times New Roman" w:hAnsi="Times New Roman" w:cs="Times New Roman"/>
          <w:lang w:val="en-GB"/>
        </w:rPr>
        <w:t xml:space="preserve"> for </w:t>
      </w:r>
      <w:r w:rsidR="00FB4BB3" w:rsidRPr="00425C87">
        <w:rPr>
          <w:rStyle w:val="tlid-translation"/>
          <w:rFonts w:ascii="Times New Roman" w:hAnsi="Times New Roman" w:cs="Times New Roman"/>
          <w:lang w:val="en-GB"/>
        </w:rPr>
        <w:t xml:space="preserve">an </w:t>
      </w:r>
      <w:r w:rsidRPr="00425C87">
        <w:rPr>
          <w:rStyle w:val="tlid-translation"/>
          <w:rFonts w:ascii="Times New Roman" w:hAnsi="Times New Roman" w:cs="Times New Roman"/>
          <w:lang w:val="en-GB"/>
        </w:rPr>
        <w:t xml:space="preserve">explanation </w:t>
      </w:r>
    </w:p>
    <w:p w14:paraId="274A961F" w14:textId="188BE49A" w:rsidR="00CE4C58" w:rsidRPr="00425C87" w:rsidRDefault="002409AE" w:rsidP="00C84760">
      <w:pPr>
        <w:spacing w:after="0" w:line="276" w:lineRule="auto"/>
        <w:ind w:left="1416"/>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 the time limit for </w:t>
      </w:r>
      <w:r w:rsidR="00BC5CFC" w:rsidRPr="00425C87">
        <w:rPr>
          <w:rStyle w:val="tlid-translation"/>
          <w:rFonts w:ascii="Times New Roman" w:hAnsi="Times New Roman" w:cs="Times New Roman"/>
          <w:lang w:val="en-GB"/>
        </w:rPr>
        <w:t xml:space="preserve">delivering an </w:t>
      </w:r>
      <w:r w:rsidRPr="00425C87">
        <w:rPr>
          <w:rStyle w:val="tlid-translation"/>
          <w:rFonts w:ascii="Times New Roman" w:hAnsi="Times New Roman" w:cs="Times New Roman"/>
          <w:lang w:val="en-GB"/>
        </w:rPr>
        <w:t xml:space="preserve">explanation </w:t>
      </w:r>
      <w:r w:rsidR="0000199B">
        <w:rPr>
          <w:rStyle w:val="tlid-translation"/>
          <w:rFonts w:ascii="Times New Roman" w:hAnsi="Times New Roman" w:cs="Times New Roman"/>
          <w:lang w:val="en-GB"/>
        </w:rPr>
        <w:t>regarding</w:t>
      </w:r>
      <w:r w:rsidRPr="00425C87">
        <w:rPr>
          <w:rStyle w:val="tlid-translation"/>
          <w:rFonts w:ascii="Times New Roman" w:hAnsi="Times New Roman" w:cs="Times New Roman"/>
          <w:lang w:val="en-GB"/>
        </w:rPr>
        <w:t xml:space="preserve"> the tender is at least </w:t>
      </w:r>
      <w:r w:rsidRPr="00425C87">
        <w:rPr>
          <w:rStyle w:val="tlid-translation"/>
          <w:rFonts w:ascii="Times New Roman" w:hAnsi="Times New Roman" w:cs="Times New Roman"/>
          <w:b/>
          <w:lang w:val="en-GB"/>
        </w:rPr>
        <w:t>5 working days</w:t>
      </w:r>
      <w:r w:rsidRPr="00425C87">
        <w:rPr>
          <w:rStyle w:val="tlid-translation"/>
          <w:rFonts w:ascii="Times New Roman" w:hAnsi="Times New Roman" w:cs="Times New Roman"/>
          <w:lang w:val="en-GB"/>
        </w:rPr>
        <w:t xml:space="preserve"> or 2 working days in the case of </w:t>
      </w:r>
      <w:r w:rsidR="0000199B">
        <w:rPr>
          <w:rStyle w:val="tlid-translation"/>
          <w:rFonts w:ascii="Times New Roman" w:hAnsi="Times New Roman" w:cs="Times New Roman"/>
          <w:lang w:val="en-GB"/>
        </w:rPr>
        <w:t xml:space="preserve">an </w:t>
      </w:r>
      <w:r w:rsidRPr="00425C87">
        <w:rPr>
          <w:rStyle w:val="tlid-translation"/>
          <w:rFonts w:ascii="Times New Roman" w:hAnsi="Times New Roman" w:cs="Times New Roman"/>
          <w:lang w:val="en-GB"/>
        </w:rPr>
        <w:t>electronic communication (the request for clarification may also be repeated if the explanation is not unequivocally answered)</w:t>
      </w:r>
      <w:r w:rsidR="00CE4C58" w:rsidRPr="00425C87">
        <w:rPr>
          <w:rStyle w:val="tlid-translation"/>
          <w:rFonts w:ascii="Times New Roman" w:hAnsi="Times New Roman" w:cs="Times New Roman"/>
          <w:lang w:val="en-GB"/>
        </w:rPr>
        <w:t xml:space="preserve"> </w:t>
      </w:r>
    </w:p>
    <w:p w14:paraId="4313BC06" w14:textId="375E1643" w:rsidR="00F01D28" w:rsidRPr="00425C87" w:rsidRDefault="00BC5CFC" w:rsidP="00C84760">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hAnsi="Times New Roman" w:cs="Times New Roman"/>
          <w:lang w:val="en-GB"/>
        </w:rPr>
        <w:t xml:space="preserve">the </w:t>
      </w:r>
      <w:r w:rsidR="00CE4C58" w:rsidRPr="00425C87">
        <w:rPr>
          <w:rFonts w:ascii="Times New Roman" w:hAnsi="Times New Roman" w:cs="Times New Roman"/>
          <w:lang w:val="en-GB"/>
        </w:rPr>
        <w:t xml:space="preserve">contracting authority </w:t>
      </w:r>
      <w:r w:rsidRPr="00425C87">
        <w:rPr>
          <w:rFonts w:ascii="Times New Roman" w:hAnsi="Times New Roman" w:cs="Times New Roman"/>
          <w:lang w:val="en-GB"/>
        </w:rPr>
        <w:t xml:space="preserve">shall </w:t>
      </w:r>
      <w:r w:rsidR="00CE4C58" w:rsidRPr="00425C87">
        <w:rPr>
          <w:rFonts w:ascii="Times New Roman" w:hAnsi="Times New Roman" w:cs="Times New Roman"/>
          <w:lang w:val="en-GB"/>
        </w:rPr>
        <w:t>exclude the tender</w:t>
      </w:r>
      <w:r w:rsidR="0000199B">
        <w:rPr>
          <w:rFonts w:ascii="Times New Roman" w:hAnsi="Times New Roman" w:cs="Times New Roman"/>
          <w:lang w:val="en-GB"/>
        </w:rPr>
        <w:t>/bid</w:t>
      </w:r>
      <w:r w:rsidR="00CE4C58" w:rsidRPr="00425C87">
        <w:rPr>
          <w:rFonts w:ascii="Times New Roman" w:hAnsi="Times New Roman" w:cs="Times New Roman"/>
          <w:lang w:val="en-GB"/>
        </w:rPr>
        <w:t xml:space="preserve"> which does not meet the conditions</w:t>
      </w:r>
      <w:r w:rsidR="00024039" w:rsidRPr="00425C87">
        <w:rPr>
          <w:rFonts w:ascii="Times New Roman" w:hAnsi="Times New Roman" w:cs="Times New Roman"/>
          <w:lang w:val="en-GB"/>
        </w:rPr>
        <w:t xml:space="preserve"> </w:t>
      </w:r>
      <w:r w:rsidR="00CE4C58" w:rsidRPr="00425C87">
        <w:rPr>
          <w:rFonts w:ascii="Times New Roman" w:hAnsi="Times New Roman" w:cs="Times New Roman"/>
          <w:lang w:val="en-GB"/>
        </w:rPr>
        <w:t>–</w:t>
      </w:r>
      <w:r w:rsidR="00024039" w:rsidRPr="00425C87">
        <w:rPr>
          <w:rFonts w:ascii="Times New Roman" w:hAnsi="Times New Roman" w:cs="Times New Roman"/>
          <w:lang w:val="en-GB"/>
        </w:rPr>
        <w:t xml:space="preserve"> </w:t>
      </w:r>
      <w:r w:rsidR="00CE4C58" w:rsidRPr="00425C87">
        <w:rPr>
          <w:rFonts w:ascii="Times New Roman" w:hAnsi="Times New Roman" w:cs="Times New Roman"/>
          <w:lang w:val="en-GB"/>
        </w:rPr>
        <w:t>excluded candidate may object against exclusion</w:t>
      </w:r>
    </w:p>
    <w:p w14:paraId="48FD8B6A" w14:textId="3F02FC91" w:rsidR="00F354EE" w:rsidRPr="00425C87" w:rsidRDefault="002409AE" w:rsidP="00C84760">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if th</w:t>
      </w:r>
      <w:r w:rsidR="00BC5CFC" w:rsidRPr="00425C87">
        <w:rPr>
          <w:rFonts w:ascii="Times New Roman" w:eastAsia="Times New Roman" w:hAnsi="Times New Roman" w:cs="Times New Roman"/>
          <w:lang w:val="en-GB" w:eastAsia="sk-SK"/>
        </w:rPr>
        <w:t>e contracting authority requests</w:t>
      </w:r>
      <w:r w:rsidRPr="00425C87">
        <w:rPr>
          <w:rFonts w:ascii="Times New Roman" w:eastAsia="Times New Roman" w:hAnsi="Times New Roman" w:cs="Times New Roman"/>
          <w:lang w:val="en-GB" w:eastAsia="sk-SK"/>
        </w:rPr>
        <w:t xml:space="preserve"> the </w:t>
      </w:r>
      <w:r w:rsidR="00BC5CFC" w:rsidRPr="00425C87">
        <w:rPr>
          <w:rFonts w:ascii="Times New Roman" w:eastAsia="Times New Roman" w:hAnsi="Times New Roman" w:cs="Times New Roman"/>
          <w:lang w:val="en-GB" w:eastAsia="sk-SK"/>
        </w:rPr>
        <w:t xml:space="preserve">candidates </w:t>
      </w:r>
      <w:r w:rsidR="0000199B">
        <w:rPr>
          <w:rFonts w:ascii="Times New Roman" w:eastAsia="Times New Roman" w:hAnsi="Times New Roman" w:cs="Times New Roman"/>
          <w:lang w:val="en-GB" w:eastAsia="sk-SK"/>
        </w:rPr>
        <w:t>for a</w:t>
      </w:r>
      <w:r w:rsidR="00BC5CFC" w:rsidRPr="00425C87">
        <w:rPr>
          <w:rFonts w:ascii="Times New Roman" w:eastAsia="Times New Roman" w:hAnsi="Times New Roman" w:cs="Times New Roman"/>
          <w:lang w:val="en-GB" w:eastAsia="sk-SK"/>
        </w:rPr>
        <w:t xml:space="preserve"> commitment</w:t>
      </w:r>
      <w:r w:rsidRPr="00425C87">
        <w:rPr>
          <w:rFonts w:ascii="Times New Roman" w:eastAsia="Times New Roman" w:hAnsi="Times New Roman" w:cs="Times New Roman"/>
          <w:lang w:val="en-GB" w:eastAsia="sk-SK"/>
        </w:rPr>
        <w:t xml:space="preserve"> (this is to ensure the </w:t>
      </w:r>
      <w:r w:rsidR="00BC5CFC" w:rsidRPr="00425C87">
        <w:rPr>
          <w:rFonts w:ascii="Times New Roman" w:eastAsia="Times New Roman" w:hAnsi="Times New Roman" w:cs="Times New Roman"/>
          <w:lang w:val="en-GB" w:eastAsia="sk-SK"/>
        </w:rPr>
        <w:t>commitment</w:t>
      </w:r>
      <w:r w:rsidR="00EE2406" w:rsidRPr="00425C87">
        <w:rPr>
          <w:rFonts w:ascii="Times New Roman" w:eastAsia="Times New Roman" w:hAnsi="Times New Roman" w:cs="Times New Roman"/>
          <w:lang w:val="en-GB" w:eastAsia="sk-SK"/>
        </w:rPr>
        <w:t xml:space="preserve"> </w:t>
      </w:r>
      <w:r w:rsidR="00BC5CFC" w:rsidRPr="00425C87">
        <w:rPr>
          <w:rFonts w:ascii="Times New Roman" w:eastAsia="Times New Roman" w:hAnsi="Times New Roman" w:cs="Times New Roman"/>
          <w:lang w:val="en-GB" w:eastAsia="sk-SK"/>
        </w:rPr>
        <w:t xml:space="preserve">to </w:t>
      </w:r>
      <w:r w:rsidR="00EE2406" w:rsidRPr="00425C87">
        <w:rPr>
          <w:rFonts w:ascii="Times New Roman" w:eastAsia="Times New Roman" w:hAnsi="Times New Roman" w:cs="Times New Roman"/>
          <w:lang w:val="en-GB" w:eastAsia="sk-SK"/>
        </w:rPr>
        <w:t>the tender), the c</w:t>
      </w:r>
      <w:r w:rsidR="00CE4C58" w:rsidRPr="00425C87">
        <w:rPr>
          <w:rFonts w:ascii="Times New Roman" w:eastAsia="Times New Roman" w:hAnsi="Times New Roman" w:cs="Times New Roman"/>
          <w:lang w:val="en-GB" w:eastAsia="sk-SK"/>
        </w:rPr>
        <w:t>ommission</w:t>
      </w:r>
      <w:r w:rsidR="00EE2406" w:rsidRPr="00425C87">
        <w:rPr>
          <w:rFonts w:ascii="Times New Roman" w:eastAsia="Times New Roman" w:hAnsi="Times New Roman" w:cs="Times New Roman"/>
          <w:lang w:val="en-GB" w:eastAsia="sk-SK"/>
        </w:rPr>
        <w:t xml:space="preserve"> will </w:t>
      </w:r>
      <w:r w:rsidR="00BC5CFC" w:rsidRPr="00425C87">
        <w:rPr>
          <w:rFonts w:ascii="Times New Roman" w:eastAsia="Times New Roman" w:hAnsi="Times New Roman" w:cs="Times New Roman"/>
          <w:lang w:val="en-GB" w:eastAsia="sk-SK"/>
        </w:rPr>
        <w:t xml:space="preserve">duly </w:t>
      </w:r>
      <w:r w:rsidR="00EE2406" w:rsidRPr="00425C87">
        <w:rPr>
          <w:rFonts w:ascii="Times New Roman" w:eastAsia="Times New Roman" w:hAnsi="Times New Roman" w:cs="Times New Roman"/>
          <w:lang w:val="en-GB" w:eastAsia="sk-SK"/>
        </w:rPr>
        <w:t xml:space="preserve">assess </w:t>
      </w:r>
      <w:r w:rsidR="00BC5CFC" w:rsidRPr="00425C87">
        <w:rPr>
          <w:rFonts w:ascii="Times New Roman" w:eastAsia="Times New Roman" w:hAnsi="Times New Roman" w:cs="Times New Roman"/>
          <w:lang w:val="en-GB" w:eastAsia="sk-SK"/>
        </w:rPr>
        <w:t xml:space="preserve">the commitment </w:t>
      </w:r>
    </w:p>
    <w:p w14:paraId="1128D054" w14:textId="6EE754EE" w:rsidR="00F354EE" w:rsidRPr="00425C87" w:rsidRDefault="002409AE" w:rsidP="00C84760">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 xml:space="preserve">the contracting authority shall exclude the </w:t>
      </w:r>
      <w:r w:rsidR="00BC5CFC" w:rsidRPr="00425C87">
        <w:rPr>
          <w:rFonts w:ascii="Times New Roman" w:eastAsia="Times New Roman" w:hAnsi="Times New Roman" w:cs="Times New Roman"/>
          <w:lang w:val="en-GB" w:eastAsia="sk-SK"/>
        </w:rPr>
        <w:t>tender</w:t>
      </w:r>
      <w:r w:rsidR="0000199B">
        <w:rPr>
          <w:rFonts w:ascii="Times New Roman" w:eastAsia="Times New Roman" w:hAnsi="Times New Roman" w:cs="Times New Roman"/>
          <w:lang w:val="en-GB" w:eastAsia="sk-SK"/>
        </w:rPr>
        <w:t>/bid</w:t>
      </w:r>
      <w:r w:rsidRPr="00425C87">
        <w:rPr>
          <w:rFonts w:ascii="Times New Roman" w:eastAsia="Times New Roman" w:hAnsi="Times New Roman" w:cs="Times New Roman"/>
          <w:lang w:val="en-GB" w:eastAsia="sk-SK"/>
        </w:rPr>
        <w:t xml:space="preserve"> if the</w:t>
      </w:r>
      <w:r w:rsidR="00BC5CFC" w:rsidRPr="00425C87">
        <w:rPr>
          <w:rFonts w:ascii="Times New Roman" w:eastAsia="Times New Roman" w:hAnsi="Times New Roman" w:cs="Times New Roman"/>
          <w:lang w:val="en-GB" w:eastAsia="sk-SK"/>
        </w:rPr>
        <w:t xml:space="preserve"> candidate</w:t>
      </w:r>
      <w:r w:rsidRPr="00425C87">
        <w:rPr>
          <w:rFonts w:ascii="Times New Roman" w:eastAsia="Times New Roman" w:hAnsi="Times New Roman" w:cs="Times New Roman"/>
          <w:lang w:val="en-GB" w:eastAsia="sk-SK"/>
        </w:rPr>
        <w:t xml:space="preserve"> has not </w:t>
      </w:r>
      <w:r w:rsidR="00BC5CFC" w:rsidRPr="00425C87">
        <w:rPr>
          <w:rFonts w:ascii="Times New Roman" w:eastAsia="Times New Roman" w:hAnsi="Times New Roman" w:cs="Times New Roman"/>
          <w:lang w:val="en-GB" w:eastAsia="sk-SK"/>
        </w:rPr>
        <w:t>provide</w:t>
      </w:r>
      <w:r w:rsidR="0000199B">
        <w:rPr>
          <w:rFonts w:ascii="Times New Roman" w:eastAsia="Times New Roman" w:hAnsi="Times New Roman" w:cs="Times New Roman"/>
          <w:lang w:val="en-GB" w:eastAsia="sk-SK"/>
        </w:rPr>
        <w:t>d</w:t>
      </w:r>
      <w:r w:rsidR="00BC5CFC" w:rsidRPr="00425C87">
        <w:rPr>
          <w:rFonts w:ascii="Times New Roman" w:eastAsia="Times New Roman" w:hAnsi="Times New Roman" w:cs="Times New Roman"/>
          <w:lang w:val="en-GB" w:eastAsia="sk-SK"/>
        </w:rPr>
        <w:t xml:space="preserve"> a commitment</w:t>
      </w:r>
      <w:r w:rsidRPr="00425C87">
        <w:rPr>
          <w:rFonts w:ascii="Times New Roman" w:eastAsia="Times New Roman" w:hAnsi="Times New Roman" w:cs="Times New Roman"/>
          <w:lang w:val="en-GB" w:eastAsia="sk-SK"/>
        </w:rPr>
        <w:t xml:space="preserve"> under the </w:t>
      </w:r>
      <w:r w:rsidR="0000199B" w:rsidRPr="00425C87">
        <w:rPr>
          <w:rFonts w:ascii="Times New Roman" w:eastAsia="Times New Roman" w:hAnsi="Times New Roman" w:cs="Times New Roman"/>
          <w:lang w:val="en-GB" w:eastAsia="sk-SK"/>
        </w:rPr>
        <w:t xml:space="preserve">laid down </w:t>
      </w:r>
      <w:r w:rsidRPr="00425C87">
        <w:rPr>
          <w:rFonts w:ascii="Times New Roman" w:eastAsia="Times New Roman" w:hAnsi="Times New Roman" w:cs="Times New Roman"/>
          <w:lang w:val="en-GB" w:eastAsia="sk-SK"/>
        </w:rPr>
        <w:t xml:space="preserve">conditions - the excluded </w:t>
      </w:r>
      <w:r w:rsidR="00CB4DE7" w:rsidRPr="00425C87">
        <w:rPr>
          <w:rFonts w:ascii="Times New Roman" w:eastAsia="Times New Roman" w:hAnsi="Times New Roman" w:cs="Times New Roman"/>
          <w:lang w:val="en-GB" w:eastAsia="sk-SK"/>
        </w:rPr>
        <w:t>candidate</w:t>
      </w:r>
      <w:r w:rsidRPr="00425C87">
        <w:rPr>
          <w:rFonts w:ascii="Times New Roman" w:eastAsia="Times New Roman" w:hAnsi="Times New Roman" w:cs="Times New Roman"/>
          <w:lang w:val="en-GB" w:eastAsia="sk-SK"/>
        </w:rPr>
        <w:t xml:space="preserve"> may object </w:t>
      </w:r>
      <w:r w:rsidR="00CB4DE7" w:rsidRPr="00425C87">
        <w:rPr>
          <w:rFonts w:ascii="Times New Roman" w:hAnsi="Times New Roman" w:cs="Times New Roman"/>
          <w:lang w:val="en-GB"/>
        </w:rPr>
        <w:t>against</w:t>
      </w:r>
      <w:r w:rsidR="00CB4DE7" w:rsidRPr="00425C87">
        <w:rPr>
          <w:rFonts w:ascii="Times New Roman" w:eastAsia="Times New Roman" w:hAnsi="Times New Roman" w:cs="Times New Roman"/>
          <w:lang w:val="en-GB" w:eastAsia="sk-SK"/>
        </w:rPr>
        <w:t xml:space="preserve"> </w:t>
      </w:r>
      <w:r w:rsidRPr="00425C87">
        <w:rPr>
          <w:rFonts w:ascii="Times New Roman" w:eastAsia="Times New Roman" w:hAnsi="Times New Roman" w:cs="Times New Roman"/>
          <w:lang w:val="en-GB" w:eastAsia="sk-SK"/>
        </w:rPr>
        <w:t>exclusion</w:t>
      </w:r>
    </w:p>
    <w:p w14:paraId="0AB47958" w14:textId="22CA21EA" w:rsidR="00F354EE" w:rsidRPr="00425C87" w:rsidRDefault="00CB4DE7" w:rsidP="00C84760">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following</w:t>
      </w:r>
      <w:r w:rsidR="002409AE" w:rsidRPr="00425C87">
        <w:rPr>
          <w:rFonts w:ascii="Times New Roman" w:eastAsia="Times New Roman" w:hAnsi="Times New Roman" w:cs="Times New Roman"/>
          <w:lang w:val="en-GB" w:eastAsia="sk-SK"/>
        </w:rPr>
        <w:t xml:space="preserve"> the </w:t>
      </w:r>
      <w:r w:rsidRPr="00425C87">
        <w:rPr>
          <w:rFonts w:ascii="Times New Roman" w:eastAsia="Times New Roman" w:hAnsi="Times New Roman" w:cs="Times New Roman"/>
          <w:lang w:val="en-GB" w:eastAsia="sk-SK"/>
        </w:rPr>
        <w:t>tender</w:t>
      </w:r>
      <w:r w:rsidR="002409AE" w:rsidRPr="00425C87">
        <w:rPr>
          <w:rFonts w:ascii="Times New Roman" w:eastAsia="Times New Roman" w:hAnsi="Times New Roman" w:cs="Times New Roman"/>
          <w:lang w:val="en-GB" w:eastAsia="sk-SK"/>
        </w:rPr>
        <w:t>s have been evaluated, the 'Other</w:t>
      </w:r>
      <w:r w:rsidRPr="00425C87">
        <w:rPr>
          <w:rFonts w:ascii="Times New Roman" w:eastAsia="Times New Roman" w:hAnsi="Times New Roman" w:cs="Times New Roman"/>
          <w:lang w:val="en-GB" w:eastAsia="sk-SK"/>
        </w:rPr>
        <w:t>s</w:t>
      </w:r>
      <w:r w:rsidR="002409AE" w:rsidRPr="00425C87">
        <w:rPr>
          <w:rFonts w:ascii="Times New Roman" w:eastAsia="Times New Roman" w:hAnsi="Times New Roman" w:cs="Times New Roman"/>
          <w:lang w:val="en-GB" w:eastAsia="sk-SK"/>
        </w:rPr>
        <w:t>' secti</w:t>
      </w:r>
      <w:r w:rsidRPr="00425C87">
        <w:rPr>
          <w:rFonts w:ascii="Times New Roman" w:eastAsia="Times New Roman" w:hAnsi="Times New Roman" w:cs="Times New Roman"/>
          <w:lang w:val="en-GB" w:eastAsia="sk-SK"/>
        </w:rPr>
        <w:t>on, the contracting authority sha</w:t>
      </w:r>
      <w:r w:rsidR="002409AE" w:rsidRPr="00425C87">
        <w:rPr>
          <w:rFonts w:ascii="Times New Roman" w:eastAsia="Times New Roman" w:hAnsi="Times New Roman" w:cs="Times New Roman"/>
          <w:lang w:val="en-GB" w:eastAsia="sk-SK"/>
        </w:rPr>
        <w:t xml:space="preserve">ll send </w:t>
      </w:r>
      <w:r w:rsidRPr="00425C87">
        <w:rPr>
          <w:rFonts w:ascii="Times New Roman" w:eastAsia="Times New Roman" w:hAnsi="Times New Roman" w:cs="Times New Roman"/>
          <w:lang w:val="en-GB" w:eastAsia="sk-SK"/>
        </w:rPr>
        <w:t>to PPO the</w:t>
      </w:r>
      <w:r w:rsidR="002409AE" w:rsidRPr="00425C87">
        <w:rPr>
          <w:rFonts w:ascii="Times New Roman" w:eastAsia="Times New Roman" w:hAnsi="Times New Roman" w:cs="Times New Roman"/>
          <w:lang w:val="en-GB" w:eastAsia="sk-SK"/>
        </w:rPr>
        <w:t xml:space="preserve"> information that the excluded candidates have received an exclusion notice or that no one has been excluded </w:t>
      </w:r>
      <w:r w:rsidRPr="00425C87">
        <w:rPr>
          <w:rFonts w:ascii="Times New Roman" w:eastAsia="Times New Roman" w:hAnsi="Times New Roman" w:cs="Times New Roman"/>
          <w:lang w:val="en-GB" w:eastAsia="sk-SK"/>
        </w:rPr>
        <w:t xml:space="preserve">prior to </w:t>
      </w:r>
      <w:r w:rsidR="002409AE" w:rsidRPr="00425C87">
        <w:rPr>
          <w:rFonts w:ascii="Times New Roman" w:eastAsia="Times New Roman" w:hAnsi="Times New Roman" w:cs="Times New Roman"/>
          <w:lang w:val="en-GB" w:eastAsia="sk-SK"/>
        </w:rPr>
        <w:t xml:space="preserve"> opening </w:t>
      </w:r>
      <w:r w:rsidR="0000199B">
        <w:rPr>
          <w:rFonts w:ascii="Times New Roman" w:eastAsia="Times New Roman" w:hAnsi="Times New Roman" w:cs="Times New Roman"/>
          <w:lang w:val="en-GB" w:eastAsia="sk-SK"/>
        </w:rPr>
        <w:t xml:space="preserve">of </w:t>
      </w:r>
      <w:r w:rsidR="002409AE" w:rsidRPr="00425C87">
        <w:rPr>
          <w:rFonts w:ascii="Times New Roman" w:eastAsia="Times New Roman" w:hAnsi="Times New Roman" w:cs="Times New Roman"/>
          <w:lang w:val="en-GB" w:eastAsia="sk-SK"/>
        </w:rPr>
        <w:t>the tend</w:t>
      </w:r>
      <w:r w:rsidRPr="00425C87">
        <w:rPr>
          <w:rFonts w:ascii="Times New Roman" w:eastAsia="Times New Roman" w:hAnsi="Times New Roman" w:cs="Times New Roman"/>
          <w:lang w:val="en-GB" w:eastAsia="sk-SK"/>
        </w:rPr>
        <w:t xml:space="preserve">ers, </w:t>
      </w:r>
      <w:r w:rsidR="0000199B">
        <w:rPr>
          <w:rFonts w:ascii="Times New Roman" w:eastAsia="Times New Roman" w:hAnsi="Times New Roman" w:cs="Times New Roman"/>
          <w:lang w:val="en-GB" w:eastAsia="sk-SK"/>
        </w:rPr>
        <w:t xml:space="preserve">namely </w:t>
      </w:r>
      <w:r w:rsidRPr="00425C87">
        <w:rPr>
          <w:rFonts w:ascii="Times New Roman" w:eastAsia="Times New Roman" w:hAnsi="Times New Roman" w:cs="Times New Roman"/>
          <w:lang w:val="en-GB" w:eastAsia="sk-SK"/>
        </w:rPr>
        <w:t xml:space="preserve">the 'Criteria' section – </w:t>
      </w:r>
      <w:r w:rsidR="0000199B">
        <w:rPr>
          <w:rFonts w:ascii="Times New Roman" w:eastAsia="Times New Roman" w:hAnsi="Times New Roman" w:cs="Times New Roman"/>
          <w:lang w:val="en-GB" w:eastAsia="sk-SK"/>
        </w:rPr>
        <w:t xml:space="preserve">the </w:t>
      </w:r>
      <w:r w:rsidRPr="00425C87">
        <w:rPr>
          <w:rFonts w:ascii="Times New Roman" w:eastAsia="Times New Roman" w:hAnsi="Times New Roman" w:cs="Times New Roman"/>
          <w:lang w:val="en-GB" w:eastAsia="sk-SK"/>
        </w:rPr>
        <w:t>11th</w:t>
      </w:r>
      <w:r w:rsidR="002409AE" w:rsidRPr="00425C87">
        <w:rPr>
          <w:rFonts w:ascii="Times New Roman" w:eastAsia="Times New Roman" w:hAnsi="Times New Roman" w:cs="Times New Roman"/>
          <w:lang w:val="en-GB" w:eastAsia="sk-SK"/>
        </w:rPr>
        <w:t xml:space="preserve"> day after </w:t>
      </w:r>
      <w:r w:rsidRPr="00425C87">
        <w:rPr>
          <w:rFonts w:ascii="Times New Roman" w:eastAsia="Times New Roman" w:hAnsi="Times New Roman" w:cs="Times New Roman"/>
          <w:lang w:val="en-GB" w:eastAsia="sk-SK"/>
        </w:rPr>
        <w:t>deliver</w:t>
      </w:r>
      <w:r w:rsidR="002409AE" w:rsidRPr="00425C87">
        <w:rPr>
          <w:rFonts w:ascii="Times New Roman" w:eastAsia="Times New Roman" w:hAnsi="Times New Roman" w:cs="Times New Roman"/>
          <w:lang w:val="en-GB" w:eastAsia="sk-SK"/>
        </w:rPr>
        <w:t xml:space="preserve">ing </w:t>
      </w:r>
      <w:r w:rsidR="0000199B">
        <w:rPr>
          <w:rFonts w:ascii="Times New Roman" w:eastAsia="Times New Roman" w:hAnsi="Times New Roman" w:cs="Times New Roman"/>
          <w:lang w:val="en-GB" w:eastAsia="sk-SK"/>
        </w:rPr>
        <w:t xml:space="preserve">of </w:t>
      </w:r>
      <w:r w:rsidR="002409AE" w:rsidRPr="00425C87">
        <w:rPr>
          <w:rFonts w:ascii="Times New Roman" w:eastAsia="Times New Roman" w:hAnsi="Times New Roman" w:cs="Times New Roman"/>
          <w:lang w:val="en-GB" w:eastAsia="sk-SK"/>
        </w:rPr>
        <w:t xml:space="preserve">the information - the opposition </w:t>
      </w:r>
      <w:r w:rsidRPr="00425C87">
        <w:rPr>
          <w:rFonts w:ascii="Times New Roman" w:eastAsia="Times New Roman" w:hAnsi="Times New Roman" w:cs="Times New Roman"/>
          <w:lang w:val="en-GB" w:eastAsia="sk-SK"/>
        </w:rPr>
        <w:t>proceedings</w:t>
      </w:r>
      <w:r w:rsidR="0072215D" w:rsidRPr="00425C87">
        <w:rPr>
          <w:rFonts w:ascii="Times New Roman" w:eastAsia="Times New Roman" w:hAnsi="Times New Roman" w:cs="Times New Roman"/>
          <w:lang w:val="en-GB" w:eastAsia="sk-SK"/>
        </w:rPr>
        <w:t xml:space="preserve"> are</w:t>
      </w:r>
      <w:r w:rsidRPr="00425C87">
        <w:rPr>
          <w:rFonts w:ascii="Times New Roman" w:eastAsia="Times New Roman" w:hAnsi="Times New Roman" w:cs="Times New Roman"/>
          <w:lang w:val="en-GB" w:eastAsia="sk-SK"/>
        </w:rPr>
        <w:t xml:space="preserve"> initiated</w:t>
      </w:r>
      <w:r w:rsidR="002409AE" w:rsidRPr="00425C87">
        <w:rPr>
          <w:rFonts w:ascii="Times New Roman" w:eastAsia="Times New Roman" w:hAnsi="Times New Roman" w:cs="Times New Roman"/>
          <w:lang w:val="en-GB" w:eastAsia="sk-SK"/>
        </w:rPr>
        <w:t xml:space="preserve"> </w:t>
      </w:r>
      <w:r w:rsidR="002409AE" w:rsidRPr="00425C87">
        <w:rPr>
          <w:rFonts w:ascii="Times New Roman" w:eastAsia="Times New Roman" w:hAnsi="Times New Roman" w:cs="Times New Roman"/>
          <w:lang w:val="en-GB" w:eastAsia="sk-SK"/>
        </w:rPr>
        <w:t>(all objections delivered before the opening of tenders, section "Criteria")</w:t>
      </w:r>
    </w:p>
    <w:p w14:paraId="61433085" w14:textId="2354EEF1" w:rsidR="00F354EE" w:rsidRPr="00425C87" w:rsidRDefault="00CB4DE7" w:rsidP="00C84760">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PP</w:t>
      </w:r>
      <w:r w:rsidR="002409AE" w:rsidRPr="00425C87">
        <w:rPr>
          <w:rFonts w:ascii="Times New Roman" w:eastAsia="Times New Roman" w:hAnsi="Times New Roman" w:cs="Times New Roman"/>
          <w:lang w:val="en-GB" w:eastAsia="sk-SK"/>
        </w:rPr>
        <w:t>O shall deliver to the cont</w:t>
      </w:r>
      <w:r w:rsidRPr="00425C87">
        <w:rPr>
          <w:rFonts w:ascii="Times New Roman" w:eastAsia="Times New Roman" w:hAnsi="Times New Roman" w:cs="Times New Roman"/>
          <w:lang w:val="en-GB" w:eastAsia="sk-SK"/>
        </w:rPr>
        <w:t>racting authority a call for delivering</w:t>
      </w:r>
      <w:r w:rsidR="002409AE" w:rsidRPr="00425C87">
        <w:rPr>
          <w:rFonts w:ascii="Times New Roman" w:eastAsia="Times New Roman" w:hAnsi="Times New Roman" w:cs="Times New Roman"/>
          <w:lang w:val="en-GB" w:eastAsia="sk-SK"/>
        </w:rPr>
        <w:t xml:space="preserve"> the complete dossier, the deadline for submitting the compl</w:t>
      </w:r>
      <w:r w:rsidRPr="00425C87">
        <w:rPr>
          <w:rFonts w:ascii="Times New Roman" w:eastAsia="Times New Roman" w:hAnsi="Times New Roman" w:cs="Times New Roman"/>
          <w:lang w:val="en-GB" w:eastAsia="sk-SK"/>
        </w:rPr>
        <w:t>ete dossier and the statement on</w:t>
      </w:r>
      <w:r w:rsidR="002409AE" w:rsidRPr="00425C87">
        <w:rPr>
          <w:rFonts w:ascii="Times New Roman" w:eastAsia="Times New Roman" w:hAnsi="Times New Roman" w:cs="Times New Roman"/>
          <w:lang w:val="en-GB" w:eastAsia="sk-SK"/>
        </w:rPr>
        <w:t xml:space="preserve"> objections shall be 5 working days</w:t>
      </w:r>
    </w:p>
    <w:p w14:paraId="7139B9C5" w14:textId="56197625" w:rsidR="00F354EE" w:rsidRPr="00425C87" w:rsidRDefault="00CB4DE7" w:rsidP="00C84760">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PP</w:t>
      </w:r>
      <w:r w:rsidR="002409AE" w:rsidRPr="00425C87">
        <w:rPr>
          <w:rFonts w:ascii="Times New Roman" w:eastAsia="Times New Roman" w:hAnsi="Times New Roman" w:cs="Times New Roman"/>
          <w:lang w:val="en-GB" w:eastAsia="sk-SK"/>
        </w:rPr>
        <w:t>O shall issue a decision on the opposition proceedings within 30 days of receipt of the complete dossier</w:t>
      </w:r>
    </w:p>
    <w:p w14:paraId="2C0C3CCE" w14:textId="6EF97063" w:rsidR="00F354EE" w:rsidRPr="00425C87" w:rsidRDefault="002409AE" w:rsidP="00C84760">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the opposition procee</w:t>
      </w:r>
      <w:r w:rsidR="00CB4DE7" w:rsidRPr="00425C87">
        <w:rPr>
          <w:rFonts w:ascii="Times New Roman" w:eastAsia="Times New Roman" w:hAnsi="Times New Roman" w:cs="Times New Roman"/>
          <w:lang w:val="en-GB" w:eastAsia="sk-SK"/>
        </w:rPr>
        <w:t>dings may be suspended by the PP</w:t>
      </w:r>
      <w:r w:rsidRPr="00425C87">
        <w:rPr>
          <w:rFonts w:ascii="Times New Roman" w:eastAsia="Times New Roman" w:hAnsi="Times New Roman" w:cs="Times New Roman"/>
          <w:lang w:val="en-GB" w:eastAsia="sk-SK"/>
        </w:rPr>
        <w:t xml:space="preserve">O for a maximum of 30 days in order to obtain an expert opinion </w:t>
      </w:r>
    </w:p>
    <w:p w14:paraId="684F1F11" w14:textId="3B3A78F5" w:rsidR="00F354EE" w:rsidRPr="00425C87" w:rsidRDefault="002409AE" w:rsidP="00C84760">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 xml:space="preserve">an appeal may be </w:t>
      </w:r>
      <w:r w:rsidR="00CB4DE7" w:rsidRPr="00425C87">
        <w:rPr>
          <w:rFonts w:ascii="Times New Roman" w:eastAsia="Times New Roman" w:hAnsi="Times New Roman" w:cs="Times New Roman"/>
          <w:lang w:val="en-GB" w:eastAsia="sk-SK"/>
        </w:rPr>
        <w:t>files</w:t>
      </w:r>
      <w:r w:rsidRPr="00425C87">
        <w:rPr>
          <w:rFonts w:ascii="Times New Roman" w:eastAsia="Times New Roman" w:hAnsi="Times New Roman" w:cs="Times New Roman"/>
          <w:lang w:val="en-GB" w:eastAsia="sk-SK"/>
        </w:rPr>
        <w:t xml:space="preserve"> against a decision of </w:t>
      </w:r>
      <w:r w:rsidR="00CB4DE7" w:rsidRPr="00425C87">
        <w:rPr>
          <w:rFonts w:ascii="Times New Roman" w:eastAsia="Times New Roman" w:hAnsi="Times New Roman" w:cs="Times New Roman"/>
          <w:lang w:val="en-GB" w:eastAsia="sk-SK"/>
        </w:rPr>
        <w:t>PPO on objections, the council shall take a decision in the appeal procedure</w:t>
      </w:r>
    </w:p>
    <w:p w14:paraId="3E220CFA" w14:textId="46058A0F" w:rsidR="00F354EE" w:rsidRPr="00425C87" w:rsidRDefault="00C84AC1" w:rsidP="00C84760">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the c</w:t>
      </w:r>
      <w:r w:rsidR="002409AE" w:rsidRPr="00425C87">
        <w:rPr>
          <w:rFonts w:ascii="Times New Roman" w:eastAsia="Times New Roman" w:hAnsi="Times New Roman" w:cs="Times New Roman"/>
          <w:lang w:val="en-GB" w:eastAsia="sk-SK"/>
        </w:rPr>
        <w:t>ouncil shall decide within 45 days of t</w:t>
      </w:r>
      <w:r w:rsidR="00F354EE" w:rsidRPr="00425C87">
        <w:rPr>
          <w:rFonts w:ascii="Times New Roman" w:eastAsia="Times New Roman" w:hAnsi="Times New Roman" w:cs="Times New Roman"/>
          <w:lang w:val="en-GB" w:eastAsia="sk-SK"/>
        </w:rPr>
        <w:t>he date of receipt of the appea</w:t>
      </w:r>
      <w:r w:rsidRPr="00425C87">
        <w:rPr>
          <w:rFonts w:ascii="Times New Roman" w:eastAsia="Times New Roman" w:hAnsi="Times New Roman" w:cs="Times New Roman"/>
          <w:lang w:val="en-GB" w:eastAsia="sk-SK"/>
        </w:rPr>
        <w:t>l</w:t>
      </w:r>
    </w:p>
    <w:p w14:paraId="4E882A94" w14:textId="1243B912" w:rsidR="00F354EE" w:rsidRPr="00425C87" w:rsidRDefault="00C84AC1" w:rsidP="00C84760">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the c</w:t>
      </w:r>
      <w:r w:rsidR="002409AE" w:rsidRPr="00425C87">
        <w:rPr>
          <w:rFonts w:ascii="Times New Roman" w:eastAsia="Times New Roman" w:hAnsi="Times New Roman" w:cs="Times New Roman"/>
          <w:lang w:val="en-GB" w:eastAsia="sk-SK"/>
        </w:rPr>
        <w:t>ouncil may suspend the appeal procedure for a maximum of 30 days in or</w:t>
      </w:r>
      <w:r w:rsidRPr="00425C87">
        <w:rPr>
          <w:rFonts w:ascii="Times New Roman" w:eastAsia="Times New Roman" w:hAnsi="Times New Roman" w:cs="Times New Roman"/>
          <w:lang w:val="en-GB" w:eastAsia="sk-SK"/>
        </w:rPr>
        <w:t>der to obtain an expert opinion</w:t>
      </w:r>
    </w:p>
    <w:p w14:paraId="7AC4B28B" w14:textId="61CA4F24" w:rsidR="00F354EE" w:rsidRPr="00425C87" w:rsidRDefault="002409AE" w:rsidP="00C84760">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the contracting authority ma</w:t>
      </w:r>
      <w:r w:rsidR="00C84AC1" w:rsidRPr="00425C87">
        <w:rPr>
          <w:rFonts w:ascii="Times New Roman" w:eastAsia="Times New Roman" w:hAnsi="Times New Roman" w:cs="Times New Roman"/>
          <w:lang w:val="en-GB" w:eastAsia="sk-SK"/>
        </w:rPr>
        <w:t>y continue the PP procedure</w:t>
      </w:r>
      <w:r w:rsidRPr="00425C87">
        <w:rPr>
          <w:rFonts w:ascii="Times New Roman" w:eastAsia="Times New Roman" w:hAnsi="Times New Roman" w:cs="Times New Roman"/>
          <w:lang w:val="en-GB" w:eastAsia="sk-SK"/>
        </w:rPr>
        <w:t xml:space="preserve"> after the decision of </w:t>
      </w:r>
      <w:r w:rsidR="00C84AC1" w:rsidRPr="00425C87">
        <w:rPr>
          <w:rFonts w:ascii="Times New Roman" w:eastAsia="Times New Roman" w:hAnsi="Times New Roman" w:cs="Times New Roman"/>
          <w:lang w:val="en-GB" w:eastAsia="sk-SK"/>
        </w:rPr>
        <w:t>PPO</w:t>
      </w:r>
      <w:r w:rsidRPr="00425C87">
        <w:rPr>
          <w:rFonts w:ascii="Times New Roman" w:eastAsia="Times New Roman" w:hAnsi="Times New Roman" w:cs="Times New Roman"/>
          <w:lang w:val="en-GB" w:eastAsia="sk-SK"/>
        </w:rPr>
        <w:t xml:space="preserve"> or </w:t>
      </w:r>
      <w:r w:rsidR="00C84AC1" w:rsidRPr="00425C87">
        <w:rPr>
          <w:rFonts w:ascii="Times New Roman" w:eastAsia="Times New Roman" w:hAnsi="Times New Roman" w:cs="Times New Roman"/>
          <w:lang w:val="en-GB" w:eastAsia="sk-SK"/>
        </w:rPr>
        <w:t xml:space="preserve">of </w:t>
      </w:r>
      <w:r w:rsidRPr="00425C87">
        <w:rPr>
          <w:rFonts w:ascii="Times New Roman" w:eastAsia="Times New Roman" w:hAnsi="Times New Roman" w:cs="Times New Roman"/>
          <w:lang w:val="en-GB" w:eastAsia="sk-SK"/>
        </w:rPr>
        <w:t xml:space="preserve">the </w:t>
      </w:r>
      <w:r w:rsidR="00C84AC1" w:rsidRPr="00425C87">
        <w:rPr>
          <w:rFonts w:ascii="Times New Roman" w:eastAsia="Times New Roman" w:hAnsi="Times New Roman" w:cs="Times New Roman"/>
          <w:lang w:val="en-GB" w:eastAsia="sk-SK"/>
        </w:rPr>
        <w:t>council has entered into force</w:t>
      </w:r>
    </w:p>
    <w:p w14:paraId="67E60A94" w14:textId="2CC1F523" w:rsidR="00F354EE" w:rsidRPr="00425C87" w:rsidRDefault="002409AE" w:rsidP="00C84760">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 xml:space="preserve">the contracting authority shall notify </w:t>
      </w:r>
      <w:r w:rsidR="00C84AC1" w:rsidRPr="00425C87">
        <w:rPr>
          <w:rFonts w:ascii="Times New Roman" w:eastAsia="Times New Roman" w:hAnsi="Times New Roman" w:cs="Times New Roman"/>
          <w:lang w:val="en-GB" w:eastAsia="sk-SK"/>
        </w:rPr>
        <w:t>candidates</w:t>
      </w:r>
      <w:r w:rsidRPr="00425C87">
        <w:rPr>
          <w:rFonts w:ascii="Times New Roman" w:eastAsia="Times New Roman" w:hAnsi="Times New Roman" w:cs="Times New Roman"/>
          <w:lang w:val="en-GB" w:eastAsia="sk-SK"/>
        </w:rPr>
        <w:t xml:space="preserve"> who have not been excluded, the place and time </w:t>
      </w:r>
      <w:r w:rsidR="0000199B">
        <w:rPr>
          <w:rFonts w:ascii="Times New Roman" w:eastAsia="Times New Roman" w:hAnsi="Times New Roman" w:cs="Times New Roman"/>
          <w:lang w:val="en-GB" w:eastAsia="sk-SK"/>
        </w:rPr>
        <w:t xml:space="preserve">     </w:t>
      </w:r>
      <w:r w:rsidRPr="00425C87">
        <w:rPr>
          <w:rFonts w:ascii="Times New Roman" w:eastAsia="Times New Roman" w:hAnsi="Times New Roman" w:cs="Times New Roman"/>
          <w:lang w:val="en-GB" w:eastAsia="sk-SK"/>
        </w:rPr>
        <w:t xml:space="preserve">of </w:t>
      </w:r>
      <w:r w:rsidR="0000199B">
        <w:rPr>
          <w:rFonts w:ascii="Times New Roman" w:eastAsia="Times New Roman" w:hAnsi="Times New Roman" w:cs="Times New Roman"/>
          <w:lang w:val="en-GB" w:eastAsia="sk-SK"/>
        </w:rPr>
        <w:t xml:space="preserve">tenders </w:t>
      </w:r>
      <w:r w:rsidRPr="00425C87">
        <w:rPr>
          <w:rFonts w:ascii="Times New Roman" w:eastAsia="Times New Roman" w:hAnsi="Times New Roman" w:cs="Times New Roman"/>
          <w:lang w:val="en-GB" w:eastAsia="sk-SK"/>
        </w:rPr>
        <w:t xml:space="preserve">opening, </w:t>
      </w:r>
      <w:r w:rsidR="0000199B">
        <w:rPr>
          <w:rFonts w:ascii="Times New Roman" w:eastAsia="Times New Roman" w:hAnsi="Times New Roman" w:cs="Times New Roman"/>
          <w:lang w:val="en-GB" w:eastAsia="sk-SK"/>
        </w:rPr>
        <w:t xml:space="preserve">namely </w:t>
      </w:r>
      <w:r w:rsidRPr="00425C87">
        <w:rPr>
          <w:rFonts w:ascii="Times New Roman" w:eastAsia="Times New Roman" w:hAnsi="Times New Roman" w:cs="Times New Roman"/>
          <w:lang w:val="en-GB" w:eastAsia="sk-SK"/>
        </w:rPr>
        <w:t xml:space="preserve">the "Criteria" section, the period </w:t>
      </w:r>
      <w:r w:rsidR="00C84AC1" w:rsidRPr="00425C87">
        <w:rPr>
          <w:rFonts w:ascii="Times New Roman" w:eastAsia="Times New Roman" w:hAnsi="Times New Roman" w:cs="Times New Roman"/>
          <w:lang w:val="en-GB" w:eastAsia="sk-SK"/>
        </w:rPr>
        <w:t>is</w:t>
      </w:r>
      <w:r w:rsidRPr="00425C87">
        <w:rPr>
          <w:rFonts w:ascii="Times New Roman" w:eastAsia="Times New Roman" w:hAnsi="Times New Roman" w:cs="Times New Roman"/>
          <w:lang w:val="en-GB" w:eastAsia="sk-SK"/>
        </w:rPr>
        <w:t xml:space="preserve"> at least 5 working days before the opening date</w:t>
      </w:r>
    </w:p>
    <w:p w14:paraId="1D7FA205" w14:textId="1F0E301C" w:rsidR="00F354EE" w:rsidRPr="00425C87" w:rsidRDefault="002409AE" w:rsidP="00C84760">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opening of tenders, "Criteria"</w:t>
      </w:r>
      <w:r w:rsidR="00C84AC1" w:rsidRPr="00425C87">
        <w:rPr>
          <w:rFonts w:ascii="Times New Roman" w:eastAsia="Times New Roman" w:hAnsi="Times New Roman" w:cs="Times New Roman"/>
          <w:lang w:val="en-GB" w:eastAsia="sk-SK"/>
        </w:rPr>
        <w:t xml:space="preserve"> </w:t>
      </w:r>
      <w:r w:rsidR="00C84AC1" w:rsidRPr="00425C87">
        <w:rPr>
          <w:rFonts w:ascii="Times New Roman" w:eastAsia="Times New Roman" w:hAnsi="Times New Roman" w:cs="Times New Roman"/>
          <w:lang w:val="en-GB" w:eastAsia="sk-SK"/>
        </w:rPr>
        <w:t>section</w:t>
      </w:r>
    </w:p>
    <w:p w14:paraId="5A84F17C" w14:textId="74A64F4C" w:rsidR="002409AE" w:rsidRPr="00425C87" w:rsidRDefault="00C84AC1" w:rsidP="00C84AC1">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evaluation of tenders</w:t>
      </w:r>
      <w:r w:rsidR="002409AE" w:rsidRPr="00425C87">
        <w:rPr>
          <w:rFonts w:ascii="Times New Roman" w:eastAsia="Times New Roman" w:hAnsi="Times New Roman" w:cs="Times New Roman"/>
          <w:lang w:val="en-GB" w:eastAsia="sk-SK"/>
        </w:rPr>
        <w:t>, "Criteria" section</w:t>
      </w:r>
    </w:p>
    <w:p w14:paraId="54EEAA80" w14:textId="591BE254" w:rsidR="002409AE" w:rsidRPr="00425C87" w:rsidRDefault="00C84AC1" w:rsidP="00C84AC1">
      <w:pPr>
        <w:spacing w:after="0" w:line="276" w:lineRule="auto"/>
        <w:ind w:left="709"/>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w:t>
      </w:r>
      <w:r w:rsidR="002409AE" w:rsidRPr="00425C87">
        <w:rPr>
          <w:rStyle w:val="tlid-translation"/>
          <w:rFonts w:ascii="Times New Roman" w:hAnsi="Times New Roman" w:cs="Times New Roman"/>
          <w:lang w:val="en-GB"/>
        </w:rPr>
        <w:t xml:space="preserve"> the commission evaluates </w:t>
      </w:r>
      <w:r w:rsidRPr="00425C87">
        <w:rPr>
          <w:rStyle w:val="tlid-translation"/>
          <w:rFonts w:ascii="Times New Roman" w:hAnsi="Times New Roman" w:cs="Times New Roman"/>
          <w:lang w:val="en-GB"/>
        </w:rPr>
        <w:t>the tenders</w:t>
      </w:r>
      <w:r w:rsidR="002409AE" w:rsidRPr="00425C87">
        <w:rPr>
          <w:rStyle w:val="tlid-translation"/>
          <w:rFonts w:ascii="Times New Roman" w:hAnsi="Times New Roman" w:cs="Times New Roman"/>
          <w:lang w:val="en-GB"/>
        </w:rPr>
        <w:t xml:space="preserve"> in terms of meeting the requirements for the subject of the contract and in case of doubt </w:t>
      </w:r>
      <w:r w:rsidRPr="00425C87">
        <w:rPr>
          <w:rStyle w:val="tlid-translation"/>
          <w:rFonts w:ascii="Times New Roman" w:hAnsi="Times New Roman" w:cs="Times New Roman"/>
          <w:lang w:val="en-GB"/>
        </w:rPr>
        <w:t>requests</w:t>
      </w:r>
      <w:r w:rsidR="002409AE" w:rsidRPr="00425C87">
        <w:rPr>
          <w:rStyle w:val="tlid-translation"/>
          <w:rFonts w:ascii="Times New Roman" w:hAnsi="Times New Roman" w:cs="Times New Roman"/>
          <w:lang w:val="en-GB"/>
        </w:rPr>
        <w:t xml:space="preserve"> the </w:t>
      </w:r>
      <w:r w:rsidRPr="00425C87">
        <w:rPr>
          <w:rStyle w:val="tlid-translation"/>
          <w:rFonts w:ascii="Times New Roman" w:hAnsi="Times New Roman" w:cs="Times New Roman"/>
          <w:lang w:val="en-GB"/>
        </w:rPr>
        <w:t>candidate</w:t>
      </w:r>
      <w:r w:rsidR="002409AE" w:rsidRPr="00425C87">
        <w:rPr>
          <w:rStyle w:val="tlid-translation"/>
          <w:rFonts w:ascii="Times New Roman" w:hAnsi="Times New Roman" w:cs="Times New Roman"/>
          <w:lang w:val="en-GB"/>
        </w:rPr>
        <w:t xml:space="preserve"> for explanation</w:t>
      </w:r>
    </w:p>
    <w:p w14:paraId="5C04491D" w14:textId="1A2F75D5" w:rsidR="002409AE" w:rsidRPr="00425C87" w:rsidRDefault="00C84AC1" w:rsidP="00C84AC1">
      <w:pPr>
        <w:spacing w:after="0" w:line="276" w:lineRule="auto"/>
        <w:ind w:left="708"/>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 </w:t>
      </w:r>
      <w:r w:rsidR="002409AE" w:rsidRPr="00425C87">
        <w:rPr>
          <w:rStyle w:val="tlid-translation"/>
          <w:rFonts w:ascii="Times New Roman" w:hAnsi="Times New Roman" w:cs="Times New Roman"/>
          <w:lang w:val="en-GB"/>
        </w:rPr>
        <w:t xml:space="preserve">the time limit for </w:t>
      </w:r>
      <w:r w:rsidRPr="00425C87">
        <w:rPr>
          <w:rStyle w:val="tlid-translation"/>
          <w:rFonts w:ascii="Times New Roman" w:hAnsi="Times New Roman" w:cs="Times New Roman"/>
          <w:lang w:val="en-GB"/>
        </w:rPr>
        <w:t>delivering</w:t>
      </w:r>
      <w:r w:rsidR="002409AE" w:rsidRPr="00425C87">
        <w:rPr>
          <w:rStyle w:val="tlid-translation"/>
          <w:rFonts w:ascii="Times New Roman" w:hAnsi="Times New Roman" w:cs="Times New Roman"/>
          <w:lang w:val="en-GB"/>
        </w:rPr>
        <w:t xml:space="preserve"> </w:t>
      </w:r>
      <w:r w:rsidRPr="00425C87">
        <w:rPr>
          <w:rStyle w:val="tlid-translation"/>
          <w:rFonts w:ascii="Times New Roman" w:hAnsi="Times New Roman" w:cs="Times New Roman"/>
          <w:lang w:val="en-GB"/>
        </w:rPr>
        <w:t>the</w:t>
      </w:r>
      <w:r w:rsidR="002409AE" w:rsidRPr="00425C87">
        <w:rPr>
          <w:rStyle w:val="tlid-translation"/>
          <w:rFonts w:ascii="Times New Roman" w:hAnsi="Times New Roman" w:cs="Times New Roman"/>
          <w:lang w:val="en-GB"/>
        </w:rPr>
        <w:t xml:space="preserve"> explanation of the tender shall be at least </w:t>
      </w:r>
      <w:r w:rsidR="002409AE" w:rsidRPr="00425C87">
        <w:rPr>
          <w:rStyle w:val="tlid-translation"/>
          <w:rFonts w:ascii="Times New Roman" w:hAnsi="Times New Roman" w:cs="Times New Roman"/>
          <w:b/>
          <w:lang w:val="en-GB"/>
        </w:rPr>
        <w:t>5 working days</w:t>
      </w:r>
      <w:r w:rsidR="002409AE" w:rsidRPr="00425C87">
        <w:rPr>
          <w:rStyle w:val="tlid-translation"/>
          <w:rFonts w:ascii="Times New Roman" w:hAnsi="Times New Roman" w:cs="Times New Roman"/>
          <w:lang w:val="en-GB"/>
        </w:rPr>
        <w:t xml:space="preserve"> or 2 </w:t>
      </w:r>
      <w:r w:rsidRPr="00425C87">
        <w:rPr>
          <w:rStyle w:val="tlid-translation"/>
          <w:rFonts w:ascii="Times New Roman" w:hAnsi="Times New Roman" w:cs="Times New Roman"/>
          <w:lang w:val="en-GB"/>
        </w:rPr>
        <w:t>working days in case of an</w:t>
      </w:r>
      <w:r w:rsidR="002409AE" w:rsidRPr="00425C87">
        <w:rPr>
          <w:rStyle w:val="tlid-translation"/>
          <w:rFonts w:ascii="Times New Roman" w:hAnsi="Times New Roman" w:cs="Times New Roman"/>
          <w:lang w:val="en-GB"/>
        </w:rPr>
        <w:t xml:space="preserve"> electronic communication</w:t>
      </w:r>
    </w:p>
    <w:p w14:paraId="3EBD232F" w14:textId="02D8B3BD" w:rsidR="00F354EE" w:rsidRPr="00425C87" w:rsidRDefault="00C84AC1" w:rsidP="00C84AC1">
      <w:pPr>
        <w:spacing w:after="0" w:line="276" w:lineRule="auto"/>
        <w:ind w:firstLine="708"/>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 </w:t>
      </w:r>
      <w:r w:rsidR="002409AE" w:rsidRPr="00425C87">
        <w:rPr>
          <w:rStyle w:val="tlid-translation"/>
          <w:rFonts w:ascii="Times New Roman" w:hAnsi="Times New Roman" w:cs="Times New Roman"/>
          <w:lang w:val="en-GB"/>
        </w:rPr>
        <w:t xml:space="preserve">if the </w:t>
      </w:r>
      <w:r w:rsidRPr="00425C87">
        <w:rPr>
          <w:rStyle w:val="tlid-translation"/>
          <w:rFonts w:ascii="Times New Roman" w:hAnsi="Times New Roman" w:cs="Times New Roman"/>
          <w:lang w:val="en-GB"/>
        </w:rPr>
        <w:t>tender</w:t>
      </w:r>
      <w:r w:rsidR="002409AE" w:rsidRPr="00425C87">
        <w:rPr>
          <w:rStyle w:val="tlid-translation"/>
          <w:rFonts w:ascii="Times New Roman" w:hAnsi="Times New Roman" w:cs="Times New Roman"/>
          <w:lang w:val="en-GB"/>
        </w:rPr>
        <w:t xml:space="preserve"> ap</w:t>
      </w:r>
      <w:r w:rsidRPr="00425C87">
        <w:rPr>
          <w:rStyle w:val="tlid-translation"/>
          <w:rFonts w:ascii="Times New Roman" w:hAnsi="Times New Roman" w:cs="Times New Roman"/>
          <w:lang w:val="en-GB"/>
        </w:rPr>
        <w:t>pears to be extremely low, the c</w:t>
      </w:r>
      <w:r w:rsidR="002409AE" w:rsidRPr="00425C87">
        <w:rPr>
          <w:rStyle w:val="tlid-translation"/>
          <w:rFonts w:ascii="Times New Roman" w:hAnsi="Times New Roman" w:cs="Times New Roman"/>
          <w:lang w:val="en-GB"/>
        </w:rPr>
        <w:t xml:space="preserve">ommission </w:t>
      </w:r>
      <w:r w:rsidRPr="00425C87">
        <w:rPr>
          <w:rStyle w:val="tlid-translation"/>
          <w:rFonts w:ascii="Times New Roman" w:hAnsi="Times New Roman" w:cs="Times New Roman"/>
          <w:lang w:val="en-GB"/>
        </w:rPr>
        <w:t>shall</w:t>
      </w:r>
      <w:r w:rsidR="002409AE" w:rsidRPr="00425C87">
        <w:rPr>
          <w:rStyle w:val="tlid-translation"/>
          <w:rFonts w:ascii="Times New Roman" w:hAnsi="Times New Roman" w:cs="Times New Roman"/>
          <w:lang w:val="en-GB"/>
        </w:rPr>
        <w:t xml:space="preserve"> ask the </w:t>
      </w:r>
      <w:r w:rsidRPr="00425C87">
        <w:rPr>
          <w:rStyle w:val="tlid-translation"/>
          <w:rFonts w:ascii="Times New Roman" w:hAnsi="Times New Roman" w:cs="Times New Roman"/>
          <w:lang w:val="en-GB"/>
        </w:rPr>
        <w:t>candidate</w:t>
      </w:r>
      <w:r w:rsidR="002409AE" w:rsidRPr="00425C87">
        <w:rPr>
          <w:rStyle w:val="tlid-translation"/>
          <w:rFonts w:ascii="Times New Roman" w:hAnsi="Times New Roman" w:cs="Times New Roman"/>
          <w:lang w:val="en-GB"/>
        </w:rPr>
        <w:t xml:space="preserve"> for clarification</w:t>
      </w:r>
    </w:p>
    <w:p w14:paraId="2D654EAE" w14:textId="0EBBECDA" w:rsidR="00C84AC1" w:rsidRPr="00425C87" w:rsidRDefault="00C84AC1" w:rsidP="00C84AC1">
      <w:pPr>
        <w:spacing w:after="0" w:line="276" w:lineRule="auto"/>
        <w:ind w:left="708"/>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 </w:t>
      </w:r>
      <w:r w:rsidR="002409AE" w:rsidRPr="00425C87">
        <w:rPr>
          <w:rStyle w:val="tlid-translation"/>
          <w:rFonts w:ascii="Times New Roman" w:hAnsi="Times New Roman" w:cs="Times New Roman"/>
          <w:lang w:val="en-GB"/>
        </w:rPr>
        <w:t xml:space="preserve">the deadline for </w:t>
      </w:r>
      <w:r w:rsidRPr="00425C87">
        <w:rPr>
          <w:rStyle w:val="tlid-translation"/>
          <w:rFonts w:ascii="Times New Roman" w:hAnsi="Times New Roman" w:cs="Times New Roman"/>
          <w:lang w:val="en-GB"/>
        </w:rPr>
        <w:t>delivering the justification of</w:t>
      </w:r>
      <w:r w:rsidR="002409AE" w:rsidRPr="00425C87">
        <w:rPr>
          <w:rStyle w:val="tlid-translation"/>
          <w:rFonts w:ascii="Times New Roman" w:hAnsi="Times New Roman" w:cs="Times New Roman"/>
          <w:lang w:val="en-GB"/>
        </w:rPr>
        <w:t xml:space="preserve"> an exceptionally low </w:t>
      </w:r>
      <w:r w:rsidRPr="00425C87">
        <w:rPr>
          <w:rStyle w:val="tlid-translation"/>
          <w:rFonts w:ascii="Times New Roman" w:hAnsi="Times New Roman" w:cs="Times New Roman"/>
          <w:lang w:val="en-GB"/>
        </w:rPr>
        <w:t>tender</w:t>
      </w:r>
      <w:r w:rsidR="002409AE" w:rsidRPr="00425C87">
        <w:rPr>
          <w:rStyle w:val="tlid-translation"/>
          <w:rFonts w:ascii="Times New Roman" w:hAnsi="Times New Roman" w:cs="Times New Roman"/>
          <w:lang w:val="en-GB"/>
        </w:rPr>
        <w:t xml:space="preserve"> is at least </w:t>
      </w:r>
      <w:r w:rsidR="002409AE" w:rsidRPr="00425C87">
        <w:rPr>
          <w:rStyle w:val="tlid-translation"/>
          <w:rFonts w:ascii="Times New Roman" w:hAnsi="Times New Roman" w:cs="Times New Roman"/>
          <w:b/>
          <w:lang w:val="en-GB"/>
        </w:rPr>
        <w:t>5 working days</w:t>
      </w:r>
      <w:r w:rsidR="002409AE" w:rsidRPr="00425C87">
        <w:rPr>
          <w:rStyle w:val="tlid-translation"/>
          <w:rFonts w:ascii="Times New Roman" w:hAnsi="Times New Roman" w:cs="Times New Roman"/>
          <w:lang w:val="en-GB"/>
        </w:rPr>
        <w:t xml:space="preserve"> (regardless of the method of communication)</w:t>
      </w:r>
      <w:r w:rsidR="00F354EE" w:rsidRPr="00425C87">
        <w:rPr>
          <w:rStyle w:val="tlid-translation"/>
          <w:rFonts w:ascii="Times New Roman" w:hAnsi="Times New Roman" w:cs="Times New Roman"/>
          <w:lang w:val="en-GB"/>
        </w:rPr>
        <w:t xml:space="preserve"> </w:t>
      </w:r>
    </w:p>
    <w:p w14:paraId="612C3A21" w14:textId="77777777" w:rsidR="0002406D" w:rsidRPr="00425C87" w:rsidRDefault="0002406D" w:rsidP="0002406D">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hAnsi="Times New Roman" w:cs="Times New Roman"/>
          <w:lang w:val="en-GB"/>
        </w:rPr>
        <w:t>the contracting authority shall exclude the tender which does not meet the conditions – excluded candidate may object against exclusion</w:t>
      </w:r>
    </w:p>
    <w:p w14:paraId="0BD000E2" w14:textId="444CDB0B" w:rsidR="00F354EE" w:rsidRPr="00425C87" w:rsidRDefault="002409AE" w:rsidP="00C84760">
      <w:pPr>
        <w:pStyle w:val="Odsekzoznamu"/>
        <w:numPr>
          <w:ilvl w:val="1"/>
          <w:numId w:val="16"/>
        </w:numPr>
        <w:spacing w:after="0" w:line="276" w:lineRule="auto"/>
        <w:ind w:left="709"/>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the contracting authority shall evaluate the tenders on the basis of the award cr</w:t>
      </w:r>
      <w:r w:rsidR="00323AED" w:rsidRPr="00425C87">
        <w:rPr>
          <w:rStyle w:val="tlid-translation"/>
          <w:rFonts w:ascii="Times New Roman" w:hAnsi="Times New Roman" w:cs="Times New Roman"/>
          <w:lang w:val="en-GB"/>
        </w:rPr>
        <w:t xml:space="preserve">iterion and determine the ranking </w:t>
      </w:r>
      <w:r w:rsidRPr="00425C87">
        <w:rPr>
          <w:rStyle w:val="tlid-translation"/>
          <w:rFonts w:ascii="Times New Roman" w:hAnsi="Times New Roman" w:cs="Times New Roman"/>
          <w:lang w:val="en-GB"/>
        </w:rPr>
        <w:t>of the tenderers</w:t>
      </w:r>
    </w:p>
    <w:p w14:paraId="2F567315" w14:textId="76449F84" w:rsidR="00F354EE" w:rsidRPr="00425C87" w:rsidRDefault="002409AE" w:rsidP="00C84760">
      <w:pPr>
        <w:pStyle w:val="Odsekzoznamu"/>
        <w:numPr>
          <w:ilvl w:val="1"/>
          <w:numId w:val="16"/>
        </w:numPr>
        <w:spacing w:after="0" w:line="276" w:lineRule="auto"/>
        <w:ind w:left="709"/>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if </w:t>
      </w:r>
      <w:r w:rsidR="00323AED" w:rsidRPr="00425C87">
        <w:rPr>
          <w:rStyle w:val="tlid-translation"/>
          <w:rFonts w:ascii="Times New Roman" w:hAnsi="Times New Roman" w:cs="Times New Roman"/>
          <w:lang w:val="en-GB"/>
        </w:rPr>
        <w:t xml:space="preserve">the tenderers who have ranked </w:t>
      </w:r>
      <w:r w:rsidRPr="00425C87">
        <w:rPr>
          <w:rStyle w:val="tlid-translation"/>
          <w:rFonts w:ascii="Times New Roman" w:hAnsi="Times New Roman" w:cs="Times New Roman"/>
          <w:lang w:val="en-GB"/>
        </w:rPr>
        <w:t>1st to 3rd place in the tender have submitted a single European document (</w:t>
      </w:r>
      <w:r w:rsidR="00323AED" w:rsidRPr="00425C87">
        <w:rPr>
          <w:rStyle w:val="tlid-translation"/>
          <w:rFonts w:ascii="Times New Roman" w:hAnsi="Times New Roman" w:cs="Times New Roman"/>
          <w:lang w:val="en-GB"/>
        </w:rPr>
        <w:t xml:space="preserve">in </w:t>
      </w:r>
      <w:r w:rsidRPr="00425C87">
        <w:rPr>
          <w:rStyle w:val="tlid-translation"/>
          <w:rFonts w:ascii="Times New Roman" w:hAnsi="Times New Roman" w:cs="Times New Roman"/>
          <w:lang w:val="en-GB"/>
        </w:rPr>
        <w:t xml:space="preserve">the tender </w:t>
      </w:r>
      <w:r w:rsidR="00323AED" w:rsidRPr="00425C87">
        <w:rPr>
          <w:rStyle w:val="tlid-translation"/>
          <w:rFonts w:ascii="Times New Roman" w:hAnsi="Times New Roman" w:cs="Times New Roman"/>
          <w:lang w:val="en-GB"/>
        </w:rPr>
        <w:t xml:space="preserve">they </w:t>
      </w:r>
      <w:r w:rsidRPr="00425C87">
        <w:rPr>
          <w:rStyle w:val="tlid-translation"/>
          <w:rFonts w:ascii="Times New Roman" w:hAnsi="Times New Roman" w:cs="Times New Roman"/>
          <w:lang w:val="en-GB"/>
        </w:rPr>
        <w:t xml:space="preserve">has provisionally replaced the documents to demonstrate </w:t>
      </w:r>
      <w:r w:rsidR="00323AED" w:rsidRPr="00425C87">
        <w:rPr>
          <w:rStyle w:val="tlid-translation"/>
          <w:rFonts w:ascii="Times New Roman" w:hAnsi="Times New Roman" w:cs="Times New Roman"/>
          <w:lang w:val="en-GB"/>
        </w:rPr>
        <w:t>the fulfilment of participation conditions</w:t>
      </w:r>
      <w:r w:rsidRPr="00425C87">
        <w:rPr>
          <w:rStyle w:val="tlid-translation"/>
          <w:rFonts w:ascii="Times New Roman" w:hAnsi="Times New Roman" w:cs="Times New Roman"/>
          <w:lang w:val="en-GB"/>
        </w:rPr>
        <w:t xml:space="preserve">), the contracting authority will invite them to submit </w:t>
      </w:r>
      <w:r w:rsidR="00323AED" w:rsidRPr="00425C87">
        <w:rPr>
          <w:rStyle w:val="tlid-translation"/>
          <w:rFonts w:ascii="Times New Roman" w:hAnsi="Times New Roman" w:cs="Times New Roman"/>
          <w:lang w:val="en-GB"/>
        </w:rPr>
        <w:t xml:space="preserve">the </w:t>
      </w:r>
      <w:r w:rsidRPr="00425C87">
        <w:rPr>
          <w:rStyle w:val="tlid-translation"/>
          <w:rFonts w:ascii="Times New Roman" w:hAnsi="Times New Roman" w:cs="Times New Roman"/>
          <w:lang w:val="en-GB"/>
        </w:rPr>
        <w:t>specific documents</w:t>
      </w:r>
    </w:p>
    <w:p w14:paraId="128F4911" w14:textId="4CFDEB4A" w:rsidR="00F354EE" w:rsidRPr="00425C87" w:rsidRDefault="00323AED" w:rsidP="00323AED">
      <w:pPr>
        <w:spacing w:after="0" w:line="276" w:lineRule="auto"/>
        <w:ind w:firstLine="708"/>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 </w:t>
      </w:r>
      <w:r w:rsidR="002409AE" w:rsidRPr="00425C87">
        <w:rPr>
          <w:rStyle w:val="tlid-translation"/>
          <w:rFonts w:ascii="Times New Roman" w:hAnsi="Times New Roman" w:cs="Times New Roman"/>
          <w:lang w:val="en-GB"/>
        </w:rPr>
        <w:t xml:space="preserve">the time limit for submitting documents is at least </w:t>
      </w:r>
      <w:r w:rsidR="002409AE" w:rsidRPr="00425C87">
        <w:rPr>
          <w:rStyle w:val="tlid-translation"/>
          <w:rFonts w:ascii="Times New Roman" w:hAnsi="Times New Roman" w:cs="Times New Roman"/>
          <w:b/>
          <w:lang w:val="en-GB"/>
        </w:rPr>
        <w:t>5 working days</w:t>
      </w:r>
    </w:p>
    <w:p w14:paraId="7C32F919" w14:textId="2DFC2B76" w:rsidR="002409AE" w:rsidRPr="00425C87" w:rsidRDefault="002409AE" w:rsidP="00C84760">
      <w:pPr>
        <w:pStyle w:val="Odsekzoznamu"/>
        <w:numPr>
          <w:ilvl w:val="1"/>
          <w:numId w:val="16"/>
        </w:numPr>
        <w:spacing w:after="0" w:line="276" w:lineRule="auto"/>
        <w:ind w:left="709"/>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assessment of </w:t>
      </w:r>
      <w:r w:rsidR="00323AED" w:rsidRPr="00425C87">
        <w:rPr>
          <w:rStyle w:val="tlid-translation"/>
          <w:rFonts w:ascii="Times New Roman" w:hAnsi="Times New Roman" w:cs="Times New Roman"/>
          <w:lang w:val="en-GB"/>
        </w:rPr>
        <w:t>fulfilment of</w:t>
      </w:r>
      <w:r w:rsidRPr="00425C87">
        <w:rPr>
          <w:rStyle w:val="tlid-translation"/>
          <w:rFonts w:ascii="Times New Roman" w:hAnsi="Times New Roman" w:cs="Times New Roman"/>
          <w:lang w:val="en-GB"/>
        </w:rPr>
        <w:t xml:space="preserve"> the participation conditions</w:t>
      </w:r>
    </w:p>
    <w:p w14:paraId="436C41E8" w14:textId="0FD93B68" w:rsidR="00323AED" w:rsidRPr="00425C87" w:rsidRDefault="00323AED" w:rsidP="00323AED">
      <w:pPr>
        <w:spacing w:after="0" w:line="276" w:lineRule="auto"/>
        <w:ind w:left="708" w:firstLine="1"/>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lastRenderedPageBreak/>
        <w:t xml:space="preserve">- in case </w:t>
      </w:r>
      <w:r w:rsidR="002409AE" w:rsidRPr="00425C87">
        <w:rPr>
          <w:rStyle w:val="tlid-translation"/>
          <w:rFonts w:ascii="Times New Roman" w:hAnsi="Times New Roman" w:cs="Times New Roman"/>
          <w:lang w:val="en-GB"/>
        </w:rPr>
        <w:t xml:space="preserve">it is not possible to assess </w:t>
      </w:r>
      <w:r w:rsidRPr="00425C87">
        <w:rPr>
          <w:rStyle w:val="tlid-translation"/>
          <w:rFonts w:ascii="Times New Roman" w:hAnsi="Times New Roman" w:cs="Times New Roman"/>
          <w:lang w:val="en-GB"/>
        </w:rPr>
        <w:t xml:space="preserve">the </w:t>
      </w:r>
      <w:r w:rsidRPr="00425C87">
        <w:rPr>
          <w:rStyle w:val="tlid-translation"/>
          <w:rFonts w:ascii="Times New Roman" w:hAnsi="Times New Roman" w:cs="Times New Roman"/>
          <w:lang w:val="en-GB"/>
        </w:rPr>
        <w:t>fulfilment of participation conditions</w:t>
      </w:r>
      <w:r w:rsidRPr="00425C87">
        <w:rPr>
          <w:rStyle w:val="tlid-translation"/>
          <w:rFonts w:ascii="Times New Roman" w:hAnsi="Times New Roman" w:cs="Times New Roman"/>
          <w:lang w:val="en-GB"/>
        </w:rPr>
        <w:t xml:space="preserve"> </w:t>
      </w:r>
      <w:r w:rsidR="002409AE" w:rsidRPr="00425C87">
        <w:rPr>
          <w:rStyle w:val="tlid-translation"/>
          <w:rFonts w:ascii="Times New Roman" w:hAnsi="Times New Roman" w:cs="Times New Roman"/>
          <w:lang w:val="en-GB"/>
        </w:rPr>
        <w:t>from the documents submitted</w:t>
      </w:r>
      <w:r w:rsidRPr="00425C87">
        <w:rPr>
          <w:rStyle w:val="tlid-translation"/>
          <w:rFonts w:ascii="Times New Roman" w:hAnsi="Times New Roman" w:cs="Times New Roman"/>
          <w:lang w:val="en-GB"/>
        </w:rPr>
        <w:t>, the contracting authority shall</w:t>
      </w:r>
      <w:r w:rsidR="002409AE" w:rsidRPr="00425C87">
        <w:rPr>
          <w:rStyle w:val="tlid-translation"/>
          <w:rFonts w:ascii="Times New Roman" w:hAnsi="Times New Roman" w:cs="Times New Roman"/>
          <w:lang w:val="en-GB"/>
        </w:rPr>
        <w:t xml:space="preserve"> ask the applicant for clarification</w:t>
      </w:r>
    </w:p>
    <w:p w14:paraId="1BD9888D" w14:textId="681BDC24" w:rsidR="002409AE" w:rsidRPr="00425C87" w:rsidRDefault="00323AED" w:rsidP="00323AED">
      <w:pPr>
        <w:spacing w:after="0" w:line="276" w:lineRule="auto"/>
        <w:ind w:left="708"/>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 </w:t>
      </w:r>
      <w:r w:rsidR="002409AE" w:rsidRPr="00425C87">
        <w:rPr>
          <w:rStyle w:val="tlid-translation"/>
          <w:rFonts w:ascii="Times New Roman" w:hAnsi="Times New Roman" w:cs="Times New Roman"/>
          <w:lang w:val="en-GB"/>
        </w:rPr>
        <w:t xml:space="preserve">the time limit for receiving the explanation is at least </w:t>
      </w:r>
      <w:r w:rsidR="002409AE" w:rsidRPr="00425C87">
        <w:rPr>
          <w:rStyle w:val="tlid-translation"/>
          <w:rFonts w:ascii="Times New Roman" w:hAnsi="Times New Roman" w:cs="Times New Roman"/>
          <w:b/>
          <w:lang w:val="en-GB"/>
        </w:rPr>
        <w:t>5 working days</w:t>
      </w:r>
      <w:r w:rsidR="002409AE" w:rsidRPr="00425C87">
        <w:rPr>
          <w:rStyle w:val="tlid-translation"/>
          <w:rFonts w:ascii="Times New Roman" w:hAnsi="Times New Roman" w:cs="Times New Roman"/>
          <w:lang w:val="en-GB"/>
        </w:rPr>
        <w:t xml:space="preserve"> or 2 working days in the case of electronic communication (the request for clarification may also be repeated if the explanation is not unequivocally answered)</w:t>
      </w:r>
    </w:p>
    <w:p w14:paraId="44FD9282" w14:textId="6EE79229" w:rsidR="00387DFC" w:rsidRPr="00425C87" w:rsidRDefault="00387DFC" w:rsidP="00387DFC">
      <w:pPr>
        <w:spacing w:after="0" w:line="276" w:lineRule="auto"/>
        <w:ind w:left="708"/>
        <w:jc w:val="both"/>
        <w:rPr>
          <w:rFonts w:ascii="Times New Roman" w:eastAsia="Times New Roman" w:hAnsi="Times New Roman" w:cs="Times New Roman"/>
          <w:lang w:val="en-GB" w:eastAsia="sk-SK"/>
        </w:rPr>
      </w:pPr>
      <w:r w:rsidRPr="00425C87">
        <w:rPr>
          <w:rFonts w:ascii="Times New Roman" w:eastAsia="Times New Roman" w:hAnsi="Times New Roman" w:cs="Times New Roman"/>
          <w:lang w:val="en-GB" w:eastAsia="sk-SK"/>
        </w:rPr>
        <w:t xml:space="preserve">- </w:t>
      </w:r>
      <w:r w:rsidRPr="00425C87">
        <w:rPr>
          <w:rFonts w:ascii="Times New Roman" w:eastAsia="Times New Roman" w:hAnsi="Times New Roman" w:cs="Times New Roman"/>
          <w:lang w:val="en-GB" w:eastAsia="sk-SK"/>
        </w:rPr>
        <w:t>if there are grounds for excluding another person who has been used by the candidate to prove that the conditions for participation have been met, the commission must ask the candidate for replacement by another person</w:t>
      </w:r>
    </w:p>
    <w:p w14:paraId="16233B07" w14:textId="5AD7D70C" w:rsidR="00401B22" w:rsidRPr="00425C87" w:rsidRDefault="00401B22" w:rsidP="00401B22">
      <w:pPr>
        <w:spacing w:after="0" w:line="276" w:lineRule="auto"/>
        <w:ind w:left="708"/>
        <w:jc w:val="both"/>
        <w:rPr>
          <w:rFonts w:ascii="Times New Roman" w:eastAsia="Times New Roman" w:hAnsi="Times New Roman" w:cs="Times New Roman"/>
          <w:lang w:val="en-GB" w:eastAsia="sk-SK"/>
        </w:rPr>
      </w:pPr>
      <w:r w:rsidRPr="00425C87">
        <w:rPr>
          <w:rStyle w:val="tlid-translation"/>
          <w:rFonts w:ascii="Times New Roman" w:hAnsi="Times New Roman" w:cs="Times New Roman"/>
          <w:lang w:val="en-GB"/>
        </w:rPr>
        <w:t xml:space="preserve">- </w:t>
      </w:r>
      <w:r w:rsidRPr="00425C87">
        <w:rPr>
          <w:rFonts w:ascii="Times New Roman" w:eastAsia="Times New Roman" w:hAnsi="Times New Roman" w:cs="Times New Roman"/>
          <w:lang w:val="en-GB" w:eastAsia="sk-SK"/>
        </w:rPr>
        <w:t xml:space="preserve">the replacement period for another person is at least </w:t>
      </w:r>
      <w:r w:rsidRPr="00425C87">
        <w:rPr>
          <w:rFonts w:ascii="Times New Roman" w:eastAsia="Times New Roman" w:hAnsi="Times New Roman" w:cs="Times New Roman"/>
          <w:b/>
          <w:lang w:val="en-GB" w:eastAsia="sk-SK"/>
        </w:rPr>
        <w:t>5 working days</w:t>
      </w:r>
      <w:r w:rsidRPr="00425C87">
        <w:rPr>
          <w:rFonts w:ascii="Times New Roman" w:eastAsia="Times New Roman" w:hAnsi="Times New Roman" w:cs="Times New Roman"/>
          <w:lang w:val="en-GB" w:eastAsia="sk-SK"/>
        </w:rPr>
        <w:t xml:space="preserve"> (regardless of communication method)</w:t>
      </w:r>
    </w:p>
    <w:p w14:paraId="334A6B71" w14:textId="210D8A4C" w:rsidR="00401B22" w:rsidRPr="00425C87" w:rsidRDefault="00401B22" w:rsidP="00401B22">
      <w:pPr>
        <w:spacing w:after="0" w:line="276" w:lineRule="auto"/>
        <w:ind w:left="708"/>
        <w:jc w:val="both"/>
        <w:rPr>
          <w:rFonts w:ascii="Times New Roman" w:eastAsia="Times New Roman" w:hAnsi="Times New Roman" w:cs="Times New Roman"/>
          <w:lang w:val="en-GB" w:eastAsia="sk-SK"/>
        </w:rPr>
      </w:pPr>
      <w:r w:rsidRPr="00425C87">
        <w:rPr>
          <w:rFonts w:ascii="Times New Roman" w:eastAsia="Times New Roman" w:hAnsi="Times New Roman" w:cs="Times New Roman"/>
          <w:lang w:val="en-GB" w:eastAsia="sk-SK"/>
        </w:rPr>
        <w:t xml:space="preserve">- </w:t>
      </w:r>
      <w:r w:rsidRPr="00425C87">
        <w:rPr>
          <w:rFonts w:ascii="Times New Roman" w:eastAsia="Times New Roman" w:hAnsi="Times New Roman" w:cs="Times New Roman"/>
          <w:lang w:val="en-GB" w:eastAsia="sk-SK"/>
        </w:rPr>
        <w:t>minutes of the evaluation of fulfilment of the participation conditions - the contracting authority shall exclude a candidate who does not qualify for participation, the excluded candidate may object against exclusion</w:t>
      </w:r>
    </w:p>
    <w:p w14:paraId="38BEE92B" w14:textId="53E38035" w:rsidR="004D161D" w:rsidRPr="00425C87" w:rsidRDefault="00401B22" w:rsidP="00C84760">
      <w:pPr>
        <w:pStyle w:val="Odsekzoznamu"/>
        <w:numPr>
          <w:ilvl w:val="0"/>
          <w:numId w:val="16"/>
        </w:numPr>
        <w:spacing w:after="0" w:line="276" w:lineRule="auto"/>
        <w:jc w:val="both"/>
        <w:rPr>
          <w:rFonts w:ascii="Times New Roman" w:hAnsi="Times New Roman" w:cs="Times New Roman"/>
          <w:lang w:val="en-GB"/>
        </w:rPr>
      </w:pPr>
      <w:r w:rsidRPr="00425C87">
        <w:rPr>
          <w:rFonts w:ascii="Times New Roman" w:eastAsia="Times New Roman" w:hAnsi="Times New Roman" w:cs="Times New Roman"/>
          <w:lang w:val="en-GB" w:eastAsia="sk-SK"/>
        </w:rPr>
        <w:t xml:space="preserve">following the tenders have been evaluated, </w:t>
      </w:r>
      <w:r w:rsidR="00DA2431">
        <w:rPr>
          <w:rFonts w:ascii="Times New Roman" w:eastAsia="Times New Roman" w:hAnsi="Times New Roman" w:cs="Times New Roman"/>
          <w:lang w:val="en-GB" w:eastAsia="sk-SK"/>
        </w:rPr>
        <w:t xml:space="preserve">namely </w:t>
      </w:r>
      <w:r w:rsidRPr="00425C87">
        <w:rPr>
          <w:rFonts w:ascii="Times New Roman" w:eastAsia="Times New Roman" w:hAnsi="Times New Roman" w:cs="Times New Roman"/>
          <w:lang w:val="en-GB" w:eastAsia="sk-SK"/>
        </w:rPr>
        <w:t>the 'Others' section, the contracting authority shall send to PPO the information</w:t>
      </w:r>
      <w:r w:rsidRPr="00425C87">
        <w:rPr>
          <w:rFonts w:ascii="Times New Roman" w:hAnsi="Times New Roman" w:cs="Times New Roman"/>
          <w:lang w:val="en-GB"/>
        </w:rPr>
        <w:t xml:space="preserve"> of the delivery the outcome of tenders evaluation to the candidates whose tenders had ben evaluated</w:t>
      </w:r>
      <w:r w:rsidR="004D161D" w:rsidRPr="00425C87">
        <w:rPr>
          <w:rFonts w:ascii="Times New Roman" w:hAnsi="Times New Roman" w:cs="Times New Roman"/>
          <w:lang w:val="en-GB"/>
        </w:rPr>
        <w:t xml:space="preserve"> </w:t>
      </w:r>
    </w:p>
    <w:p w14:paraId="185BE29B" w14:textId="51F3F261" w:rsidR="00FA761F" w:rsidRPr="00425C87" w:rsidRDefault="00401B22" w:rsidP="00401B22">
      <w:pPr>
        <w:spacing w:after="0" w:line="276" w:lineRule="auto"/>
        <w:ind w:left="360" w:firstLine="348"/>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c</w:t>
      </w:r>
      <w:r w:rsidR="00FA761F" w:rsidRPr="00425C87">
        <w:rPr>
          <w:rStyle w:val="tlid-translation"/>
          <w:rFonts w:ascii="Times New Roman" w:hAnsi="Times New Roman" w:cs="Times New Roman"/>
          <w:lang w:val="en-GB"/>
        </w:rPr>
        <w:t>andidates (unsuccessful) may object to the bid evaluation</w:t>
      </w:r>
    </w:p>
    <w:p w14:paraId="614DA464" w14:textId="6FA662D7" w:rsidR="00F354EE" w:rsidRPr="00425C87" w:rsidRDefault="00401B22" w:rsidP="00C84760">
      <w:pPr>
        <w:pStyle w:val="Odsekzoznamu"/>
        <w:numPr>
          <w:ilvl w:val="0"/>
          <w:numId w:val="16"/>
        </w:num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on the </w:t>
      </w:r>
      <w:r w:rsidR="00E2444B" w:rsidRPr="00425C87">
        <w:rPr>
          <w:rStyle w:val="tlid-translation"/>
          <w:rFonts w:ascii="Times New Roman" w:hAnsi="Times New Roman" w:cs="Times New Roman"/>
          <w:lang w:val="en-GB"/>
        </w:rPr>
        <w:t xml:space="preserve">11th </w:t>
      </w:r>
      <w:r w:rsidR="00E2444B" w:rsidRPr="00425C87">
        <w:rPr>
          <w:rFonts w:ascii="Times New Roman" w:eastAsia="Times New Roman" w:hAnsi="Times New Roman" w:cs="Times New Roman"/>
          <w:lang w:val="en-GB" w:eastAsia="sk-SK"/>
        </w:rPr>
        <w:t>day after delivering the information - the opposition proceedings are initiated</w:t>
      </w:r>
    </w:p>
    <w:p w14:paraId="4E37E4FD" w14:textId="05722E66" w:rsidR="00E2444B" w:rsidRPr="00425C87" w:rsidRDefault="00E2444B" w:rsidP="00E2444B">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 xml:space="preserve">PPO shall deliver to the contracting authority a call for delivering </w:t>
      </w:r>
      <w:r w:rsidR="00DA2431">
        <w:rPr>
          <w:rFonts w:ascii="Times New Roman" w:eastAsia="Times New Roman" w:hAnsi="Times New Roman" w:cs="Times New Roman"/>
          <w:lang w:val="en-GB" w:eastAsia="sk-SK"/>
        </w:rPr>
        <w:t xml:space="preserve">of </w:t>
      </w:r>
      <w:r w:rsidRPr="00425C87">
        <w:rPr>
          <w:rFonts w:ascii="Times New Roman" w:eastAsia="Times New Roman" w:hAnsi="Times New Roman" w:cs="Times New Roman"/>
          <w:lang w:val="en-GB" w:eastAsia="sk-SK"/>
        </w:rPr>
        <w:t xml:space="preserve">the complete dossier, the deadline for submitting </w:t>
      </w:r>
      <w:r w:rsidR="00DA2431">
        <w:rPr>
          <w:rFonts w:ascii="Times New Roman" w:eastAsia="Times New Roman" w:hAnsi="Times New Roman" w:cs="Times New Roman"/>
          <w:lang w:val="en-GB" w:eastAsia="sk-SK"/>
        </w:rPr>
        <w:t xml:space="preserve">of </w:t>
      </w:r>
      <w:r w:rsidRPr="00425C87">
        <w:rPr>
          <w:rFonts w:ascii="Times New Roman" w:eastAsia="Times New Roman" w:hAnsi="Times New Roman" w:cs="Times New Roman"/>
          <w:lang w:val="en-GB" w:eastAsia="sk-SK"/>
        </w:rPr>
        <w:t>the complete dossier and the statement on objections shall be 5 working days</w:t>
      </w:r>
    </w:p>
    <w:p w14:paraId="515895CD" w14:textId="77777777" w:rsidR="00E2444B" w:rsidRPr="00425C87" w:rsidRDefault="00E2444B" w:rsidP="00E2444B">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PPO shall issue a decision on the opposition proceedings within 30 days of receipt of the complete dossier</w:t>
      </w:r>
    </w:p>
    <w:p w14:paraId="4E77B5C9" w14:textId="77777777" w:rsidR="00E2444B" w:rsidRPr="00425C87" w:rsidRDefault="00E2444B" w:rsidP="00E2444B">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 xml:space="preserve">the opposition proceedings may be suspended by the PPO for a maximum of 30 days in order to obtain an expert opinion </w:t>
      </w:r>
    </w:p>
    <w:p w14:paraId="6185B177" w14:textId="77777777" w:rsidR="00E2444B" w:rsidRPr="00425C87" w:rsidRDefault="00E2444B" w:rsidP="00E2444B">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an appeal may be files against a decision of PPO on objections, the council shall take a decision in the appeal procedure</w:t>
      </w:r>
    </w:p>
    <w:p w14:paraId="60F60D14" w14:textId="77777777" w:rsidR="00E2444B" w:rsidRPr="00425C87" w:rsidRDefault="00E2444B" w:rsidP="00E2444B">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the council shall decide within 45 days of the date of receipt of the appeal</w:t>
      </w:r>
    </w:p>
    <w:p w14:paraId="5A6092DA" w14:textId="77777777" w:rsidR="00E2444B" w:rsidRPr="00425C87" w:rsidRDefault="00E2444B" w:rsidP="00E2444B">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the council may suspend the appeal procedure for a maximum of 30 days in order to obtain an expert opinion</w:t>
      </w:r>
    </w:p>
    <w:p w14:paraId="45EEA630" w14:textId="77777777" w:rsidR="00E2444B" w:rsidRPr="00425C87" w:rsidRDefault="00E2444B" w:rsidP="00E2444B">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the contracting authority may continue the PP procedure after the decision of PPO or of the council has entered into force</w:t>
      </w:r>
    </w:p>
    <w:p w14:paraId="09BA6198" w14:textId="14B08416" w:rsidR="005517AF" w:rsidRPr="00425C87" w:rsidRDefault="00FA761F" w:rsidP="00C84760">
      <w:pPr>
        <w:pStyle w:val="Odsekzoznamu"/>
        <w:numPr>
          <w:ilvl w:val="0"/>
          <w:numId w:val="16"/>
        </w:num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provision of synergies to successful </w:t>
      </w:r>
      <w:r w:rsidR="00E2444B" w:rsidRPr="00425C87">
        <w:rPr>
          <w:rStyle w:val="tlid-translation"/>
          <w:rFonts w:ascii="Times New Roman" w:hAnsi="Times New Roman" w:cs="Times New Roman"/>
          <w:lang w:val="en-GB"/>
        </w:rPr>
        <w:t>candidates</w:t>
      </w:r>
      <w:r w:rsidRPr="00425C87">
        <w:rPr>
          <w:rStyle w:val="tlid-translation"/>
          <w:rFonts w:ascii="Times New Roman" w:hAnsi="Times New Roman" w:cs="Times New Roman"/>
          <w:lang w:val="en-GB"/>
        </w:rPr>
        <w:t xml:space="preserve"> (specific contract performance conditions)</w:t>
      </w:r>
    </w:p>
    <w:p w14:paraId="35E533CA" w14:textId="311A606D" w:rsidR="00FA761F" w:rsidRPr="00425C87" w:rsidRDefault="00FA761F" w:rsidP="00C84760">
      <w:pPr>
        <w:pStyle w:val="Odsekzoznamu"/>
        <w:numPr>
          <w:ilvl w:val="1"/>
          <w:numId w:val="16"/>
        </w:num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the dead</w:t>
      </w:r>
      <w:r w:rsidR="00E2444B" w:rsidRPr="00425C87">
        <w:rPr>
          <w:rStyle w:val="tlid-translation"/>
          <w:rFonts w:ascii="Times New Roman" w:hAnsi="Times New Roman" w:cs="Times New Roman"/>
          <w:lang w:val="en-GB"/>
        </w:rPr>
        <w:t>line for submitting documents shall be</w:t>
      </w:r>
      <w:r w:rsidRPr="00425C87">
        <w:rPr>
          <w:rStyle w:val="tlid-translation"/>
          <w:rFonts w:ascii="Times New Roman" w:hAnsi="Times New Roman" w:cs="Times New Roman"/>
          <w:lang w:val="en-GB"/>
        </w:rPr>
        <w:t xml:space="preserve"> 14 days</w:t>
      </w:r>
    </w:p>
    <w:p w14:paraId="358BC672" w14:textId="061E85F7" w:rsidR="00FA761F" w:rsidRPr="00425C87" w:rsidRDefault="00FA761F" w:rsidP="00C84760">
      <w:pPr>
        <w:pStyle w:val="Odsekzoznamu"/>
        <w:numPr>
          <w:ilvl w:val="1"/>
          <w:numId w:val="16"/>
        </w:num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check of submitted documents</w:t>
      </w:r>
    </w:p>
    <w:p w14:paraId="0F84580C" w14:textId="25E9FA5F" w:rsidR="005517AF" w:rsidRPr="00425C87" w:rsidRDefault="00FA761F" w:rsidP="00C84760">
      <w:pPr>
        <w:pStyle w:val="Odsekzoznamu"/>
        <w:numPr>
          <w:ilvl w:val="0"/>
          <w:numId w:val="16"/>
        </w:num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submission of </w:t>
      </w:r>
      <w:r w:rsidR="00E2444B" w:rsidRPr="00425C87">
        <w:rPr>
          <w:rStyle w:val="tlid-translation"/>
          <w:rFonts w:ascii="Times New Roman" w:hAnsi="Times New Roman" w:cs="Times New Roman"/>
          <w:lang w:val="en-GB"/>
        </w:rPr>
        <w:t xml:space="preserve">a </w:t>
      </w:r>
      <w:r w:rsidRPr="00425C87">
        <w:rPr>
          <w:rStyle w:val="tlid-translation"/>
          <w:rFonts w:ascii="Times New Roman" w:hAnsi="Times New Roman" w:cs="Times New Roman"/>
          <w:lang w:val="en-GB"/>
        </w:rPr>
        <w:t xml:space="preserve">draft contract to the successful </w:t>
      </w:r>
      <w:r w:rsidR="00E2444B" w:rsidRPr="00425C87">
        <w:rPr>
          <w:rStyle w:val="tlid-translation"/>
          <w:rFonts w:ascii="Times New Roman" w:hAnsi="Times New Roman" w:cs="Times New Roman"/>
          <w:lang w:val="en-GB"/>
        </w:rPr>
        <w:t>candidates</w:t>
      </w:r>
      <w:r w:rsidRPr="00425C87">
        <w:rPr>
          <w:rStyle w:val="tlid-translation"/>
          <w:rFonts w:ascii="Times New Roman" w:hAnsi="Times New Roman" w:cs="Times New Roman"/>
          <w:lang w:val="en-GB"/>
        </w:rPr>
        <w:t xml:space="preserve">, within 7 days of receipt of the </w:t>
      </w:r>
      <w:r w:rsidR="00E2444B" w:rsidRPr="00425C87">
        <w:rPr>
          <w:rStyle w:val="tlid-translation"/>
          <w:rFonts w:ascii="Times New Roman" w:hAnsi="Times New Roman" w:cs="Times New Roman"/>
          <w:lang w:val="en-GB"/>
        </w:rPr>
        <w:t>call</w:t>
      </w:r>
    </w:p>
    <w:p w14:paraId="6D1479C7" w14:textId="113658A8" w:rsidR="00FA761F" w:rsidRPr="00425C87" w:rsidRDefault="00FA761F" w:rsidP="00C84760">
      <w:pPr>
        <w:pStyle w:val="Odsekzoznamu"/>
        <w:numPr>
          <w:ilvl w:val="0"/>
          <w:numId w:val="16"/>
        </w:numPr>
        <w:spacing w:after="0" w:line="276" w:lineRule="auto"/>
        <w:jc w:val="both"/>
        <w:rPr>
          <w:rStyle w:val="tlid-translation"/>
          <w:rFonts w:ascii="Times New Roman" w:hAnsi="Times New Roman" w:cs="Times New Roman"/>
          <w:color w:val="0070C0"/>
          <w:lang w:val="en-GB"/>
        </w:rPr>
      </w:pPr>
      <w:r w:rsidRPr="00425C87">
        <w:rPr>
          <w:rStyle w:val="tlid-translation"/>
          <w:rFonts w:ascii="Times New Roman" w:hAnsi="Times New Roman" w:cs="Times New Roman"/>
          <w:color w:val="0070C0"/>
          <w:lang w:val="en-GB"/>
        </w:rPr>
        <w:t>the contracting authority shall submit to M</w:t>
      </w:r>
      <w:r w:rsidR="00E2444B" w:rsidRPr="00425C87">
        <w:rPr>
          <w:rStyle w:val="tlid-translation"/>
          <w:rFonts w:ascii="Times New Roman" w:hAnsi="Times New Roman" w:cs="Times New Roman"/>
          <w:color w:val="0070C0"/>
          <w:lang w:val="en-GB"/>
        </w:rPr>
        <w:t>o</w:t>
      </w:r>
      <w:r w:rsidRPr="00425C87">
        <w:rPr>
          <w:rStyle w:val="tlid-translation"/>
          <w:rFonts w:ascii="Times New Roman" w:hAnsi="Times New Roman" w:cs="Times New Roman"/>
          <w:color w:val="0070C0"/>
          <w:lang w:val="en-GB"/>
        </w:rPr>
        <w:t xml:space="preserve">TC SR the documentation and draft notification of the </w:t>
      </w:r>
      <w:r w:rsidR="00E2444B" w:rsidRPr="00425C87">
        <w:rPr>
          <w:rStyle w:val="tlid-translation"/>
          <w:rFonts w:ascii="Times New Roman" w:hAnsi="Times New Roman" w:cs="Times New Roman"/>
          <w:color w:val="0070C0"/>
          <w:lang w:val="en-GB"/>
        </w:rPr>
        <w:t>PP</w:t>
      </w:r>
      <w:r w:rsidRPr="00425C87">
        <w:rPr>
          <w:rStyle w:val="tlid-translation"/>
          <w:rFonts w:ascii="Times New Roman" w:hAnsi="Times New Roman" w:cs="Times New Roman"/>
          <w:color w:val="0070C0"/>
          <w:lang w:val="en-GB"/>
        </w:rPr>
        <w:t xml:space="preserve"> outcome; </w:t>
      </w:r>
      <w:r w:rsidR="00E2444B" w:rsidRPr="00425C87">
        <w:rPr>
          <w:rStyle w:val="tlid-translation"/>
          <w:rFonts w:ascii="Times New Roman" w:hAnsi="Times New Roman" w:cs="Times New Roman"/>
          <w:color w:val="0070C0"/>
          <w:lang w:val="en-GB"/>
        </w:rPr>
        <w:t xml:space="preserve">MoTC SR </w:t>
      </w:r>
      <w:r w:rsidR="00E2444B" w:rsidRPr="00425C87">
        <w:rPr>
          <w:rStyle w:val="tlid-translation"/>
          <w:rFonts w:ascii="Times New Roman" w:hAnsi="Times New Roman" w:cs="Times New Roman"/>
          <w:color w:val="0070C0"/>
          <w:lang w:val="en-GB"/>
        </w:rPr>
        <w:t>sha</w:t>
      </w:r>
      <w:r w:rsidRPr="00425C87">
        <w:rPr>
          <w:rStyle w:val="tlid-translation"/>
          <w:rFonts w:ascii="Times New Roman" w:hAnsi="Times New Roman" w:cs="Times New Roman"/>
          <w:color w:val="0070C0"/>
          <w:lang w:val="en-GB"/>
        </w:rPr>
        <w:t>ll start to perform the inspection before signing the contract</w:t>
      </w:r>
    </w:p>
    <w:p w14:paraId="5FB7B4EA" w14:textId="554F7CF7" w:rsidR="00FA761F" w:rsidRPr="00425C87" w:rsidRDefault="00FA761F" w:rsidP="00C84760">
      <w:pPr>
        <w:pStyle w:val="Odsekzoznamu"/>
        <w:numPr>
          <w:ilvl w:val="0"/>
          <w:numId w:val="16"/>
        </w:numPr>
        <w:spacing w:after="0" w:line="276" w:lineRule="auto"/>
        <w:jc w:val="both"/>
        <w:rPr>
          <w:rStyle w:val="tlid-translation"/>
          <w:rFonts w:ascii="Times New Roman" w:hAnsi="Times New Roman" w:cs="Times New Roman"/>
          <w:color w:val="0070C0"/>
          <w:lang w:val="en-GB"/>
        </w:rPr>
      </w:pPr>
      <w:r w:rsidRPr="00425C87">
        <w:rPr>
          <w:rStyle w:val="tlid-translation"/>
          <w:rFonts w:ascii="Times New Roman" w:hAnsi="Times New Roman" w:cs="Times New Roman"/>
          <w:color w:val="0070C0"/>
          <w:lang w:val="en-GB"/>
        </w:rPr>
        <w:t xml:space="preserve">no later than 20 working days, </w:t>
      </w:r>
      <w:r w:rsidR="00E2444B" w:rsidRPr="00425C87">
        <w:rPr>
          <w:rStyle w:val="tlid-translation"/>
          <w:rFonts w:ascii="Times New Roman" w:hAnsi="Times New Roman" w:cs="Times New Roman"/>
          <w:color w:val="0070C0"/>
          <w:lang w:val="en-GB"/>
        </w:rPr>
        <w:t xml:space="preserve">MoTC SR </w:t>
      </w:r>
      <w:r w:rsidRPr="00425C87">
        <w:rPr>
          <w:rStyle w:val="tlid-translation"/>
          <w:rFonts w:ascii="Times New Roman" w:hAnsi="Times New Roman" w:cs="Times New Roman"/>
          <w:color w:val="0070C0"/>
          <w:lang w:val="en-GB"/>
        </w:rPr>
        <w:t xml:space="preserve">interrupts the inspection and invites the contracting authority to submit the original documentation to the </w:t>
      </w:r>
      <w:r w:rsidR="00E2444B" w:rsidRPr="00425C87">
        <w:rPr>
          <w:rStyle w:val="tlid-translation"/>
          <w:rFonts w:ascii="Times New Roman" w:hAnsi="Times New Roman" w:cs="Times New Roman"/>
          <w:color w:val="0070C0"/>
          <w:lang w:val="en-GB"/>
        </w:rPr>
        <w:t>PP</w:t>
      </w:r>
      <w:r w:rsidRPr="00425C87">
        <w:rPr>
          <w:rStyle w:val="tlid-translation"/>
          <w:rFonts w:ascii="Times New Roman" w:hAnsi="Times New Roman" w:cs="Times New Roman"/>
          <w:color w:val="0070C0"/>
          <w:lang w:val="en-GB"/>
        </w:rPr>
        <w:t xml:space="preserve">O for inspection before signing the contract financed from EU funds </w:t>
      </w:r>
      <w:r w:rsidR="006D2278" w:rsidRPr="00425C87">
        <w:rPr>
          <w:rStyle w:val="tlid-translation"/>
          <w:rFonts w:ascii="Times New Roman" w:hAnsi="Times New Roman" w:cs="Times New Roman"/>
          <w:color w:val="0070C0"/>
          <w:lang w:val="en-GB"/>
        </w:rPr>
        <w:t>in terms of</w:t>
      </w:r>
      <w:r w:rsidRPr="00425C87">
        <w:rPr>
          <w:rStyle w:val="tlid-translation"/>
          <w:rFonts w:ascii="Times New Roman" w:hAnsi="Times New Roman" w:cs="Times New Roman"/>
          <w:color w:val="0070C0"/>
          <w:lang w:val="en-GB"/>
        </w:rPr>
        <w:t xml:space="preserve"> the </w:t>
      </w:r>
      <w:r w:rsidR="006D2278" w:rsidRPr="00425C87">
        <w:rPr>
          <w:rStyle w:val="tlid-translation"/>
          <w:rFonts w:ascii="Times New Roman" w:hAnsi="Times New Roman" w:cs="Times New Roman"/>
          <w:color w:val="0070C0"/>
          <w:lang w:val="en-GB"/>
        </w:rPr>
        <w:t xml:space="preserve">Act on </w:t>
      </w:r>
      <w:r w:rsidRPr="00425C87">
        <w:rPr>
          <w:rStyle w:val="tlid-translation"/>
          <w:rFonts w:ascii="Times New Roman" w:hAnsi="Times New Roman" w:cs="Times New Roman"/>
          <w:color w:val="0070C0"/>
          <w:lang w:val="en-GB"/>
        </w:rPr>
        <w:t>P</w:t>
      </w:r>
      <w:r w:rsidR="006D2278" w:rsidRPr="00425C87">
        <w:rPr>
          <w:rStyle w:val="tlid-translation"/>
          <w:rFonts w:ascii="Times New Roman" w:hAnsi="Times New Roman" w:cs="Times New Roman"/>
          <w:color w:val="0070C0"/>
          <w:lang w:val="en-GB"/>
        </w:rPr>
        <w:t>P</w:t>
      </w:r>
      <w:r w:rsidRPr="00425C87">
        <w:rPr>
          <w:rStyle w:val="tlid-translation"/>
          <w:rFonts w:ascii="Times New Roman" w:hAnsi="Times New Roman" w:cs="Times New Roman"/>
          <w:color w:val="0070C0"/>
          <w:lang w:val="en-GB"/>
        </w:rPr>
        <w:t xml:space="preserve">, the contracting authority is obliged to submit </w:t>
      </w:r>
      <w:r w:rsidR="006D2278" w:rsidRPr="00425C87">
        <w:rPr>
          <w:rStyle w:val="tlid-translation"/>
          <w:rFonts w:ascii="Times New Roman" w:hAnsi="Times New Roman" w:cs="Times New Roman"/>
          <w:color w:val="0070C0"/>
          <w:lang w:val="en-GB"/>
        </w:rPr>
        <w:t>documentation</w:t>
      </w:r>
      <w:r w:rsidR="006D2278" w:rsidRPr="00425C87">
        <w:rPr>
          <w:rStyle w:val="tlid-translation"/>
          <w:rFonts w:ascii="Times New Roman" w:hAnsi="Times New Roman" w:cs="Times New Roman"/>
          <w:color w:val="0070C0"/>
          <w:lang w:val="en-GB"/>
        </w:rPr>
        <w:t xml:space="preserve"> to PPO</w:t>
      </w:r>
      <w:r w:rsidRPr="00425C87">
        <w:rPr>
          <w:rStyle w:val="tlid-translation"/>
          <w:rFonts w:ascii="Times New Roman" w:hAnsi="Times New Roman" w:cs="Times New Roman"/>
          <w:color w:val="0070C0"/>
          <w:lang w:val="en-GB"/>
        </w:rPr>
        <w:t xml:space="preserve"> within 5 working days</w:t>
      </w:r>
    </w:p>
    <w:p w14:paraId="32C5E08E" w14:textId="15737D85" w:rsidR="00FA761F" w:rsidRPr="00425C87" w:rsidRDefault="00FA761F" w:rsidP="00C84760">
      <w:pPr>
        <w:pStyle w:val="Odsekzoznamu"/>
        <w:numPr>
          <w:ilvl w:val="0"/>
          <w:numId w:val="16"/>
        </w:num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submission of documentation to </w:t>
      </w:r>
      <w:r w:rsidR="006D2278" w:rsidRPr="00425C87">
        <w:rPr>
          <w:rStyle w:val="tlid-translation"/>
          <w:rFonts w:ascii="Times New Roman" w:hAnsi="Times New Roman" w:cs="Times New Roman"/>
          <w:lang w:val="en-GB"/>
        </w:rPr>
        <w:t>PPO</w:t>
      </w:r>
    </w:p>
    <w:p w14:paraId="497BB1E7" w14:textId="4300394F" w:rsidR="00FA761F" w:rsidRPr="00425C87" w:rsidRDefault="006D2278" w:rsidP="00C84760">
      <w:pPr>
        <w:pStyle w:val="Odsekzoznamu"/>
        <w:numPr>
          <w:ilvl w:val="0"/>
          <w:numId w:val="16"/>
        </w:num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PP</w:t>
      </w:r>
      <w:r w:rsidR="00FA761F" w:rsidRPr="00425C87">
        <w:rPr>
          <w:rStyle w:val="tlid-translation"/>
          <w:rFonts w:ascii="Times New Roman" w:hAnsi="Times New Roman" w:cs="Times New Roman"/>
          <w:lang w:val="en-GB"/>
        </w:rPr>
        <w:t xml:space="preserve">O </w:t>
      </w:r>
      <w:r w:rsidRPr="00425C87">
        <w:rPr>
          <w:rStyle w:val="tlid-translation"/>
          <w:rFonts w:ascii="Times New Roman" w:hAnsi="Times New Roman" w:cs="Times New Roman"/>
          <w:lang w:val="en-GB"/>
        </w:rPr>
        <w:t>shall</w:t>
      </w:r>
      <w:r w:rsidR="00FA761F" w:rsidRPr="00425C87">
        <w:rPr>
          <w:rStyle w:val="tlid-translation"/>
          <w:rFonts w:ascii="Times New Roman" w:hAnsi="Times New Roman" w:cs="Times New Roman"/>
          <w:lang w:val="en-GB"/>
        </w:rPr>
        <w:t xml:space="preserve"> initiate the review procedure for actions </w:t>
      </w:r>
      <w:r w:rsidRPr="00425C87">
        <w:rPr>
          <w:rStyle w:val="tlid-translation"/>
          <w:rFonts w:ascii="Times New Roman" w:hAnsi="Times New Roman" w:cs="Times New Roman"/>
          <w:lang w:val="en-GB"/>
        </w:rPr>
        <w:t xml:space="preserve">of </w:t>
      </w:r>
      <w:r w:rsidR="001B4092" w:rsidRPr="00425C87">
        <w:rPr>
          <w:rStyle w:val="tlid-translation"/>
          <w:rFonts w:ascii="Times New Roman" w:hAnsi="Times New Roman" w:cs="Times New Roman"/>
          <w:lang w:val="en-GB"/>
        </w:rPr>
        <w:t xml:space="preserve">the </w:t>
      </w:r>
      <w:r w:rsidR="00FA761F" w:rsidRPr="00425C87">
        <w:rPr>
          <w:rStyle w:val="tlid-translation"/>
          <w:rFonts w:ascii="Times New Roman" w:hAnsi="Times New Roman" w:cs="Times New Roman"/>
          <w:lang w:val="en-GB"/>
        </w:rPr>
        <w:t>inspected</w:t>
      </w:r>
      <w:r w:rsidRPr="00425C87">
        <w:rPr>
          <w:rStyle w:val="tlid-translation"/>
          <w:rFonts w:ascii="Times New Roman" w:hAnsi="Times New Roman" w:cs="Times New Roman"/>
          <w:lang w:val="en-GB"/>
        </w:rPr>
        <w:t xml:space="preserve"> entity</w:t>
      </w:r>
      <w:r w:rsidR="00FA761F" w:rsidRPr="00425C87">
        <w:rPr>
          <w:rStyle w:val="tlid-translation"/>
          <w:rFonts w:ascii="Times New Roman" w:hAnsi="Times New Roman" w:cs="Times New Roman"/>
          <w:lang w:val="en-GB"/>
        </w:rPr>
        <w:t xml:space="preserve"> </w:t>
      </w:r>
      <w:r w:rsidRPr="00425C87">
        <w:rPr>
          <w:rStyle w:val="tlid-translation"/>
          <w:rFonts w:ascii="Times New Roman" w:hAnsi="Times New Roman" w:cs="Times New Roman"/>
          <w:lang w:val="en-GB"/>
        </w:rPr>
        <w:t xml:space="preserve">based on the initiative </w:t>
      </w:r>
      <w:r w:rsidR="00FA761F" w:rsidRPr="00425C87">
        <w:rPr>
          <w:rStyle w:val="tlid-translation"/>
          <w:rFonts w:ascii="Times New Roman" w:hAnsi="Times New Roman" w:cs="Times New Roman"/>
          <w:lang w:val="en-GB"/>
        </w:rPr>
        <w:t>by the contracting authority (</w:t>
      </w:r>
      <w:r w:rsidRPr="00425C87">
        <w:rPr>
          <w:rStyle w:val="tlid-translation"/>
          <w:rFonts w:ascii="Times New Roman" w:hAnsi="Times New Roman" w:cs="Times New Roman"/>
          <w:lang w:val="en-GB"/>
        </w:rPr>
        <w:t xml:space="preserve">the </w:t>
      </w:r>
      <w:r w:rsidRPr="00425C87">
        <w:rPr>
          <w:rStyle w:val="tlid-translation"/>
          <w:rFonts w:ascii="Times New Roman" w:hAnsi="Times New Roman" w:cs="Times New Roman"/>
          <w:lang w:val="en-GB"/>
        </w:rPr>
        <w:t>inspected entity</w:t>
      </w:r>
      <w:r w:rsidR="00FA761F" w:rsidRPr="00425C87">
        <w:rPr>
          <w:rStyle w:val="tlid-translation"/>
          <w:rFonts w:ascii="Times New Roman" w:hAnsi="Times New Roman" w:cs="Times New Roman"/>
          <w:lang w:val="en-GB"/>
        </w:rPr>
        <w:t>)</w:t>
      </w:r>
      <w:r w:rsidR="00FA761F" w:rsidRPr="00425C87">
        <w:rPr>
          <w:rStyle w:val="tlid-translation"/>
          <w:rFonts w:ascii="Times New Roman" w:hAnsi="Times New Roman" w:cs="Times New Roman"/>
          <w:lang w:val="en-GB"/>
        </w:rPr>
        <w:t xml:space="preserve">, </w:t>
      </w:r>
      <w:r w:rsidRPr="00425C87">
        <w:rPr>
          <w:rStyle w:val="tlid-translation"/>
          <w:rFonts w:ascii="Times New Roman" w:hAnsi="Times New Roman" w:cs="Times New Roman"/>
          <w:lang w:val="en-GB"/>
        </w:rPr>
        <w:t>PPO</w:t>
      </w:r>
      <w:r w:rsidR="00FA761F" w:rsidRPr="00425C87">
        <w:rPr>
          <w:rStyle w:val="tlid-translation"/>
          <w:rFonts w:ascii="Times New Roman" w:hAnsi="Times New Roman" w:cs="Times New Roman"/>
          <w:lang w:val="en-GB"/>
        </w:rPr>
        <w:t xml:space="preserve"> shall notify</w:t>
      </w:r>
      <w:r w:rsidRPr="00425C87">
        <w:rPr>
          <w:rStyle w:val="tlid-translation"/>
          <w:rFonts w:ascii="Times New Roman" w:hAnsi="Times New Roman" w:cs="Times New Roman"/>
          <w:lang w:val="en-GB"/>
        </w:rPr>
        <w:t xml:space="preserve"> the contracting authority</w:t>
      </w:r>
      <w:r w:rsidR="00FA761F" w:rsidRPr="00425C87">
        <w:rPr>
          <w:rStyle w:val="tlid-translation"/>
          <w:rFonts w:ascii="Times New Roman" w:hAnsi="Times New Roman" w:cs="Times New Roman"/>
          <w:lang w:val="en-GB"/>
        </w:rPr>
        <w:t xml:space="preserve"> of the commencement date of the proceedings</w:t>
      </w:r>
    </w:p>
    <w:p w14:paraId="150520DD" w14:textId="03B0A2E7" w:rsidR="00FA761F" w:rsidRPr="00425C87" w:rsidRDefault="006D2278" w:rsidP="00C84760">
      <w:pPr>
        <w:pStyle w:val="Odsekzoznamu"/>
        <w:numPr>
          <w:ilvl w:val="0"/>
          <w:numId w:val="16"/>
        </w:num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PPO</w:t>
      </w:r>
      <w:r w:rsidR="00FA761F" w:rsidRPr="00425C87">
        <w:rPr>
          <w:rStyle w:val="tlid-translation"/>
          <w:rFonts w:ascii="Times New Roman" w:hAnsi="Times New Roman" w:cs="Times New Roman"/>
          <w:lang w:val="en-GB"/>
        </w:rPr>
        <w:t xml:space="preserve"> </w:t>
      </w:r>
      <w:r w:rsidRPr="00425C87">
        <w:rPr>
          <w:rStyle w:val="tlid-translation"/>
          <w:rFonts w:ascii="Times New Roman" w:hAnsi="Times New Roman" w:cs="Times New Roman"/>
          <w:lang w:val="en-GB"/>
        </w:rPr>
        <w:t>sha</w:t>
      </w:r>
      <w:r w:rsidR="00FA761F" w:rsidRPr="00425C87">
        <w:rPr>
          <w:rStyle w:val="tlid-translation"/>
          <w:rFonts w:ascii="Times New Roman" w:hAnsi="Times New Roman" w:cs="Times New Roman"/>
          <w:lang w:val="en-GB"/>
        </w:rPr>
        <w:t xml:space="preserve">ll issue a decision </w:t>
      </w:r>
      <w:r w:rsidR="001B4092" w:rsidRPr="00425C87">
        <w:rPr>
          <w:rStyle w:val="tlid-translation"/>
          <w:rFonts w:ascii="Times New Roman" w:hAnsi="Times New Roman" w:cs="Times New Roman"/>
          <w:lang w:val="en-GB"/>
        </w:rPr>
        <w:t>regarding</w:t>
      </w:r>
      <w:r w:rsidR="00FA761F" w:rsidRPr="00425C87">
        <w:rPr>
          <w:rStyle w:val="tlid-translation"/>
          <w:rFonts w:ascii="Times New Roman" w:hAnsi="Times New Roman" w:cs="Times New Roman"/>
          <w:lang w:val="en-GB"/>
        </w:rPr>
        <w:t xml:space="preserve"> </w:t>
      </w:r>
      <w:r w:rsidR="001B4092" w:rsidRPr="00425C87">
        <w:rPr>
          <w:rStyle w:val="tlid-translation"/>
          <w:rFonts w:ascii="Times New Roman" w:hAnsi="Times New Roman" w:cs="Times New Roman"/>
          <w:lang w:val="en-GB"/>
        </w:rPr>
        <w:t xml:space="preserve">the review procedure for actions of </w:t>
      </w:r>
      <w:r w:rsidR="001B4092" w:rsidRPr="00425C87">
        <w:rPr>
          <w:rStyle w:val="tlid-translation"/>
          <w:rFonts w:ascii="Times New Roman" w:hAnsi="Times New Roman" w:cs="Times New Roman"/>
          <w:lang w:val="en-GB"/>
        </w:rPr>
        <w:t xml:space="preserve">the </w:t>
      </w:r>
      <w:r w:rsidR="001B4092" w:rsidRPr="00425C87">
        <w:rPr>
          <w:rStyle w:val="tlid-translation"/>
          <w:rFonts w:ascii="Times New Roman" w:hAnsi="Times New Roman" w:cs="Times New Roman"/>
          <w:lang w:val="en-GB"/>
        </w:rPr>
        <w:t>inspected entity</w:t>
      </w:r>
      <w:r w:rsidR="00FA761F" w:rsidRPr="00425C87">
        <w:rPr>
          <w:rStyle w:val="tlid-translation"/>
          <w:rFonts w:ascii="Times New Roman" w:hAnsi="Times New Roman" w:cs="Times New Roman"/>
          <w:lang w:val="en-GB"/>
        </w:rPr>
        <w:t xml:space="preserve"> </w:t>
      </w:r>
      <w:r w:rsidR="00FA761F" w:rsidRPr="00425C87">
        <w:rPr>
          <w:rStyle w:val="tlid-translation"/>
          <w:rFonts w:ascii="Times New Roman" w:hAnsi="Times New Roman" w:cs="Times New Roman"/>
          <w:lang w:val="en-GB"/>
        </w:rPr>
        <w:t>within 30 days from the date of delivery of the complete documentation</w:t>
      </w:r>
    </w:p>
    <w:p w14:paraId="2D257288" w14:textId="1AEDB5FA" w:rsidR="005517AF" w:rsidRPr="00425C87" w:rsidRDefault="00FA761F" w:rsidP="00C84760">
      <w:pPr>
        <w:pStyle w:val="Odsekzoznamu"/>
        <w:numPr>
          <w:ilvl w:val="0"/>
          <w:numId w:val="16"/>
        </w:num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proceedings </w:t>
      </w:r>
      <w:r w:rsidR="001B4092" w:rsidRPr="00425C87">
        <w:rPr>
          <w:rStyle w:val="tlid-translation"/>
          <w:rFonts w:ascii="Times New Roman" w:hAnsi="Times New Roman" w:cs="Times New Roman"/>
          <w:lang w:val="en-GB"/>
        </w:rPr>
        <w:t>based on the initiative by</w:t>
      </w:r>
      <w:r w:rsidRPr="00425C87">
        <w:rPr>
          <w:rStyle w:val="tlid-translation"/>
          <w:rFonts w:ascii="Times New Roman" w:hAnsi="Times New Roman" w:cs="Times New Roman"/>
          <w:lang w:val="en-GB"/>
        </w:rPr>
        <w:t xml:space="preserve"> </w:t>
      </w:r>
      <w:r w:rsidRPr="00425C87">
        <w:rPr>
          <w:rStyle w:val="tlid-translation"/>
          <w:rFonts w:ascii="Times New Roman" w:hAnsi="Times New Roman" w:cs="Times New Roman"/>
          <w:lang w:val="en-GB"/>
        </w:rPr>
        <w:t xml:space="preserve">the contracting authority </w:t>
      </w:r>
      <w:r w:rsidR="001B4092" w:rsidRPr="00425C87">
        <w:rPr>
          <w:rStyle w:val="tlid-translation"/>
          <w:rFonts w:ascii="Times New Roman" w:hAnsi="Times New Roman" w:cs="Times New Roman"/>
          <w:lang w:val="en-GB"/>
        </w:rPr>
        <w:t xml:space="preserve">may </w:t>
      </w:r>
      <w:r w:rsidRPr="00425C87">
        <w:rPr>
          <w:rStyle w:val="tlid-translation"/>
          <w:rFonts w:ascii="Times New Roman" w:hAnsi="Times New Roman" w:cs="Times New Roman"/>
          <w:lang w:val="en-GB"/>
        </w:rPr>
        <w:t>be suspended for a maximum of 30 days in order to obtain</w:t>
      </w:r>
      <w:r w:rsidR="001B4092" w:rsidRPr="00425C87">
        <w:rPr>
          <w:rStyle w:val="tlid-translation"/>
          <w:rFonts w:ascii="Times New Roman" w:hAnsi="Times New Roman" w:cs="Times New Roman"/>
          <w:lang w:val="en-GB"/>
        </w:rPr>
        <w:t xml:space="preserve"> an expert opinion</w:t>
      </w:r>
    </w:p>
    <w:p w14:paraId="4FCF24EA" w14:textId="222DAD0B" w:rsidR="00FA761F" w:rsidRPr="00425C87" w:rsidRDefault="001B4092" w:rsidP="00C84760">
      <w:pPr>
        <w:pStyle w:val="Odsekzoznamu"/>
        <w:numPr>
          <w:ilvl w:val="0"/>
          <w:numId w:val="16"/>
        </w:numPr>
        <w:spacing w:after="0" w:line="276" w:lineRule="auto"/>
        <w:jc w:val="both"/>
        <w:rPr>
          <w:rStyle w:val="tlid-translation"/>
          <w:rFonts w:ascii="Times New Roman" w:hAnsi="Times New Roman" w:cs="Times New Roman"/>
          <w:lang w:val="en-GB"/>
        </w:rPr>
      </w:pPr>
      <w:r w:rsidRPr="00425C87">
        <w:rPr>
          <w:rStyle w:val="tlid-translation"/>
          <w:rFonts w:ascii="Times New Roman" w:hAnsi="Times New Roman" w:cs="Times New Roman"/>
          <w:lang w:val="en-GB"/>
        </w:rPr>
        <w:t xml:space="preserve">prior a </w:t>
      </w:r>
      <w:r w:rsidR="00FA761F" w:rsidRPr="00425C87">
        <w:rPr>
          <w:rStyle w:val="tlid-translation"/>
          <w:rFonts w:ascii="Times New Roman" w:hAnsi="Times New Roman" w:cs="Times New Roman"/>
          <w:lang w:val="en-GB"/>
        </w:rPr>
        <w:t xml:space="preserve">decision </w:t>
      </w:r>
      <w:r w:rsidRPr="00425C87">
        <w:rPr>
          <w:rStyle w:val="tlid-translation"/>
          <w:rFonts w:ascii="Times New Roman" w:hAnsi="Times New Roman" w:cs="Times New Roman"/>
          <w:lang w:val="en-GB"/>
        </w:rPr>
        <w:t>is issued, PPO shall</w:t>
      </w:r>
      <w:r w:rsidR="00FA761F" w:rsidRPr="00425C87">
        <w:rPr>
          <w:rStyle w:val="tlid-translation"/>
          <w:rFonts w:ascii="Times New Roman" w:hAnsi="Times New Roman" w:cs="Times New Roman"/>
          <w:lang w:val="en-GB"/>
        </w:rPr>
        <w:t xml:space="preserve"> invite the contracting authority </w:t>
      </w:r>
      <w:r w:rsidRPr="00425C87">
        <w:rPr>
          <w:rStyle w:val="tlid-translation"/>
          <w:rFonts w:ascii="Times New Roman" w:hAnsi="Times New Roman" w:cs="Times New Roman"/>
          <w:lang w:val="en-GB"/>
        </w:rPr>
        <w:t>(the inspected entity)</w:t>
      </w:r>
      <w:r w:rsidR="00FA761F" w:rsidRPr="00425C87">
        <w:rPr>
          <w:rStyle w:val="tlid-translation"/>
          <w:rFonts w:ascii="Times New Roman" w:hAnsi="Times New Roman" w:cs="Times New Roman"/>
          <w:lang w:val="en-GB"/>
        </w:rPr>
        <w:t xml:space="preserve"> to comment on the facts found by </w:t>
      </w:r>
      <w:r w:rsidRPr="00425C87">
        <w:rPr>
          <w:rStyle w:val="tlid-translation"/>
          <w:rFonts w:ascii="Times New Roman" w:hAnsi="Times New Roman" w:cs="Times New Roman"/>
          <w:lang w:val="en-GB"/>
        </w:rPr>
        <w:t>PPO</w:t>
      </w:r>
      <w:r w:rsidR="00FA761F" w:rsidRPr="00425C87">
        <w:rPr>
          <w:rStyle w:val="tlid-translation"/>
          <w:rFonts w:ascii="Times New Roman" w:hAnsi="Times New Roman" w:cs="Times New Roman"/>
          <w:lang w:val="en-GB"/>
        </w:rPr>
        <w:t xml:space="preserve"> during the inspection, the deadline for </w:t>
      </w:r>
      <w:r w:rsidRPr="00425C87">
        <w:rPr>
          <w:rStyle w:val="tlid-translation"/>
          <w:rFonts w:ascii="Times New Roman" w:hAnsi="Times New Roman" w:cs="Times New Roman"/>
          <w:lang w:val="en-GB"/>
        </w:rPr>
        <w:t>delivery</w:t>
      </w:r>
      <w:r w:rsidR="00FA761F" w:rsidRPr="00425C87">
        <w:rPr>
          <w:rStyle w:val="tlid-translation"/>
          <w:rFonts w:ascii="Times New Roman" w:hAnsi="Times New Roman" w:cs="Times New Roman"/>
          <w:lang w:val="en-GB"/>
        </w:rPr>
        <w:t xml:space="preserve"> of the statement </w:t>
      </w:r>
      <w:r w:rsidR="00FA761F" w:rsidRPr="00425C87">
        <w:rPr>
          <w:rStyle w:val="tlid-translation"/>
          <w:rFonts w:ascii="Times New Roman" w:hAnsi="Times New Roman" w:cs="Times New Roman"/>
          <w:lang w:val="en-GB"/>
        </w:rPr>
        <w:lastRenderedPageBreak/>
        <w:t>is at least 5 working days from the</w:t>
      </w:r>
      <w:r w:rsidRPr="00425C87">
        <w:rPr>
          <w:rStyle w:val="tlid-translation"/>
          <w:rFonts w:ascii="Times New Roman" w:hAnsi="Times New Roman" w:cs="Times New Roman"/>
          <w:lang w:val="en-GB"/>
        </w:rPr>
        <w:t xml:space="preserve"> delivery of the call; t</w:t>
      </w:r>
      <w:r w:rsidR="00FA761F" w:rsidRPr="00425C87">
        <w:rPr>
          <w:rStyle w:val="tlid-translation"/>
          <w:rFonts w:ascii="Times New Roman" w:hAnsi="Times New Roman" w:cs="Times New Roman"/>
          <w:lang w:val="en-GB"/>
        </w:rPr>
        <w:t>he 30-day period does not run until delivery of the statement</w:t>
      </w:r>
    </w:p>
    <w:p w14:paraId="55FDF86E" w14:textId="77777777" w:rsidR="001B4092" w:rsidRPr="00425C87" w:rsidRDefault="001B4092" w:rsidP="001B4092">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an appeal may be files against a decision of PPO on objections, the council shall take a decision in the appeal procedure</w:t>
      </w:r>
    </w:p>
    <w:p w14:paraId="0B3089E7" w14:textId="77777777" w:rsidR="001B4092" w:rsidRPr="00425C87" w:rsidRDefault="001B4092" w:rsidP="001B4092">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the council shall decide within 45 days of the date of receipt of the appeal</w:t>
      </w:r>
    </w:p>
    <w:p w14:paraId="602712A5" w14:textId="77777777" w:rsidR="001B4092" w:rsidRPr="00425C87" w:rsidRDefault="001B4092" w:rsidP="001B4092">
      <w:pPr>
        <w:pStyle w:val="Odsekzoznamu"/>
        <w:numPr>
          <w:ilvl w:val="1"/>
          <w:numId w:val="16"/>
        </w:numPr>
        <w:spacing w:after="0" w:line="276" w:lineRule="auto"/>
        <w:ind w:left="709"/>
        <w:jc w:val="both"/>
        <w:rPr>
          <w:rFonts w:ascii="Times New Roman" w:hAnsi="Times New Roman" w:cs="Times New Roman"/>
          <w:lang w:val="en-GB"/>
        </w:rPr>
      </w:pPr>
      <w:r w:rsidRPr="00425C87">
        <w:rPr>
          <w:rFonts w:ascii="Times New Roman" w:eastAsia="Times New Roman" w:hAnsi="Times New Roman" w:cs="Times New Roman"/>
          <w:lang w:val="en-GB" w:eastAsia="sk-SK"/>
        </w:rPr>
        <w:t>the council may suspend the appeal procedure for a maximum of 30 days in order to obtain an expert opinion</w:t>
      </w:r>
    </w:p>
    <w:p w14:paraId="53FC936D" w14:textId="3F6001C0" w:rsidR="00FA761F" w:rsidRPr="00425C87" w:rsidRDefault="00FA761F" w:rsidP="00C84760">
      <w:pPr>
        <w:pStyle w:val="Odsekzoznamu"/>
        <w:numPr>
          <w:ilvl w:val="0"/>
          <w:numId w:val="16"/>
        </w:numPr>
        <w:spacing w:after="0" w:line="276" w:lineRule="auto"/>
        <w:jc w:val="both"/>
        <w:rPr>
          <w:rStyle w:val="tlid-translation"/>
          <w:rFonts w:ascii="Times New Roman" w:hAnsi="Times New Roman" w:cs="Times New Roman"/>
          <w:color w:val="0070C0"/>
          <w:lang w:val="en-GB"/>
        </w:rPr>
      </w:pPr>
      <w:r w:rsidRPr="00425C87">
        <w:rPr>
          <w:rStyle w:val="tlid-translation"/>
          <w:rFonts w:ascii="Times New Roman" w:hAnsi="Times New Roman" w:cs="Times New Roman"/>
          <w:color w:val="0070C0"/>
          <w:lang w:val="en-GB"/>
        </w:rPr>
        <w:t xml:space="preserve">the contracting authority will send </w:t>
      </w:r>
      <w:r w:rsidR="001B4092" w:rsidRPr="00425C87">
        <w:rPr>
          <w:rStyle w:val="tlid-translation"/>
          <w:rFonts w:ascii="Times New Roman" w:hAnsi="Times New Roman" w:cs="Times New Roman"/>
          <w:color w:val="0070C0"/>
          <w:lang w:val="en-GB"/>
        </w:rPr>
        <w:t xml:space="preserve">to </w:t>
      </w:r>
      <w:r w:rsidRPr="00425C87">
        <w:rPr>
          <w:rStyle w:val="tlid-translation"/>
          <w:rFonts w:ascii="Times New Roman" w:hAnsi="Times New Roman" w:cs="Times New Roman"/>
          <w:color w:val="0070C0"/>
          <w:lang w:val="en-GB"/>
        </w:rPr>
        <w:t>M</w:t>
      </w:r>
      <w:r w:rsidR="001B4092" w:rsidRPr="00425C87">
        <w:rPr>
          <w:rStyle w:val="tlid-translation"/>
          <w:rFonts w:ascii="Times New Roman" w:hAnsi="Times New Roman" w:cs="Times New Roman"/>
          <w:color w:val="0070C0"/>
          <w:lang w:val="en-GB"/>
        </w:rPr>
        <w:t>o</w:t>
      </w:r>
      <w:r w:rsidRPr="00425C87">
        <w:rPr>
          <w:rStyle w:val="tlid-translation"/>
          <w:rFonts w:ascii="Times New Roman" w:hAnsi="Times New Roman" w:cs="Times New Roman"/>
          <w:color w:val="0070C0"/>
          <w:lang w:val="en-GB"/>
        </w:rPr>
        <w:t xml:space="preserve">TC SR a copy of the </w:t>
      </w:r>
      <w:r w:rsidR="001B4092" w:rsidRPr="00425C87">
        <w:rPr>
          <w:rStyle w:val="tlid-translation"/>
          <w:rFonts w:ascii="Times New Roman" w:hAnsi="Times New Roman" w:cs="Times New Roman"/>
          <w:color w:val="0070C0"/>
          <w:lang w:val="en-GB"/>
        </w:rPr>
        <w:t xml:space="preserve">PPO </w:t>
      </w:r>
      <w:r w:rsidRPr="00425C87">
        <w:rPr>
          <w:rStyle w:val="tlid-translation"/>
          <w:rFonts w:ascii="Times New Roman" w:hAnsi="Times New Roman" w:cs="Times New Roman"/>
          <w:color w:val="0070C0"/>
          <w:lang w:val="en-GB"/>
        </w:rPr>
        <w:t xml:space="preserve">final decision </w:t>
      </w:r>
      <w:r w:rsidR="001B4092" w:rsidRPr="00425C87">
        <w:rPr>
          <w:rStyle w:val="tlid-translation"/>
          <w:rFonts w:ascii="Times New Roman" w:hAnsi="Times New Roman" w:cs="Times New Roman"/>
          <w:color w:val="0070C0"/>
          <w:lang w:val="en-GB"/>
        </w:rPr>
        <w:t>or of the c</w:t>
      </w:r>
      <w:r w:rsidRPr="00425C87">
        <w:rPr>
          <w:rStyle w:val="tlid-translation"/>
          <w:rFonts w:ascii="Times New Roman" w:hAnsi="Times New Roman" w:cs="Times New Roman"/>
          <w:color w:val="0070C0"/>
          <w:lang w:val="en-GB"/>
        </w:rPr>
        <w:t xml:space="preserve">ouncil immediately after its delivery; </w:t>
      </w:r>
      <w:r w:rsidR="00981D65" w:rsidRPr="00425C87">
        <w:rPr>
          <w:rStyle w:val="tlid-translation"/>
          <w:rFonts w:ascii="Times New Roman" w:hAnsi="Times New Roman" w:cs="Times New Roman"/>
          <w:color w:val="0070C0"/>
          <w:lang w:val="en-GB"/>
        </w:rPr>
        <w:t xml:space="preserve">MoTC SR </w:t>
      </w:r>
      <w:r w:rsidRPr="00425C87">
        <w:rPr>
          <w:rStyle w:val="tlid-translation"/>
          <w:rFonts w:ascii="Times New Roman" w:hAnsi="Times New Roman" w:cs="Times New Roman"/>
          <w:color w:val="0070C0"/>
          <w:lang w:val="en-GB"/>
        </w:rPr>
        <w:t xml:space="preserve">(Project Management Section) continues to exercise </w:t>
      </w:r>
      <w:r w:rsidR="00981D65" w:rsidRPr="00425C87">
        <w:rPr>
          <w:rStyle w:val="tlid-translation"/>
          <w:rFonts w:ascii="Times New Roman" w:hAnsi="Times New Roman" w:cs="Times New Roman"/>
          <w:color w:val="0070C0"/>
          <w:lang w:val="en-GB"/>
        </w:rPr>
        <w:t>the inspection</w:t>
      </w:r>
      <w:r w:rsidRPr="00425C87">
        <w:rPr>
          <w:rStyle w:val="tlid-translation"/>
          <w:rFonts w:ascii="Times New Roman" w:hAnsi="Times New Roman" w:cs="Times New Roman"/>
          <w:color w:val="0070C0"/>
          <w:lang w:val="en-GB"/>
        </w:rPr>
        <w:t xml:space="preserve"> and issues the </w:t>
      </w:r>
      <w:r w:rsidR="00981D65" w:rsidRPr="00425C87">
        <w:rPr>
          <w:rStyle w:val="tlid-translation"/>
          <w:rFonts w:ascii="Times New Roman" w:hAnsi="Times New Roman" w:cs="Times New Roman"/>
          <w:color w:val="0070C0"/>
          <w:lang w:val="en-GB"/>
        </w:rPr>
        <w:t>Inspection</w:t>
      </w:r>
      <w:r w:rsidRPr="00425C87">
        <w:rPr>
          <w:rStyle w:val="tlid-translation"/>
          <w:rFonts w:ascii="Times New Roman" w:hAnsi="Times New Roman" w:cs="Times New Roman"/>
          <w:color w:val="0070C0"/>
          <w:lang w:val="en-GB"/>
        </w:rPr>
        <w:t xml:space="preserve"> Report within 10 working days of the date of delivery of the </w:t>
      </w:r>
      <w:r w:rsidR="00981D65" w:rsidRPr="00425C87">
        <w:rPr>
          <w:rStyle w:val="tlid-translation"/>
          <w:rFonts w:ascii="Times New Roman" w:hAnsi="Times New Roman" w:cs="Times New Roman"/>
          <w:color w:val="0070C0"/>
          <w:lang w:val="en-GB"/>
        </w:rPr>
        <w:t>effective resolution</w:t>
      </w:r>
      <w:r w:rsidRPr="00425C87">
        <w:rPr>
          <w:rStyle w:val="tlid-translation"/>
          <w:rFonts w:ascii="Times New Roman" w:hAnsi="Times New Roman" w:cs="Times New Roman"/>
          <w:color w:val="0070C0"/>
          <w:lang w:val="en-GB"/>
        </w:rPr>
        <w:t xml:space="preserve"> of </w:t>
      </w:r>
      <w:r w:rsidR="00981D65" w:rsidRPr="00425C87">
        <w:rPr>
          <w:rStyle w:val="tlid-translation"/>
          <w:rFonts w:ascii="Times New Roman" w:hAnsi="Times New Roman" w:cs="Times New Roman"/>
          <w:color w:val="0070C0"/>
          <w:lang w:val="en-GB"/>
        </w:rPr>
        <w:t>PPO</w:t>
      </w:r>
      <w:r w:rsidRPr="00425C87">
        <w:rPr>
          <w:rStyle w:val="tlid-translation"/>
          <w:rFonts w:ascii="Times New Roman" w:hAnsi="Times New Roman" w:cs="Times New Roman"/>
          <w:color w:val="0070C0"/>
          <w:lang w:val="en-GB"/>
        </w:rPr>
        <w:t xml:space="preserve"> or </w:t>
      </w:r>
      <w:r w:rsidR="00981D65" w:rsidRPr="00425C87">
        <w:rPr>
          <w:rStyle w:val="tlid-translation"/>
          <w:rFonts w:ascii="Times New Roman" w:hAnsi="Times New Roman" w:cs="Times New Roman"/>
          <w:color w:val="0070C0"/>
          <w:lang w:val="en-GB"/>
        </w:rPr>
        <w:t xml:space="preserve">of </w:t>
      </w:r>
      <w:r w:rsidRPr="00425C87">
        <w:rPr>
          <w:rStyle w:val="tlid-translation"/>
          <w:rFonts w:ascii="Times New Roman" w:hAnsi="Times New Roman" w:cs="Times New Roman"/>
          <w:color w:val="0070C0"/>
          <w:lang w:val="en-GB"/>
        </w:rPr>
        <w:t>the Council</w:t>
      </w:r>
    </w:p>
    <w:p w14:paraId="5D98E536" w14:textId="1893EBE6" w:rsidR="00FA761F" w:rsidRPr="00425C87" w:rsidRDefault="00FA761F" w:rsidP="00C84760">
      <w:pPr>
        <w:pStyle w:val="Odsekzoznamu"/>
        <w:numPr>
          <w:ilvl w:val="0"/>
          <w:numId w:val="16"/>
        </w:numPr>
        <w:spacing w:after="0" w:line="276" w:lineRule="auto"/>
        <w:jc w:val="both"/>
        <w:rPr>
          <w:rStyle w:val="tlid-translation"/>
          <w:rFonts w:ascii="Times New Roman" w:hAnsi="Times New Roman" w:cs="Times New Roman"/>
          <w:color w:val="00B050"/>
          <w:lang w:val="en-GB"/>
        </w:rPr>
      </w:pPr>
      <w:r w:rsidRPr="00425C87">
        <w:rPr>
          <w:rStyle w:val="tlid-translation"/>
          <w:rFonts w:ascii="Times New Roman" w:hAnsi="Times New Roman" w:cs="Times New Roman"/>
          <w:color w:val="00B050"/>
          <w:lang w:val="en-GB"/>
        </w:rPr>
        <w:t xml:space="preserve">the contracting authority invites the successful </w:t>
      </w:r>
      <w:r w:rsidR="00DA2431">
        <w:rPr>
          <w:rStyle w:val="tlid-translation"/>
          <w:rFonts w:ascii="Times New Roman" w:hAnsi="Times New Roman" w:cs="Times New Roman"/>
          <w:color w:val="00B050"/>
          <w:lang w:val="en-GB"/>
        </w:rPr>
        <w:t>candidate</w:t>
      </w:r>
      <w:r w:rsidRPr="00425C87">
        <w:rPr>
          <w:rStyle w:val="tlid-translation"/>
          <w:rFonts w:ascii="Times New Roman" w:hAnsi="Times New Roman" w:cs="Times New Roman"/>
          <w:color w:val="00B050"/>
          <w:lang w:val="en-GB"/>
        </w:rPr>
        <w:t xml:space="preserve"> to submit a declaration for the purposes </w:t>
      </w:r>
      <w:r w:rsidR="00DA2431">
        <w:rPr>
          <w:rStyle w:val="tlid-translation"/>
          <w:rFonts w:ascii="Times New Roman" w:hAnsi="Times New Roman" w:cs="Times New Roman"/>
          <w:color w:val="00B050"/>
          <w:lang w:val="en-GB"/>
        </w:rPr>
        <w:t xml:space="preserve">    </w:t>
      </w:r>
      <w:r w:rsidRPr="00425C87">
        <w:rPr>
          <w:rStyle w:val="tlid-translation"/>
          <w:rFonts w:ascii="Times New Roman" w:hAnsi="Times New Roman" w:cs="Times New Roman"/>
          <w:color w:val="00B050"/>
          <w:lang w:val="en-GB"/>
        </w:rPr>
        <w:t>of the business partner</w:t>
      </w:r>
      <w:r w:rsidR="00DA2431">
        <w:rPr>
          <w:rStyle w:val="tlid-translation"/>
          <w:rFonts w:ascii="Times New Roman" w:hAnsi="Times New Roman" w:cs="Times New Roman"/>
          <w:color w:val="00B050"/>
          <w:lang w:val="en-GB"/>
        </w:rPr>
        <w:t xml:space="preserve"> assessment</w:t>
      </w:r>
      <w:r w:rsidRPr="00425C87">
        <w:rPr>
          <w:rStyle w:val="tlid-translation"/>
          <w:rFonts w:ascii="Times New Roman" w:hAnsi="Times New Roman" w:cs="Times New Roman"/>
          <w:color w:val="00B050"/>
          <w:lang w:val="en-GB"/>
        </w:rPr>
        <w:t xml:space="preserve"> (under the Income Tax Act)</w:t>
      </w:r>
    </w:p>
    <w:p w14:paraId="48D930BF" w14:textId="381B17E6" w:rsidR="00981D65" w:rsidRPr="00425C87" w:rsidRDefault="00DA2431" w:rsidP="00981D65">
      <w:pPr>
        <w:pStyle w:val="Odsekzoznamu"/>
        <w:numPr>
          <w:ilvl w:val="0"/>
          <w:numId w:val="16"/>
        </w:numPr>
        <w:spacing w:after="0" w:line="276" w:lineRule="auto"/>
        <w:jc w:val="both"/>
        <w:rPr>
          <w:rStyle w:val="tlid-translation"/>
          <w:rFonts w:ascii="Times New Roman" w:hAnsi="Times New Roman" w:cs="Times New Roman"/>
          <w:color w:val="00B050"/>
          <w:lang w:val="en-GB"/>
        </w:rPr>
      </w:pPr>
      <w:r>
        <w:rPr>
          <w:rStyle w:val="tlid-translation"/>
          <w:rFonts w:ascii="Times New Roman" w:hAnsi="Times New Roman" w:cs="Times New Roman"/>
          <w:color w:val="00B050"/>
          <w:lang w:val="en-GB"/>
        </w:rPr>
        <w:t>the contracting authority sha</w:t>
      </w:r>
      <w:r w:rsidR="00FA761F" w:rsidRPr="00425C87">
        <w:rPr>
          <w:rStyle w:val="tlid-translation"/>
          <w:rFonts w:ascii="Times New Roman" w:hAnsi="Times New Roman" w:cs="Times New Roman"/>
          <w:color w:val="00B050"/>
          <w:lang w:val="en-GB"/>
        </w:rPr>
        <w:t xml:space="preserve">ll send </w:t>
      </w:r>
      <w:r w:rsidR="00981D65" w:rsidRPr="00425C87">
        <w:rPr>
          <w:rStyle w:val="tlid-translation"/>
          <w:rFonts w:ascii="Times New Roman" w:hAnsi="Times New Roman" w:cs="Times New Roman"/>
          <w:color w:val="00B050"/>
          <w:lang w:val="en-GB"/>
        </w:rPr>
        <w:t xml:space="preserve">to </w:t>
      </w:r>
      <w:proofErr w:type="spellStart"/>
      <w:r w:rsidR="00FA761F" w:rsidRPr="00425C87">
        <w:rPr>
          <w:rStyle w:val="tlid-translation"/>
          <w:rFonts w:ascii="Times New Roman" w:hAnsi="Times New Roman" w:cs="Times New Roman"/>
          <w:color w:val="00B050"/>
          <w:lang w:val="en-GB"/>
        </w:rPr>
        <w:t>M</w:t>
      </w:r>
      <w:r w:rsidR="00981D65" w:rsidRPr="00425C87">
        <w:rPr>
          <w:rStyle w:val="tlid-translation"/>
          <w:rFonts w:ascii="Times New Roman" w:hAnsi="Times New Roman" w:cs="Times New Roman"/>
          <w:color w:val="00B050"/>
          <w:lang w:val="en-GB"/>
        </w:rPr>
        <w:t>oTC</w:t>
      </w:r>
      <w:proofErr w:type="spellEnd"/>
      <w:r w:rsidR="00981D65" w:rsidRPr="00425C87">
        <w:rPr>
          <w:rStyle w:val="tlid-translation"/>
          <w:rFonts w:ascii="Times New Roman" w:hAnsi="Times New Roman" w:cs="Times New Roman"/>
          <w:color w:val="00B050"/>
          <w:lang w:val="en-GB"/>
        </w:rPr>
        <w:t xml:space="preserve"> SR (O</w:t>
      </w:r>
      <w:r w:rsidR="00FA761F" w:rsidRPr="00425C87">
        <w:rPr>
          <w:rStyle w:val="tlid-translation"/>
          <w:rFonts w:ascii="Times New Roman" w:hAnsi="Times New Roman" w:cs="Times New Roman"/>
          <w:color w:val="00B050"/>
          <w:lang w:val="en-GB"/>
        </w:rPr>
        <w:t xml:space="preserve">ffice of the Secretary-General of the Service Office) </w:t>
      </w:r>
      <w:r w:rsidR="00981D65" w:rsidRPr="00425C87">
        <w:rPr>
          <w:rStyle w:val="tlid-translation"/>
          <w:rFonts w:ascii="Times New Roman" w:hAnsi="Times New Roman" w:cs="Times New Roman"/>
          <w:color w:val="00B050"/>
          <w:lang w:val="en-GB"/>
        </w:rPr>
        <w:t xml:space="preserve">the </w:t>
      </w:r>
      <w:r w:rsidR="00FA761F" w:rsidRPr="00425C87">
        <w:rPr>
          <w:rStyle w:val="tlid-translation"/>
          <w:rFonts w:ascii="Times New Roman" w:hAnsi="Times New Roman" w:cs="Times New Roman"/>
          <w:color w:val="00B050"/>
          <w:lang w:val="en-GB"/>
        </w:rPr>
        <w:t>information about the planned con</w:t>
      </w:r>
      <w:r w:rsidR="00981D65" w:rsidRPr="00425C87">
        <w:rPr>
          <w:rStyle w:val="tlid-translation"/>
          <w:rFonts w:ascii="Times New Roman" w:hAnsi="Times New Roman" w:cs="Times New Roman"/>
          <w:color w:val="00B050"/>
          <w:lang w:val="en-GB"/>
        </w:rPr>
        <w:t xml:space="preserve">clusion of the contract (is </w:t>
      </w:r>
      <w:r w:rsidR="00FA761F" w:rsidRPr="00425C87">
        <w:rPr>
          <w:rStyle w:val="tlid-translation"/>
          <w:rFonts w:ascii="Times New Roman" w:hAnsi="Times New Roman" w:cs="Times New Roman"/>
          <w:color w:val="00B050"/>
          <w:lang w:val="en-GB"/>
        </w:rPr>
        <w:t>sent only on Monday</w:t>
      </w:r>
      <w:r w:rsidR="00981D65" w:rsidRPr="00425C87">
        <w:rPr>
          <w:rStyle w:val="tlid-translation"/>
          <w:rFonts w:ascii="Times New Roman" w:hAnsi="Times New Roman" w:cs="Times New Roman"/>
          <w:color w:val="00B050"/>
          <w:lang w:val="en-GB"/>
        </w:rPr>
        <w:t>s</w:t>
      </w:r>
      <w:r w:rsidR="00FA761F" w:rsidRPr="00425C87">
        <w:rPr>
          <w:rStyle w:val="tlid-translation"/>
          <w:rFonts w:ascii="Times New Roman" w:hAnsi="Times New Roman" w:cs="Times New Roman"/>
          <w:color w:val="00B050"/>
          <w:lang w:val="en-GB"/>
        </w:rPr>
        <w:t>), unless reservations are made by M</w:t>
      </w:r>
      <w:r w:rsidR="00981D65" w:rsidRPr="00425C87">
        <w:rPr>
          <w:rStyle w:val="tlid-translation"/>
          <w:rFonts w:ascii="Times New Roman" w:hAnsi="Times New Roman" w:cs="Times New Roman"/>
          <w:color w:val="00B050"/>
          <w:lang w:val="en-GB"/>
        </w:rPr>
        <w:t>o</w:t>
      </w:r>
      <w:r w:rsidR="00FA761F" w:rsidRPr="00425C87">
        <w:rPr>
          <w:rStyle w:val="tlid-translation"/>
          <w:rFonts w:ascii="Times New Roman" w:hAnsi="Times New Roman" w:cs="Times New Roman"/>
          <w:color w:val="00B050"/>
          <w:lang w:val="en-GB"/>
        </w:rPr>
        <w:t>TC SR</w:t>
      </w:r>
      <w:r w:rsidR="00981D65" w:rsidRPr="00425C87">
        <w:rPr>
          <w:rStyle w:val="tlid-translation"/>
          <w:rFonts w:ascii="Times New Roman" w:hAnsi="Times New Roman" w:cs="Times New Roman"/>
          <w:color w:val="00B050"/>
          <w:lang w:val="en-GB"/>
        </w:rPr>
        <w:t xml:space="preserve"> </w:t>
      </w:r>
      <w:r w:rsidR="00FA761F" w:rsidRPr="00425C87">
        <w:rPr>
          <w:rStyle w:val="tlid-translation"/>
          <w:rFonts w:ascii="Times New Roman" w:hAnsi="Times New Roman" w:cs="Times New Roman"/>
          <w:color w:val="00B050"/>
          <w:lang w:val="en-GB"/>
        </w:rPr>
        <w:t xml:space="preserve">within 3 working days of the </w:t>
      </w:r>
      <w:r w:rsidR="00981D65" w:rsidRPr="00425C87">
        <w:rPr>
          <w:rStyle w:val="tlid-translation"/>
          <w:rFonts w:ascii="Times New Roman" w:hAnsi="Times New Roman" w:cs="Times New Roman"/>
          <w:color w:val="00B050"/>
          <w:lang w:val="en-GB"/>
        </w:rPr>
        <w:t xml:space="preserve">information </w:t>
      </w:r>
      <w:r w:rsidR="00FA761F" w:rsidRPr="00425C87">
        <w:rPr>
          <w:rStyle w:val="tlid-translation"/>
          <w:rFonts w:ascii="Times New Roman" w:hAnsi="Times New Roman" w:cs="Times New Roman"/>
          <w:color w:val="00B050"/>
          <w:lang w:val="en-GB"/>
        </w:rPr>
        <w:t xml:space="preserve">submission </w:t>
      </w:r>
      <w:r w:rsidR="00981D65" w:rsidRPr="00425C87">
        <w:rPr>
          <w:rStyle w:val="tlid-translation"/>
          <w:rFonts w:ascii="Times New Roman" w:hAnsi="Times New Roman" w:cs="Times New Roman"/>
          <w:color w:val="00B050"/>
          <w:lang w:val="en-GB"/>
        </w:rPr>
        <w:t>date</w:t>
      </w:r>
      <w:r w:rsidR="00FA761F" w:rsidRPr="00425C87">
        <w:rPr>
          <w:rStyle w:val="tlid-translation"/>
          <w:rFonts w:ascii="Times New Roman" w:hAnsi="Times New Roman" w:cs="Times New Roman"/>
          <w:color w:val="00B050"/>
          <w:lang w:val="en-GB"/>
        </w:rPr>
        <w:t xml:space="preserve">, it is possible to continue the </w:t>
      </w:r>
      <w:r w:rsidR="00981D65" w:rsidRPr="00425C87">
        <w:rPr>
          <w:rStyle w:val="tlid-translation"/>
          <w:rFonts w:ascii="Times New Roman" w:hAnsi="Times New Roman" w:cs="Times New Roman"/>
          <w:color w:val="00B050"/>
          <w:lang w:val="en-GB"/>
        </w:rPr>
        <w:t>contract conclusion</w:t>
      </w:r>
      <w:r w:rsidR="00FA761F" w:rsidRPr="00425C87">
        <w:rPr>
          <w:rStyle w:val="tlid-translation"/>
          <w:rFonts w:ascii="Times New Roman" w:hAnsi="Times New Roman" w:cs="Times New Roman"/>
          <w:color w:val="00B050"/>
          <w:lang w:val="en-GB"/>
        </w:rPr>
        <w:t xml:space="preserve"> proc</w:t>
      </w:r>
      <w:r w:rsidR="00981D65" w:rsidRPr="00425C87">
        <w:rPr>
          <w:rStyle w:val="tlid-translation"/>
          <w:rFonts w:ascii="Times New Roman" w:hAnsi="Times New Roman" w:cs="Times New Roman"/>
          <w:color w:val="00B050"/>
          <w:lang w:val="en-GB"/>
        </w:rPr>
        <w:t>edure</w:t>
      </w:r>
    </w:p>
    <w:p w14:paraId="25376687" w14:textId="51E7A123" w:rsidR="00FA761F" w:rsidRPr="00425C87" w:rsidRDefault="00FA761F" w:rsidP="00981D65">
      <w:pPr>
        <w:pStyle w:val="Odsekzoznamu"/>
        <w:numPr>
          <w:ilvl w:val="0"/>
          <w:numId w:val="16"/>
        </w:numPr>
        <w:spacing w:after="0" w:line="276" w:lineRule="auto"/>
        <w:jc w:val="both"/>
        <w:rPr>
          <w:rStyle w:val="tlid-translation"/>
          <w:rFonts w:ascii="Times New Roman" w:hAnsi="Times New Roman" w:cs="Times New Roman"/>
          <w:color w:val="00B050"/>
          <w:lang w:val="en-GB"/>
        </w:rPr>
      </w:pPr>
      <w:r w:rsidRPr="00425C87">
        <w:rPr>
          <w:rStyle w:val="tlid-translation"/>
          <w:rFonts w:ascii="Times New Roman" w:hAnsi="Times New Roman" w:cs="Times New Roman"/>
          <w:color w:val="00B050"/>
          <w:lang w:val="en-GB"/>
        </w:rPr>
        <w:t xml:space="preserve">the contracting authority checks that the successful </w:t>
      </w:r>
      <w:r w:rsidR="00981D65" w:rsidRPr="00425C87">
        <w:rPr>
          <w:rStyle w:val="tlid-translation"/>
          <w:rFonts w:ascii="Times New Roman" w:hAnsi="Times New Roman" w:cs="Times New Roman"/>
          <w:color w:val="00B050"/>
          <w:lang w:val="en-GB"/>
        </w:rPr>
        <w:t>candidate</w:t>
      </w:r>
      <w:r w:rsidRPr="00425C87">
        <w:rPr>
          <w:rStyle w:val="tlid-translation"/>
          <w:rFonts w:ascii="Times New Roman" w:hAnsi="Times New Roman" w:cs="Times New Roman"/>
          <w:color w:val="00B050"/>
          <w:lang w:val="en-GB"/>
        </w:rPr>
        <w:t xml:space="preserve"> and all its subcontractors are registered in the public sector partner register</w:t>
      </w:r>
    </w:p>
    <w:p w14:paraId="338F73CE" w14:textId="77777777" w:rsidR="005517AF" w:rsidRPr="00425C87" w:rsidRDefault="00FA761F" w:rsidP="00C84760">
      <w:pPr>
        <w:pStyle w:val="Odsekzoznamu"/>
        <w:numPr>
          <w:ilvl w:val="0"/>
          <w:numId w:val="20"/>
        </w:numPr>
        <w:spacing w:after="0" w:line="276" w:lineRule="auto"/>
        <w:jc w:val="both"/>
        <w:rPr>
          <w:rStyle w:val="tlid-translation"/>
          <w:rFonts w:ascii="Times New Roman" w:hAnsi="Times New Roman" w:cs="Times New Roman"/>
          <w:color w:val="00B050"/>
          <w:lang w:val="en-GB"/>
        </w:rPr>
      </w:pPr>
      <w:r w:rsidRPr="00425C87">
        <w:rPr>
          <w:rStyle w:val="tlid-translation"/>
          <w:rFonts w:ascii="Times New Roman" w:hAnsi="Times New Roman" w:cs="Times New Roman"/>
          <w:color w:val="00B050"/>
          <w:lang w:val="en-GB"/>
        </w:rPr>
        <w:t>submission of a contract for signature to the statutory body of the contracting authority</w:t>
      </w:r>
    </w:p>
    <w:p w14:paraId="6CEE3836" w14:textId="5CA0827D" w:rsidR="00C65139" w:rsidRPr="00425C87" w:rsidRDefault="00927FEA" w:rsidP="00C84760">
      <w:pPr>
        <w:pStyle w:val="Odsekzoznamu"/>
        <w:numPr>
          <w:ilvl w:val="0"/>
          <w:numId w:val="20"/>
        </w:numPr>
        <w:spacing w:after="0" w:line="276" w:lineRule="auto"/>
        <w:jc w:val="both"/>
        <w:rPr>
          <w:rFonts w:ascii="Times New Roman" w:hAnsi="Times New Roman" w:cs="Times New Roman"/>
          <w:lang w:val="en-GB"/>
        </w:rPr>
      </w:pPr>
      <w:r w:rsidRPr="00425C87">
        <w:rPr>
          <w:rStyle w:val="tlid-translation"/>
          <w:rFonts w:ascii="Times New Roman" w:hAnsi="Times New Roman" w:cs="Times New Roman"/>
          <w:lang w:val="en-GB"/>
        </w:rPr>
        <w:t xml:space="preserve">signing </w:t>
      </w:r>
      <w:r w:rsidR="00DA2431">
        <w:rPr>
          <w:rStyle w:val="tlid-translation"/>
          <w:rFonts w:ascii="Times New Roman" w:hAnsi="Times New Roman" w:cs="Times New Roman"/>
          <w:lang w:val="en-GB"/>
        </w:rPr>
        <w:t xml:space="preserve">of </w:t>
      </w:r>
      <w:bookmarkStart w:id="0" w:name="_GoBack"/>
      <w:bookmarkEnd w:id="0"/>
      <w:r w:rsidRPr="00425C87">
        <w:rPr>
          <w:rStyle w:val="tlid-translation"/>
          <w:rFonts w:ascii="Times New Roman" w:hAnsi="Times New Roman" w:cs="Times New Roman"/>
          <w:lang w:val="en-GB"/>
        </w:rPr>
        <w:t xml:space="preserve">the contract </w:t>
      </w:r>
    </w:p>
    <w:sectPr w:rsidR="00C65139" w:rsidRPr="00425C87" w:rsidSect="00F227D6">
      <w:pgSz w:w="11906" w:h="16838"/>
      <w:pgMar w:top="567" w:right="964" w:bottom="567" w:left="130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316BA"/>
    <w:multiLevelType w:val="hybridMultilevel"/>
    <w:tmpl w:val="CF14C312"/>
    <w:lvl w:ilvl="0" w:tplc="7402FB7A">
      <w:start w:val="1"/>
      <w:numFmt w:val="bullet"/>
      <w:lvlText w:val=""/>
      <w:lvlJc w:val="left"/>
      <w:pPr>
        <w:ind w:left="720" w:hanging="360"/>
      </w:pPr>
      <w:rPr>
        <w:rFonts w:ascii="Symbol" w:hAnsi="Symbol" w:hint="default"/>
      </w:rPr>
    </w:lvl>
    <w:lvl w:ilvl="1" w:tplc="FB0495CC">
      <w:numFmt w:val="bullet"/>
      <w:lvlText w:val="-"/>
      <w:lvlJc w:val="left"/>
      <w:pPr>
        <w:ind w:left="1440" w:hanging="360"/>
      </w:pPr>
      <w:rPr>
        <w:rFonts w:ascii="Times New Roman" w:eastAsiaTheme="minorHAnsi"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54704C"/>
    <w:multiLevelType w:val="hybridMultilevel"/>
    <w:tmpl w:val="BB7CF806"/>
    <w:lvl w:ilvl="0" w:tplc="7402FB7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F846AA7"/>
    <w:multiLevelType w:val="hybridMultilevel"/>
    <w:tmpl w:val="C6008642"/>
    <w:lvl w:ilvl="0" w:tplc="041B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 w15:restartNumberingAfterBreak="0">
    <w:nsid w:val="10275A99"/>
    <w:multiLevelType w:val="hybridMultilevel"/>
    <w:tmpl w:val="9DF2ED74"/>
    <w:lvl w:ilvl="0" w:tplc="041B0011">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4581DD8"/>
    <w:multiLevelType w:val="hybridMultilevel"/>
    <w:tmpl w:val="22543D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F48569C"/>
    <w:multiLevelType w:val="hybridMultilevel"/>
    <w:tmpl w:val="2EB64818"/>
    <w:lvl w:ilvl="0" w:tplc="6A466A02">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6" w15:restartNumberingAfterBreak="0">
    <w:nsid w:val="294A3AFD"/>
    <w:multiLevelType w:val="hybridMultilevel"/>
    <w:tmpl w:val="9D66EB5E"/>
    <w:lvl w:ilvl="0" w:tplc="7402FB7A">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B9661A1"/>
    <w:multiLevelType w:val="hybridMultilevel"/>
    <w:tmpl w:val="75548E4C"/>
    <w:lvl w:ilvl="0" w:tplc="B07AE57C">
      <w:numFmt w:val="bullet"/>
      <w:lvlText w:val="-"/>
      <w:lvlJc w:val="left"/>
      <w:pPr>
        <w:ind w:left="1070" w:hanging="360"/>
      </w:pPr>
      <w:rPr>
        <w:rFonts w:ascii="Times New Roman" w:eastAsiaTheme="minorHAnsi" w:hAnsi="Times New Roman" w:cs="Times New Roman" w:hint="default"/>
      </w:rPr>
    </w:lvl>
    <w:lvl w:ilvl="1" w:tplc="041B0003" w:tentative="1">
      <w:start w:val="1"/>
      <w:numFmt w:val="bullet"/>
      <w:lvlText w:val="o"/>
      <w:lvlJc w:val="left"/>
      <w:pPr>
        <w:ind w:left="1790" w:hanging="360"/>
      </w:pPr>
      <w:rPr>
        <w:rFonts w:ascii="Courier New" w:hAnsi="Courier New" w:cs="Courier New" w:hint="default"/>
      </w:rPr>
    </w:lvl>
    <w:lvl w:ilvl="2" w:tplc="041B0005" w:tentative="1">
      <w:start w:val="1"/>
      <w:numFmt w:val="bullet"/>
      <w:lvlText w:val=""/>
      <w:lvlJc w:val="left"/>
      <w:pPr>
        <w:ind w:left="2510" w:hanging="360"/>
      </w:pPr>
      <w:rPr>
        <w:rFonts w:ascii="Wingdings" w:hAnsi="Wingdings" w:hint="default"/>
      </w:rPr>
    </w:lvl>
    <w:lvl w:ilvl="3" w:tplc="041B0001" w:tentative="1">
      <w:start w:val="1"/>
      <w:numFmt w:val="bullet"/>
      <w:lvlText w:val=""/>
      <w:lvlJc w:val="left"/>
      <w:pPr>
        <w:ind w:left="3230" w:hanging="360"/>
      </w:pPr>
      <w:rPr>
        <w:rFonts w:ascii="Symbol" w:hAnsi="Symbol" w:hint="default"/>
      </w:rPr>
    </w:lvl>
    <w:lvl w:ilvl="4" w:tplc="041B0003" w:tentative="1">
      <w:start w:val="1"/>
      <w:numFmt w:val="bullet"/>
      <w:lvlText w:val="o"/>
      <w:lvlJc w:val="left"/>
      <w:pPr>
        <w:ind w:left="3950" w:hanging="360"/>
      </w:pPr>
      <w:rPr>
        <w:rFonts w:ascii="Courier New" w:hAnsi="Courier New" w:cs="Courier New" w:hint="default"/>
      </w:rPr>
    </w:lvl>
    <w:lvl w:ilvl="5" w:tplc="041B0005" w:tentative="1">
      <w:start w:val="1"/>
      <w:numFmt w:val="bullet"/>
      <w:lvlText w:val=""/>
      <w:lvlJc w:val="left"/>
      <w:pPr>
        <w:ind w:left="4670" w:hanging="360"/>
      </w:pPr>
      <w:rPr>
        <w:rFonts w:ascii="Wingdings" w:hAnsi="Wingdings" w:hint="default"/>
      </w:rPr>
    </w:lvl>
    <w:lvl w:ilvl="6" w:tplc="041B0001" w:tentative="1">
      <w:start w:val="1"/>
      <w:numFmt w:val="bullet"/>
      <w:lvlText w:val=""/>
      <w:lvlJc w:val="left"/>
      <w:pPr>
        <w:ind w:left="5390" w:hanging="360"/>
      </w:pPr>
      <w:rPr>
        <w:rFonts w:ascii="Symbol" w:hAnsi="Symbol" w:hint="default"/>
      </w:rPr>
    </w:lvl>
    <w:lvl w:ilvl="7" w:tplc="041B0003" w:tentative="1">
      <w:start w:val="1"/>
      <w:numFmt w:val="bullet"/>
      <w:lvlText w:val="o"/>
      <w:lvlJc w:val="left"/>
      <w:pPr>
        <w:ind w:left="6110" w:hanging="360"/>
      </w:pPr>
      <w:rPr>
        <w:rFonts w:ascii="Courier New" w:hAnsi="Courier New" w:cs="Courier New" w:hint="default"/>
      </w:rPr>
    </w:lvl>
    <w:lvl w:ilvl="8" w:tplc="041B0005" w:tentative="1">
      <w:start w:val="1"/>
      <w:numFmt w:val="bullet"/>
      <w:lvlText w:val=""/>
      <w:lvlJc w:val="left"/>
      <w:pPr>
        <w:ind w:left="6830" w:hanging="360"/>
      </w:pPr>
      <w:rPr>
        <w:rFonts w:ascii="Wingdings" w:hAnsi="Wingdings" w:hint="default"/>
      </w:rPr>
    </w:lvl>
  </w:abstractNum>
  <w:abstractNum w:abstractNumId="8" w15:restartNumberingAfterBreak="0">
    <w:nsid w:val="2BF9251D"/>
    <w:multiLevelType w:val="hybridMultilevel"/>
    <w:tmpl w:val="043A5D7E"/>
    <w:lvl w:ilvl="0" w:tplc="7402FB7A">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1A23FD0"/>
    <w:multiLevelType w:val="hybridMultilevel"/>
    <w:tmpl w:val="9DF2ED74"/>
    <w:lvl w:ilvl="0" w:tplc="041B0011">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46EF7970"/>
    <w:multiLevelType w:val="hybridMultilevel"/>
    <w:tmpl w:val="FD02D50A"/>
    <w:lvl w:ilvl="0" w:tplc="7402FB7A">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7DE49A8"/>
    <w:multiLevelType w:val="hybridMultilevel"/>
    <w:tmpl w:val="45540482"/>
    <w:lvl w:ilvl="0" w:tplc="7C9CF11C">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7E521F9"/>
    <w:multiLevelType w:val="hybridMultilevel"/>
    <w:tmpl w:val="10A4D8A0"/>
    <w:lvl w:ilvl="0" w:tplc="041B0003">
      <w:start w:val="1"/>
      <w:numFmt w:val="bullet"/>
      <w:lvlText w:val="o"/>
      <w:lvlJc w:val="left"/>
      <w:pPr>
        <w:ind w:left="1428" w:hanging="360"/>
      </w:pPr>
      <w:rPr>
        <w:rFonts w:ascii="Courier New" w:hAnsi="Courier New" w:cs="Courier New" w:hint="default"/>
      </w:rPr>
    </w:lvl>
    <w:lvl w:ilvl="1" w:tplc="041B0003">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3" w15:restartNumberingAfterBreak="0">
    <w:nsid w:val="5C2418C0"/>
    <w:multiLevelType w:val="hybridMultilevel"/>
    <w:tmpl w:val="5A749DAC"/>
    <w:lvl w:ilvl="0" w:tplc="859AF638">
      <w:numFmt w:val="bullet"/>
      <w:lvlText w:val="-"/>
      <w:lvlJc w:val="left"/>
      <w:pPr>
        <w:ind w:left="2484" w:hanging="360"/>
      </w:pPr>
      <w:rPr>
        <w:rFonts w:ascii="Times New Roman" w:eastAsiaTheme="minorHAnsi" w:hAnsi="Times New Roman" w:cs="Times New Roman" w:hint="default"/>
      </w:rPr>
    </w:lvl>
    <w:lvl w:ilvl="1" w:tplc="041B0003" w:tentative="1">
      <w:start w:val="1"/>
      <w:numFmt w:val="bullet"/>
      <w:lvlText w:val="o"/>
      <w:lvlJc w:val="left"/>
      <w:pPr>
        <w:ind w:left="3204" w:hanging="360"/>
      </w:pPr>
      <w:rPr>
        <w:rFonts w:ascii="Courier New" w:hAnsi="Courier New" w:cs="Courier New" w:hint="default"/>
      </w:rPr>
    </w:lvl>
    <w:lvl w:ilvl="2" w:tplc="041B0005" w:tentative="1">
      <w:start w:val="1"/>
      <w:numFmt w:val="bullet"/>
      <w:lvlText w:val=""/>
      <w:lvlJc w:val="left"/>
      <w:pPr>
        <w:ind w:left="3924" w:hanging="360"/>
      </w:pPr>
      <w:rPr>
        <w:rFonts w:ascii="Wingdings" w:hAnsi="Wingdings" w:hint="default"/>
      </w:rPr>
    </w:lvl>
    <w:lvl w:ilvl="3" w:tplc="041B0001" w:tentative="1">
      <w:start w:val="1"/>
      <w:numFmt w:val="bullet"/>
      <w:lvlText w:val=""/>
      <w:lvlJc w:val="left"/>
      <w:pPr>
        <w:ind w:left="4644" w:hanging="360"/>
      </w:pPr>
      <w:rPr>
        <w:rFonts w:ascii="Symbol" w:hAnsi="Symbol" w:hint="default"/>
      </w:rPr>
    </w:lvl>
    <w:lvl w:ilvl="4" w:tplc="041B0003" w:tentative="1">
      <w:start w:val="1"/>
      <w:numFmt w:val="bullet"/>
      <w:lvlText w:val="o"/>
      <w:lvlJc w:val="left"/>
      <w:pPr>
        <w:ind w:left="5364" w:hanging="360"/>
      </w:pPr>
      <w:rPr>
        <w:rFonts w:ascii="Courier New" w:hAnsi="Courier New" w:cs="Courier New" w:hint="default"/>
      </w:rPr>
    </w:lvl>
    <w:lvl w:ilvl="5" w:tplc="041B0005" w:tentative="1">
      <w:start w:val="1"/>
      <w:numFmt w:val="bullet"/>
      <w:lvlText w:val=""/>
      <w:lvlJc w:val="left"/>
      <w:pPr>
        <w:ind w:left="6084" w:hanging="360"/>
      </w:pPr>
      <w:rPr>
        <w:rFonts w:ascii="Wingdings" w:hAnsi="Wingdings" w:hint="default"/>
      </w:rPr>
    </w:lvl>
    <w:lvl w:ilvl="6" w:tplc="041B0001" w:tentative="1">
      <w:start w:val="1"/>
      <w:numFmt w:val="bullet"/>
      <w:lvlText w:val=""/>
      <w:lvlJc w:val="left"/>
      <w:pPr>
        <w:ind w:left="6804" w:hanging="360"/>
      </w:pPr>
      <w:rPr>
        <w:rFonts w:ascii="Symbol" w:hAnsi="Symbol" w:hint="default"/>
      </w:rPr>
    </w:lvl>
    <w:lvl w:ilvl="7" w:tplc="041B0003" w:tentative="1">
      <w:start w:val="1"/>
      <w:numFmt w:val="bullet"/>
      <w:lvlText w:val="o"/>
      <w:lvlJc w:val="left"/>
      <w:pPr>
        <w:ind w:left="7524" w:hanging="360"/>
      </w:pPr>
      <w:rPr>
        <w:rFonts w:ascii="Courier New" w:hAnsi="Courier New" w:cs="Courier New" w:hint="default"/>
      </w:rPr>
    </w:lvl>
    <w:lvl w:ilvl="8" w:tplc="041B0005" w:tentative="1">
      <w:start w:val="1"/>
      <w:numFmt w:val="bullet"/>
      <w:lvlText w:val=""/>
      <w:lvlJc w:val="left"/>
      <w:pPr>
        <w:ind w:left="8244" w:hanging="360"/>
      </w:pPr>
      <w:rPr>
        <w:rFonts w:ascii="Wingdings" w:hAnsi="Wingdings" w:hint="default"/>
      </w:rPr>
    </w:lvl>
  </w:abstractNum>
  <w:abstractNum w:abstractNumId="14" w15:restartNumberingAfterBreak="0">
    <w:nsid w:val="5E1769E7"/>
    <w:multiLevelType w:val="hybridMultilevel"/>
    <w:tmpl w:val="9C086462"/>
    <w:lvl w:ilvl="0" w:tplc="19B217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04E6B87"/>
    <w:multiLevelType w:val="hybridMultilevel"/>
    <w:tmpl w:val="CD02727C"/>
    <w:lvl w:ilvl="0" w:tplc="7402FB7A">
      <w:start w:val="1"/>
      <w:numFmt w:val="bullet"/>
      <w:lvlText w:val=""/>
      <w:lvlJc w:val="left"/>
      <w:pPr>
        <w:ind w:left="720" w:hanging="360"/>
      </w:pPr>
      <w:rPr>
        <w:rFonts w:ascii="Symbol" w:hAnsi="Symbol" w:hint="default"/>
      </w:rPr>
    </w:lvl>
    <w:lvl w:ilvl="1" w:tplc="7402FB7A">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1F374B2"/>
    <w:multiLevelType w:val="hybridMultilevel"/>
    <w:tmpl w:val="3AB46976"/>
    <w:lvl w:ilvl="0" w:tplc="7402FB7A">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348512E"/>
    <w:multiLevelType w:val="hybridMultilevel"/>
    <w:tmpl w:val="494C3F86"/>
    <w:lvl w:ilvl="0" w:tplc="7402FB7A">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C9B22ED"/>
    <w:multiLevelType w:val="hybridMultilevel"/>
    <w:tmpl w:val="0C56BDE8"/>
    <w:lvl w:ilvl="0" w:tplc="7402FB7A">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11"/>
  </w:num>
  <w:num w:numId="2">
    <w:abstractNumId w:val="9"/>
    <w:lvlOverride w:ilvl="0">
      <w:startOverride w:val="1"/>
    </w:lvlOverride>
    <w:lvlOverride w:ilvl="1"/>
    <w:lvlOverride w:ilvl="2"/>
    <w:lvlOverride w:ilvl="3"/>
    <w:lvlOverride w:ilvl="4"/>
    <w:lvlOverride w:ilvl="5"/>
    <w:lvlOverride w:ilvl="6"/>
    <w:lvlOverride w:ilvl="7"/>
    <w:lvlOverride w:ilvl="8"/>
  </w:num>
  <w:num w:numId="3">
    <w:abstractNumId w:val="9"/>
  </w:num>
  <w:num w:numId="4">
    <w:abstractNumId w:val="3"/>
  </w:num>
  <w:num w:numId="5">
    <w:abstractNumId w:val="1"/>
  </w:num>
  <w:num w:numId="6">
    <w:abstractNumId w:val="5"/>
  </w:num>
  <w:num w:numId="7">
    <w:abstractNumId w:val="0"/>
  </w:num>
  <w:num w:numId="8">
    <w:abstractNumId w:val="7"/>
  </w:num>
  <w:num w:numId="9">
    <w:abstractNumId w:val="10"/>
  </w:num>
  <w:num w:numId="10">
    <w:abstractNumId w:val="14"/>
  </w:num>
  <w:num w:numId="11">
    <w:abstractNumId w:val="4"/>
  </w:num>
  <w:num w:numId="12">
    <w:abstractNumId w:val="2"/>
  </w:num>
  <w:num w:numId="13">
    <w:abstractNumId w:val="13"/>
  </w:num>
  <w:num w:numId="14">
    <w:abstractNumId w:val="12"/>
  </w:num>
  <w:num w:numId="15">
    <w:abstractNumId w:val="16"/>
  </w:num>
  <w:num w:numId="16">
    <w:abstractNumId w:val="15"/>
  </w:num>
  <w:num w:numId="17">
    <w:abstractNumId w:val="6"/>
  </w:num>
  <w:num w:numId="18">
    <w:abstractNumId w:val="17"/>
  </w:num>
  <w:num w:numId="19">
    <w:abstractNumId w:val="18"/>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5B9"/>
    <w:rsid w:val="0000199B"/>
    <w:rsid w:val="00024039"/>
    <w:rsid w:val="0002406D"/>
    <w:rsid w:val="000262F7"/>
    <w:rsid w:val="00035088"/>
    <w:rsid w:val="00041E08"/>
    <w:rsid w:val="0009744B"/>
    <w:rsid w:val="001A2D0E"/>
    <w:rsid w:val="001B4092"/>
    <w:rsid w:val="001E2B86"/>
    <w:rsid w:val="00224020"/>
    <w:rsid w:val="00232729"/>
    <w:rsid w:val="002364DE"/>
    <w:rsid w:val="002409AE"/>
    <w:rsid w:val="002655AE"/>
    <w:rsid w:val="002733A7"/>
    <w:rsid w:val="002B43E6"/>
    <w:rsid w:val="002E575C"/>
    <w:rsid w:val="00301A5F"/>
    <w:rsid w:val="00323AED"/>
    <w:rsid w:val="0034279C"/>
    <w:rsid w:val="00350ADD"/>
    <w:rsid w:val="003534CC"/>
    <w:rsid w:val="00387DFC"/>
    <w:rsid w:val="00401B22"/>
    <w:rsid w:val="00425C87"/>
    <w:rsid w:val="00427B73"/>
    <w:rsid w:val="00454C4C"/>
    <w:rsid w:val="00457497"/>
    <w:rsid w:val="00461A70"/>
    <w:rsid w:val="00471B42"/>
    <w:rsid w:val="004A406E"/>
    <w:rsid w:val="004A6FCD"/>
    <w:rsid w:val="004D161D"/>
    <w:rsid w:val="005517AF"/>
    <w:rsid w:val="0057028A"/>
    <w:rsid w:val="005977F4"/>
    <w:rsid w:val="005B07A3"/>
    <w:rsid w:val="005C6D40"/>
    <w:rsid w:val="005D2EE9"/>
    <w:rsid w:val="00610251"/>
    <w:rsid w:val="0061554F"/>
    <w:rsid w:val="0065338C"/>
    <w:rsid w:val="006C5E6A"/>
    <w:rsid w:val="006D2278"/>
    <w:rsid w:val="006E5AF4"/>
    <w:rsid w:val="00706599"/>
    <w:rsid w:val="0072215D"/>
    <w:rsid w:val="007318F9"/>
    <w:rsid w:val="0074459D"/>
    <w:rsid w:val="00786B40"/>
    <w:rsid w:val="007B5A1D"/>
    <w:rsid w:val="00812441"/>
    <w:rsid w:val="00832420"/>
    <w:rsid w:val="00894E65"/>
    <w:rsid w:val="008C6AE2"/>
    <w:rsid w:val="009257A1"/>
    <w:rsid w:val="00927FEA"/>
    <w:rsid w:val="009575B9"/>
    <w:rsid w:val="00981D65"/>
    <w:rsid w:val="009B607A"/>
    <w:rsid w:val="00A114AE"/>
    <w:rsid w:val="00A1704A"/>
    <w:rsid w:val="00A46ADA"/>
    <w:rsid w:val="00A511F8"/>
    <w:rsid w:val="00A86FC2"/>
    <w:rsid w:val="00AC1660"/>
    <w:rsid w:val="00AD29DB"/>
    <w:rsid w:val="00AF44E0"/>
    <w:rsid w:val="00B16C96"/>
    <w:rsid w:val="00B60234"/>
    <w:rsid w:val="00B72146"/>
    <w:rsid w:val="00B97EB9"/>
    <w:rsid w:val="00BA522A"/>
    <w:rsid w:val="00BC5CFC"/>
    <w:rsid w:val="00BC7BD8"/>
    <w:rsid w:val="00C13AA1"/>
    <w:rsid w:val="00C26C1C"/>
    <w:rsid w:val="00C65139"/>
    <w:rsid w:val="00C82FEA"/>
    <w:rsid w:val="00C84760"/>
    <w:rsid w:val="00C84AC1"/>
    <w:rsid w:val="00CB4DE7"/>
    <w:rsid w:val="00CD51C6"/>
    <w:rsid w:val="00CE4390"/>
    <w:rsid w:val="00CE4C58"/>
    <w:rsid w:val="00D27162"/>
    <w:rsid w:val="00D60FD6"/>
    <w:rsid w:val="00D93D1E"/>
    <w:rsid w:val="00DA2431"/>
    <w:rsid w:val="00DC516F"/>
    <w:rsid w:val="00DF1AD0"/>
    <w:rsid w:val="00DF2778"/>
    <w:rsid w:val="00E2444B"/>
    <w:rsid w:val="00E3452F"/>
    <w:rsid w:val="00EA504E"/>
    <w:rsid w:val="00EE2406"/>
    <w:rsid w:val="00F01D28"/>
    <w:rsid w:val="00F227D6"/>
    <w:rsid w:val="00F23133"/>
    <w:rsid w:val="00F30692"/>
    <w:rsid w:val="00F354EE"/>
    <w:rsid w:val="00F83148"/>
    <w:rsid w:val="00F9683D"/>
    <w:rsid w:val="00FA761F"/>
    <w:rsid w:val="00FB4BB3"/>
    <w:rsid w:val="00FE13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1691F"/>
  <w15:docId w15:val="{D5E08B4A-102E-4EBE-9EF6-684E943A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1A2D0E"/>
    <w:pPr>
      <w:ind w:left="720"/>
      <w:contextualSpacing/>
    </w:pPr>
  </w:style>
  <w:style w:type="paragraph" w:styleId="Textbubliny">
    <w:name w:val="Balloon Text"/>
    <w:basedOn w:val="Normlny"/>
    <w:link w:val="TextbublinyChar"/>
    <w:uiPriority w:val="99"/>
    <w:semiHidden/>
    <w:unhideWhenUsed/>
    <w:rsid w:val="00C13AA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3AA1"/>
    <w:rPr>
      <w:rFonts w:ascii="Segoe UI" w:hAnsi="Segoe UI" w:cs="Segoe UI"/>
      <w:sz w:val="18"/>
      <w:szCs w:val="18"/>
    </w:rPr>
  </w:style>
  <w:style w:type="character" w:styleId="Odkaznakomentr">
    <w:name w:val="annotation reference"/>
    <w:basedOn w:val="Predvolenpsmoodseku"/>
    <w:uiPriority w:val="99"/>
    <w:semiHidden/>
    <w:unhideWhenUsed/>
    <w:rsid w:val="00232729"/>
    <w:rPr>
      <w:sz w:val="16"/>
      <w:szCs w:val="16"/>
    </w:rPr>
  </w:style>
  <w:style w:type="paragraph" w:styleId="Textkomentra">
    <w:name w:val="annotation text"/>
    <w:basedOn w:val="Normlny"/>
    <w:link w:val="TextkomentraChar"/>
    <w:uiPriority w:val="99"/>
    <w:semiHidden/>
    <w:unhideWhenUsed/>
    <w:rsid w:val="00232729"/>
    <w:pPr>
      <w:spacing w:line="240" w:lineRule="auto"/>
    </w:pPr>
    <w:rPr>
      <w:sz w:val="20"/>
      <w:szCs w:val="20"/>
    </w:rPr>
  </w:style>
  <w:style w:type="character" w:customStyle="1" w:styleId="TextkomentraChar">
    <w:name w:val="Text komentára Char"/>
    <w:basedOn w:val="Predvolenpsmoodseku"/>
    <w:link w:val="Textkomentra"/>
    <w:uiPriority w:val="99"/>
    <w:semiHidden/>
    <w:rsid w:val="00232729"/>
    <w:rPr>
      <w:sz w:val="20"/>
      <w:szCs w:val="20"/>
    </w:rPr>
  </w:style>
  <w:style w:type="paragraph" w:styleId="Predmetkomentra">
    <w:name w:val="annotation subject"/>
    <w:basedOn w:val="Textkomentra"/>
    <w:next w:val="Textkomentra"/>
    <w:link w:val="PredmetkomentraChar"/>
    <w:uiPriority w:val="99"/>
    <w:semiHidden/>
    <w:unhideWhenUsed/>
    <w:rsid w:val="00232729"/>
    <w:rPr>
      <w:b/>
      <w:bCs/>
    </w:rPr>
  </w:style>
  <w:style w:type="character" w:customStyle="1" w:styleId="PredmetkomentraChar">
    <w:name w:val="Predmet komentára Char"/>
    <w:basedOn w:val="TextkomentraChar"/>
    <w:link w:val="Predmetkomentra"/>
    <w:uiPriority w:val="99"/>
    <w:semiHidden/>
    <w:rsid w:val="00232729"/>
    <w:rPr>
      <w:b/>
      <w:bCs/>
      <w:sz w:val="20"/>
      <w:szCs w:val="20"/>
    </w:rPr>
  </w:style>
  <w:style w:type="character" w:customStyle="1" w:styleId="tlid-translation">
    <w:name w:val="tlid-translation"/>
    <w:basedOn w:val="Predvolenpsmoodseku"/>
    <w:rsid w:val="00240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717558">
      <w:bodyDiv w:val="1"/>
      <w:marLeft w:val="0"/>
      <w:marRight w:val="0"/>
      <w:marTop w:val="0"/>
      <w:marBottom w:val="0"/>
      <w:divBdr>
        <w:top w:val="none" w:sz="0" w:space="0" w:color="auto"/>
        <w:left w:val="none" w:sz="0" w:space="0" w:color="auto"/>
        <w:bottom w:val="none" w:sz="0" w:space="0" w:color="auto"/>
        <w:right w:val="none" w:sz="0" w:space="0" w:color="auto"/>
      </w:divBdr>
    </w:div>
    <w:div w:id="868959053">
      <w:bodyDiv w:val="1"/>
      <w:marLeft w:val="0"/>
      <w:marRight w:val="0"/>
      <w:marTop w:val="0"/>
      <w:marBottom w:val="0"/>
      <w:divBdr>
        <w:top w:val="none" w:sz="0" w:space="0" w:color="auto"/>
        <w:left w:val="none" w:sz="0" w:space="0" w:color="auto"/>
        <w:bottom w:val="none" w:sz="0" w:space="0" w:color="auto"/>
        <w:right w:val="none" w:sz="0" w:space="0" w:color="auto"/>
      </w:divBdr>
      <w:divsChild>
        <w:div w:id="107508662">
          <w:marLeft w:val="0"/>
          <w:marRight w:val="0"/>
          <w:marTop w:val="0"/>
          <w:marBottom w:val="0"/>
          <w:divBdr>
            <w:top w:val="none" w:sz="0" w:space="0" w:color="auto"/>
            <w:left w:val="none" w:sz="0" w:space="0" w:color="auto"/>
            <w:bottom w:val="none" w:sz="0" w:space="0" w:color="auto"/>
            <w:right w:val="none" w:sz="0" w:space="0" w:color="auto"/>
          </w:divBdr>
          <w:divsChild>
            <w:div w:id="9707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3749">
      <w:bodyDiv w:val="1"/>
      <w:marLeft w:val="0"/>
      <w:marRight w:val="0"/>
      <w:marTop w:val="0"/>
      <w:marBottom w:val="0"/>
      <w:divBdr>
        <w:top w:val="none" w:sz="0" w:space="0" w:color="auto"/>
        <w:left w:val="none" w:sz="0" w:space="0" w:color="auto"/>
        <w:bottom w:val="none" w:sz="0" w:space="0" w:color="auto"/>
        <w:right w:val="none" w:sz="0" w:space="0" w:color="auto"/>
      </w:divBdr>
      <w:divsChild>
        <w:div w:id="278294100">
          <w:marLeft w:val="0"/>
          <w:marRight w:val="0"/>
          <w:marTop w:val="0"/>
          <w:marBottom w:val="0"/>
          <w:divBdr>
            <w:top w:val="none" w:sz="0" w:space="0" w:color="auto"/>
            <w:left w:val="none" w:sz="0" w:space="0" w:color="auto"/>
            <w:bottom w:val="none" w:sz="0" w:space="0" w:color="auto"/>
            <w:right w:val="none" w:sz="0" w:space="0" w:color="auto"/>
          </w:divBdr>
          <w:divsChild>
            <w:div w:id="132843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660691">
      <w:bodyDiv w:val="1"/>
      <w:marLeft w:val="0"/>
      <w:marRight w:val="0"/>
      <w:marTop w:val="0"/>
      <w:marBottom w:val="0"/>
      <w:divBdr>
        <w:top w:val="none" w:sz="0" w:space="0" w:color="auto"/>
        <w:left w:val="none" w:sz="0" w:space="0" w:color="auto"/>
        <w:bottom w:val="none" w:sz="0" w:space="0" w:color="auto"/>
        <w:right w:val="none" w:sz="0" w:space="0" w:color="auto"/>
      </w:divBdr>
      <w:divsChild>
        <w:div w:id="1914387963">
          <w:marLeft w:val="0"/>
          <w:marRight w:val="0"/>
          <w:marTop w:val="0"/>
          <w:marBottom w:val="0"/>
          <w:divBdr>
            <w:top w:val="none" w:sz="0" w:space="0" w:color="auto"/>
            <w:left w:val="none" w:sz="0" w:space="0" w:color="auto"/>
            <w:bottom w:val="none" w:sz="0" w:space="0" w:color="auto"/>
            <w:right w:val="none" w:sz="0" w:space="0" w:color="auto"/>
          </w:divBdr>
          <w:divsChild>
            <w:div w:id="17812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914326">
      <w:bodyDiv w:val="1"/>
      <w:marLeft w:val="0"/>
      <w:marRight w:val="0"/>
      <w:marTop w:val="0"/>
      <w:marBottom w:val="0"/>
      <w:divBdr>
        <w:top w:val="none" w:sz="0" w:space="0" w:color="auto"/>
        <w:left w:val="none" w:sz="0" w:space="0" w:color="auto"/>
        <w:bottom w:val="none" w:sz="0" w:space="0" w:color="auto"/>
        <w:right w:val="none" w:sz="0" w:space="0" w:color="auto"/>
      </w:divBdr>
    </w:div>
    <w:div w:id="1747998922">
      <w:bodyDiv w:val="1"/>
      <w:marLeft w:val="0"/>
      <w:marRight w:val="0"/>
      <w:marTop w:val="0"/>
      <w:marBottom w:val="0"/>
      <w:divBdr>
        <w:top w:val="none" w:sz="0" w:space="0" w:color="auto"/>
        <w:left w:val="none" w:sz="0" w:space="0" w:color="auto"/>
        <w:bottom w:val="none" w:sz="0" w:space="0" w:color="auto"/>
        <w:right w:val="none" w:sz="0" w:space="0" w:color="auto"/>
      </w:divBdr>
      <w:divsChild>
        <w:div w:id="342896893">
          <w:marLeft w:val="0"/>
          <w:marRight w:val="0"/>
          <w:marTop w:val="0"/>
          <w:marBottom w:val="0"/>
          <w:divBdr>
            <w:top w:val="none" w:sz="0" w:space="0" w:color="auto"/>
            <w:left w:val="none" w:sz="0" w:space="0" w:color="auto"/>
            <w:bottom w:val="none" w:sz="0" w:space="0" w:color="auto"/>
            <w:right w:val="none" w:sz="0" w:space="0" w:color="auto"/>
          </w:divBdr>
          <w:divsChild>
            <w:div w:id="51153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143642">
      <w:bodyDiv w:val="1"/>
      <w:marLeft w:val="0"/>
      <w:marRight w:val="0"/>
      <w:marTop w:val="0"/>
      <w:marBottom w:val="0"/>
      <w:divBdr>
        <w:top w:val="none" w:sz="0" w:space="0" w:color="auto"/>
        <w:left w:val="none" w:sz="0" w:space="0" w:color="auto"/>
        <w:bottom w:val="none" w:sz="0" w:space="0" w:color="auto"/>
        <w:right w:val="none" w:sz="0" w:space="0" w:color="auto"/>
      </w:divBdr>
      <w:divsChild>
        <w:div w:id="1108507379">
          <w:marLeft w:val="0"/>
          <w:marRight w:val="0"/>
          <w:marTop w:val="0"/>
          <w:marBottom w:val="0"/>
          <w:divBdr>
            <w:top w:val="none" w:sz="0" w:space="0" w:color="auto"/>
            <w:left w:val="none" w:sz="0" w:space="0" w:color="auto"/>
            <w:bottom w:val="none" w:sz="0" w:space="0" w:color="auto"/>
            <w:right w:val="none" w:sz="0" w:space="0" w:color="auto"/>
          </w:divBdr>
          <w:divsChild>
            <w:div w:id="161952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4</Pages>
  <Words>1951</Words>
  <Characters>11124</Characters>
  <Application>Microsoft Office Word</Application>
  <DocSecurity>0</DocSecurity>
  <Lines>92</Lines>
  <Paragraphs>26</Paragraphs>
  <ScaleCrop>false</ScaleCrop>
  <HeadingPairs>
    <vt:vector size="2" baseType="variant">
      <vt:variant>
        <vt:lpstr>Názov</vt:lpstr>
      </vt:variant>
      <vt:variant>
        <vt:i4>1</vt:i4>
      </vt:variant>
    </vt:vector>
  </HeadingPairs>
  <TitlesOfParts>
    <vt:vector size="1" baseType="lpstr">
      <vt:lpstr/>
    </vt:vector>
  </TitlesOfParts>
  <Company>ZSR-ZT</Company>
  <LinksUpToDate>false</LinksUpToDate>
  <CharactersWithSpaces>13049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Kubáni Jurigová Jana</dc:creator>
  <cp:lastModifiedBy>Húska Martin</cp:lastModifiedBy>
  <cp:revision>19</cp:revision>
  <cp:lastPrinted>2019-03-13T13:02:00Z</cp:lastPrinted>
  <dcterms:created xsi:type="dcterms:W3CDTF">2019-03-17T18:32:00Z</dcterms:created>
  <dcterms:modified xsi:type="dcterms:W3CDTF">2019-03-19T08:05:00Z</dcterms:modified>
</cp:coreProperties>
</file>