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CEBD603" wp14:paraId="1CAB8886" wp14:textId="45E50381">
      <w:pPr>
        <w:spacing w:beforeAutospacing="off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CEBD603" w:rsidR="7B22F0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cs-CZ"/>
        </w:rPr>
        <w:t>PC 32</w:t>
      </w:r>
    </w:p>
    <w:p xmlns:wp14="http://schemas.microsoft.com/office/word/2010/wordml" w:rsidP="0A720B5F" wp14:paraId="3ADA754F" wp14:textId="550AB230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Šasi SF rozměry max. 300 x 300 x 100 mm, beznástrojový přístup ke všem komponentám PC</w:t>
      </w:r>
    </w:p>
    <w:p xmlns:wp14="http://schemas.microsoft.com/office/word/2010/wordml" w:rsidP="0A720B5F" wp14:paraId="19BA16D4" wp14:textId="46290772">
      <w:pPr>
        <w:pStyle w:val="ListParagraph"/>
        <w:numPr>
          <w:ilvl w:val="0"/>
          <w:numId w:val="1"/>
        </w:numPr>
        <w:spacing w:before="100" w:after="10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CPU min. výkon 30.000 bodů v testu </w:t>
      </w:r>
      <w:hyperlink r:id="R101bbf84dc0b4781">
        <w:r w:rsidRPr="0A720B5F" w:rsidR="7B22F08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cs-CZ"/>
          </w:rPr>
          <w:t>https://www.cpubenchmark.net/</w:t>
        </w:r>
      </w:hyperlink>
    </w:p>
    <w:p xmlns:wp14="http://schemas.microsoft.com/office/word/2010/wordml" w:rsidP="7CEBD603" wp14:paraId="23FAF700" wp14:textId="3039AAD2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CEBD603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RAM min. 32 GB DDR5 4400MHz (volné 3 sloty na rozšíření, podpora až 128 GB DDR5)</w:t>
      </w:r>
    </w:p>
    <w:p xmlns:wp14="http://schemas.microsoft.com/office/word/2010/wordml" w:rsidP="0A720B5F" wp14:paraId="66D7DB90" wp14:textId="5E167768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HDD min. 256BG PCIe NVMe SSD M.2 2230 (volný min. 1 slot M.2 2280 a 1 slot M.2 2230)</w:t>
      </w:r>
    </w:p>
    <w:p xmlns:wp14="http://schemas.microsoft.com/office/word/2010/wordml" w:rsidP="0A720B5F" wp14:paraId="7ADAE350" wp14:textId="5CBDB5CF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Integrovaná grafická karta o výkonu min. 1700 bodů v testu </w:t>
      </w:r>
      <w:hyperlink r:id="R15f4f259e7034e90">
        <w:r w:rsidRPr="0A720B5F" w:rsidR="7B22F08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cs-CZ"/>
          </w:rPr>
          <w:t>https://www.videocardbenchmark.net/</w:t>
        </w:r>
      </w:hyperlink>
    </w:p>
    <w:p xmlns:wp14="http://schemas.microsoft.com/office/word/2010/wordml" w:rsidP="0A720B5F" wp14:paraId="00D9A81E" wp14:textId="350CCB89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Porty vpředu min. 1x USB-A 3.2, 1x USB-C 3,2, 1x USB s funkcí PowerShare, 1x Universal audio jack</w:t>
      </w:r>
    </w:p>
    <w:p xmlns:wp14="http://schemas.microsoft.com/office/word/2010/wordml" w:rsidP="0A720B5F" wp14:paraId="352C9DEC" wp14:textId="448223C9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Porty vzadu min. 3x DP 1.4, 1x HDMI 2.1, 6x USB-A (z toho min. 4x USB 3.2), 1x Gigabit Ethernet RJ45, 2x slot na přídavné karty</w:t>
      </w:r>
    </w:p>
    <w:p xmlns:wp14="http://schemas.microsoft.com/office/word/2010/wordml" w:rsidP="0A720B5F" wp14:paraId="331B574F" wp14:textId="406D5E5B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Interní sloty min. 1x PCIe x16, 1x PCIe x4 (volné)</w:t>
      </w:r>
    </w:p>
    <w:p xmlns:wp14="http://schemas.microsoft.com/office/word/2010/wordml" w:rsidP="0A720B5F" wp14:paraId="0BABED3C" wp14:textId="7D64D6D3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Mechanika DVD+-RW slim</w:t>
      </w:r>
    </w:p>
    <w:p xmlns:wp14="http://schemas.microsoft.com/office/word/2010/wordml" w:rsidP="0A720B5F" wp14:paraId="583F9A17" wp14:textId="13CA3C0A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Napájecí zdroj min. 260W s účinností 80 Plus Bronz</w:t>
      </w:r>
    </w:p>
    <w:p xmlns:wp14="http://schemas.microsoft.com/office/word/2010/wordml" w:rsidP="0A720B5F" wp14:paraId="490EAA63" wp14:textId="1B47FB62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Bezpečnost: </w:t>
      </w:r>
    </w:p>
    <w:p xmlns:wp14="http://schemas.microsoft.com/office/word/2010/wordml" w:rsidP="0A720B5F" wp14:paraId="43B180D3" wp14:textId="7151D308">
      <w:pPr>
        <w:pStyle w:val="ListParagraph"/>
        <w:numPr>
          <w:ilvl w:val="1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šasi intrusion switch, Kensington slot, TPM 2.0, BIOS security erase</w:t>
      </w:r>
    </w:p>
    <w:p xmlns:wp14="http://schemas.microsoft.com/office/word/2010/wordml" w:rsidP="0A720B5F" wp14:paraId="4203A297" wp14:textId="155EEAA6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Udržitelnost a ekologie splňuje normu EPEAT 2018 silver </w:t>
      </w:r>
      <w:hyperlink r:id="R6e80d25cc8b24a09">
        <w:r w:rsidRPr="0A720B5F" w:rsidR="7B22F08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cs-CZ"/>
          </w:rPr>
          <w:t>https://www.epeat.net/</w:t>
        </w:r>
      </w:hyperlink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 Energy Star, balení min. 80 % z recyklovaných materiálů, šasi využívající recyklovaných plastů a kovů</w:t>
      </w:r>
    </w:p>
    <w:p xmlns:wp14="http://schemas.microsoft.com/office/word/2010/wordml" w:rsidP="0A720B5F" wp14:paraId="4D3B6E4D" wp14:textId="72D23CAA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Management: </w:t>
      </w:r>
    </w:p>
    <w:p xmlns:wp14="http://schemas.microsoft.com/office/word/2010/wordml" w:rsidP="0A720B5F" wp14:paraId="1CF785F6" wp14:textId="4CA1AE94">
      <w:pPr>
        <w:pStyle w:val="ListParagraph"/>
        <w:numPr>
          <w:ilvl w:val="1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Intel vPro® Enterprise</w:t>
      </w:r>
    </w:p>
    <w:p xmlns:wp14="http://schemas.microsoft.com/office/word/2010/wordml" w:rsidP="0A720B5F" wp14:paraId="0F490081" wp14:textId="492EFDA3">
      <w:pPr>
        <w:pStyle w:val="ListParagraph"/>
        <w:numPr>
          <w:ilvl w:val="1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zdarma dostupný software na webu výrobce na update driverů, vzdálený management, nasazení a monitoring PC, softwarový balík pro integraci do Microsoft System Center Configuration Manager a Microsoft Intune </w:t>
      </w:r>
    </w:p>
    <w:p xmlns:wp14="http://schemas.microsoft.com/office/word/2010/wordml" w:rsidP="0A720B5F" wp14:paraId="1EE36B3F" wp14:textId="0F1F5F30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Příslušenství: </w:t>
      </w:r>
    </w:p>
    <w:p xmlns:wp14="http://schemas.microsoft.com/office/word/2010/wordml" w:rsidP="0A720B5F" wp14:paraId="7E97B731" wp14:textId="174278A7">
      <w:pPr>
        <w:pStyle w:val="ListParagraph"/>
        <w:numPr>
          <w:ilvl w:val="1"/>
          <w:numId w:val="1"/>
        </w:numPr>
        <w:spacing w:before="100" w:after="10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Klávesnice česká USB vč. numerického bloku (stejná záruka jako PC)</w:t>
      </w:r>
    </w:p>
    <w:p xmlns:wp14="http://schemas.microsoft.com/office/word/2010/wordml" w:rsidP="0A720B5F" wp14:paraId="737CE4F4" wp14:textId="45C0E214">
      <w:pPr>
        <w:pStyle w:val="ListParagraph"/>
        <w:numPr>
          <w:ilvl w:val="1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myš USB optická (stejná záruka jako PC)</w:t>
      </w:r>
    </w:p>
    <w:p xmlns:wp14="http://schemas.microsoft.com/office/word/2010/wordml" w:rsidP="0A720B5F" wp14:paraId="1B20562A" wp14:textId="479547EE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Předinstalovaný OS Windows 11 Pro bez nutnosti aktivace</w:t>
      </w:r>
    </w:p>
    <w:p xmlns:wp14="http://schemas.microsoft.com/office/word/2010/wordml" w:rsidP="0A720B5F" wp14:paraId="7AFD04B4" wp14:textId="27868DC3">
      <w:pPr>
        <w:pStyle w:val="ListParagraph"/>
        <w:numPr>
          <w:ilvl w:val="0"/>
          <w:numId w:val="1"/>
        </w:numPr>
        <w:spacing w:before="100" w:after="1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A720B5F" w:rsidR="7B22F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xmlns:wp14="http://schemas.microsoft.com/office/word/2010/wordml" wp14:paraId="075E9EEA" wp14:textId="70ACAE7D"/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81408470eff741e9"/>
      <w:footerReference w:type="default" r:id="R91440333ace742a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720B5F" w:rsidTr="0A720B5F" w14:paraId="69C04944">
      <w:trPr>
        <w:trHeight w:val="300"/>
      </w:trPr>
      <w:tc>
        <w:tcPr>
          <w:tcW w:w="3005" w:type="dxa"/>
          <w:tcMar/>
        </w:tcPr>
        <w:p w:rsidR="0A720B5F" w:rsidP="0A720B5F" w:rsidRDefault="0A720B5F" w14:paraId="3D748234" w14:textId="51A4EB0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A720B5F" w:rsidP="0A720B5F" w:rsidRDefault="0A720B5F" w14:paraId="2FFB21B5" w14:textId="01EDEA1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A720B5F" w:rsidP="0A720B5F" w:rsidRDefault="0A720B5F" w14:paraId="71BB7486" w14:textId="6AEFED51">
          <w:pPr>
            <w:pStyle w:val="Header"/>
            <w:bidi w:val="0"/>
            <w:ind w:right="-115"/>
            <w:jc w:val="right"/>
          </w:pPr>
        </w:p>
      </w:tc>
    </w:tr>
  </w:tbl>
  <w:p w:rsidR="0A720B5F" w:rsidP="0A720B5F" w:rsidRDefault="0A720B5F" w14:paraId="525DEB49" w14:textId="0EB1528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7CEBD603" w:rsidRDefault="7CEBD603" w14:paraId="42197714" w14:textId="2EAC8065"/>
  <w:tbl>
    <w:tblPr>
      <w:tblStyle w:val="TableNormal"/>
      <w:bidiVisual w:val="0"/>
      <w:tblW w:w="8975" w:type="dxa"/>
      <w:tblLayout w:type="fixed"/>
      <w:tblLook w:val="06A0" w:firstRow="1" w:lastRow="0" w:firstColumn="1" w:lastColumn="0" w:noHBand="1" w:noVBand="1"/>
    </w:tblPr>
    <w:tblGrid>
      <w:gridCol w:w="4995"/>
      <w:gridCol w:w="975"/>
      <w:gridCol w:w="3005"/>
    </w:tblGrid>
    <w:tr w:rsidR="0A720B5F" w:rsidTr="7CEBD603" w14:paraId="5DF3E4CC">
      <w:trPr>
        <w:trHeight w:val="300"/>
      </w:trPr>
      <w:tc>
        <w:tcPr>
          <w:tcW w:w="4995" w:type="dxa"/>
          <w:tcMar/>
        </w:tcPr>
        <w:p w:rsidR="0A720B5F" w:rsidP="7CEBD603" w:rsidRDefault="0A720B5F" w14:paraId="76E793FF" w14:textId="60A7023E">
          <w:pPr>
            <w:pStyle w:val="Header"/>
            <w:tabs>
              <w:tab w:val="center" w:leader="none" w:pos="4536"/>
              <w:tab w:val="right" w:leader="none" w:pos="9072"/>
            </w:tabs>
            <w:bidi w:val="0"/>
            <w:ind w:right="0"/>
            <w:rPr>
              <w:noProof w:val="0"/>
              <w:lang w:val="cs-CZ"/>
            </w:rPr>
          </w:pPr>
          <w:r w:rsidRPr="7CEBD603" w:rsidR="7CEBD603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cs-CZ"/>
            </w:rPr>
            <w:t xml:space="preserve">Příloha č. 4 - Technická specifikace PC </w:t>
          </w:r>
          <w:r w:rsidRPr="7CEBD603" w:rsidR="7CEBD603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cs-CZ"/>
            </w:rPr>
            <w:t>32</w:t>
          </w:r>
        </w:p>
        <w:p w:rsidR="0A720B5F" w:rsidP="0A720B5F" w:rsidRDefault="0A720B5F" w14:paraId="7569292B" w14:textId="05F766FB">
          <w:pPr>
            <w:pStyle w:val="Header"/>
            <w:bidi w:val="0"/>
            <w:ind w:left="-115"/>
            <w:jc w:val="left"/>
          </w:pPr>
        </w:p>
      </w:tc>
      <w:tc>
        <w:tcPr>
          <w:tcW w:w="975" w:type="dxa"/>
          <w:tcMar/>
        </w:tcPr>
        <w:p w:rsidR="0A720B5F" w:rsidP="0A720B5F" w:rsidRDefault="0A720B5F" w14:paraId="38144D88" w14:textId="1EBAFE4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A720B5F" w:rsidP="0A720B5F" w:rsidRDefault="0A720B5F" w14:paraId="60B5BB60" w14:textId="1FF8F462">
          <w:pPr>
            <w:pStyle w:val="Header"/>
            <w:bidi w:val="0"/>
            <w:ind w:right="-115"/>
            <w:jc w:val="right"/>
          </w:pPr>
        </w:p>
      </w:tc>
    </w:tr>
  </w:tbl>
  <w:p w:rsidR="0A720B5F" w:rsidP="0A720B5F" w:rsidRDefault="0A720B5F" w14:paraId="22CB7278" w14:textId="06B1074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a314a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BDF459"/>
    <w:rsid w:val="0A720B5F"/>
    <w:rsid w:val="31BDF459"/>
    <w:rsid w:val="7B22F081"/>
    <w:rsid w:val="7CEBD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F459"/>
  <w15:chartTrackingRefBased/>
  <w15:docId w15:val="{1EBA5350-DFA7-4446-8082-FBCE9AD1E8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A720B5F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A720B5F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A720B5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A720B5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cpubenchmark.net/" TargetMode="External" Id="R101bbf84dc0b4781" /><Relationship Type="http://schemas.openxmlformats.org/officeDocument/2006/relationships/hyperlink" Target="https://www.videocardbenchmark.net/" TargetMode="External" Id="R15f4f259e7034e90" /><Relationship Type="http://schemas.openxmlformats.org/officeDocument/2006/relationships/hyperlink" Target="https://www.epeat.net/" TargetMode="External" Id="R6e80d25cc8b24a09" /><Relationship Type="http://schemas.openxmlformats.org/officeDocument/2006/relationships/header" Target="header.xml" Id="R81408470eff741e9" /><Relationship Type="http://schemas.openxmlformats.org/officeDocument/2006/relationships/footer" Target="footer.xml" Id="R91440333ace742aa" /><Relationship Type="http://schemas.openxmlformats.org/officeDocument/2006/relationships/numbering" Target="numbering.xml" Id="R60cd7e7cfcf84b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3C1F3-3F56-4E6B-B2C1-8C47C4179464}"/>
</file>

<file path=customXml/itemProps2.xml><?xml version="1.0" encoding="utf-8"?>
<ds:datastoreItem xmlns:ds="http://schemas.openxmlformats.org/officeDocument/2006/customXml" ds:itemID="{C23558DF-0667-4045-A0A4-843B9E82C954}"/>
</file>

<file path=customXml/itemProps3.xml><?xml version="1.0" encoding="utf-8"?>
<ds:datastoreItem xmlns:ds="http://schemas.openxmlformats.org/officeDocument/2006/customXml" ds:itemID="{DED24F9F-4B89-41B7-88D2-CE0F45F844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Jirsová Martina Ing.</cp:lastModifiedBy>
  <dcterms:created xsi:type="dcterms:W3CDTF">2025-03-23T15:38:26Z</dcterms:created>
  <dcterms:modified xsi:type="dcterms:W3CDTF">2025-03-23T15:39:48Z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</Properties>
</file>