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106B7270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2E13D8" w:rsidRPr="002E13D8">
        <w:rPr>
          <w:rFonts w:ascii="Times New Roman" w:hAnsi="Times New Roman"/>
          <w:i/>
          <w:sz w:val="24"/>
          <w:szCs w:val="24"/>
        </w:rPr>
        <w:t xml:space="preserve">„Zabezpečenie licencií a podpory </w:t>
      </w:r>
      <w:proofErr w:type="spellStart"/>
      <w:r w:rsidR="002E13D8" w:rsidRPr="002E13D8">
        <w:rPr>
          <w:rFonts w:ascii="Times New Roman" w:hAnsi="Times New Roman"/>
          <w:i/>
          <w:sz w:val="24"/>
          <w:szCs w:val="24"/>
        </w:rPr>
        <w:t>Flowmon</w:t>
      </w:r>
      <w:proofErr w:type="spellEnd"/>
      <w:r w:rsidR="002E13D8" w:rsidRPr="002E13D8">
        <w:rPr>
          <w:rFonts w:ascii="Times New Roman" w:hAnsi="Times New Roman"/>
          <w:i/>
          <w:sz w:val="24"/>
          <w:szCs w:val="24"/>
        </w:rPr>
        <w:t>“</w:t>
      </w:r>
      <w:r w:rsidR="006A0BE9" w:rsidRPr="009A4CD0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9A4CD0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0515E8">
        <w:rPr>
          <w:rFonts w:ascii="Times New Roman" w:hAnsi="Times New Roman"/>
          <w:bCs/>
          <w:i/>
          <w:noProof/>
          <w:sz w:val="24"/>
          <w:szCs w:val="24"/>
        </w:rPr>
        <w:t>3</w:t>
      </w:r>
      <w:r w:rsidR="002E13D8">
        <w:rPr>
          <w:rFonts w:ascii="Times New Roman" w:hAnsi="Times New Roman"/>
          <w:bCs/>
          <w:i/>
          <w:noProof/>
          <w:sz w:val="24"/>
          <w:szCs w:val="24"/>
        </w:rPr>
        <w:t>7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1B23D7F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2E13D8">
        <w:rPr>
          <w:rFonts w:ascii="Times New Roman" w:hAnsi="Times New Roman"/>
          <w:sz w:val="24"/>
          <w:szCs w:val="24"/>
        </w:rPr>
        <w:t> </w:t>
      </w:r>
      <w:r w:rsidR="00965767">
        <w:rPr>
          <w:rFonts w:ascii="Times New Roman" w:hAnsi="Times New Roman"/>
          <w:sz w:val="24"/>
          <w:szCs w:val="24"/>
        </w:rPr>
        <w:t>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DC57F3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0BF8BA52" w:rsidR="00ED32EE" w:rsidRPr="005B58AE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B58AE">
        <w:rPr>
          <w:rFonts w:ascii="Times New Roman" w:hAnsi="Times New Roman"/>
          <w:sz w:val="24"/>
          <w:szCs w:val="24"/>
        </w:rPr>
        <w:t>Dodávateľ</w:t>
      </w:r>
      <w:r w:rsidR="00ED32EE" w:rsidRPr="005B58AE">
        <w:rPr>
          <w:rFonts w:ascii="Times New Roman" w:hAnsi="Times New Roman"/>
          <w:sz w:val="24"/>
          <w:szCs w:val="24"/>
        </w:rPr>
        <w:t xml:space="preserve"> sa zaväzuje dodať </w:t>
      </w:r>
      <w:r w:rsidRPr="005B58AE">
        <w:rPr>
          <w:rFonts w:ascii="Times New Roman" w:hAnsi="Times New Roman"/>
          <w:sz w:val="24"/>
          <w:szCs w:val="24"/>
        </w:rPr>
        <w:t>Objednávateľovi</w:t>
      </w:r>
      <w:r w:rsidR="00ED32EE" w:rsidRPr="005B58A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5B58AE">
        <w:rPr>
          <w:rFonts w:ascii="Times New Roman" w:hAnsi="Times New Roman"/>
          <w:sz w:val="24"/>
          <w:szCs w:val="24"/>
        </w:rPr>
        <w:t> </w:t>
      </w:r>
      <w:r w:rsidR="00ED32EE" w:rsidRPr="005B58AE">
        <w:rPr>
          <w:rFonts w:ascii="Times New Roman" w:hAnsi="Times New Roman"/>
          <w:sz w:val="24"/>
          <w:szCs w:val="24"/>
        </w:rPr>
        <w:t>Prílohe</w:t>
      </w:r>
      <w:r w:rsidR="00965767" w:rsidRPr="005B58AE">
        <w:rPr>
          <w:rFonts w:ascii="Times New Roman" w:hAnsi="Times New Roman"/>
          <w:sz w:val="24"/>
          <w:szCs w:val="24"/>
        </w:rPr>
        <w:t xml:space="preserve"> </w:t>
      </w:r>
      <w:r w:rsidR="002E13D8" w:rsidRPr="005B58AE">
        <w:rPr>
          <w:rFonts w:ascii="Times New Roman" w:hAnsi="Times New Roman"/>
          <w:sz w:val="24"/>
          <w:szCs w:val="24"/>
        </w:rPr>
        <w:t>do 5 kalendárnych dní odo dňa účinnosti Zmluvy.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</w:t>
      </w:r>
      <w:r w:rsidR="00110B71">
        <w:rPr>
          <w:rFonts w:ascii="Times New Roman" w:hAnsi="Times New Roman"/>
          <w:sz w:val="24"/>
          <w:szCs w:val="24"/>
        </w:rPr>
        <w:lastRenderedPageBreak/>
        <w:t xml:space="preserve">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3C161DDD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2A6B2F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31057E6D" w:rsidR="00410E6E" w:rsidRPr="00096247" w:rsidRDefault="002E13D8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 preskenovaný preberací protokol, na ktorom sú uvedené položky a ich cena, ktoré sú predmetom fakturácie.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2E13D8">
        <w:rPr>
          <w:rFonts w:ascii="Times New Roman" w:hAnsi="Times New Roman"/>
          <w:color w:val="000000" w:themeColor="text1"/>
          <w:sz w:val="24"/>
          <w:szCs w:val="24"/>
        </w:rPr>
        <w:t>doby podpory/platnosti licencie</w:t>
      </w:r>
      <w:r w:rsidRPr="002E13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lastRenderedPageBreak/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026F01F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176BA2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68 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lastRenderedPageBreak/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6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4395"/>
        <w:gridCol w:w="742"/>
        <w:gridCol w:w="675"/>
        <w:gridCol w:w="1985"/>
        <w:gridCol w:w="450"/>
        <w:gridCol w:w="1251"/>
        <w:gridCol w:w="1417"/>
        <w:gridCol w:w="1560"/>
        <w:gridCol w:w="25"/>
        <w:gridCol w:w="2101"/>
        <w:gridCol w:w="517"/>
      </w:tblGrid>
      <w:tr w:rsidR="004B1BF4" w:rsidRPr="00A1399C" w14:paraId="5162EA11" w14:textId="77777777" w:rsidTr="00D86D69">
        <w:trPr>
          <w:gridAfter w:val="1"/>
          <w:wAfter w:w="517" w:type="dxa"/>
          <w:trHeight w:val="16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4B1BF4" w:rsidRPr="00A1399C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4B1BF4" w:rsidRPr="00A1399C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5B64D6C3" w:rsidR="004B1BF4" w:rsidRPr="00A1399C" w:rsidRDefault="004F4AFB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Produktové označenie licencie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1F9DF" w14:textId="77777777" w:rsidR="004F4AFB" w:rsidRPr="004F4AFB" w:rsidRDefault="004F4AFB" w:rsidP="004F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F4AF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SKU (Stock </w:t>
            </w:r>
            <w:proofErr w:type="spellStart"/>
            <w:r w:rsidRPr="004F4AF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Keeping</w:t>
            </w:r>
            <w:proofErr w:type="spellEnd"/>
            <w:r w:rsidRPr="004F4AF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4F4AF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Unit</w:t>
            </w:r>
            <w:proofErr w:type="spellEnd"/>
            <w:r w:rsidRPr="004F4AF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</w:t>
            </w:r>
          </w:p>
          <w:p w14:paraId="276BCD10" w14:textId="1412A23D" w:rsidR="004B1BF4" w:rsidRPr="00A1399C" w:rsidRDefault="004F4AFB" w:rsidP="004F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F4AF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označuje jedinečný identifikátor produktu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78CB398D" w:rsidR="004B1BF4" w:rsidRPr="00A1399C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licencie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805D9" w14:textId="1F950997" w:rsidR="004B1BF4" w:rsidRPr="00A1399C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produktov, pre ktoré je potrebné zabezpečiť licencie/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podporu</w:t>
            </w:r>
          </w:p>
          <w:p w14:paraId="2D65EECE" w14:textId="46CF73AA" w:rsidR="004B1BF4" w:rsidRPr="00A1399C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4B1BF4" w:rsidRPr="00A1399C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73BA110C" w:rsidR="004B1BF4" w:rsidRPr="00A1399C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</w:t>
            </w:r>
            <w:r w:rsidR="004F4AF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EUR bez DPH</w:t>
            </w:r>
          </w:p>
        </w:tc>
      </w:tr>
      <w:tr w:rsidR="004B1BF4" w:rsidRPr="00C43AB3" w14:paraId="44A29C24" w14:textId="77777777" w:rsidTr="00D86D69">
        <w:trPr>
          <w:gridAfter w:val="1"/>
          <w:wAfter w:w="517" w:type="dxa"/>
          <w:trHeight w:val="259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4B1BF4" w:rsidRPr="00C43AB3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6A60" w14:textId="77777777" w:rsidR="00D86D69" w:rsidRPr="005B58AE" w:rsidRDefault="00D86D69" w:rsidP="00D86D6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 xml:space="preserve">1Y </w:t>
            </w:r>
            <w:proofErr w:type="spellStart"/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>Progress</w:t>
            </w:r>
            <w:proofErr w:type="spellEnd"/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 xml:space="preserve"> </w:t>
            </w:r>
            <w:proofErr w:type="spellStart"/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>Flowmon</w:t>
            </w:r>
            <w:proofErr w:type="spellEnd"/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 xml:space="preserve"> IFP-40000PRO-SFP+ Standard </w:t>
            </w:r>
            <w:proofErr w:type="spellStart"/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>Support</w:t>
            </w:r>
            <w:proofErr w:type="spellEnd"/>
          </w:p>
          <w:p w14:paraId="45A4A696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>Štandardná podpora zahŕňa:</w:t>
            </w:r>
          </w:p>
          <w:p w14:paraId="5AAB6A82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>Aktualizácie softvéru:</w:t>
            </w:r>
          </w:p>
          <w:p w14:paraId="5897ADCB" w14:textId="39ADC6AB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 xml:space="preserve">Prístup k najnovším verziám softvéru </w:t>
            </w:r>
            <w:proofErr w:type="spellStart"/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>Flowmon</w:t>
            </w:r>
            <w:proofErr w:type="spellEnd"/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>, ktoré obsahujú nové funkcie, vylepšenia a opravy chýb.</w:t>
            </w:r>
          </w:p>
          <w:p w14:paraId="2CA31A60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>Technická podpora:</w:t>
            </w:r>
          </w:p>
          <w:p w14:paraId="4DF334C3" w14:textId="160DDB4F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 xml:space="preserve">Pomoc od technických odborníkov pri riešení problémov súvisiacich s hardvérom alebo softvérom </w:t>
            </w:r>
            <w:proofErr w:type="spellStart"/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>Flowmon</w:t>
            </w:r>
            <w:proofErr w:type="spellEnd"/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>. Táto podpora je poskytovaná prostredníctvom telefónu, e-mailu alebo online portálu.</w:t>
            </w:r>
          </w:p>
          <w:p w14:paraId="31E3E4B9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>Prístup k online zdrojom:</w:t>
            </w:r>
          </w:p>
          <w:p w14:paraId="063C0BE3" w14:textId="59732875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 xml:space="preserve">Prístup k online dokumentácii, databáze znalostí a ďalším zdrojom, ktoré pomáhajú pri používaní a riešení problémov s </w:t>
            </w:r>
            <w:proofErr w:type="spellStart"/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>Flowmon</w:t>
            </w:r>
            <w:proofErr w:type="spellEnd"/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>.</w:t>
            </w:r>
          </w:p>
          <w:p w14:paraId="2DE2101D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/>
                <w:lang w:eastAsia="sk-SK"/>
              </w:rPr>
              <w:t>Záruka na hardvér:</w:t>
            </w:r>
          </w:p>
          <w:p w14:paraId="5816B359" w14:textId="06D17E2C" w:rsidR="004B1BF4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Cs/>
                <w:lang w:eastAsia="sk-SK"/>
              </w:rPr>
              <w:t>V prípade hardvérových problémov zahŕňa opravu alebo výmenu zariadenia v rámci záruky.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4D79B931" w:rsidR="004B1BF4" w:rsidRPr="005B58AE" w:rsidRDefault="004F4AFB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lang w:eastAsia="sk-SK"/>
              </w:rPr>
              <w:t>GS-IFP-40000PRO-SFP+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6CDE" w14:textId="76E25B16" w:rsidR="004B1BF4" w:rsidRPr="005B58AE" w:rsidRDefault="004F4AFB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8AE">
              <w:rPr>
                <w:rFonts w:ascii="Times New Roman" w:hAnsi="Times New Roman"/>
              </w:rPr>
              <w:t>FM-PRB-HW-PRO-40000-SFP+-SS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0A2E" w14:textId="6CE2A2FB" w:rsidR="004B1BF4" w:rsidRPr="005B58AE" w:rsidRDefault="004F4AFB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8AE">
              <w:rPr>
                <w:rFonts w:ascii="Times New Roman" w:hAnsi="Times New Roman"/>
              </w:rPr>
              <w:t>01</w:t>
            </w:r>
            <w:r w:rsidR="004B1BF4" w:rsidRPr="005B58AE">
              <w:rPr>
                <w:rFonts w:ascii="Times New Roman" w:hAnsi="Times New Roman"/>
              </w:rPr>
              <w:t>.0</w:t>
            </w:r>
            <w:r w:rsidRPr="005B58AE">
              <w:rPr>
                <w:rFonts w:ascii="Times New Roman" w:hAnsi="Times New Roman"/>
              </w:rPr>
              <w:t>6</w:t>
            </w:r>
            <w:r w:rsidR="004B1BF4" w:rsidRPr="005B58AE">
              <w:rPr>
                <w:rFonts w:ascii="Times New Roman" w:hAnsi="Times New Roman"/>
              </w:rPr>
              <w:t>.2025</w:t>
            </w:r>
          </w:p>
          <w:p w14:paraId="3E1EFBA2" w14:textId="66856A1C" w:rsidR="004B1BF4" w:rsidRPr="005B58AE" w:rsidRDefault="004B1BF4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8AE">
              <w:rPr>
                <w:rFonts w:ascii="Times New Roman" w:hAnsi="Times New Roman"/>
              </w:rPr>
              <w:t>-</w:t>
            </w:r>
          </w:p>
          <w:p w14:paraId="007AD07B" w14:textId="172B17C4" w:rsidR="004B1BF4" w:rsidRPr="005B58AE" w:rsidRDefault="004B1BF4" w:rsidP="00F14A0A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5B58AE">
              <w:rPr>
                <w:rFonts w:ascii="Times New Roman" w:hAnsi="Times New Roman"/>
              </w:rPr>
              <w:t>3</w:t>
            </w:r>
            <w:r w:rsidR="004F4AFB" w:rsidRPr="005B58AE">
              <w:rPr>
                <w:rFonts w:ascii="Times New Roman" w:hAnsi="Times New Roman"/>
              </w:rPr>
              <w:t>1</w:t>
            </w:r>
            <w:r w:rsidRPr="005B58AE">
              <w:rPr>
                <w:rFonts w:ascii="Times New Roman" w:hAnsi="Times New Roman"/>
              </w:rPr>
              <w:t>.0</w:t>
            </w:r>
            <w:r w:rsidR="004F4AFB" w:rsidRPr="005B58AE">
              <w:rPr>
                <w:rFonts w:ascii="Times New Roman" w:hAnsi="Times New Roman"/>
              </w:rPr>
              <w:t>5</w:t>
            </w:r>
            <w:r w:rsidRPr="005B58AE">
              <w:rPr>
                <w:rFonts w:ascii="Times New Roman" w:hAnsi="Times New Roman"/>
              </w:rPr>
              <w:t>.2026</w:t>
            </w:r>
          </w:p>
          <w:p w14:paraId="4F34CA37" w14:textId="53B46CCE" w:rsidR="004B1BF4" w:rsidRPr="005B58AE" w:rsidRDefault="004B1BF4" w:rsidP="00F14A0A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169C" w14:textId="0852CA65" w:rsidR="004B1BF4" w:rsidRPr="005B58AE" w:rsidRDefault="004F4AFB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4B1BF4" w:rsidRPr="005B58AE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4B1BF4" w:rsidRPr="005B58AE" w:rsidRDefault="004B1BF4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B1BF4" w:rsidRPr="00A1399C" w14:paraId="0B329D90" w14:textId="77777777" w:rsidTr="00D86D69">
        <w:trPr>
          <w:gridAfter w:val="1"/>
          <w:wAfter w:w="517" w:type="dxa"/>
          <w:trHeight w:val="1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4B1BF4" w:rsidRPr="00A1399C" w:rsidRDefault="004B1BF4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DD3B" w14:textId="77777777" w:rsidR="00D86D69" w:rsidRPr="005B58AE" w:rsidRDefault="00D86D69" w:rsidP="00D86D6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5B58AE">
              <w:rPr>
                <w:rFonts w:ascii="Times New Roman" w:eastAsiaTheme="minorHAnsi" w:hAnsi="Times New Roman"/>
                <w:b/>
                <w:bCs/>
              </w:rPr>
              <w:t>Progress</w:t>
            </w:r>
            <w:proofErr w:type="spellEnd"/>
            <w:r w:rsidRPr="005B58AE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B58AE">
              <w:rPr>
                <w:rFonts w:ascii="Times New Roman" w:eastAsiaTheme="minorHAnsi" w:hAnsi="Times New Roman"/>
                <w:b/>
                <w:bCs/>
              </w:rPr>
              <w:t>Flowmon</w:t>
            </w:r>
            <w:proofErr w:type="spellEnd"/>
            <w:r w:rsidRPr="005B58AE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B58AE">
              <w:rPr>
                <w:rFonts w:ascii="Times New Roman" w:eastAsiaTheme="minorHAnsi" w:hAnsi="Times New Roman"/>
                <w:b/>
                <w:bCs/>
              </w:rPr>
              <w:t>Collector</w:t>
            </w:r>
            <w:proofErr w:type="spellEnd"/>
            <w:r w:rsidRPr="005B58AE">
              <w:rPr>
                <w:rFonts w:ascii="Times New Roman" w:eastAsiaTheme="minorHAnsi" w:hAnsi="Times New Roman"/>
                <w:b/>
                <w:bCs/>
              </w:rPr>
              <w:t xml:space="preserve"> 12000 VA 1Y </w:t>
            </w:r>
            <w:proofErr w:type="spellStart"/>
            <w:r w:rsidRPr="005B58AE">
              <w:rPr>
                <w:rFonts w:ascii="Times New Roman" w:eastAsiaTheme="minorHAnsi" w:hAnsi="Times New Roman"/>
                <w:b/>
                <w:bCs/>
              </w:rPr>
              <w:t>Subscription</w:t>
            </w:r>
            <w:proofErr w:type="spellEnd"/>
          </w:p>
          <w:p w14:paraId="2AABF960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 xml:space="preserve">Licencia 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Progress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Flowmon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Collector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12000 VA 1Y zahŕňa:</w:t>
            </w:r>
          </w:p>
          <w:p w14:paraId="228AA2A8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5B58AE">
              <w:rPr>
                <w:rFonts w:ascii="Times New Roman" w:eastAsiaTheme="minorHAnsi" w:hAnsi="Times New Roman"/>
                <w:b/>
                <w:bCs/>
              </w:rPr>
              <w:t>Zber a ukladanie dát tokov:</w:t>
            </w:r>
          </w:p>
          <w:p w14:paraId="3B8EC526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5B58AE">
              <w:rPr>
                <w:rFonts w:ascii="Times New Roman" w:eastAsiaTheme="minorHAnsi" w:hAnsi="Times New Roman"/>
              </w:rPr>
              <w:t>Flowmon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Collector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slúži ako centrálne úložisko pre dáta tokov (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NetFlow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, IPFIX, 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sFlow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a iné), ktoré sú generované sieťovými zariadeniami alebo 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Flowmon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sondami.</w:t>
            </w:r>
          </w:p>
          <w:p w14:paraId="6F2E0C88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>Umožňuje dlhodobé uchovávanie týchto dát pre analýzu, audit a riešenie problémov.</w:t>
            </w:r>
          </w:p>
          <w:p w14:paraId="54A3B36B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5B58AE">
              <w:rPr>
                <w:rFonts w:ascii="Times New Roman" w:eastAsiaTheme="minorHAnsi" w:hAnsi="Times New Roman"/>
                <w:b/>
                <w:bCs/>
              </w:rPr>
              <w:t>Analýza sieťovej prevádzky:</w:t>
            </w:r>
          </w:p>
          <w:p w14:paraId="2726ED02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>Poskytuje nástroje na analýzu zozbieraných dát, čo umožňuje identifikovať anomálie, bezpečnostné hrozby a problémy s výkonom siete.</w:t>
            </w:r>
          </w:p>
          <w:p w14:paraId="1B5F371A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>Umožňuje detailné sledovanie sieťovej komunikácie až po aplikačnú vrstvu.</w:t>
            </w:r>
          </w:p>
          <w:p w14:paraId="2ED19DF6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5B58AE">
              <w:rPr>
                <w:rFonts w:ascii="Times New Roman" w:eastAsiaTheme="minorHAnsi" w:hAnsi="Times New Roman"/>
                <w:b/>
                <w:bCs/>
              </w:rPr>
              <w:t xml:space="preserve">Vizualizácia a </w:t>
            </w:r>
            <w:proofErr w:type="spellStart"/>
            <w:r w:rsidRPr="005B58AE">
              <w:rPr>
                <w:rFonts w:ascii="Times New Roman" w:eastAsiaTheme="minorHAnsi" w:hAnsi="Times New Roman"/>
                <w:b/>
                <w:bCs/>
              </w:rPr>
              <w:t>reporting</w:t>
            </w:r>
            <w:proofErr w:type="spellEnd"/>
            <w:r w:rsidRPr="005B58AE">
              <w:rPr>
                <w:rFonts w:ascii="Times New Roman" w:eastAsiaTheme="minorHAnsi" w:hAnsi="Times New Roman"/>
                <w:b/>
                <w:bCs/>
              </w:rPr>
              <w:t>:</w:t>
            </w:r>
          </w:p>
          <w:p w14:paraId="3AA5C514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>Ponúka grafické rozhranie (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Flowmon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Monitoring Center) pre vizualizáciu dát a generovanie reportov.</w:t>
            </w:r>
          </w:p>
          <w:p w14:paraId="04865A86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 xml:space="preserve">Umožňuje prispôsobenie 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dashboardov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a reportov podľa potrieb používateľa.</w:t>
            </w:r>
          </w:p>
          <w:p w14:paraId="314B7A62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5B58AE">
              <w:rPr>
                <w:rFonts w:ascii="Times New Roman" w:eastAsiaTheme="minorHAnsi" w:hAnsi="Times New Roman"/>
                <w:b/>
                <w:bCs/>
              </w:rPr>
              <w:t>Aktualizácie softvéru:</w:t>
            </w:r>
          </w:p>
          <w:p w14:paraId="37A2C1D1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>Licencia zahŕňa prístup k aktualizáciám softvéru, ktoré prinášajú nové funkcie, vylepšenia a opravy chýb.</w:t>
            </w:r>
          </w:p>
          <w:p w14:paraId="6C1D957A" w14:textId="77777777" w:rsidR="00D86D69" w:rsidRPr="005B58AE" w:rsidRDefault="00D86D69" w:rsidP="00D86D6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</w:p>
          <w:p w14:paraId="79F23BF3" w14:textId="77777777" w:rsidR="00D86D69" w:rsidRPr="005B58AE" w:rsidRDefault="00D86D69" w:rsidP="00D86D6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5B58AE">
              <w:rPr>
                <w:rFonts w:ascii="Times New Roman" w:eastAsiaTheme="minorHAnsi" w:hAnsi="Times New Roman"/>
                <w:b/>
                <w:bCs/>
              </w:rPr>
              <w:lastRenderedPageBreak/>
              <w:t>Technická podpora:</w:t>
            </w:r>
          </w:p>
          <w:p w14:paraId="5BDA080D" w14:textId="5CF2CEFD" w:rsidR="004B1BF4" w:rsidRPr="005B58AE" w:rsidRDefault="00D86D69" w:rsidP="00D86D6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 xml:space="preserve">Súčasťou licencie je štandardne aj technická podpora od spoločnosti </w:t>
            </w:r>
            <w:proofErr w:type="spellStart"/>
            <w:r w:rsidRPr="005B58AE">
              <w:rPr>
                <w:rFonts w:ascii="Times New Roman" w:eastAsiaTheme="minorHAnsi" w:hAnsi="Times New Roman"/>
              </w:rPr>
              <w:t>Progress</w:t>
            </w:r>
            <w:proofErr w:type="spellEnd"/>
            <w:r w:rsidRPr="005B58AE">
              <w:rPr>
                <w:rFonts w:ascii="Times New Roman" w:eastAsiaTheme="minorHAnsi" w:hAnsi="Times New Roman"/>
              </w:rPr>
              <w:t xml:space="preserve"> Software, ktorá pomáha pri riešení problémov a poskytuje odborné poradenstvo.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3F70BCA0" w:rsidR="004B1BF4" w:rsidRPr="005B58AE" w:rsidRDefault="004F4AFB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lastRenderedPageBreak/>
              <w:t>SUB-IFC-12000-VA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96FB6" w14:textId="4EB82C6B" w:rsidR="004B1BF4" w:rsidRPr="005B58AE" w:rsidRDefault="004F4AFB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8AE">
              <w:rPr>
                <w:rFonts w:ascii="Times New Roman" w:hAnsi="Times New Roman"/>
              </w:rPr>
              <w:t>FM-COL-VA-12000-SUB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89796" w14:textId="7A4DA91A" w:rsidR="004B1BF4" w:rsidRPr="005B58AE" w:rsidRDefault="004F4AFB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8AE">
              <w:rPr>
                <w:rFonts w:ascii="Times New Roman" w:hAnsi="Times New Roman"/>
              </w:rPr>
              <w:t>0</w:t>
            </w:r>
            <w:r w:rsidR="004B1BF4" w:rsidRPr="005B58AE">
              <w:rPr>
                <w:rFonts w:ascii="Times New Roman" w:hAnsi="Times New Roman"/>
              </w:rPr>
              <w:t>1.0</w:t>
            </w:r>
            <w:r w:rsidRPr="005B58AE">
              <w:rPr>
                <w:rFonts w:ascii="Times New Roman" w:hAnsi="Times New Roman"/>
              </w:rPr>
              <w:t>6</w:t>
            </w:r>
            <w:r w:rsidR="004B1BF4" w:rsidRPr="005B58AE">
              <w:rPr>
                <w:rFonts w:ascii="Times New Roman" w:hAnsi="Times New Roman"/>
              </w:rPr>
              <w:t>.2025</w:t>
            </w:r>
          </w:p>
          <w:p w14:paraId="20FC1EB3" w14:textId="77777777" w:rsidR="004B1BF4" w:rsidRPr="005B58AE" w:rsidRDefault="004B1BF4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8AE">
              <w:rPr>
                <w:rFonts w:ascii="Times New Roman" w:hAnsi="Times New Roman"/>
              </w:rPr>
              <w:t>-</w:t>
            </w:r>
          </w:p>
          <w:p w14:paraId="03327E44" w14:textId="2E72F197" w:rsidR="004B1BF4" w:rsidRPr="005B58AE" w:rsidRDefault="004B1BF4" w:rsidP="00161F6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5B58AE">
              <w:rPr>
                <w:rFonts w:ascii="Times New Roman" w:hAnsi="Times New Roman"/>
              </w:rPr>
              <w:t>3</w:t>
            </w:r>
            <w:r w:rsidR="004F4AFB" w:rsidRPr="005B58AE">
              <w:rPr>
                <w:rFonts w:ascii="Times New Roman" w:hAnsi="Times New Roman"/>
              </w:rPr>
              <w:t>1</w:t>
            </w:r>
            <w:r w:rsidRPr="005B58AE">
              <w:rPr>
                <w:rFonts w:ascii="Times New Roman" w:hAnsi="Times New Roman"/>
              </w:rPr>
              <w:t>.0</w:t>
            </w:r>
            <w:r w:rsidR="004F4AFB" w:rsidRPr="005B58AE">
              <w:rPr>
                <w:rFonts w:ascii="Times New Roman" w:hAnsi="Times New Roman"/>
              </w:rPr>
              <w:t>5</w:t>
            </w:r>
            <w:r w:rsidRPr="005B58AE">
              <w:rPr>
                <w:rFonts w:ascii="Times New Roman" w:hAnsi="Times New Roman"/>
              </w:rPr>
              <w:t>.2026</w:t>
            </w:r>
          </w:p>
          <w:p w14:paraId="3318E500" w14:textId="692F24E1" w:rsidR="004B1BF4" w:rsidRPr="005B58AE" w:rsidRDefault="004B1BF4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8724" w14:textId="4BC33DA1" w:rsidR="004B1BF4" w:rsidRPr="005B58AE" w:rsidRDefault="004B1BF4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 w:rsidRPr="005B58A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4B1BF4" w:rsidRPr="005B58AE" w:rsidRDefault="004B1BF4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4B1BF4" w:rsidRPr="005B58AE" w:rsidRDefault="004B1BF4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86D69" w:rsidRPr="00A1399C" w14:paraId="2FB36B71" w14:textId="7622BFAB" w:rsidTr="00D86D69">
        <w:trPr>
          <w:trHeight w:val="390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D86D69" w:rsidRPr="005B58AE" w:rsidRDefault="00D86D69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58AE">
              <w:rPr>
                <w:rFonts w:ascii="Times New Roman" w:eastAsia="Times New Roman" w:hAnsi="Times New Roman"/>
                <w:b/>
                <w:bCs/>
                <w:lang w:eastAsia="sk-SK"/>
              </w:rPr>
              <w:t>Cena za celý predmet zákazky bez DPH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BF89E7" w14:textId="089F5B48" w:rsidR="00D86D69" w:rsidRPr="005B58AE" w:rsidRDefault="00D86D69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4F0F43" w14:textId="72DFAB67" w:rsidR="00D86D69" w:rsidRPr="005B58AE" w:rsidRDefault="00D86D69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26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1FFE88" w14:textId="2D35ABAB" w:rsidR="00D86D69" w:rsidRPr="00D974DF" w:rsidRDefault="00D86D69" w:rsidP="00F14A0A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D86D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795F" w14:textId="77777777" w:rsidR="009B1A6C" w:rsidRDefault="009B1A6C">
      <w:pPr>
        <w:spacing w:after="0" w:line="240" w:lineRule="auto"/>
      </w:pPr>
      <w:r>
        <w:separator/>
      </w:r>
    </w:p>
  </w:endnote>
  <w:endnote w:type="continuationSeparator" w:id="0">
    <w:p w14:paraId="57812A30" w14:textId="77777777" w:rsidR="009B1A6C" w:rsidRDefault="009B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1CA4" w14:textId="599FEAA1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6F90791" wp14:editId="114C59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81020592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EC7BB" w14:textId="55E12C7F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9079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4D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Ohu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+jeA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361EC7BB" w14:textId="55E12C7F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75EC604B" w:rsidR="00B6385F" w:rsidRDefault="006F3CD6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37264B" wp14:editId="73015B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04318599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F08AA" w14:textId="437C3454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7264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02dfi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2B7F08AA" w14:textId="437C3454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</w:t>
    </w:r>
    <w:r w:rsidR="00895B5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46A" w14:textId="486022D0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245F2E" wp14:editId="60C2C616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828140125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BA002" w14:textId="2FE61CC2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45F2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gOEA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" filled="f" stroked="f">
              <v:textbox style="mso-fit-shape-to-text:t" inset="20pt,0,0,15pt">
                <w:txbxContent>
                  <w:p w14:paraId="046BA002" w14:textId="2FE61CC2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80CD" w14:textId="74DE517D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FE92791" wp14:editId="7A6032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5455711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6B5B7" w14:textId="2DA62AE9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9279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62F6B5B7" w14:textId="2DA62AE9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189B" w14:textId="1366B457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6213742" wp14:editId="2D77B5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720477542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70507" w14:textId="24C8C911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374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47370507" w14:textId="24C8C911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4555" w14:textId="4CD3A7E3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EDC7BE4" wp14:editId="26845F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90304045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1A5B3" w14:textId="4A2E9C38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C7BE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textbox style="mso-fit-shape-to-text:t" inset="20pt,0,0,15pt">
                <w:txbxContent>
                  <w:p w14:paraId="50B1A5B3" w14:textId="4A2E9C38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44F6C" w14:textId="77777777" w:rsidR="009B1A6C" w:rsidRDefault="009B1A6C">
      <w:pPr>
        <w:spacing w:after="0" w:line="240" w:lineRule="auto"/>
      </w:pPr>
      <w:r>
        <w:separator/>
      </w:r>
    </w:p>
  </w:footnote>
  <w:footnote w:type="continuationSeparator" w:id="0">
    <w:p w14:paraId="7B9751D8" w14:textId="77777777" w:rsidR="009B1A6C" w:rsidRDefault="009B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AEEE" w14:textId="76C3CC5C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83CEB2" wp14:editId="152EC20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2017608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44392" w14:textId="0871079E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3CE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textbox style="mso-fit-shape-to-text:t" inset="0,15pt,20pt,0">
                <w:txbxContent>
                  <w:p w14:paraId="34144392" w14:textId="0871079E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F5EC" w14:textId="10BEE0A1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BC3A69" wp14:editId="319FB9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09190294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B28DC" w14:textId="644B763B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C3A6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textbox style="mso-fit-shape-to-text:t" inset="0,15pt,20pt,0">
                <w:txbxContent>
                  <w:p w14:paraId="7FAB28DC" w14:textId="644B763B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65C" w14:textId="68138AF1" w:rsidR="000907A9" w:rsidRDefault="006F3CD6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C64047" wp14:editId="5A95CD57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22371640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473C9" w14:textId="74DAE5EB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6404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7B0473C9" w14:textId="74DAE5EB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7A9"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B0E0" w14:textId="4B76CCE1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9EBAEB" wp14:editId="5C5C2B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87902374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E0395" w14:textId="490C5035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EBA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SMYb&#10;nBICAAAhBAAADgAAAAAAAAAAAAAAAAAuAgAAZHJzL2Uyb0RvYy54bWxQSwECLQAUAAYACAAAACEA&#10;IXo/at0AAAAEAQAADwAAAAAAAAAAAAAAAABsBAAAZHJzL2Rvd25yZXYueG1sUEsFBgAAAAAEAAQA&#10;8wAAAHYFAAAAAA==&#10;" filled="f" stroked="f">
              <v:textbox style="mso-fit-shape-to-text:t" inset="0,15pt,20pt,0">
                <w:txbxContent>
                  <w:p w14:paraId="5FEE0395" w14:textId="490C5035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B6DE" w14:textId="7D29A7C4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16017D" wp14:editId="306FE7D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781271410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6781" w14:textId="1EBE88B2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6017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C4SZoU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43FB6781" w14:textId="1EBE88B2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E84" w14:textId="6FB470CF" w:rsidR="00735A71" w:rsidRDefault="006F3CD6" w:rsidP="001925C3">
    <w:pPr>
      <w:spacing w:after="0"/>
      <w:jc w:val="right"/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65B58" wp14:editId="43D9EC5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69485012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47E73" w14:textId="0953F219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65B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left:0;text-align:left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oNboD&#10;EQIAACI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6B647E73" w14:textId="0953F219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5A71">
      <w:rPr>
        <w:rFonts w:ascii="Times New Roman" w:hAnsi="Times New Roman"/>
        <w:b/>
        <w:sz w:val="20"/>
        <w:szCs w:val="20"/>
      </w:rPr>
      <w:t xml:space="preserve">Príloha k Zmluve o zabezpečení </w:t>
    </w:r>
    <w:r w:rsidR="00082799">
      <w:rPr>
        <w:rFonts w:ascii="Times New Roman" w:hAnsi="Times New Roman"/>
        <w:b/>
        <w:sz w:val="20"/>
        <w:szCs w:val="20"/>
      </w:rPr>
      <w:t xml:space="preserve">licencií a </w:t>
    </w:r>
    <w:r w:rsidR="00735A71">
      <w:rPr>
        <w:rFonts w:ascii="Times New Roman" w:hAnsi="Times New Roman"/>
        <w:b/>
        <w:sz w:val="20"/>
        <w:szCs w:val="20"/>
      </w:rPr>
      <w:t xml:space="preserve">podpory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 w:rsidR="00735A71">
      <w:rPr>
        <w:rFonts w:ascii="Times New Roman" w:hAnsi="Times New Roman"/>
        <w:b/>
        <w:sz w:val="20"/>
        <w:szCs w:val="20"/>
      </w:rPr>
      <w:t>:</w:t>
    </w:r>
    <w:r w:rsidR="00735A71" w:rsidRPr="0083731F">
      <w:t xml:space="preserve"> </w:t>
    </w:r>
    <w:r w:rsidR="00735A71"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B35CF"/>
    <w:multiLevelType w:val="hybridMultilevel"/>
    <w:tmpl w:val="24CC2B4E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AA5A8E"/>
    <w:multiLevelType w:val="hybridMultilevel"/>
    <w:tmpl w:val="B9A0DB7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B8C3103"/>
    <w:multiLevelType w:val="hybridMultilevel"/>
    <w:tmpl w:val="D828EEE2"/>
    <w:lvl w:ilvl="0" w:tplc="B6FA27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143613"/>
    <w:multiLevelType w:val="hybridMultilevel"/>
    <w:tmpl w:val="6CBCC7DA"/>
    <w:lvl w:ilvl="0" w:tplc="B6FA27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56507"/>
    <w:multiLevelType w:val="hybridMultilevel"/>
    <w:tmpl w:val="02E218C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21"/>
  </w:num>
  <w:num w:numId="2" w16cid:durableId="617680530">
    <w:abstractNumId w:val="49"/>
  </w:num>
  <w:num w:numId="3" w16cid:durableId="2101440530">
    <w:abstractNumId w:val="5"/>
  </w:num>
  <w:num w:numId="4" w16cid:durableId="1662999847">
    <w:abstractNumId w:val="39"/>
  </w:num>
  <w:num w:numId="5" w16cid:durableId="1949658586">
    <w:abstractNumId w:val="25"/>
  </w:num>
  <w:num w:numId="6" w16cid:durableId="2072461922">
    <w:abstractNumId w:val="41"/>
  </w:num>
  <w:num w:numId="7" w16cid:durableId="691032254">
    <w:abstractNumId w:val="8"/>
  </w:num>
  <w:num w:numId="8" w16cid:durableId="426388180">
    <w:abstractNumId w:val="45"/>
  </w:num>
  <w:num w:numId="9" w16cid:durableId="1141534699">
    <w:abstractNumId w:val="17"/>
  </w:num>
  <w:num w:numId="10" w16cid:durableId="1121000521">
    <w:abstractNumId w:val="40"/>
  </w:num>
  <w:num w:numId="11" w16cid:durableId="577135160">
    <w:abstractNumId w:val="10"/>
  </w:num>
  <w:num w:numId="12" w16cid:durableId="809203315">
    <w:abstractNumId w:val="29"/>
  </w:num>
  <w:num w:numId="13" w16cid:durableId="1149977975">
    <w:abstractNumId w:val="38"/>
  </w:num>
  <w:num w:numId="14" w16cid:durableId="420028405">
    <w:abstractNumId w:val="22"/>
  </w:num>
  <w:num w:numId="15" w16cid:durableId="1283535654">
    <w:abstractNumId w:val="48"/>
  </w:num>
  <w:num w:numId="16" w16cid:durableId="2001229284">
    <w:abstractNumId w:val="32"/>
  </w:num>
  <w:num w:numId="17" w16cid:durableId="1005523070">
    <w:abstractNumId w:val="28"/>
  </w:num>
  <w:num w:numId="18" w16cid:durableId="1811441708">
    <w:abstractNumId w:val="9"/>
  </w:num>
  <w:num w:numId="19" w16cid:durableId="1692612451">
    <w:abstractNumId w:val="18"/>
  </w:num>
  <w:num w:numId="20" w16cid:durableId="318340165">
    <w:abstractNumId w:val="6"/>
  </w:num>
  <w:num w:numId="21" w16cid:durableId="678657187">
    <w:abstractNumId w:val="34"/>
  </w:num>
  <w:num w:numId="22" w16cid:durableId="587688365">
    <w:abstractNumId w:val="3"/>
  </w:num>
  <w:num w:numId="23" w16cid:durableId="833373668">
    <w:abstractNumId w:val="4"/>
  </w:num>
  <w:num w:numId="24" w16cid:durableId="121310327">
    <w:abstractNumId w:val="37"/>
  </w:num>
  <w:num w:numId="25" w16cid:durableId="703555352">
    <w:abstractNumId w:val="11"/>
  </w:num>
  <w:num w:numId="26" w16cid:durableId="876697871">
    <w:abstractNumId w:val="47"/>
  </w:num>
  <w:num w:numId="27" w16cid:durableId="671374924">
    <w:abstractNumId w:val="35"/>
  </w:num>
  <w:num w:numId="28" w16cid:durableId="41178152">
    <w:abstractNumId w:val="30"/>
  </w:num>
  <w:num w:numId="29" w16cid:durableId="1454203285">
    <w:abstractNumId w:val="36"/>
  </w:num>
  <w:num w:numId="30" w16cid:durableId="2088527813">
    <w:abstractNumId w:val="33"/>
  </w:num>
  <w:num w:numId="31" w16cid:durableId="1628658024">
    <w:abstractNumId w:val="31"/>
  </w:num>
  <w:num w:numId="32" w16cid:durableId="396053166">
    <w:abstractNumId w:val="13"/>
  </w:num>
  <w:num w:numId="33" w16cid:durableId="2137916946">
    <w:abstractNumId w:val="0"/>
  </w:num>
  <w:num w:numId="34" w16cid:durableId="865024607">
    <w:abstractNumId w:val="43"/>
  </w:num>
  <w:num w:numId="35" w16cid:durableId="928544416">
    <w:abstractNumId w:val="23"/>
  </w:num>
  <w:num w:numId="36" w16cid:durableId="267276025">
    <w:abstractNumId w:val="14"/>
  </w:num>
  <w:num w:numId="37" w16cid:durableId="1222792568">
    <w:abstractNumId w:val="27"/>
  </w:num>
  <w:num w:numId="38" w16cid:durableId="223874778">
    <w:abstractNumId w:val="42"/>
  </w:num>
  <w:num w:numId="39" w16cid:durableId="932592501">
    <w:abstractNumId w:val="16"/>
  </w:num>
  <w:num w:numId="40" w16cid:durableId="1203438766">
    <w:abstractNumId w:val="20"/>
  </w:num>
  <w:num w:numId="41" w16cid:durableId="765350162">
    <w:abstractNumId w:val="1"/>
  </w:num>
  <w:num w:numId="42" w16cid:durableId="1825779220">
    <w:abstractNumId w:val="7"/>
  </w:num>
  <w:num w:numId="43" w16cid:durableId="3896736">
    <w:abstractNumId w:val="15"/>
  </w:num>
  <w:num w:numId="44" w16cid:durableId="1918632213">
    <w:abstractNumId w:val="26"/>
  </w:num>
  <w:num w:numId="45" w16cid:durableId="831146347">
    <w:abstractNumId w:val="44"/>
  </w:num>
  <w:num w:numId="46" w16cid:durableId="204295042">
    <w:abstractNumId w:val="2"/>
  </w:num>
  <w:num w:numId="47" w16cid:durableId="626084251">
    <w:abstractNumId w:val="46"/>
  </w:num>
  <w:num w:numId="48" w16cid:durableId="1322853910">
    <w:abstractNumId w:val="12"/>
  </w:num>
  <w:num w:numId="49" w16cid:durableId="225997646">
    <w:abstractNumId w:val="19"/>
  </w:num>
  <w:num w:numId="50" w16cid:durableId="110133841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15E8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2799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5F87"/>
    <w:rsid w:val="000F6598"/>
    <w:rsid w:val="000F75D7"/>
    <w:rsid w:val="00101701"/>
    <w:rsid w:val="00101FBB"/>
    <w:rsid w:val="001025C4"/>
    <w:rsid w:val="00104127"/>
    <w:rsid w:val="001064FF"/>
    <w:rsid w:val="00110B71"/>
    <w:rsid w:val="00110C9E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1F63"/>
    <w:rsid w:val="001623B9"/>
    <w:rsid w:val="001625B6"/>
    <w:rsid w:val="00163776"/>
    <w:rsid w:val="00164CA5"/>
    <w:rsid w:val="0017262A"/>
    <w:rsid w:val="0017461D"/>
    <w:rsid w:val="0017690E"/>
    <w:rsid w:val="00176BA2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1F5D88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1646E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57F79"/>
    <w:rsid w:val="00260F5A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B2F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13D8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12E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01B9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1BF4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4AFB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860B9"/>
    <w:rsid w:val="005919F1"/>
    <w:rsid w:val="0059676A"/>
    <w:rsid w:val="005976C5"/>
    <w:rsid w:val="005A5909"/>
    <w:rsid w:val="005A5DE8"/>
    <w:rsid w:val="005B58AE"/>
    <w:rsid w:val="005B5BDF"/>
    <w:rsid w:val="005B685A"/>
    <w:rsid w:val="005B7790"/>
    <w:rsid w:val="005B78CC"/>
    <w:rsid w:val="005B7B8B"/>
    <w:rsid w:val="005B7C70"/>
    <w:rsid w:val="005C53A8"/>
    <w:rsid w:val="005E2C33"/>
    <w:rsid w:val="005E333F"/>
    <w:rsid w:val="005E5ADA"/>
    <w:rsid w:val="005E5F85"/>
    <w:rsid w:val="005E7197"/>
    <w:rsid w:val="005F1CF4"/>
    <w:rsid w:val="005F2DE2"/>
    <w:rsid w:val="005F4A18"/>
    <w:rsid w:val="005F7872"/>
    <w:rsid w:val="006000DB"/>
    <w:rsid w:val="00601C90"/>
    <w:rsid w:val="00604087"/>
    <w:rsid w:val="00606331"/>
    <w:rsid w:val="00611110"/>
    <w:rsid w:val="00612090"/>
    <w:rsid w:val="00616D96"/>
    <w:rsid w:val="006173D4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0FA3"/>
    <w:rsid w:val="006826A7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2BD2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1BDB"/>
    <w:rsid w:val="006F3CD6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234CD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2024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40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45F3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0"/>
    <w:rsid w:val="009A4CD1"/>
    <w:rsid w:val="009A5592"/>
    <w:rsid w:val="009A6BC9"/>
    <w:rsid w:val="009B0C41"/>
    <w:rsid w:val="009B1A6C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A5C"/>
    <w:rsid w:val="00A96D2B"/>
    <w:rsid w:val="00A97B19"/>
    <w:rsid w:val="00A97FFD"/>
    <w:rsid w:val="00AA10E4"/>
    <w:rsid w:val="00AA3F2A"/>
    <w:rsid w:val="00AA4ADC"/>
    <w:rsid w:val="00AA55B3"/>
    <w:rsid w:val="00AA6E7F"/>
    <w:rsid w:val="00AB38DB"/>
    <w:rsid w:val="00AB6A21"/>
    <w:rsid w:val="00AC2562"/>
    <w:rsid w:val="00AC5E2D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25E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0F25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1AC8"/>
    <w:rsid w:val="00C22AB9"/>
    <w:rsid w:val="00C2468D"/>
    <w:rsid w:val="00C3427C"/>
    <w:rsid w:val="00C3443C"/>
    <w:rsid w:val="00C36D9D"/>
    <w:rsid w:val="00C4155E"/>
    <w:rsid w:val="00C43AB3"/>
    <w:rsid w:val="00C441DE"/>
    <w:rsid w:val="00C46436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6B1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6D69"/>
    <w:rsid w:val="00D873B2"/>
    <w:rsid w:val="00D96765"/>
    <w:rsid w:val="00D974DF"/>
    <w:rsid w:val="00DA04EC"/>
    <w:rsid w:val="00DA363F"/>
    <w:rsid w:val="00DA444E"/>
    <w:rsid w:val="00DA4A32"/>
    <w:rsid w:val="00DA647F"/>
    <w:rsid w:val="00DA694C"/>
    <w:rsid w:val="00DB2C3F"/>
    <w:rsid w:val="00DB2D5A"/>
    <w:rsid w:val="00DB3B57"/>
    <w:rsid w:val="00DB6C6F"/>
    <w:rsid w:val="00DC2564"/>
    <w:rsid w:val="00DC29D9"/>
    <w:rsid w:val="00DC2BF8"/>
    <w:rsid w:val="00DC57F3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273F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435"/>
    <w:rsid w:val="00E97B2E"/>
    <w:rsid w:val="00EA0C19"/>
    <w:rsid w:val="00EA2E00"/>
    <w:rsid w:val="00EA2F9B"/>
    <w:rsid w:val="00EA3C8E"/>
    <w:rsid w:val="00EA4239"/>
    <w:rsid w:val="00EA6C02"/>
    <w:rsid w:val="00EA7CE9"/>
    <w:rsid w:val="00EB08F1"/>
    <w:rsid w:val="00EB3E22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A0A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6C52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ocdm@mzv.sk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FB39-49CD-46F0-B481-BBEBB55E44EE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customXml/itemProps2.xml><?xml version="1.0" encoding="utf-8"?>
<ds:datastoreItem xmlns:ds="http://schemas.openxmlformats.org/officeDocument/2006/customXml" ds:itemID="{24D968DD-4A8B-4CA5-9B53-0E76BAC45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A5F2D-51F3-4424-B12C-A043514C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3851</Words>
  <Characters>21953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2025-04-07T12:45:00Z</dcterms:created>
  <dcterms:modified xsi:type="dcterms:W3CDTF">2025-04-08T08:25:00Z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48f06e34,1ec948,41151de3,296a924e,6fffa081,2e914172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6cf7345d,aca27b0,41d29087,46f2992d,6e1b6df,2af19d66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2025-02-13T08:27:39Z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fb2532fa-bc41-4719-8ef7-0fbcb054ddf2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  <property fmtid="{D5CDD505-2E9C-101B-9397-08002B2CF9AE}" pid="427" name="ContentTypeId">
    <vt:lpwstr>0x01010089A72D7907D14142B7599F81FE0916B3</vt:lpwstr>
  </property>
</Properties>
</file>