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DEB4A" w14:textId="77777777" w:rsidR="004A2341" w:rsidRDefault="000762CB" w:rsidP="009632BF">
      <w:pPr>
        <w:spacing w:after="0"/>
        <w:jc w:val="center"/>
        <w:rPr>
          <w:rFonts w:ascii="Garamond" w:hAnsi="Garamond"/>
          <w:b/>
          <w:sz w:val="28"/>
          <w:szCs w:val="28"/>
        </w:rPr>
      </w:pPr>
      <w:r w:rsidRPr="002A312F">
        <w:rPr>
          <w:rFonts w:ascii="Garamond" w:hAnsi="Garamond"/>
          <w:b/>
          <w:sz w:val="28"/>
          <w:szCs w:val="28"/>
        </w:rPr>
        <w:t>Záznam o priebehu prípravných trhových konzultácií</w:t>
      </w:r>
    </w:p>
    <w:p w14:paraId="0F1851C0" w14:textId="7C15F37D" w:rsidR="009632BF" w:rsidRPr="009632BF" w:rsidRDefault="00816D72" w:rsidP="009632BF">
      <w:pPr>
        <w:spacing w:after="0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</w:rPr>
        <w:t xml:space="preserve">uskutočnených </w:t>
      </w:r>
      <w:r w:rsidR="009632BF">
        <w:rPr>
          <w:rFonts w:ascii="Garamond" w:hAnsi="Garamond"/>
        </w:rPr>
        <w:t>podľa § 25 zákona č. 343/2015 Z. z. o verejnom obstarávaní a o zmene a doplnení niektorých zákonov v znení neskorších predpisov (ďalej len ako „ZVO“)</w:t>
      </w:r>
    </w:p>
    <w:p w14:paraId="3304DA63" w14:textId="77777777" w:rsidR="000762CB" w:rsidRPr="002A312F" w:rsidRDefault="000762CB" w:rsidP="00814216">
      <w:pPr>
        <w:jc w:val="both"/>
        <w:rPr>
          <w:rFonts w:ascii="Garamond" w:hAnsi="Garamond"/>
          <w:b/>
        </w:rPr>
      </w:pPr>
    </w:p>
    <w:p w14:paraId="5C3AE52D" w14:textId="77777777" w:rsidR="002A312F" w:rsidRPr="00124932" w:rsidRDefault="002A312F" w:rsidP="009632BF">
      <w:pPr>
        <w:spacing w:after="0"/>
        <w:ind w:left="2832" w:hanging="2832"/>
        <w:jc w:val="both"/>
        <w:rPr>
          <w:rFonts w:ascii="Garamond" w:hAnsi="Garamond"/>
          <w:color w:val="252525"/>
          <w:sz w:val="24"/>
          <w:szCs w:val="24"/>
          <w:shd w:val="clear" w:color="auto" w:fill="FFFFFF"/>
        </w:rPr>
      </w:pPr>
      <w:r w:rsidRPr="002A312F">
        <w:rPr>
          <w:rFonts w:ascii="Garamond" w:hAnsi="Garamond"/>
          <w:b/>
        </w:rPr>
        <w:t>Verejný obstarávateľ:</w:t>
      </w:r>
      <w:r>
        <w:rPr>
          <w:rFonts w:ascii="Garamond" w:hAnsi="Garamond"/>
          <w:b/>
        </w:rPr>
        <w:tab/>
      </w:r>
      <w:r w:rsidRPr="002A312F">
        <w:rPr>
          <w:rFonts w:ascii="Garamond" w:hAnsi="Garamond"/>
          <w:b/>
        </w:rPr>
        <w:t xml:space="preserve">Banskobystrický samosprávny kraj, </w:t>
      </w:r>
      <w:r w:rsidR="009632BF">
        <w:rPr>
          <w:rFonts w:ascii="Garamond" w:hAnsi="Garamond"/>
          <w:b/>
        </w:rPr>
        <w:t xml:space="preserve"> </w:t>
      </w:r>
      <w:r w:rsidR="009632BF" w:rsidRPr="009632BF">
        <w:rPr>
          <w:rFonts w:ascii="Garamond" w:hAnsi="Garamond"/>
        </w:rPr>
        <w:t xml:space="preserve">so sídlom </w:t>
      </w:r>
      <w:r w:rsidRPr="009632BF">
        <w:rPr>
          <w:rFonts w:ascii="Garamond" w:hAnsi="Garamond"/>
        </w:rPr>
        <w:t xml:space="preserve">Nám. SNP 23, </w:t>
      </w:r>
      <w:r w:rsidR="009632BF" w:rsidRPr="009632BF">
        <w:rPr>
          <w:rFonts w:ascii="Garamond" w:hAnsi="Garamond"/>
        </w:rPr>
        <w:t>974 01</w:t>
      </w:r>
      <w:r w:rsidR="009632BF">
        <w:rPr>
          <w:rFonts w:ascii="Garamond" w:hAnsi="Garamond"/>
        </w:rPr>
        <w:t xml:space="preserve"> </w:t>
      </w:r>
      <w:r w:rsidRPr="009632BF">
        <w:rPr>
          <w:rFonts w:ascii="Garamond" w:hAnsi="Garamond"/>
        </w:rPr>
        <w:t xml:space="preserve">Banská Bystrica, IČO: </w:t>
      </w:r>
      <w:r w:rsidRPr="009632BF">
        <w:rPr>
          <w:rFonts w:ascii="Garamond" w:hAnsi="Garamond"/>
          <w:color w:val="252525"/>
          <w:shd w:val="clear" w:color="auto" w:fill="FFFFFF"/>
        </w:rPr>
        <w:t>37828100</w:t>
      </w:r>
      <w:r w:rsidR="00124932">
        <w:rPr>
          <w:rFonts w:ascii="Garamond" w:hAnsi="Garamond"/>
          <w:b/>
          <w:color w:val="252525"/>
          <w:sz w:val="24"/>
          <w:szCs w:val="24"/>
          <w:shd w:val="clear" w:color="auto" w:fill="FFFFFF"/>
        </w:rPr>
        <w:t xml:space="preserve"> </w:t>
      </w:r>
      <w:r w:rsidR="00124932">
        <w:rPr>
          <w:rFonts w:ascii="Garamond" w:hAnsi="Garamond"/>
          <w:color w:val="252525"/>
          <w:sz w:val="24"/>
          <w:szCs w:val="24"/>
          <w:shd w:val="clear" w:color="auto" w:fill="FFFFFF"/>
        </w:rPr>
        <w:t>(ďalej len ako „BBSK“ alebo „Verejný obstarávateľ“)</w:t>
      </w:r>
    </w:p>
    <w:p w14:paraId="5A76C7B0" w14:textId="79D8F7C5" w:rsidR="002A312F" w:rsidRDefault="002A312F" w:rsidP="009632BF">
      <w:pPr>
        <w:spacing w:after="0"/>
        <w:ind w:left="2832" w:hanging="28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Predmet</w:t>
      </w:r>
      <w:r w:rsidR="00596381">
        <w:rPr>
          <w:rFonts w:ascii="Garamond" w:hAnsi="Garamond"/>
          <w:b/>
        </w:rPr>
        <w:t xml:space="preserve"> zákazky</w:t>
      </w:r>
      <w:r>
        <w:rPr>
          <w:rFonts w:ascii="Garamond" w:hAnsi="Garamond"/>
          <w:b/>
        </w:rPr>
        <w:t>:</w:t>
      </w:r>
      <w:r>
        <w:rPr>
          <w:rFonts w:ascii="Garamond" w:hAnsi="Garamond"/>
          <w:b/>
        </w:rPr>
        <w:tab/>
        <w:t>Obstaranie externého autobusového dopravcu Banskobystrického samosprávneho kraja</w:t>
      </w:r>
    </w:p>
    <w:p w14:paraId="19D78AB3" w14:textId="77777777" w:rsidR="00596381" w:rsidRDefault="00596381" w:rsidP="009632BF">
      <w:pPr>
        <w:spacing w:after="0"/>
        <w:ind w:left="2832" w:hanging="28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Druh zákazky:</w:t>
      </w:r>
      <w:r>
        <w:rPr>
          <w:rFonts w:ascii="Garamond" w:hAnsi="Garamond"/>
          <w:b/>
        </w:rPr>
        <w:tab/>
      </w:r>
      <w:r w:rsidR="009632BF" w:rsidRPr="009632BF">
        <w:rPr>
          <w:rFonts w:ascii="Garamond" w:hAnsi="Garamond"/>
        </w:rPr>
        <w:t>služby</w:t>
      </w:r>
    </w:p>
    <w:p w14:paraId="7CF0ADBF" w14:textId="77777777" w:rsidR="009632BF" w:rsidRDefault="009632BF" w:rsidP="009632BF">
      <w:pPr>
        <w:spacing w:after="0"/>
        <w:ind w:left="2832" w:hanging="2832"/>
        <w:jc w:val="both"/>
        <w:rPr>
          <w:rFonts w:ascii="Garamond" w:hAnsi="Garamond"/>
        </w:rPr>
      </w:pPr>
      <w:r>
        <w:rPr>
          <w:rFonts w:ascii="Garamond" w:hAnsi="Garamond"/>
          <w:b/>
        </w:rPr>
        <w:t>CPV:</w:t>
      </w:r>
      <w:r>
        <w:rPr>
          <w:rFonts w:ascii="Garamond" w:hAnsi="Garamond"/>
          <w:b/>
        </w:rPr>
        <w:tab/>
      </w:r>
      <w:r w:rsidRPr="009632BF">
        <w:rPr>
          <w:rFonts w:ascii="Garamond" w:hAnsi="Garamond"/>
        </w:rPr>
        <w:t>60112000-6 Služby verejnej cestnej dopravy</w:t>
      </w:r>
    </w:p>
    <w:p w14:paraId="3846657C" w14:textId="77777777" w:rsidR="009632BF" w:rsidRPr="009632BF" w:rsidRDefault="009632BF" w:rsidP="009632BF">
      <w:pPr>
        <w:spacing w:after="0"/>
        <w:ind w:left="2832" w:hanging="2832"/>
        <w:jc w:val="both"/>
        <w:rPr>
          <w:rFonts w:ascii="Garamond" w:hAnsi="Garamond"/>
        </w:rPr>
      </w:pPr>
      <w:r>
        <w:rPr>
          <w:rFonts w:ascii="Garamond" w:hAnsi="Garamond"/>
          <w:b/>
        </w:rPr>
        <w:t>Druh postupu:</w:t>
      </w:r>
      <w:r>
        <w:rPr>
          <w:rFonts w:ascii="Garamond" w:hAnsi="Garamond"/>
        </w:rPr>
        <w:tab/>
        <w:t>nadlimitná zákazka zadávaná postupom verejnej súťaže podľa § 66 ZVO</w:t>
      </w:r>
    </w:p>
    <w:p w14:paraId="7FB00B80" w14:textId="77777777" w:rsidR="00124932" w:rsidRDefault="00124932" w:rsidP="00814216">
      <w:pPr>
        <w:ind w:left="2832" w:hanging="2832"/>
        <w:jc w:val="both"/>
        <w:rPr>
          <w:rFonts w:ascii="Garamond" w:hAnsi="Garamond"/>
          <w:b/>
        </w:rPr>
      </w:pPr>
    </w:p>
    <w:p w14:paraId="1FB63C51" w14:textId="77777777" w:rsidR="00124932" w:rsidRDefault="00124932" w:rsidP="00814216">
      <w:pPr>
        <w:ind w:left="1" w:hanging="1"/>
        <w:jc w:val="both"/>
        <w:rPr>
          <w:rFonts w:ascii="Garamond" w:hAnsi="Garamond"/>
        </w:rPr>
      </w:pPr>
      <w:r>
        <w:rPr>
          <w:rFonts w:ascii="Garamond" w:hAnsi="Garamond"/>
        </w:rPr>
        <w:t>Verejný obstarávateľ v rámci procesu prípravy verejného obstarávania, ktorého predmetom je Obstaranie externého autobusového dopravcu Banskobystrického samosprávneho kraja, pristúpil k vykonaniu prípravných trhových konzultácii</w:t>
      </w:r>
      <w:r w:rsidR="00897C11">
        <w:rPr>
          <w:rFonts w:ascii="Garamond" w:hAnsi="Garamond"/>
        </w:rPr>
        <w:t xml:space="preserve"> (ďalej len ako „PTK“)</w:t>
      </w:r>
      <w:r>
        <w:rPr>
          <w:rFonts w:ascii="Garamond" w:hAnsi="Garamond"/>
        </w:rPr>
        <w:t xml:space="preserve"> v zmysle § 25 ZVO</w:t>
      </w:r>
      <w:r w:rsidR="00814216">
        <w:rPr>
          <w:rFonts w:ascii="Garamond" w:hAnsi="Garamond"/>
        </w:rPr>
        <w:t>, a teda otvorenej a transparentnej komunikácii s</w:t>
      </w:r>
      <w:r w:rsidR="00DD0622">
        <w:rPr>
          <w:rFonts w:ascii="Garamond" w:hAnsi="Garamond"/>
        </w:rPr>
        <w:t> </w:t>
      </w:r>
      <w:r w:rsidR="00814216">
        <w:rPr>
          <w:rFonts w:ascii="Garamond" w:hAnsi="Garamond"/>
        </w:rPr>
        <w:t>dopravcami</w:t>
      </w:r>
      <w:r w:rsidR="00DD0622">
        <w:rPr>
          <w:rFonts w:ascii="Garamond" w:hAnsi="Garamond"/>
        </w:rPr>
        <w:t>, aby prišlo k naplneniu transparentného a nediskriminačného verejného obstarávania, ako aj splneniu všetkých požiadaviek Verejného obstarávateľa</w:t>
      </w:r>
      <w:r>
        <w:rPr>
          <w:rFonts w:ascii="Garamond" w:hAnsi="Garamond"/>
        </w:rPr>
        <w:t xml:space="preserve">. </w:t>
      </w:r>
    </w:p>
    <w:p w14:paraId="2D34AAFF" w14:textId="77777777" w:rsidR="00124932" w:rsidRDefault="00124932" w:rsidP="00814216">
      <w:pPr>
        <w:ind w:left="1" w:hanging="1"/>
        <w:jc w:val="both"/>
        <w:rPr>
          <w:rFonts w:ascii="Garamond" w:hAnsi="Garamond"/>
        </w:rPr>
      </w:pPr>
    </w:p>
    <w:p w14:paraId="5890BB9F" w14:textId="77777777" w:rsidR="00124932" w:rsidRPr="00897C11" w:rsidRDefault="00124932" w:rsidP="00814216">
      <w:pPr>
        <w:ind w:left="1" w:hanging="1"/>
        <w:jc w:val="both"/>
        <w:rPr>
          <w:rFonts w:ascii="Garamond" w:hAnsi="Garamond"/>
          <w:b/>
        </w:rPr>
      </w:pPr>
      <w:r w:rsidRPr="00897C11">
        <w:rPr>
          <w:rFonts w:ascii="Garamond" w:hAnsi="Garamond"/>
          <w:b/>
        </w:rPr>
        <w:t>Cieľ</w:t>
      </w:r>
    </w:p>
    <w:p w14:paraId="437AAB70" w14:textId="77777777" w:rsidR="00897C11" w:rsidRDefault="00897C11" w:rsidP="00814216">
      <w:pPr>
        <w:ind w:left="1" w:hanging="1"/>
        <w:jc w:val="both"/>
        <w:rPr>
          <w:rFonts w:ascii="Garamond" w:hAnsi="Garamond"/>
        </w:rPr>
      </w:pPr>
      <w:r>
        <w:rPr>
          <w:rFonts w:ascii="Garamond" w:hAnsi="Garamond"/>
        </w:rPr>
        <w:t>Cieľom PTK bolo získať kvalifikované a odborné rady</w:t>
      </w:r>
      <w:r w:rsidR="009632BF">
        <w:rPr>
          <w:rFonts w:ascii="Garamond" w:hAnsi="Garamond"/>
        </w:rPr>
        <w:t>, ako aj informácie,</w:t>
      </w:r>
      <w:r>
        <w:rPr>
          <w:rFonts w:ascii="Garamond" w:hAnsi="Garamond"/>
        </w:rPr>
        <w:t xml:space="preserve"> od nezávislých odborníkov a účastníkov trhu, a to za účelom overenia, či požiadavky, technické parametre a iné podmienky uvedené v zadávajúcej dokumentácii sú v súlade so ZVO a možnosťami trhu z pohľadu odbornej verejnosti a účastníkov trhu. Najmä teda overiť realizovateľnosť nastavených požiadaviek a splniteľnosť jednotlivých požiadaviek vo vzájomnej korelácii. Priebeh PTK sa uskutočňoval za dodržania princípu nediskriminácie a transparentnosti a tak, aby nebola narušená hospodárska súťaž</w:t>
      </w:r>
      <w:r w:rsidR="008A1491">
        <w:rPr>
          <w:rFonts w:ascii="Garamond" w:hAnsi="Garamond"/>
        </w:rPr>
        <w:t>.</w:t>
      </w:r>
    </w:p>
    <w:p w14:paraId="540FB802" w14:textId="77777777" w:rsidR="00897C11" w:rsidRDefault="00897C11" w:rsidP="00814216">
      <w:pPr>
        <w:ind w:left="1" w:hanging="1"/>
        <w:jc w:val="both"/>
        <w:rPr>
          <w:rFonts w:ascii="Garamond" w:hAnsi="Garamond"/>
        </w:rPr>
      </w:pPr>
    </w:p>
    <w:p w14:paraId="7A131A23" w14:textId="77777777" w:rsidR="00897C11" w:rsidRPr="00897C11" w:rsidRDefault="00897C11" w:rsidP="00814216">
      <w:pPr>
        <w:ind w:left="1" w:hanging="1"/>
        <w:jc w:val="both"/>
        <w:rPr>
          <w:rFonts w:ascii="Garamond" w:hAnsi="Garamond"/>
          <w:b/>
        </w:rPr>
      </w:pPr>
      <w:r w:rsidRPr="00897C11">
        <w:rPr>
          <w:rFonts w:ascii="Garamond" w:hAnsi="Garamond"/>
          <w:b/>
        </w:rPr>
        <w:t>Priebeh</w:t>
      </w:r>
    </w:p>
    <w:p w14:paraId="49DEA2C1" w14:textId="13A64C76" w:rsidR="00124932" w:rsidRDefault="00F337E4" w:rsidP="00814216">
      <w:pPr>
        <w:ind w:left="1" w:hanging="1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Úvodom PTK Verejný obstarávateľ </w:t>
      </w:r>
      <w:r w:rsidR="00596381">
        <w:rPr>
          <w:rFonts w:ascii="Garamond" w:hAnsi="Garamond"/>
        </w:rPr>
        <w:t xml:space="preserve"> dňa 27.07.2020 </w:t>
      </w:r>
      <w:r>
        <w:rPr>
          <w:rFonts w:ascii="Garamond" w:hAnsi="Garamond"/>
        </w:rPr>
        <w:t xml:space="preserve">zverejnil dokumentáciu na webovom portáli </w:t>
      </w:r>
      <w:proofErr w:type="spellStart"/>
      <w:r>
        <w:rPr>
          <w:rFonts w:ascii="Garamond" w:hAnsi="Garamond"/>
        </w:rPr>
        <w:t>Josephine</w:t>
      </w:r>
      <w:proofErr w:type="spellEnd"/>
      <w:r>
        <w:rPr>
          <w:rFonts w:ascii="Garamond" w:hAnsi="Garamond"/>
        </w:rPr>
        <w:t xml:space="preserve"> (zverejnené na </w:t>
      </w:r>
      <w:hyperlink r:id="rId5" w:history="1">
        <w:r w:rsidRPr="00F337E4">
          <w:rPr>
            <w:rStyle w:val="Hypertextovprepojenie"/>
            <w:rFonts w:ascii="Garamond" w:hAnsi="Garamond"/>
          </w:rPr>
          <w:t>https://josephine.proebiz.com/sk/tender/8202/summary</w:t>
        </w:r>
      </w:hyperlink>
      <w:r>
        <w:rPr>
          <w:rFonts w:ascii="Garamond" w:hAnsi="Garamond"/>
        </w:rPr>
        <w:t xml:space="preserve">), pričom </w:t>
      </w:r>
      <w:r w:rsidR="00FC29C2">
        <w:rPr>
          <w:rFonts w:ascii="Garamond" w:hAnsi="Garamond"/>
        </w:rPr>
        <w:t xml:space="preserve">postupne boli </w:t>
      </w:r>
      <w:r>
        <w:rPr>
          <w:rFonts w:ascii="Garamond" w:hAnsi="Garamond"/>
        </w:rPr>
        <w:t xml:space="preserve">zverejnené: </w:t>
      </w:r>
    </w:p>
    <w:p w14:paraId="7D16B1A2" w14:textId="77777777" w:rsidR="00F337E4" w:rsidRDefault="00F337E4" w:rsidP="00814216">
      <w:pPr>
        <w:pStyle w:val="Odsekzoznamu"/>
        <w:numPr>
          <w:ilvl w:val="0"/>
          <w:numId w:val="1"/>
        </w:numPr>
        <w:jc w:val="both"/>
        <w:rPr>
          <w:rFonts w:ascii="Garamond" w:hAnsi="Garamond"/>
        </w:rPr>
      </w:pPr>
      <w:r w:rsidRPr="00055297">
        <w:rPr>
          <w:rFonts w:ascii="Garamond" w:hAnsi="Garamond"/>
          <w:b/>
        </w:rPr>
        <w:t xml:space="preserve">Technické a prevádzkové </w:t>
      </w:r>
      <w:r w:rsidR="00055297" w:rsidRPr="00055297">
        <w:rPr>
          <w:rFonts w:ascii="Garamond" w:hAnsi="Garamond"/>
          <w:b/>
        </w:rPr>
        <w:t>štandardy</w:t>
      </w:r>
      <w:r w:rsidR="00055297">
        <w:rPr>
          <w:rFonts w:ascii="Garamond" w:hAnsi="Garamond"/>
        </w:rPr>
        <w:t xml:space="preserve"> -</w:t>
      </w:r>
      <w:r>
        <w:rPr>
          <w:rFonts w:ascii="Garamond" w:hAnsi="Garamond"/>
        </w:rPr>
        <w:t xml:space="preserve"> obsahom sú najmä požiadavky na technické parametre </w:t>
      </w:r>
      <w:r w:rsidR="00055297">
        <w:rPr>
          <w:rFonts w:ascii="Garamond" w:hAnsi="Garamond"/>
        </w:rPr>
        <w:t>a vybavenie vozidiel, ako aj iné povinnosti dopravcov pri ich prevádzke,</w:t>
      </w:r>
    </w:p>
    <w:p w14:paraId="6AA986CA" w14:textId="77777777" w:rsidR="00055297" w:rsidRDefault="00055297" w:rsidP="00814216">
      <w:pPr>
        <w:pStyle w:val="Odsekzoznamu"/>
        <w:numPr>
          <w:ilvl w:val="0"/>
          <w:numId w:val="1"/>
        </w:numPr>
        <w:jc w:val="both"/>
        <w:rPr>
          <w:rFonts w:ascii="Garamond" w:hAnsi="Garamond"/>
        </w:rPr>
      </w:pPr>
      <w:r w:rsidRPr="00055297">
        <w:rPr>
          <w:rFonts w:ascii="Garamond" w:hAnsi="Garamond"/>
          <w:b/>
        </w:rPr>
        <w:t>Zmluva o poskytovaní služieb</w:t>
      </w:r>
      <w:r w:rsidR="008A1491">
        <w:rPr>
          <w:rFonts w:ascii="Garamond" w:hAnsi="Garamond"/>
          <w:b/>
        </w:rPr>
        <w:t xml:space="preserve"> a vybrané prílohy</w:t>
      </w:r>
      <w:r>
        <w:rPr>
          <w:rFonts w:ascii="Garamond" w:hAnsi="Garamond"/>
        </w:rPr>
        <w:t xml:space="preserve"> - predpokladaný návrh zmluvy, ktorá sa uzavrie s úspešným </w:t>
      </w:r>
      <w:r w:rsidR="008A1491">
        <w:rPr>
          <w:rFonts w:ascii="Garamond" w:hAnsi="Garamond"/>
        </w:rPr>
        <w:t>uchádzačom, ako aj niektoré prílohy k zmluve,</w:t>
      </w:r>
    </w:p>
    <w:p w14:paraId="04A4E5CD" w14:textId="77777777" w:rsidR="00055297" w:rsidRDefault="00055297" w:rsidP="00814216">
      <w:pPr>
        <w:pStyle w:val="Odsekzoznamu"/>
        <w:numPr>
          <w:ilvl w:val="0"/>
          <w:numId w:val="1"/>
        </w:numPr>
        <w:jc w:val="both"/>
        <w:rPr>
          <w:rFonts w:ascii="Garamond" w:hAnsi="Garamond"/>
        </w:rPr>
      </w:pPr>
      <w:r w:rsidRPr="00055297">
        <w:rPr>
          <w:rFonts w:ascii="Garamond" w:hAnsi="Garamond"/>
          <w:b/>
        </w:rPr>
        <w:t>Rozdelenie zákazky na časti</w:t>
      </w:r>
      <w:r>
        <w:rPr>
          <w:rFonts w:ascii="Garamond" w:hAnsi="Garamond"/>
        </w:rPr>
        <w:t xml:space="preserve">  - rozdelenie Banskobystrické samosprávneho na viacero častí s popisom liniek, počtom kilometrov a potrebným počtom autobusov.</w:t>
      </w:r>
    </w:p>
    <w:p w14:paraId="4510AAF6" w14:textId="6A91B5FD" w:rsidR="008A1491" w:rsidRDefault="008A1491" w:rsidP="00814216">
      <w:pPr>
        <w:jc w:val="both"/>
        <w:rPr>
          <w:rFonts w:ascii="Garamond" w:hAnsi="Garamond"/>
        </w:rPr>
      </w:pPr>
      <w:r>
        <w:rPr>
          <w:rFonts w:ascii="Garamond" w:hAnsi="Garamond"/>
        </w:rPr>
        <w:t>Po zverejnení dokumentov BBSK očakával reakcie od potenciál</w:t>
      </w:r>
      <w:r w:rsidR="00596381">
        <w:rPr>
          <w:rFonts w:ascii="Garamond" w:hAnsi="Garamond"/>
        </w:rPr>
        <w:t>nych uchádzačov vo forme otázok. Následne prebehla komunikácia elektronickými prostriedkami ohľadom otázok položených od dopravcov,</w:t>
      </w:r>
      <w:r>
        <w:rPr>
          <w:rFonts w:ascii="Garamond" w:hAnsi="Garamond"/>
        </w:rPr>
        <w:t xml:space="preserve"> ku ktorým následne vypracoval </w:t>
      </w:r>
      <w:r w:rsidR="00FC29C2">
        <w:rPr>
          <w:rFonts w:ascii="Garamond" w:hAnsi="Garamond"/>
        </w:rPr>
        <w:t xml:space="preserve">a publikoval na rovnakom mieste </w:t>
      </w:r>
      <w:r>
        <w:rPr>
          <w:rFonts w:ascii="Garamond" w:hAnsi="Garamond"/>
        </w:rPr>
        <w:t xml:space="preserve">vyjadrenia a odpovede, pričom v prípade potreby ich rovno zapracoval do predložených dokumentov. Cieľom PTK vo forme možných otázok od budúcich uchádzačov, ako aj odborníkov, bolo prezentovať možnosť účasti na verejnom obstarávaní aj menším záujemcom.  </w:t>
      </w:r>
    </w:p>
    <w:p w14:paraId="397B8839" w14:textId="77777777" w:rsidR="00DD0622" w:rsidRDefault="00DD0622" w:rsidP="00814216">
      <w:pPr>
        <w:jc w:val="both"/>
        <w:rPr>
          <w:rFonts w:ascii="Garamond" w:hAnsi="Garamond"/>
        </w:rPr>
      </w:pPr>
    </w:p>
    <w:p w14:paraId="5325BA43" w14:textId="77777777" w:rsidR="00B24458" w:rsidRPr="002A312F" w:rsidRDefault="00814216" w:rsidP="00814216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Dokumentácia</w:t>
      </w:r>
    </w:p>
    <w:p w14:paraId="69678816" w14:textId="5DD9F3BE" w:rsidR="004A2341" w:rsidRDefault="00814216" w:rsidP="00814216">
      <w:pPr>
        <w:jc w:val="both"/>
        <w:rPr>
          <w:rFonts w:ascii="Garamond" w:hAnsi="Garamond"/>
        </w:rPr>
      </w:pPr>
      <w:r>
        <w:rPr>
          <w:rFonts w:ascii="Garamond" w:hAnsi="Garamond"/>
        </w:rPr>
        <w:t>BBSK zverejnil na už uvedenom webovom odkaze aj všetky otázky a relevantné odpovede od dopravcov, pričom v týchto dokumentoch sa neuvádza, kto dané otázky položil, aby BBSK vylúčil možnosť uzatvárania kartelových dohôd vo verejnom obstarávaní. Verejný obstarávateľ dbal počas celého priebehu PTK na anonymitu</w:t>
      </w:r>
      <w:r w:rsidR="002E62F2">
        <w:rPr>
          <w:rFonts w:ascii="Garamond" w:hAnsi="Garamond"/>
        </w:rPr>
        <w:t xml:space="preserve"> z dôvodu vyhnutia sa riziku </w:t>
      </w:r>
      <w:proofErr w:type="spellStart"/>
      <w:r w:rsidR="002E62F2">
        <w:rPr>
          <w:rFonts w:ascii="Garamond" w:hAnsi="Garamond"/>
        </w:rPr>
        <w:t>kolúzie</w:t>
      </w:r>
      <w:proofErr w:type="spellEnd"/>
      <w:r w:rsidR="002E62F2">
        <w:rPr>
          <w:rFonts w:ascii="Garamond" w:hAnsi="Garamond"/>
        </w:rPr>
        <w:t xml:space="preserve"> potenciálnych uchád</w:t>
      </w:r>
      <w:r w:rsidR="00727498">
        <w:rPr>
          <w:rFonts w:ascii="Garamond" w:hAnsi="Garamond"/>
        </w:rPr>
        <w:t>z</w:t>
      </w:r>
      <w:r w:rsidR="002E62F2">
        <w:rPr>
          <w:rFonts w:ascii="Garamond" w:hAnsi="Garamond"/>
        </w:rPr>
        <w:t>ačov</w:t>
      </w:r>
      <w:r>
        <w:rPr>
          <w:rFonts w:ascii="Garamond" w:hAnsi="Garamond"/>
        </w:rPr>
        <w:t>, ale zároveň s dodržaním princípu transparentnosti</w:t>
      </w:r>
      <w:r w:rsidR="009632BF">
        <w:rPr>
          <w:rFonts w:ascii="Garamond" w:hAnsi="Garamond"/>
        </w:rPr>
        <w:t>.</w:t>
      </w:r>
    </w:p>
    <w:p w14:paraId="43DC9579" w14:textId="53D7352B" w:rsidR="00DD0622" w:rsidRDefault="00DD0622" w:rsidP="00814216">
      <w:pPr>
        <w:jc w:val="both"/>
        <w:rPr>
          <w:rFonts w:ascii="Garamond" w:hAnsi="Garamond"/>
        </w:rPr>
      </w:pPr>
      <w:r>
        <w:rPr>
          <w:rFonts w:ascii="Garamond" w:hAnsi="Garamond"/>
        </w:rPr>
        <w:t>Komunikácia,</w:t>
      </w:r>
      <w:r w:rsidR="00EF2290">
        <w:rPr>
          <w:rFonts w:ascii="Garamond" w:hAnsi="Garamond"/>
        </w:rPr>
        <w:t xml:space="preserve"> vrátane e-mailovej komunikácie </w:t>
      </w:r>
      <w:r>
        <w:rPr>
          <w:rFonts w:ascii="Garamond" w:hAnsi="Garamond"/>
        </w:rPr>
        <w:t>s</w:t>
      </w:r>
      <w:r w:rsidR="00EF2290">
        <w:rPr>
          <w:rFonts w:ascii="Garamond" w:hAnsi="Garamond"/>
        </w:rPr>
        <w:t> </w:t>
      </w:r>
      <w:r>
        <w:rPr>
          <w:rFonts w:ascii="Garamond" w:hAnsi="Garamond"/>
        </w:rPr>
        <w:t>dopravcami</w:t>
      </w:r>
      <w:r w:rsidR="00EF2290">
        <w:rPr>
          <w:rFonts w:ascii="Garamond" w:hAnsi="Garamond"/>
        </w:rPr>
        <w:t>,</w:t>
      </w:r>
      <w:r>
        <w:rPr>
          <w:rFonts w:ascii="Garamond" w:hAnsi="Garamond"/>
        </w:rPr>
        <w:t xml:space="preserve"> ktorá prebehla v rámci PTK je riadne zaznamenaná a uložená na externom disku v dispozícii Verejného obstarávateľa</w:t>
      </w:r>
      <w:r w:rsidR="00EF2290">
        <w:rPr>
          <w:rFonts w:ascii="Garamond" w:hAnsi="Garamond"/>
        </w:rPr>
        <w:t xml:space="preserve">, pre prípad pochybností o transparentnosti a porušení princípu rovnakého zaobchádzania zo strany orgánov oprávnených vykonať dohlaď nad procesom verejného obstarávania. </w:t>
      </w:r>
      <w:r w:rsidR="00840B54">
        <w:rPr>
          <w:rFonts w:ascii="Garamond" w:hAnsi="Garamond"/>
        </w:rPr>
        <w:t xml:space="preserve">Komunikácia je taktiež súčasťou dokumentácie zákazky. </w:t>
      </w:r>
    </w:p>
    <w:p w14:paraId="67E09AB0" w14:textId="2B4BBD80" w:rsidR="00840B54" w:rsidRDefault="00840B54" w:rsidP="00814216">
      <w:pPr>
        <w:jc w:val="both"/>
        <w:rPr>
          <w:rFonts w:ascii="Garamond" w:hAnsi="Garamond"/>
        </w:rPr>
      </w:pPr>
      <w:r>
        <w:rPr>
          <w:rFonts w:ascii="Garamond" w:hAnsi="Garamond"/>
        </w:rPr>
        <w:t>Na príprave súťažných podkladov sa podieľali odborní konzultanti:</w:t>
      </w:r>
    </w:p>
    <w:p w14:paraId="57DA3150" w14:textId="0DF6BA8C" w:rsidR="00840B54" w:rsidRDefault="00840B54" w:rsidP="00840B54">
      <w:pPr>
        <w:pStyle w:val="Odsekzoznamu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AGM </w:t>
      </w:r>
      <w:proofErr w:type="spellStart"/>
      <w:r>
        <w:rPr>
          <w:rFonts w:ascii="Garamond" w:hAnsi="Garamond"/>
        </w:rPr>
        <w:t>partners</w:t>
      </w:r>
      <w:proofErr w:type="spellEnd"/>
      <w:r>
        <w:rPr>
          <w:rFonts w:ascii="Garamond" w:hAnsi="Garamond"/>
        </w:rPr>
        <w:t xml:space="preserve"> s.r.o., advokátska kancelária</w:t>
      </w:r>
    </w:p>
    <w:p w14:paraId="005F28DD" w14:textId="7D11B89B" w:rsidR="00EF2290" w:rsidRPr="00CD5159" w:rsidRDefault="00840B54" w:rsidP="00814216">
      <w:pPr>
        <w:pStyle w:val="Odsekzoznamu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>Interní zamestnanci verejného obstarávateľa</w:t>
      </w:r>
    </w:p>
    <w:p w14:paraId="5DAF5AF5" w14:textId="77777777" w:rsidR="00EF2290" w:rsidRDefault="00EF2290" w:rsidP="00814216">
      <w:pPr>
        <w:jc w:val="both"/>
        <w:rPr>
          <w:rFonts w:ascii="Garamond" w:hAnsi="Garamond"/>
        </w:rPr>
      </w:pPr>
      <w:r>
        <w:rPr>
          <w:rFonts w:ascii="Garamond" w:hAnsi="Garamond"/>
          <w:b/>
        </w:rPr>
        <w:t>Záver</w:t>
      </w:r>
    </w:p>
    <w:p w14:paraId="63C7980A" w14:textId="67CF0B0C" w:rsidR="00814216" w:rsidRPr="002A312F" w:rsidRDefault="00596381" w:rsidP="00CD5159">
      <w:pPr>
        <w:jc w:val="both"/>
        <w:rPr>
          <w:rFonts w:ascii="Garamond" w:hAnsi="Garamond"/>
        </w:rPr>
      </w:pPr>
      <w:r>
        <w:rPr>
          <w:rFonts w:ascii="Garamond" w:hAnsi="Garamond"/>
        </w:rPr>
        <w:t>BBSK má za to, že účel PTK bol v plnej miere naplnený. PTK dopomohli Verejnému obstarávateľovi k lepšiemu zadefinovaniu požiadaviek a následnej úprave dokumentov, ktoré sa budú predkladať do verejného obstarávania. Taktiež BBSK je toho názoru, že dokumenty predložené do PTK sú jednoznačné, nediskriminačné a dostatočné na predloženie kvalifikovanej cenovej ponuky, nakoľko otázky k predloženým dokumentom smerovali iba k výkladu konkrétnych ustanovení zmluvy</w:t>
      </w:r>
      <w:r w:rsidR="009632BF">
        <w:rPr>
          <w:rFonts w:ascii="Garamond" w:hAnsi="Garamond"/>
        </w:rPr>
        <w:t>, a tie boli v prípade potreby zapracované.</w:t>
      </w:r>
    </w:p>
    <w:sectPr w:rsidR="00814216" w:rsidRPr="002A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B72E3C"/>
    <w:multiLevelType w:val="hybridMultilevel"/>
    <w:tmpl w:val="BF862CA4"/>
    <w:lvl w:ilvl="0" w:tplc="041B0017">
      <w:start w:val="1"/>
      <w:numFmt w:val="lowerLetter"/>
      <w:lvlText w:val="%1)"/>
      <w:lvlJc w:val="left"/>
      <w:pPr>
        <w:ind w:left="735" w:hanging="360"/>
      </w:pPr>
    </w:lvl>
    <w:lvl w:ilvl="1" w:tplc="041B0019" w:tentative="1">
      <w:start w:val="1"/>
      <w:numFmt w:val="lowerLetter"/>
      <w:lvlText w:val="%2."/>
      <w:lvlJc w:val="left"/>
      <w:pPr>
        <w:ind w:left="1455" w:hanging="360"/>
      </w:pPr>
    </w:lvl>
    <w:lvl w:ilvl="2" w:tplc="041B001B" w:tentative="1">
      <w:start w:val="1"/>
      <w:numFmt w:val="lowerRoman"/>
      <w:lvlText w:val="%3."/>
      <w:lvlJc w:val="right"/>
      <w:pPr>
        <w:ind w:left="2175" w:hanging="180"/>
      </w:pPr>
    </w:lvl>
    <w:lvl w:ilvl="3" w:tplc="041B000F" w:tentative="1">
      <w:start w:val="1"/>
      <w:numFmt w:val="decimal"/>
      <w:lvlText w:val="%4."/>
      <w:lvlJc w:val="left"/>
      <w:pPr>
        <w:ind w:left="2895" w:hanging="360"/>
      </w:pPr>
    </w:lvl>
    <w:lvl w:ilvl="4" w:tplc="041B0019" w:tentative="1">
      <w:start w:val="1"/>
      <w:numFmt w:val="lowerLetter"/>
      <w:lvlText w:val="%5."/>
      <w:lvlJc w:val="left"/>
      <w:pPr>
        <w:ind w:left="3615" w:hanging="360"/>
      </w:pPr>
    </w:lvl>
    <w:lvl w:ilvl="5" w:tplc="041B001B" w:tentative="1">
      <w:start w:val="1"/>
      <w:numFmt w:val="lowerRoman"/>
      <w:lvlText w:val="%6."/>
      <w:lvlJc w:val="right"/>
      <w:pPr>
        <w:ind w:left="4335" w:hanging="180"/>
      </w:pPr>
    </w:lvl>
    <w:lvl w:ilvl="6" w:tplc="041B000F" w:tentative="1">
      <w:start w:val="1"/>
      <w:numFmt w:val="decimal"/>
      <w:lvlText w:val="%7."/>
      <w:lvlJc w:val="left"/>
      <w:pPr>
        <w:ind w:left="5055" w:hanging="360"/>
      </w:pPr>
    </w:lvl>
    <w:lvl w:ilvl="7" w:tplc="041B0019" w:tentative="1">
      <w:start w:val="1"/>
      <w:numFmt w:val="lowerLetter"/>
      <w:lvlText w:val="%8."/>
      <w:lvlJc w:val="left"/>
      <w:pPr>
        <w:ind w:left="5775" w:hanging="360"/>
      </w:pPr>
    </w:lvl>
    <w:lvl w:ilvl="8" w:tplc="041B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7CCF60FB"/>
    <w:multiLevelType w:val="hybridMultilevel"/>
    <w:tmpl w:val="08064334"/>
    <w:lvl w:ilvl="0" w:tplc="5764223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55F"/>
    <w:rsid w:val="00055297"/>
    <w:rsid w:val="000762CB"/>
    <w:rsid w:val="00124932"/>
    <w:rsid w:val="002A312F"/>
    <w:rsid w:val="002E62F2"/>
    <w:rsid w:val="004A2341"/>
    <w:rsid w:val="00596381"/>
    <w:rsid w:val="00727498"/>
    <w:rsid w:val="00755370"/>
    <w:rsid w:val="00814216"/>
    <w:rsid w:val="00816D72"/>
    <w:rsid w:val="00840B54"/>
    <w:rsid w:val="00897C11"/>
    <w:rsid w:val="008A1491"/>
    <w:rsid w:val="008F3B66"/>
    <w:rsid w:val="009632BF"/>
    <w:rsid w:val="009B041F"/>
    <w:rsid w:val="009D61AC"/>
    <w:rsid w:val="00A309C7"/>
    <w:rsid w:val="00AC755F"/>
    <w:rsid w:val="00B24458"/>
    <w:rsid w:val="00C85DD0"/>
    <w:rsid w:val="00CD5159"/>
    <w:rsid w:val="00CF11A2"/>
    <w:rsid w:val="00DC51A1"/>
    <w:rsid w:val="00DD0622"/>
    <w:rsid w:val="00EF2290"/>
    <w:rsid w:val="00F337E4"/>
    <w:rsid w:val="00FC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26862"/>
  <w15:chartTrackingRefBased/>
  <w15:docId w15:val="{1BF15902-1BE5-4FDA-9C97-1751D6FD6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337E4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F337E4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59638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9638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9638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9638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9638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96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6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osephine.proebiz.com/sk/tender/8202/summa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642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Michalica</dc:creator>
  <cp:keywords/>
  <dc:description/>
  <cp:lastModifiedBy>MC AGM</cp:lastModifiedBy>
  <cp:revision>9</cp:revision>
  <dcterms:created xsi:type="dcterms:W3CDTF">2021-03-15T05:43:00Z</dcterms:created>
  <dcterms:modified xsi:type="dcterms:W3CDTF">2021-07-13T20:55:00Z</dcterms:modified>
</cp:coreProperties>
</file>