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79145" w14:textId="4520412C" w:rsidR="00A718D7" w:rsidRPr="00411DB4" w:rsidRDefault="00A718D7" w:rsidP="0018618E">
      <w:pPr>
        <w:jc w:val="both"/>
        <w:rPr>
          <w:rFonts w:ascii="Times New Roman" w:hAnsi="Times New Roman"/>
          <w:b/>
          <w:bCs/>
          <w:sz w:val="24"/>
          <w:szCs w:val="24"/>
          <w:lang w:val="sk-SK"/>
        </w:rPr>
      </w:pPr>
      <w:r w:rsidRPr="00411DB4">
        <w:rPr>
          <w:rFonts w:ascii="Times New Roman" w:hAnsi="Times New Roman"/>
          <w:b/>
          <w:bCs/>
          <w:sz w:val="24"/>
          <w:szCs w:val="24"/>
          <w:lang w:val="sk-SK"/>
        </w:rPr>
        <w:t>VÝPOČET CENY DOPRAVN</w:t>
      </w:r>
      <w:r w:rsidR="00411DB4">
        <w:rPr>
          <w:rFonts w:ascii="Times New Roman" w:hAnsi="Times New Roman"/>
          <w:b/>
          <w:bCs/>
          <w:sz w:val="24"/>
          <w:szCs w:val="24"/>
          <w:lang w:val="sk-SK"/>
        </w:rPr>
        <w:t>É</w:t>
      </w:r>
      <w:r w:rsidRPr="00411DB4">
        <w:rPr>
          <w:rFonts w:ascii="Times New Roman" w:hAnsi="Times New Roman"/>
          <w:b/>
          <w:bCs/>
          <w:sz w:val="24"/>
          <w:szCs w:val="24"/>
          <w:lang w:val="sk-SK"/>
        </w:rPr>
        <w:t xml:space="preserve">HO VÝKONU NA 1 KM </w:t>
      </w:r>
      <w:r w:rsidR="00DD7BD0">
        <w:rPr>
          <w:rFonts w:ascii="Times New Roman" w:hAnsi="Times New Roman"/>
          <w:b/>
          <w:bCs/>
          <w:sz w:val="24"/>
          <w:szCs w:val="24"/>
          <w:lang w:val="sk-SK"/>
        </w:rPr>
        <w:t>V</w:t>
      </w:r>
      <w:r w:rsidRPr="00411DB4">
        <w:rPr>
          <w:rFonts w:ascii="Times New Roman" w:hAnsi="Times New Roman"/>
          <w:b/>
          <w:bCs/>
          <w:sz w:val="24"/>
          <w:szCs w:val="24"/>
          <w:lang w:val="sk-SK"/>
        </w:rPr>
        <w:t xml:space="preserve"> KALENDÁ</w:t>
      </w:r>
      <w:r w:rsidR="00411DB4">
        <w:rPr>
          <w:rFonts w:ascii="Times New Roman" w:hAnsi="Times New Roman"/>
          <w:b/>
          <w:bCs/>
          <w:sz w:val="24"/>
          <w:szCs w:val="24"/>
          <w:lang w:val="sk-SK"/>
        </w:rPr>
        <w:t>R</w:t>
      </w:r>
      <w:r w:rsidRPr="00411DB4">
        <w:rPr>
          <w:rFonts w:ascii="Times New Roman" w:hAnsi="Times New Roman"/>
          <w:b/>
          <w:bCs/>
          <w:sz w:val="24"/>
          <w:szCs w:val="24"/>
          <w:lang w:val="sk-SK"/>
        </w:rPr>
        <w:t>N</w:t>
      </w:r>
      <w:r w:rsidR="00DD7BD0">
        <w:rPr>
          <w:rFonts w:ascii="Times New Roman" w:hAnsi="Times New Roman"/>
          <w:b/>
          <w:bCs/>
          <w:sz w:val="24"/>
          <w:szCs w:val="24"/>
          <w:lang w:val="sk-SK"/>
        </w:rPr>
        <w:t>OM</w:t>
      </w:r>
      <w:r w:rsidRPr="00411DB4">
        <w:rPr>
          <w:rFonts w:ascii="Times New Roman" w:hAnsi="Times New Roman"/>
          <w:b/>
          <w:bCs/>
          <w:sz w:val="24"/>
          <w:szCs w:val="24"/>
          <w:lang w:val="sk-SK"/>
        </w:rPr>
        <w:t xml:space="preserve"> ROK</w:t>
      </w:r>
      <w:r w:rsidR="00DD7BD0">
        <w:rPr>
          <w:rFonts w:ascii="Times New Roman" w:hAnsi="Times New Roman"/>
          <w:b/>
          <w:bCs/>
          <w:sz w:val="24"/>
          <w:szCs w:val="24"/>
          <w:lang w:val="sk-SK"/>
        </w:rPr>
        <w:t>U</w:t>
      </w:r>
      <w:r w:rsidRPr="00AF5EB0">
        <w:rPr>
          <w:rFonts w:ascii="Times New Roman" w:hAnsi="Times New Roman"/>
          <w:b/>
          <w:bCs/>
          <w:sz w:val="24"/>
          <w:szCs w:val="24"/>
          <w:lang w:val="sk-SK"/>
        </w:rPr>
        <w:t xml:space="preserve"> </w:t>
      </w:r>
      <w:r w:rsidRPr="00B57AC0">
        <w:rPr>
          <w:rFonts w:ascii="Times New Roman" w:hAnsi="Times New Roman"/>
          <w:b/>
          <w:bCs/>
          <w:sz w:val="24"/>
          <w:szCs w:val="24"/>
          <w:highlight w:val="green"/>
          <w:lang w:val="sk-SK"/>
        </w:rPr>
        <w:t>202</w:t>
      </w:r>
      <w:r w:rsidR="001B1B0B" w:rsidRPr="00B57AC0">
        <w:rPr>
          <w:rFonts w:ascii="Times New Roman" w:hAnsi="Times New Roman"/>
          <w:b/>
          <w:bCs/>
          <w:sz w:val="24"/>
          <w:szCs w:val="24"/>
          <w:highlight w:val="green"/>
          <w:lang w:val="sk-SK"/>
        </w:rPr>
        <w:t>1</w:t>
      </w:r>
    </w:p>
    <w:p w14:paraId="673CEF49" w14:textId="15862EA7" w:rsidR="0018618E" w:rsidRPr="00411DB4" w:rsidRDefault="0018618E" w:rsidP="009F5BA3">
      <w:pPr>
        <w:jc w:val="both"/>
        <w:rPr>
          <w:rFonts w:ascii="Times New Roman" w:hAnsi="Times New Roman"/>
          <w:b/>
          <w:szCs w:val="24"/>
          <w:lang w:val="sk-SK"/>
        </w:rPr>
      </w:pPr>
      <w:r w:rsidRPr="00411DB4">
        <w:rPr>
          <w:rFonts w:ascii="Times New Roman" w:hAnsi="Times New Roman"/>
          <w:b/>
          <w:szCs w:val="24"/>
          <w:lang w:val="sk-SK"/>
        </w:rPr>
        <w:t>Dopravc</w:t>
      </w:r>
      <w:r w:rsidR="00411DB4">
        <w:rPr>
          <w:rFonts w:ascii="Times New Roman" w:hAnsi="Times New Roman"/>
          <w:b/>
          <w:szCs w:val="24"/>
          <w:lang w:val="sk-SK"/>
        </w:rPr>
        <w:t>a</w:t>
      </w:r>
      <w:r w:rsidRPr="00411DB4">
        <w:rPr>
          <w:rFonts w:ascii="Times New Roman" w:hAnsi="Times New Roman"/>
          <w:b/>
          <w:szCs w:val="24"/>
          <w:lang w:val="sk-SK"/>
        </w:rPr>
        <w:t>:</w:t>
      </w:r>
    </w:p>
    <w:tbl>
      <w:tblPr>
        <w:tblStyle w:val="Mriekatabuky"/>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7087"/>
      </w:tblGrid>
      <w:tr w:rsidR="0018618E" w:rsidRPr="00411DB4" w14:paraId="1961EA11" w14:textId="77777777" w:rsidTr="0078343B">
        <w:tc>
          <w:tcPr>
            <w:tcW w:w="2694" w:type="dxa"/>
          </w:tcPr>
          <w:p w14:paraId="27B4C107" w14:textId="16D07F75" w:rsidR="0018618E" w:rsidRPr="00411DB4" w:rsidRDefault="00411DB4" w:rsidP="00FE3449">
            <w:pPr>
              <w:rPr>
                <w:rFonts w:ascii="Times New Roman" w:hAnsi="Times New Roman"/>
                <w:b/>
                <w:lang w:val="sk-SK"/>
              </w:rPr>
            </w:pPr>
            <w:r>
              <w:rPr>
                <w:rFonts w:ascii="Times New Roman" w:hAnsi="Times New Roman"/>
                <w:b/>
                <w:lang w:val="sk-SK"/>
              </w:rPr>
              <w:t>Obchodné meno</w:t>
            </w:r>
            <w:r w:rsidR="0018618E" w:rsidRPr="00411DB4">
              <w:rPr>
                <w:rFonts w:ascii="Times New Roman" w:hAnsi="Times New Roman"/>
                <w:b/>
                <w:lang w:val="sk-SK"/>
              </w:rPr>
              <w:t>:</w:t>
            </w:r>
          </w:p>
        </w:tc>
        <w:tc>
          <w:tcPr>
            <w:tcW w:w="7087" w:type="dxa"/>
          </w:tcPr>
          <w:p w14:paraId="5C5DE688" w14:textId="0C7A5CEF" w:rsidR="0018618E" w:rsidRPr="00411DB4" w:rsidRDefault="0018618E" w:rsidP="00D87B5B">
            <w:pPr>
              <w:rPr>
                <w:rFonts w:ascii="Times New Roman" w:hAnsi="Times New Roman"/>
                <w:lang w:val="sk-SK"/>
              </w:rPr>
            </w:pPr>
            <w:r w:rsidRPr="00411DB4">
              <w:rPr>
                <w:rFonts w:ascii="Times New Roman" w:hAnsi="Times New Roman"/>
                <w:b/>
                <w:bCs/>
                <w:highlight w:val="yellow"/>
                <w:lang w:val="sk-SK"/>
              </w:rPr>
              <w:t>[</w:t>
            </w:r>
            <w:r w:rsidR="00411DB4">
              <w:rPr>
                <w:rFonts w:ascii="Times New Roman" w:hAnsi="Times New Roman"/>
                <w:b/>
                <w:bCs/>
                <w:highlight w:val="yellow"/>
                <w:lang w:val="sk-SK"/>
              </w:rPr>
              <w:t>●</w:t>
            </w:r>
            <w:r w:rsidRPr="00411DB4">
              <w:rPr>
                <w:rFonts w:ascii="Times New Roman" w:hAnsi="Times New Roman"/>
                <w:b/>
                <w:bCs/>
                <w:highlight w:val="yellow"/>
                <w:lang w:val="sk-SK"/>
              </w:rPr>
              <w:t>]</w:t>
            </w:r>
          </w:p>
        </w:tc>
      </w:tr>
      <w:tr w:rsidR="0018618E" w:rsidRPr="00411DB4" w14:paraId="31CD9AA5" w14:textId="77777777" w:rsidTr="0078343B">
        <w:tc>
          <w:tcPr>
            <w:tcW w:w="2694" w:type="dxa"/>
          </w:tcPr>
          <w:p w14:paraId="5C5D4EEA" w14:textId="77777777" w:rsidR="0018618E" w:rsidRPr="00411DB4" w:rsidRDefault="0018618E" w:rsidP="00FE3449">
            <w:pPr>
              <w:rPr>
                <w:rFonts w:ascii="Times New Roman" w:hAnsi="Times New Roman"/>
                <w:b/>
                <w:lang w:val="sk-SK"/>
              </w:rPr>
            </w:pPr>
            <w:r w:rsidRPr="00411DB4">
              <w:rPr>
                <w:rFonts w:ascii="Times New Roman" w:hAnsi="Times New Roman"/>
                <w:b/>
                <w:lang w:val="sk-SK"/>
              </w:rPr>
              <w:t>Sídlo:</w:t>
            </w:r>
          </w:p>
        </w:tc>
        <w:tc>
          <w:tcPr>
            <w:tcW w:w="7087" w:type="dxa"/>
          </w:tcPr>
          <w:p w14:paraId="02A93E74" w14:textId="75F82403" w:rsidR="0018618E" w:rsidRPr="00411DB4" w:rsidRDefault="0018618E" w:rsidP="00D87B5B">
            <w:pPr>
              <w:rPr>
                <w:rFonts w:ascii="Times New Roman" w:hAnsi="Times New Roman"/>
                <w:lang w:val="sk-SK"/>
              </w:rPr>
            </w:pPr>
            <w:r w:rsidRPr="00411DB4">
              <w:rPr>
                <w:rFonts w:ascii="Times New Roman" w:hAnsi="Times New Roman"/>
                <w:highlight w:val="yellow"/>
                <w:lang w:val="sk-SK"/>
              </w:rPr>
              <w:t>[</w:t>
            </w:r>
            <w:r w:rsidR="00411DB4">
              <w:rPr>
                <w:rFonts w:ascii="Times New Roman" w:hAnsi="Times New Roman"/>
                <w:highlight w:val="yellow"/>
                <w:lang w:val="sk-SK"/>
              </w:rPr>
              <w:t>●</w:t>
            </w:r>
            <w:r w:rsidRPr="00411DB4">
              <w:rPr>
                <w:rFonts w:ascii="Times New Roman" w:hAnsi="Times New Roman"/>
                <w:highlight w:val="yellow"/>
                <w:lang w:val="sk-SK"/>
              </w:rPr>
              <w:t>]</w:t>
            </w:r>
          </w:p>
        </w:tc>
      </w:tr>
      <w:tr w:rsidR="0018618E" w:rsidRPr="00411DB4" w14:paraId="74911B58" w14:textId="77777777" w:rsidTr="0078343B">
        <w:tc>
          <w:tcPr>
            <w:tcW w:w="2694" w:type="dxa"/>
          </w:tcPr>
          <w:p w14:paraId="37B26FC1" w14:textId="77777777" w:rsidR="0018618E" w:rsidRPr="00411DB4" w:rsidRDefault="0018618E" w:rsidP="00FE3449">
            <w:pPr>
              <w:rPr>
                <w:rFonts w:ascii="Times New Roman" w:hAnsi="Times New Roman"/>
                <w:b/>
                <w:lang w:val="sk-SK"/>
              </w:rPr>
            </w:pPr>
            <w:r w:rsidRPr="00411DB4">
              <w:rPr>
                <w:rFonts w:ascii="Times New Roman" w:hAnsi="Times New Roman"/>
                <w:b/>
                <w:lang w:val="sk-SK"/>
              </w:rPr>
              <w:t>IČO:</w:t>
            </w:r>
          </w:p>
        </w:tc>
        <w:tc>
          <w:tcPr>
            <w:tcW w:w="7087" w:type="dxa"/>
          </w:tcPr>
          <w:p w14:paraId="5376185A" w14:textId="1A729112" w:rsidR="0078343B" w:rsidRPr="00411DB4" w:rsidRDefault="0018618E" w:rsidP="00D87B5B">
            <w:pPr>
              <w:rPr>
                <w:rFonts w:ascii="Times New Roman" w:hAnsi="Times New Roman"/>
                <w:lang w:val="sk-SK"/>
              </w:rPr>
            </w:pPr>
            <w:r w:rsidRPr="00411DB4">
              <w:rPr>
                <w:rFonts w:ascii="Times New Roman" w:hAnsi="Times New Roman"/>
                <w:highlight w:val="yellow"/>
                <w:lang w:val="sk-SK"/>
              </w:rPr>
              <w:t>[</w:t>
            </w:r>
            <w:r w:rsidR="00411DB4" w:rsidRPr="00411DB4">
              <w:rPr>
                <w:rFonts w:ascii="Times New Roman" w:hAnsi="Times New Roman"/>
                <w:highlight w:val="yellow"/>
                <w:lang w:val="sk-SK"/>
              </w:rPr>
              <w:t>●</w:t>
            </w:r>
            <w:r w:rsidRPr="00411DB4">
              <w:rPr>
                <w:rFonts w:ascii="Times New Roman" w:hAnsi="Times New Roman"/>
                <w:highlight w:val="yellow"/>
                <w:lang w:val="sk-SK"/>
              </w:rPr>
              <w:t>]</w:t>
            </w:r>
          </w:p>
        </w:tc>
      </w:tr>
    </w:tbl>
    <w:p w14:paraId="32111C21" w14:textId="756C4952" w:rsidR="00260170" w:rsidRDefault="00260170" w:rsidP="00260170">
      <w:pPr>
        <w:jc w:val="both"/>
        <w:rPr>
          <w:rFonts w:ascii="Times New Roman" w:hAnsi="Times New Roman"/>
          <w:b/>
          <w:lang w:val="sk-SK"/>
        </w:rPr>
      </w:pPr>
      <w:r w:rsidRPr="00260170">
        <w:rPr>
          <w:rFonts w:ascii="Times New Roman" w:hAnsi="Times New Roman"/>
          <w:b/>
          <w:lang w:val="sk-SK"/>
        </w:rPr>
        <w:t xml:space="preserve">(Poznámka: Zmluvné strany berú na vedomie, že v roku </w:t>
      </w:r>
      <w:r w:rsidRPr="00B57AC0">
        <w:rPr>
          <w:rFonts w:ascii="Times New Roman" w:hAnsi="Times New Roman"/>
          <w:b/>
          <w:highlight w:val="green"/>
          <w:lang w:val="sk-SK"/>
        </w:rPr>
        <w:t>202</w:t>
      </w:r>
      <w:r w:rsidR="001B1B0B" w:rsidRPr="00B57AC0">
        <w:rPr>
          <w:rFonts w:ascii="Times New Roman" w:hAnsi="Times New Roman"/>
          <w:b/>
          <w:highlight w:val="green"/>
          <w:lang w:val="sk-SK"/>
        </w:rPr>
        <w:t>1</w:t>
      </w:r>
      <w:r w:rsidRPr="00B57AC0">
        <w:rPr>
          <w:rFonts w:ascii="Times New Roman" w:hAnsi="Times New Roman"/>
          <w:b/>
          <w:highlight w:val="green"/>
          <w:lang w:val="sk-SK"/>
        </w:rPr>
        <w:t xml:space="preserve"> </w:t>
      </w:r>
      <w:r w:rsidRPr="00260170">
        <w:rPr>
          <w:rFonts w:ascii="Times New Roman" w:hAnsi="Times New Roman"/>
          <w:b/>
          <w:lang w:val="sk-SK"/>
        </w:rPr>
        <w:t>nedôjde k poskytnutiu žiadneho dopravného výkonu na základe Zmluvy, tento výpočet ale slúži pre účely Zmluvy a </w:t>
      </w:r>
      <w:r w:rsidR="0008758C">
        <w:rPr>
          <w:rFonts w:ascii="Times New Roman" w:hAnsi="Times New Roman"/>
          <w:b/>
          <w:lang w:val="sk-SK"/>
        </w:rPr>
        <w:t>DNS</w:t>
      </w:r>
      <w:r w:rsidRPr="00260170">
        <w:rPr>
          <w:rFonts w:ascii="Times New Roman" w:hAnsi="Times New Roman"/>
          <w:b/>
          <w:lang w:val="sk-SK"/>
        </w:rPr>
        <w:t xml:space="preserve">, t.j. pre účely (i) stanovenia jednotkovej Ceny dopravného výkonu na 1 km v kalendárnom roku pre účely </w:t>
      </w:r>
      <w:r w:rsidR="0008758C">
        <w:rPr>
          <w:rFonts w:ascii="Times New Roman" w:hAnsi="Times New Roman"/>
          <w:b/>
          <w:lang w:val="sk-SK"/>
        </w:rPr>
        <w:t>DNS</w:t>
      </w:r>
      <w:r w:rsidRPr="00260170">
        <w:rPr>
          <w:rFonts w:ascii="Times New Roman" w:hAnsi="Times New Roman"/>
          <w:b/>
          <w:lang w:val="sk-SK"/>
        </w:rPr>
        <w:t xml:space="preserve"> a možnosti Objednávateľa vybrať najvýhodnejšiu ponuku, ako aj (ii) pre účely následnej indexácie jednotkovej Ceny dopravného výkonu na 1 km v kalendárnom roku, v ktorom dôjde k Začiatku prevádzky, teda aby bola Ceny dopravného výkonu na 1 km indexovaná v súlade so Zmluvou a spravodlivo a v súlade so zmenou jednotlivých vstupov upravená k Začiatku prevádzky</w:t>
      </w:r>
      <w:r w:rsidR="006216D6">
        <w:rPr>
          <w:rFonts w:ascii="Times New Roman" w:hAnsi="Times New Roman"/>
          <w:b/>
          <w:lang w:val="sk-SK"/>
        </w:rPr>
        <w:t>, a pre účely prípadných ďalších cenových úprav v zmysle Zmluvy</w:t>
      </w:r>
      <w:r w:rsidRPr="00260170">
        <w:rPr>
          <w:rFonts w:ascii="Times New Roman" w:hAnsi="Times New Roman"/>
          <w:b/>
          <w:lang w:val="sk-SK"/>
        </w:rPr>
        <w:t xml:space="preserve">. Preto je nižšie uvedený ako predpokladaný rozsah dopravného výkonu pre rok </w:t>
      </w:r>
      <w:r w:rsidRPr="00B57AC0">
        <w:rPr>
          <w:rFonts w:ascii="Times New Roman" w:hAnsi="Times New Roman"/>
          <w:b/>
          <w:highlight w:val="green"/>
          <w:lang w:val="sk-SK"/>
        </w:rPr>
        <w:t>202</w:t>
      </w:r>
      <w:r w:rsidR="001B1B0B" w:rsidRPr="00B57AC0">
        <w:rPr>
          <w:rFonts w:ascii="Times New Roman" w:hAnsi="Times New Roman"/>
          <w:b/>
          <w:highlight w:val="green"/>
          <w:lang w:val="sk-SK"/>
        </w:rPr>
        <w:t>1</w:t>
      </w:r>
      <w:r w:rsidR="006216D6" w:rsidRPr="00B57AC0">
        <w:rPr>
          <w:rFonts w:ascii="Times New Roman" w:hAnsi="Times New Roman"/>
          <w:b/>
          <w:highlight w:val="green"/>
          <w:lang w:val="sk-SK"/>
        </w:rPr>
        <w:t xml:space="preserve"> </w:t>
      </w:r>
      <w:r w:rsidR="006216D6">
        <w:rPr>
          <w:rFonts w:ascii="Times New Roman" w:hAnsi="Times New Roman"/>
          <w:b/>
          <w:lang w:val="sk-SK"/>
        </w:rPr>
        <w:t>uvedený</w:t>
      </w:r>
      <w:r w:rsidRPr="00260170">
        <w:rPr>
          <w:rFonts w:ascii="Times New Roman" w:hAnsi="Times New Roman"/>
          <w:b/>
          <w:lang w:val="sk-SK"/>
        </w:rPr>
        <w:t xml:space="preserve"> predpokladaný rozsah dopravného výkonu </w:t>
      </w:r>
      <w:r w:rsidR="006216D6">
        <w:rPr>
          <w:rFonts w:ascii="Times New Roman" w:hAnsi="Times New Roman"/>
          <w:b/>
          <w:lang w:val="sk-SK"/>
        </w:rPr>
        <w:t xml:space="preserve">ako keby bolo dochádzalo </w:t>
      </w:r>
      <w:r w:rsidRPr="00260170">
        <w:rPr>
          <w:rFonts w:ascii="Times New Roman" w:hAnsi="Times New Roman"/>
          <w:b/>
          <w:lang w:val="sk-SK"/>
        </w:rPr>
        <w:t>k poskytovaniu Služieb počas celého roka)</w:t>
      </w:r>
    </w:p>
    <w:p w14:paraId="7DD2F953" w14:textId="28BBA489" w:rsidR="0078343B" w:rsidRDefault="0078343B" w:rsidP="00FE3449">
      <w:pPr>
        <w:jc w:val="both"/>
        <w:rPr>
          <w:rFonts w:ascii="Times New Roman" w:hAnsi="Times New Roman"/>
          <w:b/>
          <w:lang w:val="sk-SK"/>
        </w:rPr>
      </w:pPr>
      <w:bookmarkStart w:id="0" w:name="_GoBack"/>
      <w:bookmarkEnd w:id="0"/>
      <w:r w:rsidRPr="00411DB4">
        <w:rPr>
          <w:rFonts w:ascii="Times New Roman" w:hAnsi="Times New Roman"/>
          <w:b/>
          <w:lang w:val="sk-SK"/>
        </w:rPr>
        <w:t>P</w:t>
      </w:r>
      <w:r w:rsidR="00411DB4">
        <w:rPr>
          <w:rFonts w:ascii="Times New Roman" w:hAnsi="Times New Roman"/>
          <w:b/>
          <w:lang w:val="sk-SK"/>
        </w:rPr>
        <w:t>r</w:t>
      </w:r>
      <w:r w:rsidRPr="00411DB4">
        <w:rPr>
          <w:rFonts w:ascii="Times New Roman" w:hAnsi="Times New Roman"/>
          <w:b/>
          <w:lang w:val="sk-SK"/>
        </w:rPr>
        <w:t>edpokl</w:t>
      </w:r>
      <w:r w:rsidR="00411DB4">
        <w:rPr>
          <w:rFonts w:ascii="Times New Roman" w:hAnsi="Times New Roman"/>
          <w:b/>
          <w:lang w:val="sk-SK"/>
        </w:rPr>
        <w:t>a</w:t>
      </w:r>
      <w:r w:rsidRPr="00411DB4">
        <w:rPr>
          <w:rFonts w:ascii="Times New Roman" w:hAnsi="Times New Roman"/>
          <w:b/>
          <w:lang w:val="sk-SK"/>
        </w:rPr>
        <w:t>daný rozsah dopravn</w:t>
      </w:r>
      <w:r w:rsidR="00411DB4">
        <w:rPr>
          <w:rFonts w:ascii="Times New Roman" w:hAnsi="Times New Roman"/>
          <w:b/>
          <w:lang w:val="sk-SK"/>
        </w:rPr>
        <w:t>é</w:t>
      </w:r>
      <w:r w:rsidRPr="00411DB4">
        <w:rPr>
          <w:rFonts w:ascii="Times New Roman" w:hAnsi="Times New Roman"/>
          <w:b/>
          <w:lang w:val="sk-SK"/>
        </w:rPr>
        <w:t xml:space="preserve">ho výkonu </w:t>
      </w:r>
      <w:r w:rsidR="00461948" w:rsidRPr="00411DB4">
        <w:rPr>
          <w:rFonts w:ascii="Times New Roman" w:hAnsi="Times New Roman"/>
          <w:b/>
          <w:lang w:val="sk-SK"/>
        </w:rPr>
        <w:t>v kalendá</w:t>
      </w:r>
      <w:r w:rsidR="00411DB4">
        <w:rPr>
          <w:rFonts w:ascii="Times New Roman" w:hAnsi="Times New Roman"/>
          <w:b/>
          <w:lang w:val="sk-SK"/>
        </w:rPr>
        <w:t>r</w:t>
      </w:r>
      <w:r w:rsidR="00461948" w:rsidRPr="00411DB4">
        <w:rPr>
          <w:rFonts w:ascii="Times New Roman" w:hAnsi="Times New Roman"/>
          <w:b/>
          <w:lang w:val="sk-SK"/>
        </w:rPr>
        <w:t>n</w:t>
      </w:r>
      <w:r w:rsidR="00411DB4">
        <w:rPr>
          <w:rFonts w:ascii="Times New Roman" w:hAnsi="Times New Roman"/>
          <w:b/>
          <w:lang w:val="sk-SK"/>
        </w:rPr>
        <w:t>o</w:t>
      </w:r>
      <w:r w:rsidR="00461948" w:rsidRPr="00411DB4">
        <w:rPr>
          <w:rFonts w:ascii="Times New Roman" w:hAnsi="Times New Roman"/>
          <w:b/>
          <w:lang w:val="sk-SK"/>
        </w:rPr>
        <w:t xml:space="preserve">m </w:t>
      </w:r>
      <w:r w:rsidR="00254B18" w:rsidRPr="00411DB4">
        <w:rPr>
          <w:rFonts w:ascii="Times New Roman" w:hAnsi="Times New Roman"/>
          <w:b/>
          <w:lang w:val="sk-SK"/>
        </w:rPr>
        <w:t>ro</w:t>
      </w:r>
      <w:r w:rsidR="00411DB4">
        <w:rPr>
          <w:rFonts w:ascii="Times New Roman" w:hAnsi="Times New Roman"/>
          <w:b/>
          <w:lang w:val="sk-SK"/>
        </w:rPr>
        <w:t>ku</w:t>
      </w:r>
      <w:r w:rsidR="00461948" w:rsidRPr="00411DB4">
        <w:rPr>
          <w:rFonts w:ascii="Times New Roman" w:hAnsi="Times New Roman"/>
          <w:b/>
          <w:lang w:val="sk-SK"/>
        </w:rPr>
        <w:t xml:space="preserve"> </w:t>
      </w:r>
      <w:r w:rsidR="00461948" w:rsidRPr="00B57AC0">
        <w:rPr>
          <w:rFonts w:ascii="Times New Roman" w:hAnsi="Times New Roman"/>
          <w:b/>
          <w:highlight w:val="green"/>
          <w:lang w:val="sk-SK"/>
        </w:rPr>
        <w:t>20</w:t>
      </w:r>
      <w:r w:rsidR="00CE7B52" w:rsidRPr="00B57AC0">
        <w:rPr>
          <w:rFonts w:ascii="Times New Roman" w:hAnsi="Times New Roman"/>
          <w:b/>
          <w:highlight w:val="green"/>
          <w:lang w:val="sk-SK"/>
        </w:rPr>
        <w:t>2</w:t>
      </w:r>
      <w:r w:rsidR="001B1B0B" w:rsidRPr="00B57AC0">
        <w:rPr>
          <w:rFonts w:ascii="Times New Roman" w:hAnsi="Times New Roman"/>
          <w:b/>
          <w:highlight w:val="green"/>
          <w:lang w:val="sk-SK"/>
        </w:rPr>
        <w:t>1</w:t>
      </w:r>
      <w:r w:rsidRPr="00AF5EB0">
        <w:rPr>
          <w:rFonts w:ascii="Times New Roman" w:hAnsi="Times New Roman"/>
          <w:b/>
          <w:lang w:val="sk-SK"/>
        </w:rPr>
        <w:t>:</w:t>
      </w:r>
      <w:r w:rsidRPr="00411DB4">
        <w:rPr>
          <w:rFonts w:ascii="Times New Roman" w:hAnsi="Times New Roman"/>
          <w:b/>
          <w:lang w:val="sk-SK"/>
        </w:rPr>
        <w:tab/>
      </w:r>
      <w:r w:rsidRPr="00411DB4">
        <w:rPr>
          <w:rFonts w:ascii="Times New Roman" w:hAnsi="Times New Roman"/>
          <w:b/>
          <w:lang w:val="sk-SK"/>
        </w:rPr>
        <w:tab/>
      </w:r>
      <w:r w:rsidR="00411DB4" w:rsidRPr="00411DB4">
        <w:rPr>
          <w:rFonts w:ascii="Times New Roman" w:hAnsi="Times New Roman"/>
          <w:highlight w:val="yellow"/>
          <w:lang w:val="sk-SK"/>
        </w:rPr>
        <w:t>[●]</w:t>
      </w:r>
      <w:r w:rsidR="00411DB4">
        <w:rPr>
          <w:rFonts w:ascii="Times New Roman" w:hAnsi="Times New Roman"/>
          <w:lang w:val="sk-SK"/>
        </w:rPr>
        <w:t xml:space="preserve"> </w:t>
      </w:r>
      <w:r w:rsidR="006A31A6" w:rsidRPr="00411DB4">
        <w:rPr>
          <w:rFonts w:ascii="Times New Roman" w:hAnsi="Times New Roman"/>
          <w:b/>
          <w:lang w:val="sk-SK"/>
        </w:rPr>
        <w:t>km</w:t>
      </w:r>
    </w:p>
    <w:p w14:paraId="03C8D6B5" w14:textId="48BEA8B9" w:rsidR="00254B18" w:rsidRPr="00411DB4" w:rsidRDefault="00411DB4" w:rsidP="00FE3449">
      <w:pPr>
        <w:jc w:val="both"/>
        <w:rPr>
          <w:rFonts w:ascii="Times New Roman" w:hAnsi="Times New Roman"/>
          <w:b/>
          <w:lang w:val="sk-SK"/>
        </w:rPr>
      </w:pPr>
      <w:r w:rsidRPr="00411DB4">
        <w:rPr>
          <w:rFonts w:ascii="Times New Roman" w:hAnsi="Times New Roman"/>
          <w:b/>
          <w:lang w:val="sk-SK"/>
        </w:rPr>
        <w:t>P</w:t>
      </w:r>
      <w:r>
        <w:rPr>
          <w:rFonts w:ascii="Times New Roman" w:hAnsi="Times New Roman"/>
          <w:b/>
          <w:lang w:val="sk-SK"/>
        </w:rPr>
        <w:t>r</w:t>
      </w:r>
      <w:r w:rsidRPr="00411DB4">
        <w:rPr>
          <w:rFonts w:ascii="Times New Roman" w:hAnsi="Times New Roman"/>
          <w:b/>
          <w:lang w:val="sk-SK"/>
        </w:rPr>
        <w:t>edpokl</w:t>
      </w:r>
      <w:r>
        <w:rPr>
          <w:rFonts w:ascii="Times New Roman" w:hAnsi="Times New Roman"/>
          <w:b/>
          <w:lang w:val="sk-SK"/>
        </w:rPr>
        <w:t>a</w:t>
      </w:r>
      <w:r w:rsidRPr="00411DB4">
        <w:rPr>
          <w:rFonts w:ascii="Times New Roman" w:hAnsi="Times New Roman"/>
          <w:b/>
          <w:lang w:val="sk-SK"/>
        </w:rPr>
        <w:t>daný rozsah dopravn</w:t>
      </w:r>
      <w:r>
        <w:rPr>
          <w:rFonts w:ascii="Times New Roman" w:hAnsi="Times New Roman"/>
          <w:b/>
          <w:lang w:val="sk-SK"/>
        </w:rPr>
        <w:t>é</w:t>
      </w:r>
      <w:r w:rsidRPr="00411DB4">
        <w:rPr>
          <w:rFonts w:ascii="Times New Roman" w:hAnsi="Times New Roman"/>
          <w:b/>
          <w:lang w:val="sk-SK"/>
        </w:rPr>
        <w:t xml:space="preserve">ho výkonu </w:t>
      </w:r>
      <w:r w:rsidR="00254B18" w:rsidRPr="00411DB4">
        <w:rPr>
          <w:rFonts w:ascii="Times New Roman" w:hAnsi="Times New Roman"/>
          <w:b/>
          <w:lang w:val="sk-SK"/>
        </w:rPr>
        <w:t>za celé obdob</w:t>
      </w:r>
      <w:r>
        <w:rPr>
          <w:rFonts w:ascii="Times New Roman" w:hAnsi="Times New Roman"/>
          <w:b/>
          <w:lang w:val="sk-SK"/>
        </w:rPr>
        <w:t>ie</w:t>
      </w:r>
      <w:r w:rsidR="00254B18" w:rsidRPr="00411DB4">
        <w:rPr>
          <w:rFonts w:ascii="Times New Roman" w:hAnsi="Times New Roman"/>
          <w:b/>
          <w:lang w:val="sk-SK"/>
        </w:rPr>
        <w:t xml:space="preserve"> pln</w:t>
      </w:r>
      <w:r>
        <w:rPr>
          <w:rFonts w:ascii="Times New Roman" w:hAnsi="Times New Roman"/>
          <w:b/>
          <w:lang w:val="sk-SK"/>
        </w:rPr>
        <w:t>e</w:t>
      </w:r>
      <w:r w:rsidR="00254B18" w:rsidRPr="00411DB4">
        <w:rPr>
          <w:rFonts w:ascii="Times New Roman" w:hAnsi="Times New Roman"/>
          <w:b/>
          <w:lang w:val="sk-SK"/>
        </w:rPr>
        <w:t>n</w:t>
      </w:r>
      <w:r>
        <w:rPr>
          <w:rFonts w:ascii="Times New Roman" w:hAnsi="Times New Roman"/>
          <w:b/>
          <w:lang w:val="sk-SK"/>
        </w:rPr>
        <w:t>ia</w:t>
      </w:r>
      <w:r w:rsidR="00254B18" w:rsidRPr="00411DB4">
        <w:rPr>
          <w:rFonts w:ascii="Times New Roman" w:hAnsi="Times New Roman"/>
          <w:b/>
          <w:lang w:val="sk-SK"/>
        </w:rPr>
        <w:t xml:space="preserve"> </w:t>
      </w:r>
      <w:r>
        <w:rPr>
          <w:rFonts w:ascii="Times New Roman" w:hAnsi="Times New Roman"/>
          <w:b/>
          <w:lang w:val="sk-SK"/>
        </w:rPr>
        <w:t>Z</w:t>
      </w:r>
      <w:r w:rsidR="00254B18" w:rsidRPr="00411DB4">
        <w:rPr>
          <w:rFonts w:ascii="Times New Roman" w:hAnsi="Times New Roman"/>
          <w:b/>
          <w:lang w:val="sk-SK"/>
        </w:rPr>
        <w:t>mluvy (</w:t>
      </w:r>
      <w:r w:rsidR="00260170">
        <w:rPr>
          <w:rFonts w:ascii="Times New Roman" w:hAnsi="Times New Roman"/>
          <w:b/>
          <w:lang w:val="sk-SK"/>
        </w:rPr>
        <w:t>t.j. za 10 rokov trvania Zmluvy</w:t>
      </w:r>
      <w:r w:rsidR="00254B18" w:rsidRPr="00411DB4">
        <w:rPr>
          <w:rFonts w:ascii="Times New Roman" w:hAnsi="Times New Roman"/>
          <w:b/>
          <w:lang w:val="sk-SK"/>
        </w:rPr>
        <w:t>) :</w:t>
      </w:r>
      <w:r w:rsidR="00254B18" w:rsidRPr="00411DB4">
        <w:rPr>
          <w:rFonts w:ascii="Times New Roman" w:hAnsi="Times New Roman"/>
          <w:b/>
          <w:lang w:val="sk-SK"/>
        </w:rPr>
        <w:tab/>
      </w:r>
      <w:r>
        <w:rPr>
          <w:rFonts w:ascii="Times New Roman" w:hAnsi="Times New Roman"/>
          <w:b/>
          <w:lang w:val="sk-SK"/>
        </w:rPr>
        <w:tab/>
      </w:r>
      <w:r w:rsidRPr="00411DB4">
        <w:rPr>
          <w:rFonts w:ascii="Times New Roman" w:hAnsi="Times New Roman"/>
          <w:highlight w:val="yellow"/>
          <w:lang w:val="sk-SK"/>
        </w:rPr>
        <w:t>[●]</w:t>
      </w:r>
      <w:r>
        <w:rPr>
          <w:rFonts w:ascii="Times New Roman" w:hAnsi="Times New Roman"/>
          <w:lang w:val="sk-SK"/>
        </w:rPr>
        <w:t xml:space="preserve"> </w:t>
      </w:r>
      <w:r w:rsidR="00254B18" w:rsidRPr="00411DB4">
        <w:rPr>
          <w:rFonts w:ascii="Times New Roman" w:hAnsi="Times New Roman"/>
          <w:b/>
          <w:lang w:val="sk-SK"/>
        </w:rPr>
        <w:t>km</w:t>
      </w:r>
    </w:p>
    <w:tbl>
      <w:tblPr>
        <w:tblW w:w="13964" w:type="dxa"/>
        <w:tblInd w:w="60" w:type="dxa"/>
        <w:tblLayout w:type="fixed"/>
        <w:tblCellMar>
          <w:left w:w="70" w:type="dxa"/>
          <w:right w:w="70" w:type="dxa"/>
        </w:tblCellMar>
        <w:tblLook w:val="04A0" w:firstRow="1" w:lastRow="0" w:firstColumn="1" w:lastColumn="0" w:noHBand="0" w:noVBand="1"/>
      </w:tblPr>
      <w:tblGrid>
        <w:gridCol w:w="929"/>
        <w:gridCol w:w="4813"/>
        <w:gridCol w:w="709"/>
        <w:gridCol w:w="2504"/>
        <w:gridCol w:w="2504"/>
        <w:gridCol w:w="2505"/>
      </w:tblGrid>
      <w:tr w:rsidR="00254B18" w:rsidRPr="00411DB4" w14:paraId="63C345AE" w14:textId="41E95490" w:rsidTr="00D8053B">
        <w:trPr>
          <w:trHeight w:val="300"/>
        </w:trPr>
        <w:tc>
          <w:tcPr>
            <w:tcW w:w="5742" w:type="dxa"/>
            <w:gridSpan w:val="2"/>
            <w:vMerge w:val="restart"/>
            <w:tcBorders>
              <w:top w:val="single" w:sz="8" w:space="0" w:color="auto"/>
              <w:left w:val="single" w:sz="8" w:space="0" w:color="auto"/>
              <w:bottom w:val="single" w:sz="8" w:space="0" w:color="000000"/>
              <w:right w:val="single" w:sz="8" w:space="0" w:color="000000"/>
            </w:tcBorders>
            <w:shd w:val="clear" w:color="auto" w:fill="A6A6A6" w:themeFill="background1" w:themeFillShade="A6"/>
            <w:vAlign w:val="center"/>
            <w:hideMark/>
          </w:tcPr>
          <w:p w14:paraId="0B44FEE6" w14:textId="452A0BDC" w:rsidR="00254B18" w:rsidRPr="00411DB4" w:rsidRDefault="00254B18" w:rsidP="001B1B0B">
            <w:pPr>
              <w:spacing w:after="0"/>
              <w:jc w:val="both"/>
              <w:rPr>
                <w:rFonts w:ascii="Times New Roman" w:hAnsi="Times New Roman"/>
                <w:b/>
                <w:bCs/>
                <w:color w:val="000000"/>
                <w:sz w:val="20"/>
                <w:szCs w:val="18"/>
                <w:lang w:val="sk-SK"/>
              </w:rPr>
            </w:pPr>
            <w:r w:rsidRPr="00411DB4">
              <w:rPr>
                <w:rFonts w:ascii="Times New Roman" w:hAnsi="Times New Roman"/>
                <w:b/>
                <w:bCs/>
                <w:color w:val="000000"/>
                <w:sz w:val="18"/>
                <w:szCs w:val="16"/>
                <w:lang w:val="sk-SK"/>
              </w:rPr>
              <w:t>Výpočet Ceny dopravn</w:t>
            </w:r>
            <w:r w:rsidR="00411DB4" w:rsidRPr="00411DB4">
              <w:rPr>
                <w:rFonts w:ascii="Times New Roman" w:hAnsi="Times New Roman"/>
                <w:b/>
                <w:bCs/>
                <w:color w:val="000000"/>
                <w:sz w:val="18"/>
                <w:szCs w:val="16"/>
                <w:lang w:val="sk-SK"/>
              </w:rPr>
              <w:t>é</w:t>
            </w:r>
            <w:r w:rsidRPr="00411DB4">
              <w:rPr>
                <w:rFonts w:ascii="Times New Roman" w:hAnsi="Times New Roman"/>
                <w:b/>
                <w:bCs/>
                <w:color w:val="000000"/>
                <w:sz w:val="18"/>
                <w:szCs w:val="16"/>
                <w:lang w:val="sk-SK"/>
              </w:rPr>
              <w:t xml:space="preserve">ho výkonu na 1 km </w:t>
            </w:r>
            <w:r w:rsidR="00DD7BD0">
              <w:rPr>
                <w:rFonts w:ascii="Times New Roman" w:hAnsi="Times New Roman"/>
                <w:b/>
                <w:bCs/>
                <w:color w:val="000000"/>
                <w:sz w:val="18"/>
                <w:szCs w:val="16"/>
                <w:lang w:val="sk-SK"/>
              </w:rPr>
              <w:t>v</w:t>
            </w:r>
            <w:r w:rsidRPr="00411DB4">
              <w:rPr>
                <w:rFonts w:ascii="Times New Roman" w:hAnsi="Times New Roman"/>
                <w:b/>
                <w:bCs/>
                <w:color w:val="000000"/>
                <w:sz w:val="18"/>
                <w:szCs w:val="16"/>
                <w:lang w:val="sk-SK"/>
              </w:rPr>
              <w:t xml:space="preserve"> kalendá</w:t>
            </w:r>
            <w:r w:rsidR="00411DB4" w:rsidRPr="00411DB4">
              <w:rPr>
                <w:rFonts w:ascii="Times New Roman" w:hAnsi="Times New Roman"/>
                <w:b/>
                <w:bCs/>
                <w:color w:val="000000"/>
                <w:sz w:val="18"/>
                <w:szCs w:val="16"/>
                <w:lang w:val="sk-SK"/>
              </w:rPr>
              <w:t>r</w:t>
            </w:r>
            <w:r w:rsidRPr="00411DB4">
              <w:rPr>
                <w:rFonts w:ascii="Times New Roman" w:hAnsi="Times New Roman"/>
                <w:b/>
                <w:bCs/>
                <w:color w:val="000000"/>
                <w:sz w:val="18"/>
                <w:szCs w:val="16"/>
                <w:lang w:val="sk-SK"/>
              </w:rPr>
              <w:t>n</w:t>
            </w:r>
            <w:r w:rsidR="00DD7BD0">
              <w:rPr>
                <w:rFonts w:ascii="Times New Roman" w:hAnsi="Times New Roman"/>
                <w:b/>
                <w:bCs/>
                <w:color w:val="000000"/>
                <w:sz w:val="18"/>
                <w:szCs w:val="16"/>
                <w:lang w:val="sk-SK"/>
              </w:rPr>
              <w:t>om</w:t>
            </w:r>
            <w:r w:rsidRPr="00411DB4">
              <w:rPr>
                <w:rFonts w:ascii="Times New Roman" w:hAnsi="Times New Roman"/>
                <w:b/>
                <w:bCs/>
                <w:color w:val="000000"/>
                <w:sz w:val="18"/>
                <w:szCs w:val="16"/>
                <w:lang w:val="sk-SK"/>
              </w:rPr>
              <w:t xml:space="preserve"> rok</w:t>
            </w:r>
            <w:r w:rsidR="00DD7BD0">
              <w:rPr>
                <w:rFonts w:ascii="Times New Roman" w:hAnsi="Times New Roman"/>
                <w:b/>
                <w:bCs/>
                <w:color w:val="000000"/>
                <w:sz w:val="18"/>
                <w:szCs w:val="16"/>
                <w:lang w:val="sk-SK"/>
              </w:rPr>
              <w:t>u</w:t>
            </w:r>
            <w:r w:rsidRPr="00411DB4">
              <w:rPr>
                <w:rFonts w:ascii="Times New Roman" w:hAnsi="Times New Roman"/>
                <w:b/>
                <w:bCs/>
                <w:color w:val="000000"/>
                <w:sz w:val="18"/>
                <w:szCs w:val="16"/>
                <w:lang w:val="sk-SK"/>
              </w:rPr>
              <w:t xml:space="preserve"> </w:t>
            </w:r>
            <w:r w:rsidRPr="00B57AC0">
              <w:rPr>
                <w:rFonts w:ascii="Times New Roman" w:hAnsi="Times New Roman"/>
                <w:b/>
                <w:bCs/>
                <w:color w:val="000000"/>
                <w:sz w:val="18"/>
                <w:szCs w:val="16"/>
                <w:highlight w:val="green"/>
                <w:lang w:val="sk-SK"/>
              </w:rPr>
              <w:t>20</w:t>
            </w:r>
            <w:r w:rsidR="00CE7B52" w:rsidRPr="00B57AC0">
              <w:rPr>
                <w:rFonts w:ascii="Times New Roman" w:hAnsi="Times New Roman"/>
                <w:b/>
                <w:bCs/>
                <w:color w:val="000000"/>
                <w:sz w:val="18"/>
                <w:szCs w:val="16"/>
                <w:highlight w:val="green"/>
                <w:lang w:val="sk-SK"/>
              </w:rPr>
              <w:t>2</w:t>
            </w:r>
            <w:r w:rsidR="001B1B0B" w:rsidRPr="00B57AC0">
              <w:rPr>
                <w:rFonts w:ascii="Times New Roman" w:hAnsi="Times New Roman"/>
                <w:b/>
                <w:bCs/>
                <w:color w:val="000000"/>
                <w:sz w:val="18"/>
                <w:szCs w:val="16"/>
                <w:highlight w:val="green"/>
                <w:lang w:val="sk-SK"/>
              </w:rPr>
              <w:t>1</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6A6A6" w:themeFill="background1" w:themeFillShade="A6"/>
            <w:vAlign w:val="center"/>
            <w:hideMark/>
          </w:tcPr>
          <w:p w14:paraId="70F37167" w14:textId="5681889F" w:rsidR="00254B18" w:rsidRPr="00411DB4" w:rsidRDefault="00411DB4" w:rsidP="00814495">
            <w:pPr>
              <w:spacing w:after="0"/>
              <w:jc w:val="center"/>
              <w:rPr>
                <w:rFonts w:ascii="Times New Roman" w:hAnsi="Times New Roman"/>
                <w:b/>
                <w:bCs/>
                <w:color w:val="000000"/>
                <w:sz w:val="18"/>
                <w:szCs w:val="18"/>
                <w:lang w:val="sk-SK"/>
              </w:rPr>
            </w:pPr>
            <w:r>
              <w:rPr>
                <w:rFonts w:ascii="Times New Roman" w:hAnsi="Times New Roman"/>
                <w:b/>
                <w:bCs/>
                <w:color w:val="000000"/>
                <w:sz w:val="18"/>
                <w:szCs w:val="18"/>
                <w:lang w:val="sk-SK"/>
              </w:rPr>
              <w:t>Riadok</w:t>
            </w:r>
          </w:p>
        </w:tc>
        <w:tc>
          <w:tcPr>
            <w:tcW w:w="7513" w:type="dxa"/>
            <w:gridSpan w:val="3"/>
            <w:tcBorders>
              <w:top w:val="single" w:sz="8" w:space="0" w:color="auto"/>
              <w:left w:val="nil"/>
              <w:bottom w:val="single" w:sz="8" w:space="0" w:color="auto"/>
              <w:right w:val="single" w:sz="8" w:space="0" w:color="000000"/>
            </w:tcBorders>
            <w:shd w:val="clear" w:color="auto" w:fill="A6A6A6" w:themeFill="background1" w:themeFillShade="A6"/>
            <w:vAlign w:val="center"/>
            <w:hideMark/>
          </w:tcPr>
          <w:p w14:paraId="2F5DFA8B" w14:textId="7869A279" w:rsidR="00254B18" w:rsidRPr="00411DB4" w:rsidRDefault="00411DB4" w:rsidP="00814495">
            <w:pPr>
              <w:spacing w:after="0"/>
              <w:jc w:val="center"/>
              <w:rPr>
                <w:rFonts w:ascii="Times New Roman" w:hAnsi="Times New Roman"/>
                <w:b/>
                <w:bCs/>
                <w:color w:val="000000"/>
                <w:sz w:val="18"/>
                <w:szCs w:val="18"/>
                <w:lang w:val="sk-SK"/>
              </w:rPr>
            </w:pPr>
            <w:r>
              <w:rPr>
                <w:rFonts w:ascii="Times New Roman" w:hAnsi="Times New Roman"/>
                <w:b/>
                <w:bCs/>
                <w:color w:val="000000"/>
                <w:sz w:val="18"/>
                <w:szCs w:val="18"/>
                <w:lang w:val="sk-SK"/>
              </w:rPr>
              <w:t>Predpokladané hodnoty</w:t>
            </w:r>
          </w:p>
        </w:tc>
      </w:tr>
      <w:tr w:rsidR="00D8053B" w:rsidRPr="00411DB4" w14:paraId="417E90AA" w14:textId="77777777" w:rsidTr="00D8053B">
        <w:trPr>
          <w:trHeight w:val="300"/>
        </w:trPr>
        <w:tc>
          <w:tcPr>
            <w:tcW w:w="5742" w:type="dxa"/>
            <w:gridSpan w:val="2"/>
            <w:vMerge/>
            <w:tcBorders>
              <w:top w:val="single" w:sz="8" w:space="0" w:color="auto"/>
              <w:left w:val="single" w:sz="8" w:space="0" w:color="auto"/>
              <w:bottom w:val="single" w:sz="8" w:space="0" w:color="000000"/>
              <w:right w:val="single" w:sz="8" w:space="0" w:color="000000"/>
            </w:tcBorders>
            <w:shd w:val="clear" w:color="auto" w:fill="A6A6A6" w:themeFill="background1" w:themeFillShade="A6"/>
            <w:vAlign w:val="center"/>
          </w:tcPr>
          <w:p w14:paraId="4845C50D" w14:textId="77777777" w:rsidR="00D8053B" w:rsidRPr="00411DB4" w:rsidRDefault="00D8053B" w:rsidP="00814495">
            <w:pPr>
              <w:spacing w:after="0"/>
              <w:jc w:val="both"/>
              <w:rPr>
                <w:rFonts w:ascii="Times New Roman" w:hAnsi="Times New Roman"/>
                <w:b/>
                <w:bCs/>
                <w:color w:val="000000"/>
                <w:sz w:val="20"/>
                <w:szCs w:val="18"/>
                <w:lang w:val="sk-SK"/>
              </w:rPr>
            </w:pPr>
          </w:p>
        </w:tc>
        <w:tc>
          <w:tcPr>
            <w:tcW w:w="709" w:type="dxa"/>
            <w:vMerge/>
            <w:tcBorders>
              <w:top w:val="single" w:sz="8" w:space="0" w:color="auto"/>
              <w:left w:val="single" w:sz="8" w:space="0" w:color="auto"/>
              <w:bottom w:val="single" w:sz="8" w:space="0" w:color="000000"/>
              <w:right w:val="single" w:sz="8" w:space="0" w:color="auto"/>
            </w:tcBorders>
            <w:shd w:val="clear" w:color="auto" w:fill="A6A6A6" w:themeFill="background1" w:themeFillShade="A6"/>
            <w:vAlign w:val="center"/>
          </w:tcPr>
          <w:p w14:paraId="37A54D4E" w14:textId="77777777" w:rsidR="00D8053B" w:rsidRPr="00411DB4" w:rsidRDefault="00D8053B" w:rsidP="00814495">
            <w:pPr>
              <w:spacing w:after="0"/>
              <w:jc w:val="center"/>
              <w:rPr>
                <w:rFonts w:ascii="Times New Roman" w:hAnsi="Times New Roman"/>
                <w:b/>
                <w:bCs/>
                <w:color w:val="000000"/>
                <w:sz w:val="18"/>
                <w:szCs w:val="18"/>
                <w:lang w:val="sk-SK"/>
              </w:rPr>
            </w:pPr>
          </w:p>
        </w:tc>
        <w:tc>
          <w:tcPr>
            <w:tcW w:w="2504" w:type="dxa"/>
            <w:tcBorders>
              <w:top w:val="single" w:sz="8" w:space="0" w:color="auto"/>
              <w:left w:val="nil"/>
              <w:bottom w:val="single" w:sz="8" w:space="0" w:color="auto"/>
              <w:right w:val="single" w:sz="8" w:space="0" w:color="000000"/>
            </w:tcBorders>
            <w:shd w:val="clear" w:color="auto" w:fill="A6A6A6" w:themeFill="background1" w:themeFillShade="A6"/>
            <w:vAlign w:val="center"/>
          </w:tcPr>
          <w:p w14:paraId="3293BBC0" w14:textId="09ED2EBF" w:rsidR="00D8053B" w:rsidRPr="00411DB4" w:rsidRDefault="00411DB4" w:rsidP="00814495">
            <w:pPr>
              <w:spacing w:after="0"/>
              <w:jc w:val="center"/>
              <w:rPr>
                <w:rFonts w:ascii="Times New Roman" w:hAnsi="Times New Roman"/>
                <w:b/>
                <w:bCs/>
                <w:color w:val="000000"/>
                <w:sz w:val="18"/>
                <w:szCs w:val="18"/>
                <w:lang w:val="sk-SK"/>
              </w:rPr>
            </w:pPr>
            <w:r>
              <w:rPr>
                <w:rFonts w:ascii="Times New Roman" w:hAnsi="Times New Roman"/>
                <w:b/>
                <w:bCs/>
                <w:color w:val="000000"/>
                <w:sz w:val="18"/>
                <w:szCs w:val="18"/>
                <w:lang w:val="sk-SK"/>
              </w:rPr>
              <w:t>Stĺpec</w:t>
            </w:r>
            <w:r w:rsidR="00D8053B" w:rsidRPr="00411DB4">
              <w:rPr>
                <w:rFonts w:ascii="Times New Roman" w:hAnsi="Times New Roman"/>
                <w:b/>
                <w:bCs/>
                <w:color w:val="000000"/>
                <w:sz w:val="18"/>
                <w:szCs w:val="18"/>
                <w:lang w:val="sk-SK"/>
              </w:rPr>
              <w:t xml:space="preserve"> A</w:t>
            </w:r>
          </w:p>
        </w:tc>
        <w:tc>
          <w:tcPr>
            <w:tcW w:w="2504" w:type="dxa"/>
            <w:tcBorders>
              <w:top w:val="single" w:sz="8" w:space="0" w:color="auto"/>
              <w:left w:val="nil"/>
              <w:bottom w:val="single" w:sz="8" w:space="0" w:color="auto"/>
              <w:right w:val="single" w:sz="8" w:space="0" w:color="000000"/>
            </w:tcBorders>
            <w:shd w:val="clear" w:color="auto" w:fill="A6A6A6" w:themeFill="background1" w:themeFillShade="A6"/>
            <w:vAlign w:val="center"/>
          </w:tcPr>
          <w:p w14:paraId="68968106" w14:textId="0962E4EE" w:rsidR="00D8053B" w:rsidRPr="00411DB4" w:rsidRDefault="00411DB4" w:rsidP="00814495">
            <w:pPr>
              <w:spacing w:after="0"/>
              <w:jc w:val="center"/>
              <w:rPr>
                <w:rFonts w:ascii="Times New Roman" w:hAnsi="Times New Roman"/>
                <w:b/>
                <w:bCs/>
                <w:color w:val="000000"/>
                <w:sz w:val="18"/>
                <w:szCs w:val="18"/>
                <w:lang w:val="sk-SK"/>
              </w:rPr>
            </w:pPr>
            <w:r>
              <w:rPr>
                <w:rFonts w:ascii="Times New Roman" w:hAnsi="Times New Roman"/>
                <w:b/>
                <w:bCs/>
                <w:color w:val="000000"/>
                <w:sz w:val="18"/>
                <w:szCs w:val="18"/>
                <w:lang w:val="sk-SK"/>
              </w:rPr>
              <w:t>Stĺpec</w:t>
            </w:r>
            <w:r w:rsidR="00D8053B" w:rsidRPr="00411DB4">
              <w:rPr>
                <w:rFonts w:ascii="Times New Roman" w:hAnsi="Times New Roman"/>
                <w:b/>
                <w:bCs/>
                <w:color w:val="000000"/>
                <w:sz w:val="18"/>
                <w:szCs w:val="18"/>
                <w:lang w:val="sk-SK"/>
              </w:rPr>
              <w:t xml:space="preserve"> B</w:t>
            </w:r>
          </w:p>
        </w:tc>
        <w:tc>
          <w:tcPr>
            <w:tcW w:w="2505" w:type="dxa"/>
            <w:tcBorders>
              <w:top w:val="single" w:sz="8" w:space="0" w:color="auto"/>
              <w:left w:val="nil"/>
              <w:bottom w:val="single" w:sz="8" w:space="0" w:color="auto"/>
              <w:right w:val="single" w:sz="8" w:space="0" w:color="000000"/>
            </w:tcBorders>
            <w:shd w:val="clear" w:color="auto" w:fill="A6A6A6" w:themeFill="background1" w:themeFillShade="A6"/>
            <w:vAlign w:val="center"/>
          </w:tcPr>
          <w:p w14:paraId="5B936B0C" w14:textId="6400018B" w:rsidR="00D8053B" w:rsidRPr="00411DB4" w:rsidRDefault="00411DB4" w:rsidP="00814495">
            <w:pPr>
              <w:spacing w:after="0"/>
              <w:jc w:val="center"/>
              <w:rPr>
                <w:rFonts w:ascii="Times New Roman" w:hAnsi="Times New Roman"/>
                <w:b/>
                <w:bCs/>
                <w:color w:val="000000"/>
                <w:sz w:val="18"/>
                <w:szCs w:val="18"/>
                <w:lang w:val="sk-SK"/>
              </w:rPr>
            </w:pPr>
            <w:r>
              <w:rPr>
                <w:rFonts w:ascii="Times New Roman" w:hAnsi="Times New Roman"/>
                <w:b/>
                <w:bCs/>
                <w:color w:val="000000"/>
                <w:sz w:val="18"/>
                <w:szCs w:val="18"/>
                <w:lang w:val="sk-SK"/>
              </w:rPr>
              <w:t>Stĺpec</w:t>
            </w:r>
            <w:r w:rsidR="00D8053B" w:rsidRPr="00411DB4">
              <w:rPr>
                <w:rFonts w:ascii="Times New Roman" w:hAnsi="Times New Roman"/>
                <w:b/>
                <w:bCs/>
                <w:color w:val="000000"/>
                <w:sz w:val="18"/>
                <w:szCs w:val="18"/>
                <w:lang w:val="sk-SK"/>
              </w:rPr>
              <w:t xml:space="preserve"> C</w:t>
            </w:r>
          </w:p>
        </w:tc>
      </w:tr>
      <w:tr w:rsidR="00254B18" w:rsidRPr="00411DB4" w14:paraId="497E8EA9" w14:textId="4361855B" w:rsidTr="00D8053B">
        <w:trPr>
          <w:trHeight w:val="300"/>
        </w:trPr>
        <w:tc>
          <w:tcPr>
            <w:tcW w:w="5742" w:type="dxa"/>
            <w:gridSpan w:val="2"/>
            <w:vMerge/>
            <w:tcBorders>
              <w:top w:val="single" w:sz="8" w:space="0" w:color="auto"/>
              <w:left w:val="single" w:sz="8" w:space="0" w:color="auto"/>
              <w:bottom w:val="single" w:sz="8" w:space="0" w:color="000000"/>
              <w:right w:val="single" w:sz="8" w:space="0" w:color="000000"/>
            </w:tcBorders>
            <w:shd w:val="clear" w:color="auto" w:fill="A6A6A6" w:themeFill="background1" w:themeFillShade="A6"/>
            <w:vAlign w:val="center"/>
            <w:hideMark/>
          </w:tcPr>
          <w:p w14:paraId="555521A4" w14:textId="77777777" w:rsidR="00254B18" w:rsidRPr="00411DB4" w:rsidRDefault="00254B18" w:rsidP="00254B18">
            <w:pPr>
              <w:spacing w:after="0"/>
              <w:rPr>
                <w:rFonts w:ascii="Times New Roman" w:hAnsi="Times New Roman"/>
                <w:b/>
                <w:bCs/>
                <w:color w:val="000000"/>
                <w:sz w:val="18"/>
                <w:szCs w:val="18"/>
                <w:lang w:val="sk-SK"/>
              </w:rPr>
            </w:pPr>
          </w:p>
        </w:tc>
        <w:tc>
          <w:tcPr>
            <w:tcW w:w="709" w:type="dxa"/>
            <w:vMerge/>
            <w:tcBorders>
              <w:top w:val="single" w:sz="8" w:space="0" w:color="auto"/>
              <w:left w:val="single" w:sz="8" w:space="0" w:color="auto"/>
              <w:bottom w:val="single" w:sz="8" w:space="0" w:color="000000"/>
              <w:right w:val="single" w:sz="8" w:space="0" w:color="auto"/>
            </w:tcBorders>
            <w:shd w:val="clear" w:color="auto" w:fill="A6A6A6" w:themeFill="background1" w:themeFillShade="A6"/>
            <w:vAlign w:val="center"/>
            <w:hideMark/>
          </w:tcPr>
          <w:p w14:paraId="3DF86CF7" w14:textId="77777777" w:rsidR="00254B18" w:rsidRPr="00411DB4" w:rsidRDefault="00254B18" w:rsidP="00254B18">
            <w:pPr>
              <w:spacing w:after="0"/>
              <w:jc w:val="center"/>
              <w:rPr>
                <w:rFonts w:ascii="Times New Roman" w:hAnsi="Times New Roman"/>
                <w:b/>
                <w:bCs/>
                <w:color w:val="000000"/>
                <w:sz w:val="18"/>
                <w:szCs w:val="18"/>
                <w:lang w:val="sk-SK"/>
              </w:rPr>
            </w:pPr>
          </w:p>
        </w:tc>
        <w:tc>
          <w:tcPr>
            <w:tcW w:w="2504" w:type="dxa"/>
            <w:tcBorders>
              <w:top w:val="nil"/>
              <w:left w:val="nil"/>
              <w:bottom w:val="single" w:sz="8" w:space="0" w:color="auto"/>
              <w:right w:val="single" w:sz="8" w:space="0" w:color="auto"/>
            </w:tcBorders>
            <w:shd w:val="clear" w:color="auto" w:fill="A6A6A6" w:themeFill="background1" w:themeFillShade="A6"/>
            <w:vAlign w:val="center"/>
            <w:hideMark/>
          </w:tcPr>
          <w:p w14:paraId="7E791824" w14:textId="5491FF0A" w:rsidR="00254B18" w:rsidRPr="00411DB4" w:rsidRDefault="00254B18" w:rsidP="001B1B0B">
            <w:pPr>
              <w:spacing w:after="0"/>
              <w:jc w:val="center"/>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 xml:space="preserve">Hodnota v </w:t>
            </w:r>
            <w:r w:rsidR="00242BA5">
              <w:rPr>
                <w:rFonts w:ascii="Times New Roman" w:hAnsi="Times New Roman"/>
                <w:b/>
                <w:bCs/>
                <w:color w:val="000000"/>
                <w:sz w:val="18"/>
                <w:szCs w:val="18"/>
                <w:lang w:val="sk-SK"/>
              </w:rPr>
              <w:t>EUR</w:t>
            </w:r>
            <w:r w:rsidRPr="00411DB4">
              <w:rPr>
                <w:rFonts w:ascii="Times New Roman" w:hAnsi="Times New Roman"/>
                <w:b/>
                <w:bCs/>
                <w:color w:val="000000"/>
                <w:sz w:val="18"/>
                <w:szCs w:val="18"/>
                <w:lang w:val="sk-SK"/>
              </w:rPr>
              <w:t xml:space="preserve"> bez DPH za dopravn</w:t>
            </w:r>
            <w:r w:rsidR="001E4B68">
              <w:rPr>
                <w:rFonts w:ascii="Times New Roman" w:hAnsi="Times New Roman"/>
                <w:b/>
                <w:bCs/>
                <w:color w:val="000000"/>
                <w:sz w:val="18"/>
                <w:szCs w:val="18"/>
                <w:lang w:val="sk-SK"/>
              </w:rPr>
              <w:t xml:space="preserve">ý </w:t>
            </w:r>
            <w:r w:rsidRPr="00411DB4">
              <w:rPr>
                <w:rFonts w:ascii="Times New Roman" w:hAnsi="Times New Roman"/>
                <w:b/>
                <w:bCs/>
                <w:color w:val="000000"/>
                <w:sz w:val="18"/>
                <w:szCs w:val="18"/>
                <w:lang w:val="sk-SK"/>
              </w:rPr>
              <w:t>výkon v</w:t>
            </w:r>
            <w:r w:rsidR="001E4B68">
              <w:rPr>
                <w:rFonts w:ascii="Times New Roman" w:hAnsi="Times New Roman"/>
                <w:b/>
                <w:bCs/>
                <w:color w:val="000000"/>
                <w:sz w:val="18"/>
                <w:szCs w:val="18"/>
                <w:lang w:val="sk-SK"/>
              </w:rPr>
              <w:t> kalendárnom roku</w:t>
            </w:r>
            <w:r w:rsidR="001E4B68" w:rsidRPr="00260170">
              <w:rPr>
                <w:rFonts w:ascii="Times New Roman" w:hAnsi="Times New Roman"/>
                <w:b/>
                <w:bCs/>
                <w:color w:val="000000"/>
                <w:sz w:val="18"/>
                <w:szCs w:val="18"/>
                <w:lang w:val="sk-SK"/>
              </w:rPr>
              <w:t xml:space="preserve"> </w:t>
            </w:r>
            <w:r w:rsidRPr="00B57AC0">
              <w:rPr>
                <w:rFonts w:ascii="Times New Roman" w:hAnsi="Times New Roman"/>
                <w:b/>
                <w:bCs/>
                <w:color w:val="000000"/>
                <w:sz w:val="18"/>
                <w:szCs w:val="18"/>
                <w:highlight w:val="green"/>
                <w:lang w:val="sk-SK"/>
              </w:rPr>
              <w:t>202</w:t>
            </w:r>
            <w:r w:rsidR="001B1B0B" w:rsidRPr="00B57AC0">
              <w:rPr>
                <w:rFonts w:ascii="Times New Roman" w:hAnsi="Times New Roman"/>
                <w:b/>
                <w:bCs/>
                <w:color w:val="000000"/>
                <w:sz w:val="18"/>
                <w:szCs w:val="18"/>
                <w:highlight w:val="green"/>
                <w:lang w:val="sk-SK"/>
              </w:rPr>
              <w:t>1</w:t>
            </w:r>
          </w:p>
        </w:tc>
        <w:tc>
          <w:tcPr>
            <w:tcW w:w="2504" w:type="dxa"/>
            <w:tcBorders>
              <w:top w:val="nil"/>
              <w:left w:val="nil"/>
              <w:bottom w:val="single" w:sz="8" w:space="0" w:color="auto"/>
              <w:right w:val="single" w:sz="8" w:space="0" w:color="auto"/>
            </w:tcBorders>
            <w:shd w:val="clear" w:color="auto" w:fill="A6A6A6" w:themeFill="background1" w:themeFillShade="A6"/>
            <w:vAlign w:val="center"/>
            <w:hideMark/>
          </w:tcPr>
          <w:p w14:paraId="06A02A2C" w14:textId="3127F417" w:rsidR="00254B18" w:rsidRPr="00411DB4" w:rsidRDefault="00254B18" w:rsidP="000F0814">
            <w:pPr>
              <w:spacing w:after="0"/>
              <w:jc w:val="center"/>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 xml:space="preserve">Hodnota v </w:t>
            </w:r>
            <w:r w:rsidR="00242BA5">
              <w:rPr>
                <w:rFonts w:ascii="Times New Roman" w:hAnsi="Times New Roman"/>
                <w:b/>
                <w:bCs/>
                <w:color w:val="000000"/>
                <w:sz w:val="18"/>
                <w:szCs w:val="18"/>
                <w:lang w:val="sk-SK"/>
              </w:rPr>
              <w:t>EUR</w:t>
            </w:r>
            <w:r w:rsidRPr="00411DB4">
              <w:rPr>
                <w:rFonts w:ascii="Times New Roman" w:hAnsi="Times New Roman"/>
                <w:b/>
                <w:bCs/>
                <w:color w:val="000000"/>
                <w:sz w:val="18"/>
                <w:szCs w:val="18"/>
                <w:lang w:val="sk-SK"/>
              </w:rPr>
              <w:t xml:space="preserve"> bez DPH za dopravn</w:t>
            </w:r>
            <w:r w:rsidR="001E4B68">
              <w:rPr>
                <w:rFonts w:ascii="Times New Roman" w:hAnsi="Times New Roman"/>
                <w:b/>
                <w:bCs/>
                <w:color w:val="000000"/>
                <w:sz w:val="18"/>
                <w:szCs w:val="18"/>
                <w:lang w:val="sk-SK"/>
              </w:rPr>
              <w:t>ý</w:t>
            </w:r>
            <w:r w:rsidRPr="00411DB4">
              <w:rPr>
                <w:rFonts w:ascii="Times New Roman" w:hAnsi="Times New Roman"/>
                <w:b/>
                <w:bCs/>
                <w:color w:val="000000"/>
                <w:sz w:val="18"/>
                <w:szCs w:val="18"/>
                <w:lang w:val="sk-SK"/>
              </w:rPr>
              <w:t xml:space="preserve"> výkon </w:t>
            </w:r>
            <w:r w:rsidR="000F0814" w:rsidRPr="00411DB4">
              <w:rPr>
                <w:rFonts w:ascii="Times New Roman" w:hAnsi="Times New Roman"/>
                <w:b/>
                <w:bCs/>
                <w:color w:val="000000"/>
                <w:sz w:val="18"/>
                <w:szCs w:val="18"/>
                <w:lang w:val="sk-SK"/>
              </w:rPr>
              <w:t>za celé obdob</w:t>
            </w:r>
            <w:r w:rsidR="001E4B68">
              <w:rPr>
                <w:rFonts w:ascii="Times New Roman" w:hAnsi="Times New Roman"/>
                <w:b/>
                <w:bCs/>
                <w:color w:val="000000"/>
                <w:sz w:val="18"/>
                <w:szCs w:val="18"/>
                <w:lang w:val="sk-SK"/>
              </w:rPr>
              <w:t>ie</w:t>
            </w:r>
            <w:r w:rsidR="000F0814" w:rsidRPr="00411DB4">
              <w:rPr>
                <w:rFonts w:ascii="Times New Roman" w:hAnsi="Times New Roman"/>
                <w:b/>
                <w:bCs/>
                <w:color w:val="000000"/>
                <w:sz w:val="18"/>
                <w:szCs w:val="18"/>
                <w:lang w:val="sk-SK"/>
              </w:rPr>
              <w:t xml:space="preserve"> pln</w:t>
            </w:r>
            <w:r w:rsidR="001E4B68">
              <w:rPr>
                <w:rFonts w:ascii="Times New Roman" w:hAnsi="Times New Roman"/>
                <w:b/>
                <w:bCs/>
                <w:color w:val="000000"/>
                <w:sz w:val="18"/>
                <w:szCs w:val="18"/>
                <w:lang w:val="sk-SK"/>
              </w:rPr>
              <w:t>e</w:t>
            </w:r>
            <w:r w:rsidR="000F0814" w:rsidRPr="00411DB4">
              <w:rPr>
                <w:rFonts w:ascii="Times New Roman" w:hAnsi="Times New Roman"/>
                <w:b/>
                <w:bCs/>
                <w:color w:val="000000"/>
                <w:sz w:val="18"/>
                <w:szCs w:val="18"/>
                <w:lang w:val="sk-SK"/>
              </w:rPr>
              <w:t>n</w:t>
            </w:r>
            <w:r w:rsidR="001E4B68">
              <w:rPr>
                <w:rFonts w:ascii="Times New Roman" w:hAnsi="Times New Roman"/>
                <w:b/>
                <w:bCs/>
                <w:color w:val="000000"/>
                <w:sz w:val="18"/>
                <w:szCs w:val="18"/>
                <w:lang w:val="sk-SK"/>
              </w:rPr>
              <w:t>ia</w:t>
            </w:r>
            <w:r w:rsidR="000F0814" w:rsidRPr="00411DB4">
              <w:rPr>
                <w:rFonts w:ascii="Times New Roman" w:hAnsi="Times New Roman"/>
                <w:b/>
                <w:bCs/>
                <w:color w:val="000000"/>
                <w:sz w:val="18"/>
                <w:szCs w:val="18"/>
                <w:lang w:val="sk-SK"/>
              </w:rPr>
              <w:t xml:space="preserve"> </w:t>
            </w:r>
            <w:r w:rsidR="001E4B68">
              <w:rPr>
                <w:rFonts w:ascii="Times New Roman" w:hAnsi="Times New Roman"/>
                <w:b/>
                <w:bCs/>
                <w:color w:val="000000"/>
                <w:sz w:val="18"/>
                <w:szCs w:val="18"/>
                <w:lang w:val="sk-SK"/>
              </w:rPr>
              <w:t>Z</w:t>
            </w:r>
            <w:r w:rsidR="000F0814" w:rsidRPr="00411DB4">
              <w:rPr>
                <w:rFonts w:ascii="Times New Roman" w:hAnsi="Times New Roman"/>
                <w:b/>
                <w:bCs/>
                <w:color w:val="000000"/>
                <w:sz w:val="18"/>
                <w:szCs w:val="18"/>
                <w:lang w:val="sk-SK"/>
              </w:rPr>
              <w:t>mluvy</w:t>
            </w:r>
          </w:p>
        </w:tc>
        <w:tc>
          <w:tcPr>
            <w:tcW w:w="2505" w:type="dxa"/>
            <w:tcBorders>
              <w:top w:val="nil"/>
              <w:left w:val="nil"/>
              <w:bottom w:val="single" w:sz="8" w:space="0" w:color="auto"/>
              <w:right w:val="single" w:sz="8" w:space="0" w:color="auto"/>
            </w:tcBorders>
            <w:shd w:val="clear" w:color="auto" w:fill="A6A6A6" w:themeFill="background1" w:themeFillShade="A6"/>
            <w:vAlign w:val="center"/>
          </w:tcPr>
          <w:p w14:paraId="0F45CC41" w14:textId="7FFF902E" w:rsidR="00254B18" w:rsidRPr="00411DB4" w:rsidRDefault="00254B18" w:rsidP="001B1B0B">
            <w:pPr>
              <w:spacing w:after="0"/>
              <w:jc w:val="center"/>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 xml:space="preserve">Hodnota v </w:t>
            </w:r>
            <w:r w:rsidR="00242BA5">
              <w:rPr>
                <w:rFonts w:ascii="Times New Roman" w:hAnsi="Times New Roman"/>
                <w:b/>
                <w:bCs/>
                <w:color w:val="000000"/>
                <w:sz w:val="18"/>
                <w:szCs w:val="18"/>
                <w:lang w:val="sk-SK"/>
              </w:rPr>
              <w:t>EUR</w:t>
            </w:r>
            <w:r w:rsidRPr="00411DB4">
              <w:rPr>
                <w:rFonts w:ascii="Times New Roman" w:hAnsi="Times New Roman"/>
                <w:b/>
                <w:bCs/>
                <w:color w:val="000000"/>
                <w:sz w:val="18"/>
                <w:szCs w:val="18"/>
                <w:lang w:val="sk-SK"/>
              </w:rPr>
              <w:t xml:space="preserve"> bez DPH/</w:t>
            </w:r>
            <w:r w:rsidR="000F0814" w:rsidRPr="00411DB4">
              <w:rPr>
                <w:rFonts w:ascii="Times New Roman" w:hAnsi="Times New Roman"/>
                <w:b/>
                <w:bCs/>
                <w:color w:val="000000"/>
                <w:sz w:val="18"/>
                <w:szCs w:val="18"/>
                <w:lang w:val="sk-SK"/>
              </w:rPr>
              <w:t>1</w:t>
            </w:r>
            <w:r w:rsidR="00242BA5">
              <w:rPr>
                <w:rFonts w:ascii="Times New Roman" w:hAnsi="Times New Roman"/>
                <w:b/>
                <w:bCs/>
                <w:color w:val="000000"/>
                <w:sz w:val="18"/>
                <w:szCs w:val="18"/>
                <w:lang w:val="sk-SK"/>
              </w:rPr>
              <w:t> </w:t>
            </w:r>
            <w:r w:rsidRPr="00411DB4">
              <w:rPr>
                <w:rFonts w:ascii="Times New Roman" w:hAnsi="Times New Roman"/>
                <w:b/>
                <w:bCs/>
                <w:color w:val="000000"/>
                <w:sz w:val="18"/>
                <w:szCs w:val="18"/>
                <w:lang w:val="sk-SK"/>
              </w:rPr>
              <w:t>km</w:t>
            </w:r>
            <w:r w:rsidR="000F0814" w:rsidRPr="00411DB4">
              <w:rPr>
                <w:rFonts w:ascii="Times New Roman" w:hAnsi="Times New Roman"/>
                <w:b/>
                <w:bCs/>
                <w:color w:val="000000"/>
                <w:sz w:val="18"/>
                <w:szCs w:val="18"/>
                <w:lang w:val="sk-SK"/>
              </w:rPr>
              <w:t xml:space="preserve"> v kalend</w:t>
            </w:r>
            <w:r w:rsidR="001E4B68">
              <w:rPr>
                <w:rFonts w:ascii="Times New Roman" w:hAnsi="Times New Roman"/>
                <w:b/>
                <w:bCs/>
                <w:color w:val="000000"/>
                <w:sz w:val="18"/>
                <w:szCs w:val="18"/>
                <w:lang w:val="sk-SK"/>
              </w:rPr>
              <w:t>ár</w:t>
            </w:r>
            <w:r w:rsidR="000F0814" w:rsidRPr="00411DB4">
              <w:rPr>
                <w:rFonts w:ascii="Times New Roman" w:hAnsi="Times New Roman"/>
                <w:b/>
                <w:bCs/>
                <w:color w:val="000000"/>
                <w:sz w:val="18"/>
                <w:szCs w:val="18"/>
                <w:lang w:val="sk-SK"/>
              </w:rPr>
              <w:t>n</w:t>
            </w:r>
            <w:r w:rsidR="001E4B68">
              <w:rPr>
                <w:rFonts w:ascii="Times New Roman" w:hAnsi="Times New Roman"/>
                <w:b/>
                <w:bCs/>
                <w:color w:val="000000"/>
                <w:sz w:val="18"/>
                <w:szCs w:val="18"/>
                <w:lang w:val="sk-SK"/>
              </w:rPr>
              <w:t>o</w:t>
            </w:r>
            <w:r w:rsidR="000F0814" w:rsidRPr="00411DB4">
              <w:rPr>
                <w:rFonts w:ascii="Times New Roman" w:hAnsi="Times New Roman"/>
                <w:b/>
                <w:bCs/>
                <w:color w:val="000000"/>
                <w:sz w:val="18"/>
                <w:szCs w:val="18"/>
                <w:lang w:val="sk-SK"/>
              </w:rPr>
              <w:t xml:space="preserve">m </w:t>
            </w:r>
            <w:r w:rsidR="000F0814" w:rsidRPr="00260170">
              <w:rPr>
                <w:rFonts w:ascii="Times New Roman" w:hAnsi="Times New Roman"/>
                <w:b/>
                <w:bCs/>
                <w:color w:val="000000"/>
                <w:sz w:val="18"/>
                <w:szCs w:val="18"/>
                <w:lang w:val="sk-SK"/>
              </w:rPr>
              <w:t>r</w:t>
            </w:r>
            <w:r w:rsidR="001E4B68" w:rsidRPr="00260170">
              <w:rPr>
                <w:rFonts w:ascii="Times New Roman" w:hAnsi="Times New Roman"/>
                <w:b/>
                <w:bCs/>
                <w:color w:val="000000"/>
                <w:sz w:val="18"/>
                <w:szCs w:val="18"/>
                <w:lang w:val="sk-SK"/>
              </w:rPr>
              <w:t>oku</w:t>
            </w:r>
            <w:r w:rsidR="000F0814" w:rsidRPr="00260170">
              <w:rPr>
                <w:rFonts w:ascii="Times New Roman" w:hAnsi="Times New Roman"/>
                <w:b/>
                <w:bCs/>
                <w:color w:val="000000"/>
                <w:sz w:val="18"/>
                <w:szCs w:val="18"/>
                <w:lang w:val="sk-SK"/>
              </w:rPr>
              <w:t xml:space="preserve"> </w:t>
            </w:r>
            <w:r w:rsidR="000F0814" w:rsidRPr="00B57AC0">
              <w:rPr>
                <w:rFonts w:ascii="Times New Roman" w:hAnsi="Times New Roman"/>
                <w:b/>
                <w:bCs/>
                <w:color w:val="000000"/>
                <w:sz w:val="18"/>
                <w:szCs w:val="18"/>
                <w:highlight w:val="green"/>
                <w:lang w:val="sk-SK"/>
              </w:rPr>
              <w:t>202</w:t>
            </w:r>
            <w:r w:rsidR="001B1B0B" w:rsidRPr="00B57AC0">
              <w:rPr>
                <w:rFonts w:ascii="Times New Roman" w:hAnsi="Times New Roman"/>
                <w:b/>
                <w:bCs/>
                <w:color w:val="000000"/>
                <w:sz w:val="18"/>
                <w:szCs w:val="18"/>
                <w:highlight w:val="green"/>
                <w:lang w:val="sk-SK"/>
              </w:rPr>
              <w:t xml:space="preserve">1 </w:t>
            </w:r>
            <w:r w:rsidR="000F0814" w:rsidRPr="00411DB4">
              <w:rPr>
                <w:rFonts w:ascii="Times New Roman" w:hAnsi="Times New Roman"/>
                <w:b/>
                <w:bCs/>
                <w:color w:val="000000"/>
                <w:sz w:val="18"/>
                <w:szCs w:val="18"/>
                <w:lang w:val="sk-SK"/>
              </w:rPr>
              <w:t>a za celé obdob</w:t>
            </w:r>
            <w:r w:rsidR="001E4B68">
              <w:rPr>
                <w:rFonts w:ascii="Times New Roman" w:hAnsi="Times New Roman"/>
                <w:b/>
                <w:bCs/>
                <w:color w:val="000000"/>
                <w:sz w:val="18"/>
                <w:szCs w:val="18"/>
                <w:lang w:val="sk-SK"/>
              </w:rPr>
              <w:t>ie</w:t>
            </w:r>
            <w:r w:rsidR="000F0814" w:rsidRPr="00411DB4">
              <w:rPr>
                <w:rFonts w:ascii="Times New Roman" w:hAnsi="Times New Roman"/>
                <w:b/>
                <w:bCs/>
                <w:color w:val="000000"/>
                <w:sz w:val="18"/>
                <w:szCs w:val="18"/>
                <w:lang w:val="sk-SK"/>
              </w:rPr>
              <w:t xml:space="preserve"> pln</w:t>
            </w:r>
            <w:r w:rsidR="001E4B68">
              <w:rPr>
                <w:rFonts w:ascii="Times New Roman" w:hAnsi="Times New Roman"/>
                <w:b/>
                <w:bCs/>
                <w:color w:val="000000"/>
                <w:sz w:val="18"/>
                <w:szCs w:val="18"/>
                <w:lang w:val="sk-SK"/>
              </w:rPr>
              <w:t>e</w:t>
            </w:r>
            <w:r w:rsidR="000F0814" w:rsidRPr="00411DB4">
              <w:rPr>
                <w:rFonts w:ascii="Times New Roman" w:hAnsi="Times New Roman"/>
                <w:b/>
                <w:bCs/>
                <w:color w:val="000000"/>
                <w:sz w:val="18"/>
                <w:szCs w:val="18"/>
                <w:lang w:val="sk-SK"/>
              </w:rPr>
              <w:t>n</w:t>
            </w:r>
            <w:r w:rsidR="001E4B68">
              <w:rPr>
                <w:rFonts w:ascii="Times New Roman" w:hAnsi="Times New Roman"/>
                <w:b/>
                <w:bCs/>
                <w:color w:val="000000"/>
                <w:sz w:val="18"/>
                <w:szCs w:val="18"/>
                <w:lang w:val="sk-SK"/>
              </w:rPr>
              <w:t>ia</w:t>
            </w:r>
            <w:r w:rsidR="000F0814" w:rsidRPr="00411DB4">
              <w:rPr>
                <w:rFonts w:ascii="Times New Roman" w:hAnsi="Times New Roman"/>
                <w:b/>
                <w:bCs/>
                <w:color w:val="000000"/>
                <w:sz w:val="18"/>
                <w:szCs w:val="18"/>
                <w:lang w:val="sk-SK"/>
              </w:rPr>
              <w:t xml:space="preserve"> </w:t>
            </w:r>
            <w:r w:rsidR="001E4B68">
              <w:rPr>
                <w:rFonts w:ascii="Times New Roman" w:hAnsi="Times New Roman"/>
                <w:b/>
                <w:bCs/>
                <w:color w:val="000000"/>
                <w:sz w:val="18"/>
                <w:szCs w:val="18"/>
                <w:lang w:val="sk-SK"/>
              </w:rPr>
              <w:t>Z</w:t>
            </w:r>
            <w:r w:rsidR="000F0814" w:rsidRPr="00411DB4">
              <w:rPr>
                <w:rFonts w:ascii="Times New Roman" w:hAnsi="Times New Roman"/>
                <w:b/>
                <w:bCs/>
                <w:color w:val="000000"/>
                <w:sz w:val="18"/>
                <w:szCs w:val="18"/>
                <w:lang w:val="sk-SK"/>
              </w:rPr>
              <w:t>mluvy</w:t>
            </w:r>
          </w:p>
        </w:tc>
      </w:tr>
      <w:tr w:rsidR="00254B18" w:rsidRPr="00411DB4" w14:paraId="63BB9B2F" w14:textId="03B98513" w:rsidTr="000F0814">
        <w:trPr>
          <w:trHeight w:val="300"/>
        </w:trPr>
        <w:tc>
          <w:tcPr>
            <w:tcW w:w="92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1733B779" w14:textId="404DB424" w:rsidR="00254B18" w:rsidRPr="001E4B68" w:rsidRDefault="001E4B68" w:rsidP="00254B18">
            <w:pPr>
              <w:spacing w:after="0"/>
              <w:jc w:val="center"/>
              <w:rPr>
                <w:rFonts w:ascii="Times New Roman" w:hAnsi="Times New Roman"/>
                <w:b/>
                <w:bCs/>
                <w:color w:val="000000"/>
                <w:sz w:val="18"/>
                <w:szCs w:val="16"/>
                <w:lang w:val="sk-SK"/>
              </w:rPr>
            </w:pPr>
            <w:r w:rsidRPr="001E4B68">
              <w:rPr>
                <w:rFonts w:ascii="Times New Roman" w:hAnsi="Times New Roman"/>
                <w:b/>
                <w:bCs/>
                <w:color w:val="000000"/>
                <w:sz w:val="18"/>
                <w:szCs w:val="16"/>
                <w:lang w:val="sk-SK"/>
              </w:rPr>
              <w:t>Predpokladané n</w:t>
            </w:r>
            <w:r w:rsidR="00254B18" w:rsidRPr="001E4B68">
              <w:rPr>
                <w:rFonts w:ascii="Times New Roman" w:hAnsi="Times New Roman"/>
                <w:b/>
                <w:bCs/>
                <w:color w:val="000000"/>
                <w:sz w:val="18"/>
                <w:szCs w:val="16"/>
                <w:lang w:val="sk-SK"/>
              </w:rPr>
              <w:t>áklady</w:t>
            </w:r>
          </w:p>
        </w:tc>
        <w:tc>
          <w:tcPr>
            <w:tcW w:w="4813" w:type="dxa"/>
            <w:tcBorders>
              <w:top w:val="nil"/>
              <w:left w:val="nil"/>
              <w:bottom w:val="single" w:sz="8" w:space="0" w:color="auto"/>
              <w:right w:val="single" w:sz="8" w:space="0" w:color="auto"/>
            </w:tcBorders>
            <w:shd w:val="clear" w:color="auto" w:fill="auto"/>
            <w:vAlign w:val="center"/>
            <w:hideMark/>
          </w:tcPr>
          <w:p w14:paraId="36125AC6" w14:textId="1B9E2EC2" w:rsidR="00254B18" w:rsidRPr="00411DB4" w:rsidRDefault="00254B18" w:rsidP="00FE3449">
            <w:pPr>
              <w:spacing w:after="0"/>
              <w:jc w:val="both"/>
              <w:rPr>
                <w:rFonts w:ascii="Times New Roman" w:hAnsi="Times New Roman"/>
                <w:color w:val="000000"/>
                <w:sz w:val="18"/>
                <w:szCs w:val="18"/>
                <w:lang w:val="sk-SK"/>
              </w:rPr>
            </w:pPr>
            <w:r w:rsidRPr="00411DB4">
              <w:rPr>
                <w:rFonts w:ascii="Times New Roman" w:hAnsi="Times New Roman"/>
                <w:color w:val="000000"/>
                <w:sz w:val="18"/>
                <w:szCs w:val="18"/>
                <w:lang w:val="sk-SK"/>
              </w:rPr>
              <w:t>Pohonné hmoty (palivo)</w:t>
            </w:r>
            <w:r w:rsidR="00D8053B" w:rsidRPr="00411DB4">
              <w:rPr>
                <w:rFonts w:ascii="Times New Roman" w:hAnsi="Times New Roman"/>
                <w:color w:val="000000"/>
                <w:sz w:val="18"/>
                <w:szCs w:val="18"/>
                <w:lang w:val="sk-SK"/>
              </w:rPr>
              <w:t xml:space="preserve"> (</w:t>
            </w:r>
            <w:r w:rsidR="008338A2">
              <w:rPr>
                <w:rFonts w:ascii="Times New Roman" w:hAnsi="Times New Roman"/>
                <w:b/>
                <w:bCs/>
                <w:color w:val="000000"/>
                <w:sz w:val="18"/>
                <w:szCs w:val="18"/>
                <w:lang w:val="sk-SK"/>
              </w:rPr>
              <w:t>N</w:t>
            </w:r>
            <w:r w:rsidR="00D8053B" w:rsidRPr="00411DB4">
              <w:rPr>
                <w:rFonts w:ascii="Times New Roman" w:hAnsi="Times New Roman"/>
                <w:color w:val="000000"/>
                <w:sz w:val="18"/>
                <w:szCs w:val="18"/>
                <w:lang w:val="sk-SK"/>
              </w:rPr>
              <w:t>)</w:t>
            </w:r>
          </w:p>
        </w:tc>
        <w:tc>
          <w:tcPr>
            <w:tcW w:w="709" w:type="dxa"/>
            <w:tcBorders>
              <w:top w:val="nil"/>
              <w:left w:val="nil"/>
              <w:bottom w:val="single" w:sz="8" w:space="0" w:color="auto"/>
              <w:right w:val="single" w:sz="8" w:space="0" w:color="auto"/>
            </w:tcBorders>
            <w:shd w:val="clear" w:color="auto" w:fill="auto"/>
            <w:vAlign w:val="center"/>
            <w:hideMark/>
          </w:tcPr>
          <w:p w14:paraId="79313225" w14:textId="77777777" w:rsidR="00254B18" w:rsidRPr="00411DB4" w:rsidRDefault="00254B18" w:rsidP="00254B18">
            <w:pPr>
              <w:spacing w:after="0"/>
              <w:jc w:val="center"/>
              <w:rPr>
                <w:rFonts w:ascii="Times New Roman" w:hAnsi="Times New Roman"/>
                <w:color w:val="000000"/>
                <w:sz w:val="18"/>
                <w:szCs w:val="18"/>
                <w:lang w:val="sk-SK"/>
              </w:rPr>
            </w:pPr>
            <w:r w:rsidRPr="00411DB4">
              <w:rPr>
                <w:rFonts w:ascii="Times New Roman" w:hAnsi="Times New Roman"/>
                <w:color w:val="000000"/>
                <w:sz w:val="18"/>
                <w:szCs w:val="18"/>
                <w:lang w:val="sk-SK"/>
              </w:rPr>
              <w:t>1</w:t>
            </w:r>
          </w:p>
        </w:tc>
        <w:tc>
          <w:tcPr>
            <w:tcW w:w="2504" w:type="dxa"/>
            <w:tcBorders>
              <w:top w:val="nil"/>
              <w:left w:val="nil"/>
              <w:bottom w:val="single" w:sz="8" w:space="0" w:color="auto"/>
              <w:right w:val="single" w:sz="8" w:space="0" w:color="auto"/>
            </w:tcBorders>
            <w:shd w:val="clear" w:color="auto" w:fill="auto"/>
            <w:vAlign w:val="center"/>
          </w:tcPr>
          <w:p w14:paraId="6F5DBBEF" w14:textId="528CA6A1" w:rsidR="00254B18" w:rsidRPr="00411DB4" w:rsidRDefault="005203F7" w:rsidP="00254B18">
            <w:pPr>
              <w:spacing w:after="0"/>
              <w:jc w:val="center"/>
              <w:rPr>
                <w:rFonts w:ascii="Times New Roman" w:hAnsi="Times New Roman"/>
                <w:sz w:val="18"/>
                <w:szCs w:val="18"/>
                <w:lang w:val="sk-SK"/>
              </w:rPr>
            </w:pPr>
            <w:r w:rsidRPr="005203F7">
              <w:rPr>
                <w:rFonts w:ascii="Times New Roman" w:hAnsi="Times New Roman"/>
                <w:sz w:val="18"/>
                <w:szCs w:val="18"/>
                <w:highlight w:val="yellow"/>
                <w:lang w:val="sk-SK"/>
              </w:rPr>
              <w:t>[●]</w:t>
            </w:r>
          </w:p>
        </w:tc>
        <w:tc>
          <w:tcPr>
            <w:tcW w:w="2504" w:type="dxa"/>
            <w:tcBorders>
              <w:top w:val="nil"/>
              <w:left w:val="nil"/>
              <w:bottom w:val="single" w:sz="8" w:space="0" w:color="auto"/>
              <w:right w:val="single" w:sz="8" w:space="0" w:color="auto"/>
            </w:tcBorders>
            <w:shd w:val="clear" w:color="auto" w:fill="auto"/>
            <w:vAlign w:val="center"/>
          </w:tcPr>
          <w:p w14:paraId="79FFC1D2" w14:textId="41C2AD89" w:rsidR="00254B18" w:rsidRPr="00411DB4" w:rsidRDefault="005203F7" w:rsidP="00254B18">
            <w:pPr>
              <w:spacing w:after="0"/>
              <w:jc w:val="center"/>
              <w:rPr>
                <w:rFonts w:ascii="Times New Roman" w:hAnsi="Times New Roman"/>
                <w:color w:val="000000"/>
                <w:sz w:val="18"/>
                <w:szCs w:val="18"/>
                <w:lang w:val="sk-SK"/>
              </w:rPr>
            </w:pPr>
            <w:r>
              <w:rPr>
                <w:rFonts w:ascii="Times New Roman" w:hAnsi="Times New Roman"/>
                <w:sz w:val="18"/>
                <w:szCs w:val="18"/>
                <w:highlight w:val="yellow"/>
                <w:lang w:val="sk-SK"/>
              </w:rPr>
              <w:t>[●]</w:t>
            </w:r>
          </w:p>
        </w:tc>
        <w:tc>
          <w:tcPr>
            <w:tcW w:w="2505" w:type="dxa"/>
            <w:tcBorders>
              <w:top w:val="nil"/>
              <w:left w:val="nil"/>
              <w:bottom w:val="single" w:sz="8" w:space="0" w:color="auto"/>
              <w:right w:val="single" w:sz="8" w:space="0" w:color="auto"/>
            </w:tcBorders>
            <w:vAlign w:val="center"/>
          </w:tcPr>
          <w:p w14:paraId="7F32EADD" w14:textId="5AAA53EB" w:rsidR="00254B18" w:rsidRPr="00411DB4" w:rsidRDefault="005203F7" w:rsidP="00254B18">
            <w:pPr>
              <w:spacing w:after="0"/>
              <w:jc w:val="center"/>
              <w:rPr>
                <w:rFonts w:ascii="Times New Roman" w:hAnsi="Times New Roman"/>
                <w:sz w:val="18"/>
                <w:szCs w:val="18"/>
                <w:highlight w:val="yellow"/>
                <w:lang w:val="sk-SK"/>
              </w:rPr>
            </w:pPr>
            <w:r>
              <w:rPr>
                <w:rFonts w:ascii="Times New Roman" w:hAnsi="Times New Roman"/>
                <w:sz w:val="18"/>
                <w:szCs w:val="18"/>
                <w:highlight w:val="yellow"/>
                <w:lang w:val="sk-SK"/>
              </w:rPr>
              <w:t>[●]</w:t>
            </w:r>
          </w:p>
        </w:tc>
      </w:tr>
      <w:tr w:rsidR="00254B18" w:rsidRPr="00411DB4" w14:paraId="37A05032" w14:textId="5F690CA1" w:rsidTr="000F0814">
        <w:trPr>
          <w:trHeight w:val="300"/>
        </w:trPr>
        <w:tc>
          <w:tcPr>
            <w:tcW w:w="929" w:type="dxa"/>
            <w:vMerge/>
            <w:tcBorders>
              <w:top w:val="nil"/>
              <w:left w:val="single" w:sz="8" w:space="0" w:color="auto"/>
              <w:bottom w:val="single" w:sz="8" w:space="0" w:color="000000"/>
              <w:right w:val="single" w:sz="8" w:space="0" w:color="auto"/>
            </w:tcBorders>
            <w:vAlign w:val="center"/>
            <w:hideMark/>
          </w:tcPr>
          <w:p w14:paraId="2F3D4AB1" w14:textId="77777777" w:rsidR="00254B18" w:rsidRPr="00411DB4" w:rsidRDefault="00254B18" w:rsidP="00254B18">
            <w:pPr>
              <w:spacing w:after="0"/>
              <w:rPr>
                <w:rFonts w:ascii="Times New Roman" w:hAnsi="Times New Roman"/>
                <w:b/>
                <w:bCs/>
                <w:color w:val="000000"/>
                <w:sz w:val="18"/>
                <w:szCs w:val="18"/>
                <w:lang w:val="sk-SK"/>
              </w:rPr>
            </w:pPr>
          </w:p>
        </w:tc>
        <w:tc>
          <w:tcPr>
            <w:tcW w:w="4813" w:type="dxa"/>
            <w:tcBorders>
              <w:top w:val="nil"/>
              <w:left w:val="nil"/>
              <w:bottom w:val="single" w:sz="8" w:space="0" w:color="auto"/>
              <w:right w:val="single" w:sz="8" w:space="0" w:color="auto"/>
            </w:tcBorders>
            <w:shd w:val="clear" w:color="auto" w:fill="auto"/>
            <w:vAlign w:val="center"/>
            <w:hideMark/>
          </w:tcPr>
          <w:p w14:paraId="5D67425D" w14:textId="6713EA2A" w:rsidR="00254B18" w:rsidRPr="00411DB4" w:rsidRDefault="00254B18" w:rsidP="00FE3449">
            <w:pPr>
              <w:spacing w:after="0"/>
              <w:jc w:val="both"/>
              <w:rPr>
                <w:rFonts w:ascii="Times New Roman" w:hAnsi="Times New Roman"/>
                <w:b/>
                <w:color w:val="000000"/>
                <w:sz w:val="18"/>
                <w:szCs w:val="18"/>
                <w:lang w:val="sk-SK"/>
              </w:rPr>
            </w:pPr>
            <w:r w:rsidRPr="00411DB4">
              <w:rPr>
                <w:rFonts w:ascii="Times New Roman" w:hAnsi="Times New Roman"/>
                <w:color w:val="000000"/>
                <w:sz w:val="18"/>
                <w:szCs w:val="18"/>
                <w:lang w:val="sk-SK"/>
              </w:rPr>
              <w:t xml:space="preserve">Mzdové náklady </w:t>
            </w:r>
            <w:r w:rsidR="001E4B68">
              <w:rPr>
                <w:rFonts w:ascii="Times New Roman" w:hAnsi="Times New Roman"/>
                <w:color w:val="000000"/>
                <w:sz w:val="18"/>
                <w:szCs w:val="18"/>
                <w:lang w:val="sk-SK"/>
              </w:rPr>
              <w:t>vodičov vrátane odvodov</w:t>
            </w:r>
            <w:r w:rsidR="00D8053B" w:rsidRPr="00411DB4">
              <w:rPr>
                <w:rFonts w:ascii="Times New Roman" w:hAnsi="Times New Roman"/>
                <w:color w:val="000000"/>
                <w:sz w:val="18"/>
                <w:szCs w:val="18"/>
                <w:lang w:val="sk-SK"/>
              </w:rPr>
              <w:t xml:space="preserve"> (</w:t>
            </w:r>
            <w:r w:rsidR="00D8053B" w:rsidRPr="00411DB4">
              <w:rPr>
                <w:rFonts w:ascii="Times New Roman" w:hAnsi="Times New Roman"/>
                <w:b/>
                <w:color w:val="000000"/>
                <w:sz w:val="18"/>
                <w:szCs w:val="18"/>
                <w:lang w:val="sk-SK"/>
              </w:rPr>
              <w:t>M</w:t>
            </w:r>
            <w:r w:rsidR="00D8053B" w:rsidRPr="00411DB4">
              <w:rPr>
                <w:rFonts w:ascii="Times New Roman" w:hAnsi="Times New Roman"/>
                <w:color w:val="000000"/>
                <w:sz w:val="18"/>
                <w:szCs w:val="18"/>
                <w:lang w:val="sk-SK"/>
              </w:rPr>
              <w:t>)</w:t>
            </w:r>
          </w:p>
        </w:tc>
        <w:tc>
          <w:tcPr>
            <w:tcW w:w="709" w:type="dxa"/>
            <w:tcBorders>
              <w:top w:val="nil"/>
              <w:left w:val="nil"/>
              <w:bottom w:val="single" w:sz="8" w:space="0" w:color="auto"/>
              <w:right w:val="single" w:sz="8" w:space="0" w:color="auto"/>
            </w:tcBorders>
            <w:shd w:val="clear" w:color="auto" w:fill="auto"/>
            <w:vAlign w:val="center"/>
            <w:hideMark/>
          </w:tcPr>
          <w:p w14:paraId="5D69D05C" w14:textId="77777777" w:rsidR="00254B18" w:rsidRPr="00411DB4" w:rsidRDefault="00254B18" w:rsidP="00254B18">
            <w:pPr>
              <w:spacing w:after="0"/>
              <w:jc w:val="center"/>
              <w:rPr>
                <w:rFonts w:ascii="Times New Roman" w:hAnsi="Times New Roman"/>
                <w:color w:val="000000"/>
                <w:sz w:val="18"/>
                <w:szCs w:val="18"/>
                <w:lang w:val="sk-SK"/>
              </w:rPr>
            </w:pPr>
            <w:r w:rsidRPr="00411DB4">
              <w:rPr>
                <w:rFonts w:ascii="Times New Roman" w:hAnsi="Times New Roman"/>
                <w:color w:val="000000"/>
                <w:sz w:val="18"/>
                <w:szCs w:val="18"/>
                <w:lang w:val="sk-SK"/>
              </w:rPr>
              <w:t>2</w:t>
            </w:r>
          </w:p>
        </w:tc>
        <w:tc>
          <w:tcPr>
            <w:tcW w:w="2504" w:type="dxa"/>
            <w:tcBorders>
              <w:top w:val="nil"/>
              <w:left w:val="nil"/>
              <w:bottom w:val="single" w:sz="8" w:space="0" w:color="auto"/>
              <w:right w:val="single" w:sz="8" w:space="0" w:color="auto"/>
            </w:tcBorders>
            <w:shd w:val="clear" w:color="auto" w:fill="auto"/>
            <w:vAlign w:val="center"/>
          </w:tcPr>
          <w:p w14:paraId="3F6B4CD0" w14:textId="7C100A65" w:rsidR="00254B18" w:rsidRPr="00411DB4" w:rsidRDefault="005203F7" w:rsidP="00254B18">
            <w:pPr>
              <w:spacing w:after="0"/>
              <w:jc w:val="center"/>
              <w:rPr>
                <w:rFonts w:ascii="Times New Roman" w:hAnsi="Times New Roman"/>
                <w:sz w:val="18"/>
                <w:szCs w:val="18"/>
                <w:lang w:val="sk-SK"/>
              </w:rPr>
            </w:pPr>
            <w:r>
              <w:rPr>
                <w:rFonts w:ascii="Times New Roman" w:hAnsi="Times New Roman"/>
                <w:sz w:val="18"/>
                <w:szCs w:val="18"/>
                <w:highlight w:val="yellow"/>
                <w:lang w:val="sk-SK"/>
              </w:rPr>
              <w:t>[●]</w:t>
            </w:r>
          </w:p>
        </w:tc>
        <w:tc>
          <w:tcPr>
            <w:tcW w:w="2504" w:type="dxa"/>
            <w:tcBorders>
              <w:top w:val="nil"/>
              <w:left w:val="nil"/>
              <w:bottom w:val="single" w:sz="8" w:space="0" w:color="auto"/>
              <w:right w:val="single" w:sz="8" w:space="0" w:color="auto"/>
            </w:tcBorders>
            <w:shd w:val="clear" w:color="auto" w:fill="auto"/>
            <w:vAlign w:val="center"/>
          </w:tcPr>
          <w:p w14:paraId="126E96EA" w14:textId="5747F8B1" w:rsidR="00254B18" w:rsidRPr="00411DB4" w:rsidRDefault="005203F7" w:rsidP="00254B18">
            <w:pPr>
              <w:spacing w:after="0"/>
              <w:jc w:val="center"/>
              <w:rPr>
                <w:rFonts w:ascii="Times New Roman" w:hAnsi="Times New Roman"/>
                <w:color w:val="000000"/>
                <w:sz w:val="18"/>
                <w:szCs w:val="18"/>
                <w:lang w:val="sk-SK"/>
              </w:rPr>
            </w:pPr>
            <w:r>
              <w:rPr>
                <w:rFonts w:ascii="Times New Roman" w:hAnsi="Times New Roman"/>
                <w:sz w:val="18"/>
                <w:szCs w:val="18"/>
                <w:highlight w:val="yellow"/>
                <w:lang w:val="sk-SK"/>
              </w:rPr>
              <w:t>[●]</w:t>
            </w:r>
          </w:p>
        </w:tc>
        <w:tc>
          <w:tcPr>
            <w:tcW w:w="2505" w:type="dxa"/>
            <w:tcBorders>
              <w:top w:val="nil"/>
              <w:left w:val="nil"/>
              <w:bottom w:val="single" w:sz="8" w:space="0" w:color="auto"/>
              <w:right w:val="single" w:sz="8" w:space="0" w:color="auto"/>
            </w:tcBorders>
            <w:vAlign w:val="center"/>
          </w:tcPr>
          <w:p w14:paraId="5C166F80" w14:textId="0686BD39" w:rsidR="00254B18" w:rsidRPr="00411DB4" w:rsidRDefault="005203F7" w:rsidP="00254B18">
            <w:pPr>
              <w:spacing w:after="0"/>
              <w:jc w:val="center"/>
              <w:rPr>
                <w:rFonts w:ascii="Times New Roman" w:hAnsi="Times New Roman"/>
                <w:sz w:val="18"/>
                <w:szCs w:val="18"/>
                <w:highlight w:val="yellow"/>
                <w:lang w:val="sk-SK"/>
              </w:rPr>
            </w:pPr>
            <w:r>
              <w:rPr>
                <w:rFonts w:ascii="Times New Roman" w:hAnsi="Times New Roman"/>
                <w:sz w:val="18"/>
                <w:szCs w:val="18"/>
                <w:highlight w:val="yellow"/>
                <w:lang w:val="sk-SK"/>
              </w:rPr>
              <w:t>[●]</w:t>
            </w:r>
          </w:p>
        </w:tc>
      </w:tr>
      <w:tr w:rsidR="00254B18" w:rsidRPr="00411DB4" w14:paraId="26BFA2B3" w14:textId="63C07ABB" w:rsidTr="000F0814">
        <w:trPr>
          <w:trHeight w:val="300"/>
        </w:trPr>
        <w:tc>
          <w:tcPr>
            <w:tcW w:w="929" w:type="dxa"/>
            <w:vMerge/>
            <w:tcBorders>
              <w:top w:val="nil"/>
              <w:left w:val="single" w:sz="8" w:space="0" w:color="auto"/>
              <w:bottom w:val="single" w:sz="8" w:space="0" w:color="000000"/>
              <w:right w:val="single" w:sz="8" w:space="0" w:color="auto"/>
            </w:tcBorders>
            <w:vAlign w:val="center"/>
            <w:hideMark/>
          </w:tcPr>
          <w:p w14:paraId="1C31690E" w14:textId="77777777" w:rsidR="00254B18" w:rsidRPr="00411DB4" w:rsidRDefault="00254B18" w:rsidP="00254B18">
            <w:pPr>
              <w:spacing w:after="0"/>
              <w:rPr>
                <w:rFonts w:ascii="Times New Roman" w:hAnsi="Times New Roman"/>
                <w:b/>
                <w:bCs/>
                <w:color w:val="000000"/>
                <w:sz w:val="18"/>
                <w:szCs w:val="18"/>
                <w:lang w:val="sk-SK"/>
              </w:rPr>
            </w:pPr>
          </w:p>
        </w:tc>
        <w:tc>
          <w:tcPr>
            <w:tcW w:w="4813" w:type="dxa"/>
            <w:tcBorders>
              <w:top w:val="nil"/>
              <w:left w:val="nil"/>
              <w:bottom w:val="single" w:sz="8" w:space="0" w:color="auto"/>
              <w:right w:val="single" w:sz="8" w:space="0" w:color="auto"/>
            </w:tcBorders>
            <w:shd w:val="clear" w:color="auto" w:fill="auto"/>
            <w:vAlign w:val="center"/>
            <w:hideMark/>
          </w:tcPr>
          <w:p w14:paraId="2E97FE3A" w14:textId="1441D599" w:rsidR="00254B18" w:rsidRPr="00411DB4" w:rsidRDefault="00254B18" w:rsidP="00FE3449">
            <w:pPr>
              <w:spacing w:after="0"/>
              <w:jc w:val="both"/>
              <w:rPr>
                <w:rFonts w:ascii="Times New Roman" w:hAnsi="Times New Roman"/>
                <w:color w:val="000000"/>
                <w:sz w:val="18"/>
                <w:szCs w:val="18"/>
                <w:lang w:val="sk-SK"/>
              </w:rPr>
            </w:pPr>
            <w:r w:rsidRPr="00411DB4">
              <w:rPr>
                <w:rFonts w:ascii="Times New Roman" w:hAnsi="Times New Roman"/>
                <w:color w:val="000000"/>
                <w:sz w:val="18"/>
                <w:szCs w:val="18"/>
                <w:lang w:val="sk-SK"/>
              </w:rPr>
              <w:t>Ostatn</w:t>
            </w:r>
            <w:r w:rsidR="001E4B68">
              <w:rPr>
                <w:rFonts w:ascii="Times New Roman" w:hAnsi="Times New Roman"/>
                <w:color w:val="000000"/>
                <w:sz w:val="18"/>
                <w:szCs w:val="18"/>
                <w:lang w:val="sk-SK"/>
              </w:rPr>
              <w:t>é</w:t>
            </w:r>
            <w:r w:rsidRPr="00411DB4">
              <w:rPr>
                <w:rFonts w:ascii="Times New Roman" w:hAnsi="Times New Roman"/>
                <w:color w:val="000000"/>
                <w:sz w:val="18"/>
                <w:szCs w:val="18"/>
                <w:lang w:val="sk-SK"/>
              </w:rPr>
              <w:t xml:space="preserve"> variabiln</w:t>
            </w:r>
            <w:r w:rsidR="001E4B68">
              <w:rPr>
                <w:rFonts w:ascii="Times New Roman" w:hAnsi="Times New Roman"/>
                <w:color w:val="000000"/>
                <w:sz w:val="18"/>
                <w:szCs w:val="18"/>
                <w:lang w:val="sk-SK"/>
              </w:rPr>
              <w:t>é</w:t>
            </w:r>
            <w:r w:rsidRPr="00411DB4">
              <w:rPr>
                <w:rFonts w:ascii="Times New Roman" w:hAnsi="Times New Roman"/>
                <w:color w:val="000000"/>
                <w:sz w:val="18"/>
                <w:szCs w:val="18"/>
                <w:lang w:val="sk-SK"/>
              </w:rPr>
              <w:t xml:space="preserve"> náklady</w:t>
            </w:r>
            <w:r w:rsidR="00D8053B" w:rsidRPr="00411DB4">
              <w:rPr>
                <w:rFonts w:ascii="Times New Roman" w:hAnsi="Times New Roman"/>
                <w:color w:val="000000"/>
                <w:sz w:val="18"/>
                <w:szCs w:val="18"/>
                <w:lang w:val="sk-SK"/>
              </w:rPr>
              <w:t xml:space="preserve"> (</w:t>
            </w:r>
            <w:r w:rsidR="00D8053B" w:rsidRPr="00411DB4">
              <w:rPr>
                <w:rFonts w:ascii="Times New Roman" w:hAnsi="Times New Roman"/>
                <w:b/>
                <w:color w:val="000000"/>
                <w:sz w:val="18"/>
                <w:szCs w:val="18"/>
                <w:lang w:val="sk-SK"/>
              </w:rPr>
              <w:t>O</w:t>
            </w:r>
            <w:r w:rsidR="001E4B68">
              <w:rPr>
                <w:rFonts w:ascii="Times New Roman" w:hAnsi="Times New Roman"/>
                <w:b/>
                <w:color w:val="000000"/>
                <w:sz w:val="18"/>
                <w:szCs w:val="18"/>
                <w:lang w:val="sk-SK"/>
              </w:rPr>
              <w:t>V</w:t>
            </w:r>
            <w:r w:rsidR="00D8053B" w:rsidRPr="00411DB4">
              <w:rPr>
                <w:rFonts w:ascii="Times New Roman" w:hAnsi="Times New Roman"/>
                <w:color w:val="000000"/>
                <w:sz w:val="18"/>
                <w:szCs w:val="18"/>
                <w:lang w:val="sk-SK"/>
              </w:rPr>
              <w:t>)</w:t>
            </w:r>
          </w:p>
        </w:tc>
        <w:tc>
          <w:tcPr>
            <w:tcW w:w="709" w:type="dxa"/>
            <w:tcBorders>
              <w:top w:val="nil"/>
              <w:left w:val="nil"/>
              <w:bottom w:val="single" w:sz="8" w:space="0" w:color="auto"/>
              <w:right w:val="single" w:sz="8" w:space="0" w:color="auto"/>
            </w:tcBorders>
            <w:shd w:val="clear" w:color="auto" w:fill="auto"/>
            <w:vAlign w:val="center"/>
            <w:hideMark/>
          </w:tcPr>
          <w:p w14:paraId="1800BD22" w14:textId="77777777" w:rsidR="00254B18" w:rsidRPr="00411DB4" w:rsidRDefault="00254B18" w:rsidP="00254B18">
            <w:pPr>
              <w:spacing w:after="0"/>
              <w:jc w:val="center"/>
              <w:rPr>
                <w:rFonts w:ascii="Times New Roman" w:hAnsi="Times New Roman"/>
                <w:color w:val="000000"/>
                <w:sz w:val="18"/>
                <w:szCs w:val="18"/>
                <w:lang w:val="sk-SK"/>
              </w:rPr>
            </w:pPr>
            <w:r w:rsidRPr="00411DB4">
              <w:rPr>
                <w:rFonts w:ascii="Times New Roman" w:hAnsi="Times New Roman"/>
                <w:color w:val="000000"/>
                <w:sz w:val="18"/>
                <w:szCs w:val="18"/>
                <w:lang w:val="sk-SK"/>
              </w:rPr>
              <w:t>3</w:t>
            </w:r>
          </w:p>
        </w:tc>
        <w:tc>
          <w:tcPr>
            <w:tcW w:w="2504" w:type="dxa"/>
            <w:tcBorders>
              <w:top w:val="nil"/>
              <w:left w:val="nil"/>
              <w:bottom w:val="single" w:sz="8" w:space="0" w:color="auto"/>
              <w:right w:val="single" w:sz="8" w:space="0" w:color="auto"/>
            </w:tcBorders>
            <w:shd w:val="clear" w:color="auto" w:fill="auto"/>
            <w:vAlign w:val="center"/>
          </w:tcPr>
          <w:p w14:paraId="6F646E75" w14:textId="347291D6" w:rsidR="00254B18" w:rsidRPr="00411DB4" w:rsidRDefault="005203F7" w:rsidP="00254B18">
            <w:pPr>
              <w:spacing w:after="0"/>
              <w:jc w:val="center"/>
              <w:rPr>
                <w:rFonts w:ascii="Times New Roman" w:hAnsi="Times New Roman"/>
                <w:sz w:val="18"/>
                <w:szCs w:val="18"/>
                <w:lang w:val="sk-SK"/>
              </w:rPr>
            </w:pPr>
            <w:r>
              <w:rPr>
                <w:rFonts w:ascii="Times New Roman" w:hAnsi="Times New Roman"/>
                <w:sz w:val="18"/>
                <w:szCs w:val="18"/>
                <w:highlight w:val="yellow"/>
                <w:lang w:val="sk-SK"/>
              </w:rPr>
              <w:t>[●]</w:t>
            </w:r>
          </w:p>
        </w:tc>
        <w:tc>
          <w:tcPr>
            <w:tcW w:w="2504" w:type="dxa"/>
            <w:tcBorders>
              <w:top w:val="nil"/>
              <w:left w:val="nil"/>
              <w:bottom w:val="single" w:sz="8" w:space="0" w:color="auto"/>
              <w:right w:val="single" w:sz="8" w:space="0" w:color="auto"/>
            </w:tcBorders>
            <w:shd w:val="clear" w:color="auto" w:fill="auto"/>
            <w:vAlign w:val="center"/>
          </w:tcPr>
          <w:p w14:paraId="7AEE65AD" w14:textId="13B407B5" w:rsidR="00254B18" w:rsidRPr="00411DB4" w:rsidRDefault="005203F7" w:rsidP="00254B18">
            <w:pPr>
              <w:spacing w:after="0"/>
              <w:jc w:val="center"/>
              <w:rPr>
                <w:rFonts w:ascii="Times New Roman" w:hAnsi="Times New Roman"/>
                <w:color w:val="000000"/>
                <w:sz w:val="18"/>
                <w:szCs w:val="18"/>
                <w:lang w:val="sk-SK"/>
              </w:rPr>
            </w:pPr>
            <w:r>
              <w:rPr>
                <w:rFonts w:ascii="Times New Roman" w:hAnsi="Times New Roman"/>
                <w:sz w:val="18"/>
                <w:szCs w:val="18"/>
                <w:highlight w:val="yellow"/>
                <w:lang w:val="sk-SK"/>
              </w:rPr>
              <w:t>[●]</w:t>
            </w:r>
          </w:p>
        </w:tc>
        <w:tc>
          <w:tcPr>
            <w:tcW w:w="2505" w:type="dxa"/>
            <w:tcBorders>
              <w:top w:val="nil"/>
              <w:left w:val="nil"/>
              <w:bottom w:val="single" w:sz="8" w:space="0" w:color="auto"/>
              <w:right w:val="single" w:sz="8" w:space="0" w:color="auto"/>
            </w:tcBorders>
            <w:vAlign w:val="center"/>
          </w:tcPr>
          <w:p w14:paraId="6A315416" w14:textId="7B331CD0" w:rsidR="00254B18" w:rsidRPr="00411DB4" w:rsidRDefault="005203F7" w:rsidP="00254B18">
            <w:pPr>
              <w:spacing w:after="0"/>
              <w:jc w:val="center"/>
              <w:rPr>
                <w:rFonts w:ascii="Times New Roman" w:hAnsi="Times New Roman"/>
                <w:sz w:val="18"/>
                <w:szCs w:val="18"/>
                <w:highlight w:val="yellow"/>
                <w:lang w:val="sk-SK"/>
              </w:rPr>
            </w:pPr>
            <w:r>
              <w:rPr>
                <w:rFonts w:ascii="Times New Roman" w:hAnsi="Times New Roman"/>
                <w:sz w:val="18"/>
                <w:szCs w:val="18"/>
                <w:highlight w:val="yellow"/>
                <w:lang w:val="sk-SK"/>
              </w:rPr>
              <w:t>[●]</w:t>
            </w:r>
          </w:p>
        </w:tc>
      </w:tr>
      <w:tr w:rsidR="00254B18" w:rsidRPr="00411DB4" w14:paraId="3521D413" w14:textId="0173CF60" w:rsidTr="000F0814">
        <w:trPr>
          <w:trHeight w:val="300"/>
        </w:trPr>
        <w:tc>
          <w:tcPr>
            <w:tcW w:w="929" w:type="dxa"/>
            <w:vMerge/>
            <w:tcBorders>
              <w:top w:val="nil"/>
              <w:left w:val="single" w:sz="8" w:space="0" w:color="auto"/>
              <w:bottom w:val="single" w:sz="8" w:space="0" w:color="000000"/>
              <w:right w:val="single" w:sz="8" w:space="0" w:color="auto"/>
            </w:tcBorders>
            <w:vAlign w:val="center"/>
            <w:hideMark/>
          </w:tcPr>
          <w:p w14:paraId="20D16274" w14:textId="77777777" w:rsidR="00254B18" w:rsidRPr="00411DB4" w:rsidRDefault="00254B18" w:rsidP="00254B18">
            <w:pPr>
              <w:spacing w:after="0"/>
              <w:rPr>
                <w:rFonts w:ascii="Times New Roman" w:hAnsi="Times New Roman"/>
                <w:b/>
                <w:bCs/>
                <w:color w:val="000000"/>
                <w:sz w:val="18"/>
                <w:szCs w:val="18"/>
                <w:lang w:val="sk-SK"/>
              </w:rPr>
            </w:pPr>
          </w:p>
        </w:tc>
        <w:tc>
          <w:tcPr>
            <w:tcW w:w="4813" w:type="dxa"/>
            <w:tcBorders>
              <w:top w:val="nil"/>
              <w:left w:val="nil"/>
              <w:bottom w:val="single" w:sz="8" w:space="0" w:color="auto"/>
              <w:right w:val="single" w:sz="8" w:space="0" w:color="auto"/>
            </w:tcBorders>
            <w:shd w:val="clear" w:color="auto" w:fill="auto"/>
            <w:vAlign w:val="center"/>
            <w:hideMark/>
          </w:tcPr>
          <w:p w14:paraId="1BBAC32D" w14:textId="5EC87F6A" w:rsidR="00254B18" w:rsidRPr="00411DB4" w:rsidRDefault="00254B18" w:rsidP="00FE3449">
            <w:pPr>
              <w:spacing w:after="0"/>
              <w:jc w:val="both"/>
              <w:rPr>
                <w:rFonts w:ascii="Times New Roman" w:hAnsi="Times New Roman"/>
                <w:color w:val="000000"/>
                <w:sz w:val="18"/>
                <w:szCs w:val="18"/>
                <w:lang w:val="sk-SK"/>
              </w:rPr>
            </w:pPr>
            <w:r w:rsidRPr="00411DB4">
              <w:rPr>
                <w:rFonts w:ascii="Times New Roman" w:hAnsi="Times New Roman"/>
                <w:color w:val="000000"/>
                <w:sz w:val="18"/>
                <w:szCs w:val="18"/>
                <w:lang w:val="sk-SK"/>
              </w:rPr>
              <w:t>Fixn</w:t>
            </w:r>
            <w:r w:rsidR="001E4B68">
              <w:rPr>
                <w:rFonts w:ascii="Times New Roman" w:hAnsi="Times New Roman"/>
                <w:color w:val="000000"/>
                <w:sz w:val="18"/>
                <w:szCs w:val="18"/>
                <w:lang w:val="sk-SK"/>
              </w:rPr>
              <w:t>é</w:t>
            </w:r>
            <w:r w:rsidRPr="00411DB4">
              <w:rPr>
                <w:rFonts w:ascii="Times New Roman" w:hAnsi="Times New Roman"/>
                <w:color w:val="000000"/>
                <w:sz w:val="18"/>
                <w:szCs w:val="18"/>
                <w:lang w:val="sk-SK"/>
              </w:rPr>
              <w:t xml:space="preserve"> náklady celk</w:t>
            </w:r>
            <w:r w:rsidR="001E4B68">
              <w:rPr>
                <w:rFonts w:ascii="Times New Roman" w:hAnsi="Times New Roman"/>
                <w:color w:val="000000"/>
                <w:sz w:val="18"/>
                <w:szCs w:val="18"/>
                <w:lang w:val="sk-SK"/>
              </w:rPr>
              <w:t>o</w:t>
            </w:r>
            <w:r w:rsidRPr="00411DB4">
              <w:rPr>
                <w:rFonts w:ascii="Times New Roman" w:hAnsi="Times New Roman"/>
                <w:color w:val="000000"/>
                <w:sz w:val="18"/>
                <w:szCs w:val="18"/>
                <w:lang w:val="sk-SK"/>
              </w:rPr>
              <w:t>m (</w:t>
            </w:r>
            <w:r w:rsidR="001E4B68">
              <w:rPr>
                <w:rFonts w:ascii="Times New Roman" w:hAnsi="Times New Roman"/>
                <w:color w:val="000000"/>
                <w:sz w:val="18"/>
                <w:szCs w:val="18"/>
                <w:lang w:val="sk-SK"/>
              </w:rPr>
              <w:t>súčet</w:t>
            </w:r>
            <w:r w:rsidRPr="00411DB4">
              <w:rPr>
                <w:rFonts w:ascii="Times New Roman" w:hAnsi="Times New Roman"/>
                <w:color w:val="000000"/>
                <w:sz w:val="18"/>
                <w:szCs w:val="18"/>
                <w:lang w:val="sk-SK"/>
              </w:rPr>
              <w:t xml:space="preserve"> </w:t>
            </w:r>
            <w:r w:rsidR="001E4B68">
              <w:rPr>
                <w:rFonts w:ascii="Times New Roman" w:hAnsi="Times New Roman"/>
                <w:color w:val="000000"/>
                <w:sz w:val="18"/>
                <w:szCs w:val="18"/>
                <w:lang w:val="sk-SK"/>
              </w:rPr>
              <w:t>riadkov</w:t>
            </w:r>
            <w:r w:rsidRPr="00411DB4">
              <w:rPr>
                <w:rFonts w:ascii="Times New Roman" w:hAnsi="Times New Roman"/>
                <w:color w:val="000000"/>
                <w:sz w:val="18"/>
                <w:szCs w:val="18"/>
                <w:lang w:val="sk-SK"/>
              </w:rPr>
              <w:t xml:space="preserve"> 5 a 6)</w:t>
            </w:r>
            <w:r w:rsidR="00D8053B" w:rsidRPr="00411DB4">
              <w:rPr>
                <w:rFonts w:ascii="Times New Roman" w:hAnsi="Times New Roman"/>
                <w:color w:val="000000"/>
                <w:sz w:val="18"/>
                <w:szCs w:val="18"/>
                <w:lang w:val="sk-SK"/>
              </w:rPr>
              <w:t xml:space="preserve"> (</w:t>
            </w:r>
            <w:r w:rsidR="00D8053B" w:rsidRPr="00411DB4">
              <w:rPr>
                <w:rFonts w:ascii="Times New Roman" w:hAnsi="Times New Roman"/>
                <w:b/>
                <w:color w:val="000000"/>
                <w:sz w:val="18"/>
                <w:szCs w:val="18"/>
                <w:lang w:val="sk-SK"/>
              </w:rPr>
              <w:t>F</w:t>
            </w:r>
            <w:r w:rsidR="00D8053B" w:rsidRPr="00411DB4">
              <w:rPr>
                <w:rFonts w:ascii="Times New Roman" w:hAnsi="Times New Roman"/>
                <w:color w:val="000000"/>
                <w:sz w:val="18"/>
                <w:szCs w:val="18"/>
                <w:lang w:val="sk-SK"/>
              </w:rPr>
              <w:t>;</w:t>
            </w:r>
            <w:r w:rsidR="00D8053B" w:rsidRPr="00411DB4">
              <w:rPr>
                <w:rFonts w:ascii="Times New Roman" w:hAnsi="Times New Roman"/>
                <w:b/>
                <w:color w:val="000000"/>
                <w:sz w:val="18"/>
                <w:szCs w:val="18"/>
                <w:lang w:val="sk-SK"/>
              </w:rPr>
              <w:t xml:space="preserve"> F = F</w:t>
            </w:r>
            <w:r w:rsidR="001E4B68">
              <w:rPr>
                <w:rFonts w:ascii="Times New Roman" w:hAnsi="Times New Roman"/>
                <w:b/>
                <w:color w:val="000000"/>
                <w:sz w:val="18"/>
                <w:szCs w:val="18"/>
                <w:lang w:val="sk-SK"/>
              </w:rPr>
              <w:t>O</w:t>
            </w:r>
            <w:r w:rsidR="00D8053B" w:rsidRPr="00411DB4">
              <w:rPr>
                <w:rFonts w:ascii="Times New Roman" w:hAnsi="Times New Roman"/>
                <w:b/>
                <w:color w:val="000000"/>
                <w:sz w:val="18"/>
                <w:szCs w:val="18"/>
                <w:lang w:val="sk-SK"/>
              </w:rPr>
              <w:t xml:space="preserve"> + </w:t>
            </w:r>
            <w:r w:rsidR="00AD6209">
              <w:rPr>
                <w:rFonts w:ascii="Times New Roman" w:hAnsi="Times New Roman"/>
                <w:b/>
                <w:color w:val="000000"/>
                <w:sz w:val="18"/>
                <w:szCs w:val="18"/>
                <w:lang w:val="sk-SK"/>
              </w:rPr>
              <w:t>O</w:t>
            </w:r>
            <w:r w:rsidR="00D8053B" w:rsidRPr="00411DB4">
              <w:rPr>
                <w:rFonts w:ascii="Times New Roman" w:hAnsi="Times New Roman"/>
                <w:b/>
                <w:color w:val="000000"/>
                <w:sz w:val="18"/>
                <w:szCs w:val="18"/>
                <w:lang w:val="sk-SK"/>
              </w:rPr>
              <w:t>F</w:t>
            </w:r>
            <w:r w:rsidR="00D8053B" w:rsidRPr="00411DB4">
              <w:rPr>
                <w:rFonts w:ascii="Times New Roman" w:hAnsi="Times New Roman"/>
                <w:color w:val="000000"/>
                <w:sz w:val="18"/>
                <w:szCs w:val="18"/>
                <w:lang w:val="sk-SK"/>
              </w:rPr>
              <w:t>)</w:t>
            </w:r>
          </w:p>
        </w:tc>
        <w:tc>
          <w:tcPr>
            <w:tcW w:w="709" w:type="dxa"/>
            <w:tcBorders>
              <w:top w:val="nil"/>
              <w:left w:val="nil"/>
              <w:bottom w:val="single" w:sz="8" w:space="0" w:color="auto"/>
              <w:right w:val="single" w:sz="8" w:space="0" w:color="auto"/>
            </w:tcBorders>
            <w:shd w:val="clear" w:color="auto" w:fill="auto"/>
            <w:vAlign w:val="center"/>
            <w:hideMark/>
          </w:tcPr>
          <w:p w14:paraId="66DE5050" w14:textId="77777777" w:rsidR="00254B18" w:rsidRPr="00411DB4" w:rsidRDefault="00254B18" w:rsidP="00254B18">
            <w:pPr>
              <w:spacing w:after="0"/>
              <w:jc w:val="center"/>
              <w:rPr>
                <w:rFonts w:ascii="Times New Roman" w:hAnsi="Times New Roman"/>
                <w:color w:val="000000"/>
                <w:sz w:val="18"/>
                <w:szCs w:val="18"/>
                <w:lang w:val="sk-SK"/>
              </w:rPr>
            </w:pPr>
            <w:r w:rsidRPr="00411DB4">
              <w:rPr>
                <w:rFonts w:ascii="Times New Roman" w:hAnsi="Times New Roman"/>
                <w:color w:val="000000"/>
                <w:sz w:val="18"/>
                <w:szCs w:val="18"/>
                <w:lang w:val="sk-SK"/>
              </w:rPr>
              <w:t>4</w:t>
            </w:r>
          </w:p>
        </w:tc>
        <w:tc>
          <w:tcPr>
            <w:tcW w:w="2504" w:type="dxa"/>
            <w:tcBorders>
              <w:top w:val="nil"/>
              <w:left w:val="nil"/>
              <w:bottom w:val="single" w:sz="8" w:space="0" w:color="auto"/>
              <w:right w:val="single" w:sz="8" w:space="0" w:color="auto"/>
            </w:tcBorders>
            <w:shd w:val="clear" w:color="auto" w:fill="auto"/>
            <w:vAlign w:val="center"/>
          </w:tcPr>
          <w:p w14:paraId="79BC0B63" w14:textId="5FCCF555" w:rsidR="00254B18" w:rsidRPr="00411DB4" w:rsidRDefault="005203F7" w:rsidP="00254B18">
            <w:pPr>
              <w:spacing w:after="0"/>
              <w:jc w:val="center"/>
              <w:rPr>
                <w:rFonts w:ascii="Times New Roman" w:hAnsi="Times New Roman"/>
                <w:sz w:val="18"/>
                <w:szCs w:val="18"/>
                <w:lang w:val="sk-SK"/>
              </w:rPr>
            </w:pPr>
            <w:r>
              <w:rPr>
                <w:rFonts w:ascii="Times New Roman" w:hAnsi="Times New Roman"/>
                <w:sz w:val="18"/>
                <w:szCs w:val="18"/>
                <w:highlight w:val="yellow"/>
                <w:lang w:val="sk-SK"/>
              </w:rPr>
              <w:t>[●]</w:t>
            </w:r>
          </w:p>
        </w:tc>
        <w:tc>
          <w:tcPr>
            <w:tcW w:w="2504" w:type="dxa"/>
            <w:tcBorders>
              <w:top w:val="nil"/>
              <w:left w:val="nil"/>
              <w:bottom w:val="single" w:sz="8" w:space="0" w:color="auto"/>
              <w:right w:val="single" w:sz="8" w:space="0" w:color="auto"/>
            </w:tcBorders>
            <w:shd w:val="clear" w:color="auto" w:fill="auto"/>
            <w:vAlign w:val="center"/>
          </w:tcPr>
          <w:p w14:paraId="3E0DDE9C" w14:textId="16AA1B4F" w:rsidR="00254B18" w:rsidRPr="00411DB4" w:rsidRDefault="005203F7" w:rsidP="00254B18">
            <w:pPr>
              <w:spacing w:after="0"/>
              <w:jc w:val="center"/>
              <w:rPr>
                <w:rFonts w:ascii="Times New Roman" w:hAnsi="Times New Roman"/>
                <w:color w:val="000000"/>
                <w:sz w:val="18"/>
                <w:szCs w:val="18"/>
                <w:lang w:val="sk-SK"/>
              </w:rPr>
            </w:pPr>
            <w:r>
              <w:rPr>
                <w:rFonts w:ascii="Times New Roman" w:hAnsi="Times New Roman"/>
                <w:sz w:val="18"/>
                <w:szCs w:val="18"/>
                <w:highlight w:val="yellow"/>
                <w:lang w:val="sk-SK"/>
              </w:rPr>
              <w:t>[●]</w:t>
            </w:r>
          </w:p>
        </w:tc>
        <w:tc>
          <w:tcPr>
            <w:tcW w:w="2505" w:type="dxa"/>
            <w:tcBorders>
              <w:top w:val="nil"/>
              <w:left w:val="nil"/>
              <w:bottom w:val="single" w:sz="8" w:space="0" w:color="auto"/>
              <w:right w:val="single" w:sz="8" w:space="0" w:color="auto"/>
            </w:tcBorders>
            <w:vAlign w:val="center"/>
          </w:tcPr>
          <w:p w14:paraId="52E74142" w14:textId="1D73AAF9" w:rsidR="00254B18" w:rsidRPr="00411DB4" w:rsidRDefault="005203F7" w:rsidP="00254B18">
            <w:pPr>
              <w:spacing w:after="0"/>
              <w:jc w:val="center"/>
              <w:rPr>
                <w:rFonts w:ascii="Times New Roman" w:hAnsi="Times New Roman"/>
                <w:sz w:val="18"/>
                <w:szCs w:val="18"/>
                <w:highlight w:val="yellow"/>
                <w:lang w:val="sk-SK"/>
              </w:rPr>
            </w:pPr>
            <w:r>
              <w:rPr>
                <w:rFonts w:ascii="Times New Roman" w:hAnsi="Times New Roman"/>
                <w:sz w:val="18"/>
                <w:szCs w:val="18"/>
                <w:highlight w:val="yellow"/>
                <w:lang w:val="sk-SK"/>
              </w:rPr>
              <w:t>[●]</w:t>
            </w:r>
          </w:p>
        </w:tc>
      </w:tr>
      <w:tr w:rsidR="00254B18" w:rsidRPr="00411DB4" w14:paraId="1E731BAE" w14:textId="0CBF6157" w:rsidTr="000F0814">
        <w:trPr>
          <w:trHeight w:val="300"/>
        </w:trPr>
        <w:tc>
          <w:tcPr>
            <w:tcW w:w="929" w:type="dxa"/>
            <w:vMerge/>
            <w:tcBorders>
              <w:top w:val="nil"/>
              <w:left w:val="single" w:sz="8" w:space="0" w:color="auto"/>
              <w:bottom w:val="single" w:sz="8" w:space="0" w:color="000000"/>
              <w:right w:val="single" w:sz="8" w:space="0" w:color="auto"/>
            </w:tcBorders>
            <w:vAlign w:val="center"/>
            <w:hideMark/>
          </w:tcPr>
          <w:p w14:paraId="6DD1A8BA" w14:textId="77777777" w:rsidR="00254B18" w:rsidRPr="00411DB4" w:rsidRDefault="00254B18" w:rsidP="00254B18">
            <w:pPr>
              <w:spacing w:after="0"/>
              <w:rPr>
                <w:rFonts w:ascii="Times New Roman" w:hAnsi="Times New Roman"/>
                <w:b/>
                <w:bCs/>
                <w:color w:val="000000"/>
                <w:sz w:val="18"/>
                <w:szCs w:val="18"/>
                <w:lang w:val="sk-SK"/>
              </w:rPr>
            </w:pPr>
          </w:p>
        </w:tc>
        <w:tc>
          <w:tcPr>
            <w:tcW w:w="4813" w:type="dxa"/>
            <w:tcBorders>
              <w:top w:val="nil"/>
              <w:left w:val="nil"/>
              <w:bottom w:val="single" w:sz="8" w:space="0" w:color="auto"/>
              <w:right w:val="single" w:sz="8" w:space="0" w:color="auto"/>
            </w:tcBorders>
            <w:shd w:val="clear" w:color="auto" w:fill="auto"/>
            <w:vAlign w:val="center"/>
            <w:hideMark/>
          </w:tcPr>
          <w:p w14:paraId="1F42E0E2" w14:textId="50FBD80E" w:rsidR="00254B18" w:rsidRPr="00411DB4" w:rsidRDefault="00254B18" w:rsidP="00FE3449">
            <w:pPr>
              <w:spacing w:after="0"/>
              <w:ind w:left="207"/>
              <w:jc w:val="both"/>
              <w:rPr>
                <w:rFonts w:ascii="Times New Roman" w:hAnsi="Times New Roman"/>
                <w:color w:val="000000"/>
                <w:sz w:val="18"/>
                <w:szCs w:val="18"/>
                <w:lang w:val="sk-SK"/>
              </w:rPr>
            </w:pPr>
            <w:r w:rsidRPr="00411DB4">
              <w:rPr>
                <w:rFonts w:ascii="Times New Roman" w:hAnsi="Times New Roman"/>
                <w:color w:val="000000"/>
                <w:sz w:val="18"/>
                <w:szCs w:val="18"/>
                <w:lang w:val="sk-SK"/>
              </w:rPr>
              <w:t>Náklady spojené s </w:t>
            </w:r>
            <w:r w:rsidR="001E4B68">
              <w:rPr>
                <w:rFonts w:ascii="Times New Roman" w:hAnsi="Times New Roman"/>
                <w:color w:val="000000"/>
                <w:sz w:val="18"/>
                <w:szCs w:val="18"/>
                <w:lang w:val="sk-SK"/>
              </w:rPr>
              <w:t>obstaraním</w:t>
            </w:r>
            <w:r w:rsidRPr="00411DB4">
              <w:rPr>
                <w:rFonts w:ascii="Times New Roman" w:hAnsi="Times New Roman"/>
                <w:color w:val="000000"/>
                <w:sz w:val="18"/>
                <w:szCs w:val="18"/>
                <w:lang w:val="sk-SK"/>
              </w:rPr>
              <w:t xml:space="preserve"> vozid</w:t>
            </w:r>
            <w:r w:rsidR="001E4B68">
              <w:rPr>
                <w:rFonts w:ascii="Times New Roman" w:hAnsi="Times New Roman"/>
                <w:color w:val="000000"/>
                <w:sz w:val="18"/>
                <w:szCs w:val="18"/>
                <w:lang w:val="sk-SK"/>
              </w:rPr>
              <w:t>i</w:t>
            </w:r>
            <w:r w:rsidRPr="00411DB4">
              <w:rPr>
                <w:rFonts w:ascii="Times New Roman" w:hAnsi="Times New Roman"/>
                <w:color w:val="000000"/>
                <w:sz w:val="18"/>
                <w:szCs w:val="18"/>
                <w:lang w:val="sk-SK"/>
              </w:rPr>
              <w:t>el</w:t>
            </w:r>
            <w:r w:rsidR="00D8053B" w:rsidRPr="00411DB4">
              <w:rPr>
                <w:rFonts w:ascii="Times New Roman" w:hAnsi="Times New Roman"/>
                <w:color w:val="000000"/>
                <w:sz w:val="18"/>
                <w:szCs w:val="18"/>
                <w:lang w:val="sk-SK"/>
              </w:rPr>
              <w:t xml:space="preserve"> (</w:t>
            </w:r>
            <w:r w:rsidR="00D8053B" w:rsidRPr="00411DB4">
              <w:rPr>
                <w:rFonts w:ascii="Times New Roman" w:hAnsi="Times New Roman"/>
                <w:b/>
                <w:color w:val="000000"/>
                <w:sz w:val="18"/>
                <w:szCs w:val="18"/>
                <w:lang w:val="sk-SK"/>
              </w:rPr>
              <w:t>F</w:t>
            </w:r>
            <w:r w:rsidR="001E4B68">
              <w:rPr>
                <w:rFonts w:ascii="Times New Roman" w:hAnsi="Times New Roman"/>
                <w:b/>
                <w:color w:val="000000"/>
                <w:sz w:val="18"/>
                <w:szCs w:val="18"/>
                <w:lang w:val="sk-SK"/>
              </w:rPr>
              <w:t>O</w:t>
            </w:r>
            <w:r w:rsidR="00D8053B" w:rsidRPr="00411DB4">
              <w:rPr>
                <w:rFonts w:ascii="Times New Roman" w:hAnsi="Times New Roman"/>
                <w:color w:val="000000"/>
                <w:sz w:val="18"/>
                <w:szCs w:val="18"/>
                <w:lang w:val="sk-SK"/>
              </w:rPr>
              <w:t>)</w:t>
            </w:r>
          </w:p>
        </w:tc>
        <w:tc>
          <w:tcPr>
            <w:tcW w:w="709" w:type="dxa"/>
            <w:tcBorders>
              <w:top w:val="nil"/>
              <w:left w:val="nil"/>
              <w:bottom w:val="single" w:sz="8" w:space="0" w:color="auto"/>
              <w:right w:val="single" w:sz="8" w:space="0" w:color="auto"/>
            </w:tcBorders>
            <w:shd w:val="clear" w:color="auto" w:fill="auto"/>
            <w:vAlign w:val="center"/>
            <w:hideMark/>
          </w:tcPr>
          <w:p w14:paraId="63B9F493" w14:textId="77777777" w:rsidR="00254B18" w:rsidRPr="00411DB4" w:rsidRDefault="00254B18" w:rsidP="00254B18">
            <w:pPr>
              <w:spacing w:after="0"/>
              <w:jc w:val="center"/>
              <w:rPr>
                <w:rFonts w:ascii="Times New Roman" w:hAnsi="Times New Roman"/>
                <w:color w:val="000000"/>
                <w:sz w:val="18"/>
                <w:szCs w:val="18"/>
                <w:lang w:val="sk-SK"/>
              </w:rPr>
            </w:pPr>
            <w:r w:rsidRPr="00411DB4">
              <w:rPr>
                <w:rFonts w:ascii="Times New Roman" w:hAnsi="Times New Roman"/>
                <w:color w:val="000000"/>
                <w:sz w:val="18"/>
                <w:szCs w:val="18"/>
                <w:lang w:val="sk-SK"/>
              </w:rPr>
              <w:t>5</w:t>
            </w:r>
          </w:p>
        </w:tc>
        <w:tc>
          <w:tcPr>
            <w:tcW w:w="2504" w:type="dxa"/>
            <w:tcBorders>
              <w:top w:val="nil"/>
              <w:left w:val="nil"/>
              <w:bottom w:val="single" w:sz="8" w:space="0" w:color="auto"/>
              <w:right w:val="single" w:sz="8" w:space="0" w:color="auto"/>
            </w:tcBorders>
            <w:shd w:val="clear" w:color="auto" w:fill="auto"/>
            <w:vAlign w:val="center"/>
          </w:tcPr>
          <w:p w14:paraId="6FE88743" w14:textId="42B8B827" w:rsidR="00254B18" w:rsidRPr="00411DB4" w:rsidRDefault="005203F7" w:rsidP="00254B18">
            <w:pPr>
              <w:spacing w:after="0"/>
              <w:jc w:val="center"/>
              <w:rPr>
                <w:rFonts w:ascii="Times New Roman" w:hAnsi="Times New Roman"/>
                <w:sz w:val="18"/>
                <w:szCs w:val="18"/>
                <w:lang w:val="sk-SK"/>
              </w:rPr>
            </w:pPr>
            <w:r>
              <w:rPr>
                <w:rFonts w:ascii="Times New Roman" w:hAnsi="Times New Roman"/>
                <w:sz w:val="18"/>
                <w:szCs w:val="18"/>
                <w:highlight w:val="yellow"/>
                <w:lang w:val="sk-SK"/>
              </w:rPr>
              <w:t>[●]</w:t>
            </w:r>
          </w:p>
        </w:tc>
        <w:tc>
          <w:tcPr>
            <w:tcW w:w="2504" w:type="dxa"/>
            <w:tcBorders>
              <w:top w:val="nil"/>
              <w:left w:val="nil"/>
              <w:bottom w:val="single" w:sz="8" w:space="0" w:color="auto"/>
              <w:right w:val="single" w:sz="8" w:space="0" w:color="auto"/>
            </w:tcBorders>
            <w:shd w:val="clear" w:color="auto" w:fill="auto"/>
            <w:vAlign w:val="center"/>
          </w:tcPr>
          <w:p w14:paraId="469A09B4" w14:textId="415549B6" w:rsidR="00254B18" w:rsidRPr="00411DB4" w:rsidRDefault="005203F7" w:rsidP="00254B18">
            <w:pPr>
              <w:spacing w:after="0"/>
              <w:jc w:val="center"/>
              <w:rPr>
                <w:rFonts w:ascii="Times New Roman" w:hAnsi="Times New Roman"/>
                <w:color w:val="000000"/>
                <w:sz w:val="18"/>
                <w:szCs w:val="18"/>
                <w:lang w:val="sk-SK"/>
              </w:rPr>
            </w:pPr>
            <w:r>
              <w:rPr>
                <w:rFonts w:ascii="Times New Roman" w:hAnsi="Times New Roman"/>
                <w:sz w:val="18"/>
                <w:szCs w:val="18"/>
                <w:highlight w:val="yellow"/>
                <w:lang w:val="sk-SK"/>
              </w:rPr>
              <w:t>[●]</w:t>
            </w:r>
          </w:p>
        </w:tc>
        <w:tc>
          <w:tcPr>
            <w:tcW w:w="2505" w:type="dxa"/>
            <w:tcBorders>
              <w:top w:val="nil"/>
              <w:left w:val="nil"/>
              <w:bottom w:val="single" w:sz="8" w:space="0" w:color="auto"/>
              <w:right w:val="single" w:sz="8" w:space="0" w:color="auto"/>
            </w:tcBorders>
            <w:vAlign w:val="center"/>
          </w:tcPr>
          <w:p w14:paraId="2505F5D0" w14:textId="25A1EF0B" w:rsidR="00254B18" w:rsidRPr="00411DB4" w:rsidRDefault="005203F7" w:rsidP="00254B18">
            <w:pPr>
              <w:spacing w:after="0"/>
              <w:jc w:val="center"/>
              <w:rPr>
                <w:rFonts w:ascii="Times New Roman" w:hAnsi="Times New Roman"/>
                <w:sz w:val="18"/>
                <w:szCs w:val="18"/>
                <w:highlight w:val="yellow"/>
                <w:lang w:val="sk-SK"/>
              </w:rPr>
            </w:pPr>
            <w:r>
              <w:rPr>
                <w:rFonts w:ascii="Times New Roman" w:hAnsi="Times New Roman"/>
                <w:sz w:val="18"/>
                <w:szCs w:val="18"/>
                <w:highlight w:val="yellow"/>
                <w:lang w:val="sk-SK"/>
              </w:rPr>
              <w:t>[●]</w:t>
            </w:r>
          </w:p>
        </w:tc>
      </w:tr>
      <w:tr w:rsidR="00254B18" w:rsidRPr="00411DB4" w14:paraId="6121DD1C" w14:textId="70B3F0AB" w:rsidTr="000F0814">
        <w:trPr>
          <w:trHeight w:val="300"/>
        </w:trPr>
        <w:tc>
          <w:tcPr>
            <w:tcW w:w="929" w:type="dxa"/>
            <w:vMerge/>
            <w:tcBorders>
              <w:top w:val="nil"/>
              <w:left w:val="single" w:sz="8" w:space="0" w:color="auto"/>
              <w:bottom w:val="single" w:sz="8" w:space="0" w:color="000000"/>
              <w:right w:val="single" w:sz="8" w:space="0" w:color="auto"/>
            </w:tcBorders>
            <w:vAlign w:val="center"/>
            <w:hideMark/>
          </w:tcPr>
          <w:p w14:paraId="40F99B28" w14:textId="77777777" w:rsidR="00254B18" w:rsidRPr="00411DB4" w:rsidRDefault="00254B18" w:rsidP="00254B18">
            <w:pPr>
              <w:spacing w:after="0"/>
              <w:rPr>
                <w:rFonts w:ascii="Times New Roman" w:hAnsi="Times New Roman"/>
                <w:b/>
                <w:bCs/>
                <w:color w:val="000000"/>
                <w:sz w:val="18"/>
                <w:szCs w:val="18"/>
                <w:lang w:val="sk-SK"/>
              </w:rPr>
            </w:pPr>
          </w:p>
        </w:tc>
        <w:tc>
          <w:tcPr>
            <w:tcW w:w="4813" w:type="dxa"/>
            <w:tcBorders>
              <w:top w:val="nil"/>
              <w:left w:val="nil"/>
              <w:bottom w:val="single" w:sz="8" w:space="0" w:color="auto"/>
              <w:right w:val="single" w:sz="8" w:space="0" w:color="auto"/>
            </w:tcBorders>
            <w:shd w:val="clear" w:color="auto" w:fill="auto"/>
            <w:vAlign w:val="center"/>
            <w:hideMark/>
          </w:tcPr>
          <w:p w14:paraId="42C2292B" w14:textId="241B9AC1" w:rsidR="00254B18" w:rsidRPr="00411DB4" w:rsidRDefault="00254B18" w:rsidP="00FE3449">
            <w:pPr>
              <w:spacing w:after="0"/>
              <w:ind w:left="207"/>
              <w:jc w:val="both"/>
              <w:rPr>
                <w:rFonts w:ascii="Times New Roman" w:hAnsi="Times New Roman"/>
                <w:color w:val="000000"/>
                <w:sz w:val="18"/>
                <w:szCs w:val="18"/>
                <w:lang w:val="sk-SK"/>
              </w:rPr>
            </w:pPr>
            <w:bookmarkStart w:id="1" w:name="_Hlk33131755"/>
            <w:r w:rsidRPr="00411DB4">
              <w:rPr>
                <w:rFonts w:ascii="Times New Roman" w:hAnsi="Times New Roman"/>
                <w:color w:val="000000"/>
                <w:sz w:val="18"/>
                <w:szCs w:val="18"/>
                <w:lang w:val="sk-SK"/>
              </w:rPr>
              <w:t>Správn</w:t>
            </w:r>
            <w:r w:rsidR="001E4B68">
              <w:rPr>
                <w:rFonts w:ascii="Times New Roman" w:hAnsi="Times New Roman"/>
                <w:color w:val="000000"/>
                <w:sz w:val="18"/>
                <w:szCs w:val="18"/>
                <w:lang w:val="sk-SK"/>
              </w:rPr>
              <w:t>a</w:t>
            </w:r>
            <w:r w:rsidRPr="00411DB4">
              <w:rPr>
                <w:rFonts w:ascii="Times New Roman" w:hAnsi="Times New Roman"/>
                <w:color w:val="000000"/>
                <w:sz w:val="18"/>
                <w:szCs w:val="18"/>
                <w:lang w:val="sk-SK"/>
              </w:rPr>
              <w:t xml:space="preserve"> r</w:t>
            </w:r>
            <w:r w:rsidR="001E4B68">
              <w:rPr>
                <w:rFonts w:ascii="Times New Roman" w:hAnsi="Times New Roman"/>
                <w:color w:val="000000"/>
                <w:sz w:val="18"/>
                <w:szCs w:val="18"/>
                <w:lang w:val="sk-SK"/>
              </w:rPr>
              <w:t>é</w:t>
            </w:r>
            <w:r w:rsidRPr="00411DB4">
              <w:rPr>
                <w:rFonts w:ascii="Times New Roman" w:hAnsi="Times New Roman"/>
                <w:color w:val="000000"/>
                <w:sz w:val="18"/>
                <w:szCs w:val="18"/>
                <w:lang w:val="sk-SK"/>
              </w:rPr>
              <w:t>ži</w:t>
            </w:r>
            <w:r w:rsidR="001E4B68">
              <w:rPr>
                <w:rFonts w:ascii="Times New Roman" w:hAnsi="Times New Roman"/>
                <w:color w:val="000000"/>
                <w:sz w:val="18"/>
                <w:szCs w:val="18"/>
                <w:lang w:val="sk-SK"/>
              </w:rPr>
              <w:t>a</w:t>
            </w:r>
            <w:r w:rsidR="00FE3449" w:rsidRPr="00411DB4">
              <w:rPr>
                <w:rFonts w:ascii="Times New Roman" w:hAnsi="Times New Roman"/>
                <w:color w:val="000000"/>
                <w:sz w:val="18"/>
                <w:szCs w:val="18"/>
                <w:lang w:val="sk-SK"/>
              </w:rPr>
              <w:t>, čistý p</w:t>
            </w:r>
            <w:r w:rsidR="001E4B68">
              <w:rPr>
                <w:rFonts w:ascii="Times New Roman" w:hAnsi="Times New Roman"/>
                <w:color w:val="000000"/>
                <w:sz w:val="18"/>
                <w:szCs w:val="18"/>
                <w:lang w:val="sk-SK"/>
              </w:rPr>
              <w:t>r</w:t>
            </w:r>
            <w:r w:rsidR="00FE3449" w:rsidRPr="00411DB4">
              <w:rPr>
                <w:rFonts w:ascii="Times New Roman" w:hAnsi="Times New Roman"/>
                <w:color w:val="000000"/>
                <w:sz w:val="18"/>
                <w:szCs w:val="18"/>
                <w:lang w:val="sk-SK"/>
              </w:rPr>
              <w:t>íjem</w:t>
            </w:r>
            <w:r w:rsidRPr="00411DB4">
              <w:rPr>
                <w:rFonts w:ascii="Times New Roman" w:hAnsi="Times New Roman"/>
                <w:color w:val="000000"/>
                <w:sz w:val="18"/>
                <w:szCs w:val="18"/>
                <w:lang w:val="sk-SK"/>
              </w:rPr>
              <w:t xml:space="preserve"> a ostatn</w:t>
            </w:r>
            <w:r w:rsidR="001E4B68">
              <w:rPr>
                <w:rFonts w:ascii="Times New Roman" w:hAnsi="Times New Roman"/>
                <w:color w:val="000000"/>
                <w:sz w:val="18"/>
                <w:szCs w:val="18"/>
                <w:lang w:val="sk-SK"/>
              </w:rPr>
              <w:t>é</w:t>
            </w:r>
            <w:r w:rsidRPr="00411DB4">
              <w:rPr>
                <w:rFonts w:ascii="Times New Roman" w:hAnsi="Times New Roman"/>
                <w:color w:val="000000"/>
                <w:sz w:val="18"/>
                <w:szCs w:val="18"/>
                <w:lang w:val="sk-SK"/>
              </w:rPr>
              <w:t xml:space="preserve"> p</w:t>
            </w:r>
            <w:r w:rsidR="001E4B68">
              <w:rPr>
                <w:rFonts w:ascii="Times New Roman" w:hAnsi="Times New Roman"/>
                <w:color w:val="000000"/>
                <w:sz w:val="18"/>
                <w:szCs w:val="18"/>
                <w:lang w:val="sk-SK"/>
              </w:rPr>
              <w:t>r</w:t>
            </w:r>
            <w:r w:rsidRPr="00411DB4">
              <w:rPr>
                <w:rFonts w:ascii="Times New Roman" w:hAnsi="Times New Roman"/>
                <w:color w:val="000000"/>
                <w:sz w:val="18"/>
                <w:szCs w:val="18"/>
                <w:lang w:val="sk-SK"/>
              </w:rPr>
              <w:t>edvídate</w:t>
            </w:r>
            <w:r w:rsidR="001E4B68">
              <w:rPr>
                <w:rFonts w:ascii="Times New Roman" w:hAnsi="Times New Roman"/>
                <w:color w:val="000000"/>
                <w:sz w:val="18"/>
                <w:szCs w:val="18"/>
                <w:lang w:val="sk-SK"/>
              </w:rPr>
              <w:t>ľ</w:t>
            </w:r>
            <w:r w:rsidRPr="00411DB4">
              <w:rPr>
                <w:rFonts w:ascii="Times New Roman" w:hAnsi="Times New Roman"/>
                <w:color w:val="000000"/>
                <w:sz w:val="18"/>
                <w:szCs w:val="18"/>
                <w:lang w:val="sk-SK"/>
              </w:rPr>
              <w:t xml:space="preserve">né </w:t>
            </w:r>
            <w:r w:rsidR="001E4B68">
              <w:rPr>
                <w:rFonts w:ascii="Times New Roman" w:hAnsi="Times New Roman"/>
                <w:color w:val="000000"/>
                <w:sz w:val="18"/>
                <w:szCs w:val="18"/>
                <w:lang w:val="sk-SK"/>
              </w:rPr>
              <w:t xml:space="preserve">prevádzkové </w:t>
            </w:r>
            <w:r w:rsidRPr="00411DB4">
              <w:rPr>
                <w:rFonts w:ascii="Times New Roman" w:hAnsi="Times New Roman"/>
                <w:color w:val="000000"/>
                <w:sz w:val="18"/>
                <w:szCs w:val="18"/>
                <w:lang w:val="sk-SK"/>
              </w:rPr>
              <w:t>náklady</w:t>
            </w:r>
            <w:r w:rsidR="00D8053B" w:rsidRPr="00411DB4">
              <w:rPr>
                <w:rFonts w:ascii="Times New Roman" w:hAnsi="Times New Roman"/>
                <w:color w:val="000000"/>
                <w:sz w:val="18"/>
                <w:szCs w:val="18"/>
                <w:lang w:val="sk-SK"/>
              </w:rPr>
              <w:t xml:space="preserve"> </w:t>
            </w:r>
            <w:bookmarkEnd w:id="1"/>
            <w:r w:rsidR="00D8053B" w:rsidRPr="00411DB4">
              <w:rPr>
                <w:rFonts w:ascii="Times New Roman" w:hAnsi="Times New Roman"/>
                <w:color w:val="000000"/>
                <w:sz w:val="18"/>
                <w:szCs w:val="18"/>
                <w:lang w:val="sk-SK"/>
              </w:rPr>
              <w:t>(</w:t>
            </w:r>
            <w:r w:rsidR="001E4B68" w:rsidRPr="001E4B68">
              <w:rPr>
                <w:rFonts w:ascii="Times New Roman" w:hAnsi="Times New Roman"/>
                <w:b/>
                <w:bCs/>
                <w:color w:val="000000"/>
                <w:sz w:val="18"/>
                <w:szCs w:val="18"/>
                <w:lang w:val="sk-SK"/>
              </w:rPr>
              <w:t>O</w:t>
            </w:r>
            <w:r w:rsidR="00D8053B" w:rsidRPr="00411DB4">
              <w:rPr>
                <w:rFonts w:ascii="Times New Roman" w:hAnsi="Times New Roman"/>
                <w:b/>
                <w:color w:val="000000"/>
                <w:sz w:val="18"/>
                <w:szCs w:val="18"/>
                <w:lang w:val="sk-SK"/>
              </w:rPr>
              <w:t>F</w:t>
            </w:r>
            <w:r w:rsidR="00D8053B" w:rsidRPr="001B1B0B">
              <w:rPr>
                <w:rFonts w:ascii="Times New Roman" w:hAnsi="Times New Roman"/>
                <w:color w:val="000000"/>
                <w:sz w:val="18"/>
                <w:lang w:val="sk-SK"/>
              </w:rPr>
              <w:t>)</w:t>
            </w:r>
            <w:r w:rsidR="001010DC" w:rsidRPr="001B1B0B">
              <w:rPr>
                <w:rStyle w:val="Odkaznapoznmkupodiarou"/>
                <w:rFonts w:ascii="Times New Roman" w:hAnsi="Times New Roman"/>
                <w:b/>
                <w:color w:val="000000"/>
                <w:sz w:val="18"/>
                <w:lang w:val="sk-SK"/>
              </w:rPr>
              <w:footnoteReference w:id="2"/>
            </w:r>
          </w:p>
        </w:tc>
        <w:tc>
          <w:tcPr>
            <w:tcW w:w="709" w:type="dxa"/>
            <w:tcBorders>
              <w:top w:val="nil"/>
              <w:left w:val="nil"/>
              <w:bottom w:val="single" w:sz="8" w:space="0" w:color="auto"/>
              <w:right w:val="single" w:sz="8" w:space="0" w:color="auto"/>
            </w:tcBorders>
            <w:shd w:val="clear" w:color="auto" w:fill="auto"/>
            <w:vAlign w:val="center"/>
            <w:hideMark/>
          </w:tcPr>
          <w:p w14:paraId="2DB23615" w14:textId="77777777" w:rsidR="00254B18" w:rsidRPr="00411DB4" w:rsidRDefault="00254B18" w:rsidP="00254B18">
            <w:pPr>
              <w:spacing w:after="0"/>
              <w:jc w:val="center"/>
              <w:rPr>
                <w:rFonts w:ascii="Times New Roman" w:hAnsi="Times New Roman"/>
                <w:color w:val="000000"/>
                <w:sz w:val="18"/>
                <w:szCs w:val="18"/>
                <w:lang w:val="sk-SK"/>
              </w:rPr>
            </w:pPr>
            <w:r w:rsidRPr="00411DB4">
              <w:rPr>
                <w:rFonts w:ascii="Times New Roman" w:hAnsi="Times New Roman"/>
                <w:color w:val="000000"/>
                <w:sz w:val="18"/>
                <w:szCs w:val="18"/>
                <w:lang w:val="sk-SK"/>
              </w:rPr>
              <w:t>6</w:t>
            </w:r>
          </w:p>
        </w:tc>
        <w:tc>
          <w:tcPr>
            <w:tcW w:w="2504" w:type="dxa"/>
            <w:tcBorders>
              <w:top w:val="nil"/>
              <w:left w:val="nil"/>
              <w:bottom w:val="single" w:sz="8" w:space="0" w:color="auto"/>
              <w:right w:val="single" w:sz="8" w:space="0" w:color="auto"/>
            </w:tcBorders>
            <w:shd w:val="clear" w:color="auto" w:fill="auto"/>
            <w:vAlign w:val="center"/>
          </w:tcPr>
          <w:p w14:paraId="28D186D7" w14:textId="7C875F97" w:rsidR="00254B18" w:rsidRPr="00411DB4" w:rsidRDefault="005203F7" w:rsidP="00254B18">
            <w:pPr>
              <w:spacing w:after="0"/>
              <w:jc w:val="center"/>
              <w:rPr>
                <w:rFonts w:ascii="Times New Roman" w:hAnsi="Times New Roman"/>
                <w:sz w:val="18"/>
                <w:szCs w:val="18"/>
                <w:lang w:val="sk-SK"/>
              </w:rPr>
            </w:pPr>
            <w:r>
              <w:rPr>
                <w:rFonts w:ascii="Times New Roman" w:hAnsi="Times New Roman"/>
                <w:sz w:val="18"/>
                <w:szCs w:val="18"/>
                <w:highlight w:val="yellow"/>
                <w:lang w:val="sk-SK"/>
              </w:rPr>
              <w:t>[●]</w:t>
            </w:r>
          </w:p>
        </w:tc>
        <w:tc>
          <w:tcPr>
            <w:tcW w:w="2504" w:type="dxa"/>
            <w:tcBorders>
              <w:top w:val="nil"/>
              <w:left w:val="nil"/>
              <w:bottom w:val="single" w:sz="8" w:space="0" w:color="auto"/>
              <w:right w:val="single" w:sz="8" w:space="0" w:color="auto"/>
            </w:tcBorders>
            <w:shd w:val="clear" w:color="auto" w:fill="auto"/>
            <w:vAlign w:val="center"/>
          </w:tcPr>
          <w:p w14:paraId="092EBD53" w14:textId="576A7B2E" w:rsidR="00254B18" w:rsidRPr="00411DB4" w:rsidRDefault="005203F7" w:rsidP="00254B18">
            <w:pPr>
              <w:spacing w:after="0"/>
              <w:jc w:val="center"/>
              <w:rPr>
                <w:rFonts w:ascii="Times New Roman" w:hAnsi="Times New Roman"/>
                <w:color w:val="000000"/>
                <w:sz w:val="18"/>
                <w:szCs w:val="18"/>
                <w:lang w:val="sk-SK"/>
              </w:rPr>
            </w:pPr>
            <w:r>
              <w:rPr>
                <w:rFonts w:ascii="Times New Roman" w:hAnsi="Times New Roman"/>
                <w:sz w:val="18"/>
                <w:szCs w:val="18"/>
                <w:highlight w:val="yellow"/>
                <w:lang w:val="sk-SK"/>
              </w:rPr>
              <w:t>[●]</w:t>
            </w:r>
          </w:p>
        </w:tc>
        <w:tc>
          <w:tcPr>
            <w:tcW w:w="2505" w:type="dxa"/>
            <w:tcBorders>
              <w:top w:val="nil"/>
              <w:left w:val="nil"/>
              <w:bottom w:val="single" w:sz="8" w:space="0" w:color="auto"/>
              <w:right w:val="single" w:sz="8" w:space="0" w:color="auto"/>
            </w:tcBorders>
            <w:vAlign w:val="center"/>
          </w:tcPr>
          <w:p w14:paraId="4224D498" w14:textId="6669AF2F" w:rsidR="00254B18" w:rsidRPr="00411DB4" w:rsidRDefault="005203F7" w:rsidP="00254B18">
            <w:pPr>
              <w:spacing w:after="0"/>
              <w:jc w:val="center"/>
              <w:rPr>
                <w:rFonts w:ascii="Times New Roman" w:hAnsi="Times New Roman"/>
                <w:sz w:val="18"/>
                <w:szCs w:val="18"/>
                <w:highlight w:val="yellow"/>
                <w:lang w:val="sk-SK"/>
              </w:rPr>
            </w:pPr>
            <w:r>
              <w:rPr>
                <w:rFonts w:ascii="Times New Roman" w:hAnsi="Times New Roman"/>
                <w:sz w:val="18"/>
                <w:szCs w:val="18"/>
                <w:highlight w:val="yellow"/>
                <w:lang w:val="sk-SK"/>
              </w:rPr>
              <w:t>[●]</w:t>
            </w:r>
          </w:p>
        </w:tc>
      </w:tr>
      <w:tr w:rsidR="00260170" w:rsidRPr="00411DB4" w14:paraId="6CF72C72" w14:textId="77777777" w:rsidTr="000F0814">
        <w:trPr>
          <w:trHeight w:val="300"/>
        </w:trPr>
        <w:tc>
          <w:tcPr>
            <w:tcW w:w="929" w:type="dxa"/>
            <w:tcBorders>
              <w:top w:val="nil"/>
              <w:left w:val="single" w:sz="8" w:space="0" w:color="auto"/>
              <w:bottom w:val="single" w:sz="8" w:space="0" w:color="000000"/>
              <w:right w:val="single" w:sz="8" w:space="0" w:color="auto"/>
            </w:tcBorders>
            <w:vAlign w:val="center"/>
          </w:tcPr>
          <w:p w14:paraId="75174117" w14:textId="77777777" w:rsidR="00260170" w:rsidRPr="00411DB4" w:rsidRDefault="00260170" w:rsidP="00254B18">
            <w:pPr>
              <w:spacing w:after="0"/>
              <w:rPr>
                <w:rFonts w:ascii="Times New Roman" w:hAnsi="Times New Roman"/>
                <w:b/>
                <w:bCs/>
                <w:color w:val="000000"/>
                <w:sz w:val="18"/>
                <w:szCs w:val="18"/>
                <w:lang w:val="sk-SK"/>
              </w:rPr>
            </w:pPr>
          </w:p>
        </w:tc>
        <w:tc>
          <w:tcPr>
            <w:tcW w:w="4813" w:type="dxa"/>
            <w:tcBorders>
              <w:top w:val="nil"/>
              <w:left w:val="nil"/>
              <w:bottom w:val="single" w:sz="8" w:space="0" w:color="auto"/>
              <w:right w:val="single" w:sz="8" w:space="0" w:color="auto"/>
            </w:tcBorders>
            <w:shd w:val="clear" w:color="auto" w:fill="auto"/>
            <w:vAlign w:val="center"/>
          </w:tcPr>
          <w:p w14:paraId="1828F8B5" w14:textId="04EEFA3F" w:rsidR="00260170" w:rsidRPr="00411DB4" w:rsidRDefault="00260170" w:rsidP="00260170">
            <w:pPr>
              <w:spacing w:after="0"/>
              <w:ind w:left="207"/>
              <w:jc w:val="both"/>
              <w:rPr>
                <w:rFonts w:ascii="Times New Roman" w:hAnsi="Times New Roman"/>
                <w:color w:val="000000"/>
                <w:sz w:val="18"/>
                <w:szCs w:val="18"/>
                <w:lang w:val="sk-SK"/>
              </w:rPr>
            </w:pPr>
            <w:r>
              <w:rPr>
                <w:rFonts w:ascii="Times New Roman" w:hAnsi="Times New Roman"/>
                <w:color w:val="000000"/>
                <w:sz w:val="18"/>
                <w:szCs w:val="18"/>
                <w:lang w:val="sk-SK"/>
              </w:rPr>
              <w:t>Čistý príjem (súčet riadkov 1 až 6 ponížený o všetky položky spomedzi riadkov 1 až 6, s výnimkou čistého príjmu pred zdanením)</w:t>
            </w:r>
          </w:p>
        </w:tc>
        <w:tc>
          <w:tcPr>
            <w:tcW w:w="709" w:type="dxa"/>
            <w:tcBorders>
              <w:top w:val="nil"/>
              <w:left w:val="nil"/>
              <w:bottom w:val="single" w:sz="8" w:space="0" w:color="auto"/>
              <w:right w:val="single" w:sz="8" w:space="0" w:color="auto"/>
            </w:tcBorders>
            <w:shd w:val="clear" w:color="auto" w:fill="auto"/>
            <w:vAlign w:val="center"/>
          </w:tcPr>
          <w:p w14:paraId="76D9FA36" w14:textId="5F02F191" w:rsidR="00260170" w:rsidRPr="00411DB4" w:rsidRDefault="00260170" w:rsidP="00254B18">
            <w:pPr>
              <w:spacing w:after="0"/>
              <w:jc w:val="center"/>
              <w:rPr>
                <w:rFonts w:ascii="Times New Roman" w:hAnsi="Times New Roman"/>
                <w:color w:val="000000"/>
                <w:sz w:val="18"/>
                <w:szCs w:val="18"/>
                <w:lang w:val="sk-SK"/>
              </w:rPr>
            </w:pPr>
            <w:r>
              <w:rPr>
                <w:rFonts w:ascii="Times New Roman" w:hAnsi="Times New Roman"/>
                <w:color w:val="000000"/>
                <w:sz w:val="18"/>
                <w:szCs w:val="18"/>
                <w:lang w:val="sk-SK"/>
              </w:rPr>
              <w:t>7</w:t>
            </w:r>
          </w:p>
        </w:tc>
        <w:tc>
          <w:tcPr>
            <w:tcW w:w="2504" w:type="dxa"/>
            <w:tcBorders>
              <w:top w:val="nil"/>
              <w:left w:val="nil"/>
              <w:bottom w:val="single" w:sz="8" w:space="0" w:color="auto"/>
              <w:right w:val="single" w:sz="8" w:space="0" w:color="auto"/>
            </w:tcBorders>
            <w:shd w:val="clear" w:color="auto" w:fill="auto"/>
            <w:vAlign w:val="center"/>
          </w:tcPr>
          <w:p w14:paraId="2360EE3E" w14:textId="7E7E8EAA" w:rsidR="00260170" w:rsidRDefault="00260170" w:rsidP="00254B18">
            <w:pPr>
              <w:spacing w:after="0"/>
              <w:jc w:val="center"/>
              <w:rPr>
                <w:rFonts w:ascii="Times New Roman" w:hAnsi="Times New Roman"/>
                <w:sz w:val="18"/>
                <w:szCs w:val="18"/>
                <w:highlight w:val="yellow"/>
                <w:lang w:val="sk-SK"/>
              </w:rPr>
            </w:pPr>
            <w:r>
              <w:rPr>
                <w:rFonts w:ascii="Times New Roman" w:hAnsi="Times New Roman"/>
                <w:sz w:val="18"/>
                <w:szCs w:val="18"/>
                <w:highlight w:val="yellow"/>
                <w:lang w:val="sk-SK"/>
              </w:rPr>
              <w:t>[●]</w:t>
            </w:r>
          </w:p>
        </w:tc>
        <w:tc>
          <w:tcPr>
            <w:tcW w:w="2504" w:type="dxa"/>
            <w:tcBorders>
              <w:top w:val="nil"/>
              <w:left w:val="nil"/>
              <w:bottom w:val="single" w:sz="8" w:space="0" w:color="auto"/>
              <w:right w:val="single" w:sz="8" w:space="0" w:color="auto"/>
            </w:tcBorders>
            <w:shd w:val="clear" w:color="auto" w:fill="auto"/>
            <w:vAlign w:val="center"/>
          </w:tcPr>
          <w:p w14:paraId="58A0877B" w14:textId="6188B459" w:rsidR="00260170" w:rsidRDefault="00260170" w:rsidP="00254B18">
            <w:pPr>
              <w:spacing w:after="0"/>
              <w:jc w:val="center"/>
              <w:rPr>
                <w:rFonts w:ascii="Times New Roman" w:hAnsi="Times New Roman"/>
                <w:sz w:val="18"/>
                <w:szCs w:val="18"/>
                <w:highlight w:val="yellow"/>
                <w:lang w:val="sk-SK"/>
              </w:rPr>
            </w:pPr>
            <w:r>
              <w:rPr>
                <w:rFonts w:ascii="Times New Roman" w:hAnsi="Times New Roman"/>
                <w:sz w:val="18"/>
                <w:szCs w:val="18"/>
                <w:highlight w:val="yellow"/>
                <w:lang w:val="sk-SK"/>
              </w:rPr>
              <w:t>[●]</w:t>
            </w:r>
          </w:p>
        </w:tc>
        <w:tc>
          <w:tcPr>
            <w:tcW w:w="2505" w:type="dxa"/>
            <w:tcBorders>
              <w:top w:val="nil"/>
              <w:left w:val="nil"/>
              <w:bottom w:val="single" w:sz="8" w:space="0" w:color="auto"/>
              <w:right w:val="single" w:sz="8" w:space="0" w:color="auto"/>
            </w:tcBorders>
            <w:vAlign w:val="center"/>
          </w:tcPr>
          <w:p w14:paraId="217A540D" w14:textId="28DE14E2" w:rsidR="00260170" w:rsidRDefault="00260170" w:rsidP="00254B18">
            <w:pPr>
              <w:spacing w:after="0"/>
              <w:jc w:val="center"/>
              <w:rPr>
                <w:rFonts w:ascii="Times New Roman" w:hAnsi="Times New Roman"/>
                <w:sz w:val="18"/>
                <w:szCs w:val="18"/>
                <w:highlight w:val="yellow"/>
                <w:lang w:val="sk-SK"/>
              </w:rPr>
            </w:pPr>
            <w:r>
              <w:rPr>
                <w:rFonts w:ascii="Times New Roman" w:hAnsi="Times New Roman"/>
                <w:sz w:val="18"/>
                <w:szCs w:val="18"/>
                <w:highlight w:val="yellow"/>
                <w:lang w:val="sk-SK"/>
              </w:rPr>
              <w:t>[●]</w:t>
            </w:r>
          </w:p>
        </w:tc>
      </w:tr>
      <w:tr w:rsidR="00254B18" w:rsidRPr="00411DB4" w14:paraId="5E412346" w14:textId="19FCAA75" w:rsidTr="00D21E40">
        <w:trPr>
          <w:trHeight w:val="300"/>
        </w:trPr>
        <w:tc>
          <w:tcPr>
            <w:tcW w:w="5742"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575828E9" w14:textId="00BE57D4" w:rsidR="00254B18" w:rsidRPr="00411DB4" w:rsidRDefault="00254B18" w:rsidP="001B1B0B">
            <w:pPr>
              <w:spacing w:after="0"/>
              <w:jc w:val="both"/>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 xml:space="preserve">Hodnota </w:t>
            </w:r>
            <w:r w:rsidR="001E4B68">
              <w:rPr>
                <w:rFonts w:ascii="Times New Roman" w:hAnsi="Times New Roman"/>
                <w:b/>
                <w:bCs/>
                <w:color w:val="000000"/>
                <w:sz w:val="18"/>
                <w:szCs w:val="18"/>
                <w:lang w:val="sk-SK"/>
              </w:rPr>
              <w:t>predpokladaných nákladov</w:t>
            </w:r>
            <w:r w:rsidRPr="00411DB4">
              <w:rPr>
                <w:rFonts w:ascii="Times New Roman" w:hAnsi="Times New Roman"/>
                <w:b/>
                <w:bCs/>
                <w:color w:val="000000"/>
                <w:sz w:val="18"/>
                <w:szCs w:val="18"/>
                <w:lang w:val="sk-SK"/>
              </w:rPr>
              <w:t xml:space="preserve"> za rozsah</w:t>
            </w:r>
            <w:r w:rsidR="000F0814" w:rsidRPr="00411DB4">
              <w:rPr>
                <w:rFonts w:ascii="Times New Roman" w:hAnsi="Times New Roman"/>
                <w:b/>
                <w:bCs/>
                <w:color w:val="000000"/>
                <w:sz w:val="18"/>
                <w:szCs w:val="18"/>
                <w:lang w:val="sk-SK"/>
              </w:rPr>
              <w:t xml:space="preserve"> dopravn</w:t>
            </w:r>
            <w:r w:rsidR="001E4B68">
              <w:rPr>
                <w:rFonts w:ascii="Times New Roman" w:hAnsi="Times New Roman"/>
                <w:b/>
                <w:bCs/>
                <w:color w:val="000000"/>
                <w:sz w:val="18"/>
                <w:szCs w:val="18"/>
                <w:lang w:val="sk-SK"/>
              </w:rPr>
              <w:t>é</w:t>
            </w:r>
            <w:r w:rsidR="000F0814" w:rsidRPr="00411DB4">
              <w:rPr>
                <w:rFonts w:ascii="Times New Roman" w:hAnsi="Times New Roman"/>
                <w:b/>
                <w:bCs/>
                <w:color w:val="000000"/>
                <w:sz w:val="18"/>
                <w:szCs w:val="18"/>
                <w:lang w:val="sk-SK"/>
              </w:rPr>
              <w:t>ho výkonu</w:t>
            </w:r>
            <w:r w:rsidRPr="00411DB4">
              <w:rPr>
                <w:rFonts w:ascii="Times New Roman" w:hAnsi="Times New Roman"/>
                <w:b/>
                <w:bCs/>
                <w:color w:val="000000"/>
                <w:sz w:val="18"/>
                <w:szCs w:val="18"/>
                <w:lang w:val="sk-SK"/>
              </w:rPr>
              <w:t xml:space="preserve"> v kalendá</w:t>
            </w:r>
            <w:r w:rsidR="001E4B68">
              <w:rPr>
                <w:rFonts w:ascii="Times New Roman" w:hAnsi="Times New Roman"/>
                <w:b/>
                <w:bCs/>
                <w:color w:val="000000"/>
                <w:sz w:val="18"/>
                <w:szCs w:val="18"/>
                <w:lang w:val="sk-SK"/>
              </w:rPr>
              <w:t>r</w:t>
            </w:r>
            <w:r w:rsidRPr="00411DB4">
              <w:rPr>
                <w:rFonts w:ascii="Times New Roman" w:hAnsi="Times New Roman"/>
                <w:b/>
                <w:bCs/>
                <w:color w:val="000000"/>
                <w:sz w:val="18"/>
                <w:szCs w:val="18"/>
                <w:lang w:val="sk-SK"/>
              </w:rPr>
              <w:t>n</w:t>
            </w:r>
            <w:r w:rsidR="001E4B68">
              <w:rPr>
                <w:rFonts w:ascii="Times New Roman" w:hAnsi="Times New Roman"/>
                <w:b/>
                <w:bCs/>
                <w:color w:val="000000"/>
                <w:sz w:val="18"/>
                <w:szCs w:val="18"/>
                <w:lang w:val="sk-SK"/>
              </w:rPr>
              <w:t>o</w:t>
            </w:r>
            <w:r w:rsidRPr="00411DB4">
              <w:rPr>
                <w:rFonts w:ascii="Times New Roman" w:hAnsi="Times New Roman"/>
                <w:b/>
                <w:bCs/>
                <w:color w:val="000000"/>
                <w:sz w:val="18"/>
                <w:szCs w:val="18"/>
                <w:lang w:val="sk-SK"/>
              </w:rPr>
              <w:t xml:space="preserve">m </w:t>
            </w:r>
            <w:r w:rsidRPr="00260170">
              <w:rPr>
                <w:rFonts w:ascii="Times New Roman" w:hAnsi="Times New Roman"/>
                <w:b/>
                <w:bCs/>
                <w:color w:val="000000"/>
                <w:sz w:val="18"/>
                <w:szCs w:val="18"/>
                <w:lang w:val="sk-SK"/>
              </w:rPr>
              <w:t>ro</w:t>
            </w:r>
            <w:r w:rsidR="001E4B68" w:rsidRPr="00260170">
              <w:rPr>
                <w:rFonts w:ascii="Times New Roman" w:hAnsi="Times New Roman"/>
                <w:b/>
                <w:bCs/>
                <w:color w:val="000000"/>
                <w:sz w:val="18"/>
                <w:szCs w:val="18"/>
                <w:lang w:val="sk-SK"/>
              </w:rPr>
              <w:t>ku</w:t>
            </w:r>
            <w:r w:rsidRPr="00260170">
              <w:rPr>
                <w:rFonts w:ascii="Times New Roman" w:hAnsi="Times New Roman"/>
                <w:b/>
                <w:bCs/>
                <w:color w:val="000000"/>
                <w:sz w:val="18"/>
                <w:szCs w:val="18"/>
                <w:lang w:val="sk-SK"/>
              </w:rPr>
              <w:t xml:space="preserve"> </w:t>
            </w:r>
            <w:r w:rsidRPr="00B57AC0">
              <w:rPr>
                <w:rFonts w:ascii="Times New Roman" w:hAnsi="Times New Roman"/>
                <w:b/>
                <w:bCs/>
                <w:color w:val="000000"/>
                <w:sz w:val="18"/>
                <w:szCs w:val="18"/>
                <w:highlight w:val="green"/>
                <w:lang w:val="sk-SK"/>
              </w:rPr>
              <w:t>202</w:t>
            </w:r>
            <w:r w:rsidR="001B1B0B" w:rsidRPr="00B57AC0">
              <w:rPr>
                <w:rFonts w:ascii="Times New Roman" w:hAnsi="Times New Roman"/>
                <w:b/>
                <w:bCs/>
                <w:color w:val="000000"/>
                <w:sz w:val="18"/>
                <w:szCs w:val="18"/>
                <w:highlight w:val="green"/>
                <w:lang w:val="sk-SK"/>
              </w:rPr>
              <w:t xml:space="preserve">1 </w:t>
            </w:r>
            <w:r w:rsidRPr="00260170">
              <w:rPr>
                <w:rFonts w:ascii="Times New Roman" w:hAnsi="Times New Roman"/>
                <w:b/>
                <w:bCs/>
                <w:color w:val="000000"/>
                <w:sz w:val="18"/>
                <w:szCs w:val="18"/>
                <w:lang w:val="sk-SK"/>
              </w:rPr>
              <w:t>celk</w:t>
            </w:r>
            <w:r w:rsidR="001E4B68" w:rsidRPr="00260170">
              <w:rPr>
                <w:rFonts w:ascii="Times New Roman" w:hAnsi="Times New Roman"/>
                <w:b/>
                <w:bCs/>
                <w:color w:val="000000"/>
                <w:sz w:val="18"/>
                <w:szCs w:val="18"/>
                <w:lang w:val="sk-SK"/>
              </w:rPr>
              <w:t>o</w:t>
            </w:r>
            <w:r w:rsidRPr="00260170">
              <w:rPr>
                <w:rFonts w:ascii="Times New Roman" w:hAnsi="Times New Roman"/>
                <w:b/>
                <w:bCs/>
                <w:color w:val="000000"/>
                <w:sz w:val="18"/>
                <w:szCs w:val="18"/>
                <w:lang w:val="sk-SK"/>
              </w:rPr>
              <w:t xml:space="preserve">m </w:t>
            </w:r>
            <w:r w:rsidRPr="00411DB4">
              <w:rPr>
                <w:rFonts w:ascii="Times New Roman" w:hAnsi="Times New Roman"/>
                <w:b/>
                <w:bCs/>
                <w:color w:val="000000"/>
                <w:sz w:val="18"/>
                <w:szCs w:val="18"/>
                <w:lang w:val="sk-SK"/>
              </w:rPr>
              <w:t>(</w:t>
            </w:r>
            <w:r w:rsidR="001E4B68">
              <w:rPr>
                <w:rFonts w:ascii="Times New Roman" w:hAnsi="Times New Roman"/>
                <w:b/>
                <w:bCs/>
                <w:color w:val="000000"/>
                <w:sz w:val="18"/>
                <w:szCs w:val="18"/>
                <w:lang w:val="sk-SK"/>
              </w:rPr>
              <w:t>súčet riadkov</w:t>
            </w:r>
            <w:r w:rsidRPr="00411DB4">
              <w:rPr>
                <w:rFonts w:ascii="Times New Roman" w:hAnsi="Times New Roman"/>
                <w:b/>
                <w:bCs/>
                <w:color w:val="000000"/>
                <w:sz w:val="18"/>
                <w:szCs w:val="18"/>
                <w:lang w:val="sk-SK"/>
              </w:rPr>
              <w:t xml:space="preserve"> 1 až 6</w:t>
            </w:r>
            <w:r w:rsidR="001E4B68">
              <w:rPr>
                <w:rFonts w:ascii="Times New Roman" w:hAnsi="Times New Roman"/>
                <w:b/>
                <w:bCs/>
                <w:color w:val="000000"/>
                <w:sz w:val="18"/>
                <w:szCs w:val="18"/>
                <w:lang w:val="sk-SK"/>
              </w:rPr>
              <w:t xml:space="preserve"> v Stĺpci A</w:t>
            </w:r>
            <w:r w:rsidRPr="00411DB4">
              <w:rPr>
                <w:rFonts w:ascii="Times New Roman" w:hAnsi="Times New Roman"/>
                <w:b/>
                <w:bCs/>
                <w:color w:val="000000"/>
                <w:sz w:val="18"/>
                <w:szCs w:val="18"/>
                <w:lang w:val="sk-SK"/>
              </w:rPr>
              <w:t>)</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C2661B0" w14:textId="35EBEBBA" w:rsidR="00254B18" w:rsidRPr="00411DB4" w:rsidRDefault="00260170" w:rsidP="00254B18">
            <w:pPr>
              <w:spacing w:after="0"/>
              <w:jc w:val="center"/>
              <w:rPr>
                <w:rFonts w:ascii="Times New Roman" w:hAnsi="Times New Roman"/>
                <w:b/>
                <w:bCs/>
                <w:color w:val="000000"/>
                <w:sz w:val="18"/>
                <w:szCs w:val="18"/>
                <w:lang w:val="sk-SK"/>
              </w:rPr>
            </w:pPr>
            <w:r>
              <w:rPr>
                <w:rFonts w:ascii="Times New Roman" w:hAnsi="Times New Roman"/>
                <w:b/>
                <w:bCs/>
                <w:color w:val="000000"/>
                <w:sz w:val="18"/>
                <w:szCs w:val="18"/>
                <w:lang w:val="sk-SK"/>
              </w:rPr>
              <w:t>8</w:t>
            </w:r>
          </w:p>
        </w:tc>
        <w:tc>
          <w:tcPr>
            <w:tcW w:w="250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77E7E1F" w14:textId="663E145E" w:rsidR="00254B18" w:rsidRPr="005203F7" w:rsidRDefault="005203F7" w:rsidP="00254B18">
            <w:pPr>
              <w:spacing w:after="0"/>
              <w:jc w:val="center"/>
              <w:rPr>
                <w:rFonts w:ascii="Times New Roman" w:hAnsi="Times New Roman"/>
                <w:b/>
                <w:bCs/>
                <w:color w:val="000000"/>
                <w:sz w:val="18"/>
                <w:szCs w:val="18"/>
                <w:lang w:val="sk-SK"/>
              </w:rPr>
            </w:pPr>
            <w:r w:rsidRPr="005203F7">
              <w:rPr>
                <w:rFonts w:ascii="Times New Roman" w:hAnsi="Times New Roman"/>
                <w:b/>
                <w:bCs/>
                <w:color w:val="000000"/>
                <w:sz w:val="18"/>
                <w:szCs w:val="18"/>
                <w:highlight w:val="yellow"/>
                <w:lang w:val="sk-SK"/>
              </w:rPr>
              <w:t>[●]</w:t>
            </w:r>
          </w:p>
        </w:tc>
        <w:tc>
          <w:tcPr>
            <w:tcW w:w="250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AB9355D" w14:textId="2B9BD64A" w:rsidR="00254B18" w:rsidRPr="00411DB4" w:rsidRDefault="00F61790" w:rsidP="00254B18">
            <w:pPr>
              <w:spacing w:after="0"/>
              <w:jc w:val="center"/>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w:t>
            </w:r>
          </w:p>
        </w:tc>
        <w:tc>
          <w:tcPr>
            <w:tcW w:w="2505" w:type="dxa"/>
            <w:tcBorders>
              <w:top w:val="single" w:sz="4" w:space="0" w:color="auto"/>
              <w:left w:val="single" w:sz="8" w:space="0" w:color="auto"/>
              <w:bottom w:val="single" w:sz="8" w:space="0" w:color="auto"/>
              <w:right w:val="single" w:sz="4" w:space="0" w:color="auto"/>
            </w:tcBorders>
            <w:shd w:val="clear" w:color="auto" w:fill="auto"/>
            <w:vAlign w:val="center"/>
          </w:tcPr>
          <w:p w14:paraId="0D23F8D0" w14:textId="4E90D94D" w:rsidR="00254B18" w:rsidRPr="00411DB4" w:rsidRDefault="00254B18" w:rsidP="00254B18">
            <w:pPr>
              <w:spacing w:after="0"/>
              <w:jc w:val="center"/>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w:t>
            </w:r>
          </w:p>
        </w:tc>
      </w:tr>
      <w:tr w:rsidR="000F0814" w:rsidRPr="00411DB4" w14:paraId="0BB97ECC" w14:textId="77777777" w:rsidTr="00D21E40">
        <w:trPr>
          <w:trHeight w:val="300"/>
        </w:trPr>
        <w:tc>
          <w:tcPr>
            <w:tcW w:w="574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395384EF" w14:textId="56F4C2D8" w:rsidR="000F0814" w:rsidRPr="00411DB4" w:rsidRDefault="000F0814" w:rsidP="00FE3449">
            <w:pPr>
              <w:spacing w:after="0"/>
              <w:jc w:val="both"/>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 xml:space="preserve">Hodnota </w:t>
            </w:r>
            <w:r w:rsidR="001E4B68">
              <w:rPr>
                <w:rFonts w:ascii="Times New Roman" w:hAnsi="Times New Roman"/>
                <w:b/>
                <w:bCs/>
                <w:color w:val="000000"/>
                <w:sz w:val="18"/>
                <w:szCs w:val="18"/>
                <w:lang w:val="sk-SK"/>
              </w:rPr>
              <w:t>predpokladaných nákladov</w:t>
            </w:r>
            <w:r w:rsidR="001E4B68" w:rsidRPr="00411DB4">
              <w:rPr>
                <w:rFonts w:ascii="Times New Roman" w:hAnsi="Times New Roman"/>
                <w:b/>
                <w:bCs/>
                <w:color w:val="000000"/>
                <w:sz w:val="18"/>
                <w:szCs w:val="18"/>
                <w:lang w:val="sk-SK"/>
              </w:rPr>
              <w:t xml:space="preserve"> za rozsah dopravn</w:t>
            </w:r>
            <w:r w:rsidR="001E4B68">
              <w:rPr>
                <w:rFonts w:ascii="Times New Roman" w:hAnsi="Times New Roman"/>
                <w:b/>
                <w:bCs/>
                <w:color w:val="000000"/>
                <w:sz w:val="18"/>
                <w:szCs w:val="18"/>
                <w:lang w:val="sk-SK"/>
              </w:rPr>
              <w:t>é</w:t>
            </w:r>
            <w:r w:rsidR="001E4B68" w:rsidRPr="00411DB4">
              <w:rPr>
                <w:rFonts w:ascii="Times New Roman" w:hAnsi="Times New Roman"/>
                <w:b/>
                <w:bCs/>
                <w:color w:val="000000"/>
                <w:sz w:val="18"/>
                <w:szCs w:val="18"/>
                <w:lang w:val="sk-SK"/>
              </w:rPr>
              <w:t xml:space="preserve">ho výkonu </w:t>
            </w:r>
            <w:r w:rsidRPr="00411DB4">
              <w:rPr>
                <w:rFonts w:ascii="Times New Roman" w:hAnsi="Times New Roman"/>
                <w:b/>
                <w:bCs/>
                <w:color w:val="000000"/>
                <w:sz w:val="18"/>
                <w:szCs w:val="18"/>
                <w:lang w:val="sk-SK"/>
              </w:rPr>
              <w:t>za</w:t>
            </w:r>
            <w:r w:rsidR="005203F7">
              <w:rPr>
                <w:rFonts w:ascii="Times New Roman" w:hAnsi="Times New Roman"/>
                <w:b/>
                <w:bCs/>
                <w:color w:val="000000"/>
                <w:sz w:val="18"/>
                <w:szCs w:val="18"/>
                <w:lang w:val="sk-SK"/>
              </w:rPr>
              <w:t> </w:t>
            </w:r>
            <w:r w:rsidRPr="00411DB4">
              <w:rPr>
                <w:rFonts w:ascii="Times New Roman" w:hAnsi="Times New Roman"/>
                <w:b/>
                <w:bCs/>
                <w:color w:val="000000"/>
                <w:sz w:val="18"/>
                <w:szCs w:val="18"/>
                <w:lang w:val="sk-SK"/>
              </w:rPr>
              <w:t>celé obdob</w:t>
            </w:r>
            <w:r w:rsidR="001E4B68">
              <w:rPr>
                <w:rFonts w:ascii="Times New Roman" w:hAnsi="Times New Roman"/>
                <w:b/>
                <w:bCs/>
                <w:color w:val="000000"/>
                <w:sz w:val="18"/>
                <w:szCs w:val="18"/>
                <w:lang w:val="sk-SK"/>
              </w:rPr>
              <w:t xml:space="preserve">ie </w:t>
            </w:r>
            <w:r w:rsidRPr="00411DB4">
              <w:rPr>
                <w:rFonts w:ascii="Times New Roman" w:hAnsi="Times New Roman"/>
                <w:b/>
                <w:bCs/>
                <w:color w:val="000000"/>
                <w:sz w:val="18"/>
                <w:szCs w:val="18"/>
                <w:lang w:val="sk-SK"/>
              </w:rPr>
              <w:t>pln</w:t>
            </w:r>
            <w:r w:rsidR="001E4B68">
              <w:rPr>
                <w:rFonts w:ascii="Times New Roman" w:hAnsi="Times New Roman"/>
                <w:b/>
                <w:bCs/>
                <w:color w:val="000000"/>
                <w:sz w:val="18"/>
                <w:szCs w:val="18"/>
                <w:lang w:val="sk-SK"/>
              </w:rPr>
              <w:t>e</w:t>
            </w:r>
            <w:r w:rsidRPr="00411DB4">
              <w:rPr>
                <w:rFonts w:ascii="Times New Roman" w:hAnsi="Times New Roman"/>
                <w:b/>
                <w:bCs/>
                <w:color w:val="000000"/>
                <w:sz w:val="18"/>
                <w:szCs w:val="18"/>
                <w:lang w:val="sk-SK"/>
              </w:rPr>
              <w:t>n</w:t>
            </w:r>
            <w:r w:rsidR="001E4B68">
              <w:rPr>
                <w:rFonts w:ascii="Times New Roman" w:hAnsi="Times New Roman"/>
                <w:b/>
                <w:bCs/>
                <w:color w:val="000000"/>
                <w:sz w:val="18"/>
                <w:szCs w:val="18"/>
                <w:lang w:val="sk-SK"/>
              </w:rPr>
              <w:t>ia</w:t>
            </w:r>
            <w:r w:rsidRPr="00411DB4">
              <w:rPr>
                <w:rFonts w:ascii="Times New Roman" w:hAnsi="Times New Roman"/>
                <w:b/>
                <w:bCs/>
                <w:color w:val="000000"/>
                <w:sz w:val="18"/>
                <w:szCs w:val="18"/>
                <w:lang w:val="sk-SK"/>
              </w:rPr>
              <w:t xml:space="preserve"> </w:t>
            </w:r>
            <w:r w:rsidR="001E4B68">
              <w:rPr>
                <w:rFonts w:ascii="Times New Roman" w:hAnsi="Times New Roman"/>
                <w:b/>
                <w:bCs/>
                <w:color w:val="000000"/>
                <w:sz w:val="18"/>
                <w:szCs w:val="18"/>
                <w:lang w:val="sk-SK"/>
              </w:rPr>
              <w:t>Z</w:t>
            </w:r>
            <w:r w:rsidRPr="00411DB4">
              <w:rPr>
                <w:rFonts w:ascii="Times New Roman" w:hAnsi="Times New Roman"/>
                <w:b/>
                <w:bCs/>
                <w:color w:val="000000"/>
                <w:sz w:val="18"/>
                <w:szCs w:val="18"/>
                <w:lang w:val="sk-SK"/>
              </w:rPr>
              <w:t>mluvy (</w:t>
            </w:r>
            <w:r w:rsidR="001E4B68">
              <w:rPr>
                <w:rFonts w:ascii="Times New Roman" w:hAnsi="Times New Roman"/>
                <w:b/>
                <w:bCs/>
                <w:color w:val="000000"/>
                <w:sz w:val="18"/>
                <w:szCs w:val="18"/>
                <w:lang w:val="sk-SK"/>
              </w:rPr>
              <w:t>súčet riadkov</w:t>
            </w:r>
            <w:r w:rsidR="001E4B68" w:rsidRPr="00411DB4">
              <w:rPr>
                <w:rFonts w:ascii="Times New Roman" w:hAnsi="Times New Roman"/>
                <w:b/>
                <w:bCs/>
                <w:color w:val="000000"/>
                <w:sz w:val="18"/>
                <w:szCs w:val="18"/>
                <w:lang w:val="sk-SK"/>
              </w:rPr>
              <w:t xml:space="preserve"> 1 až 6</w:t>
            </w:r>
            <w:r w:rsidR="001E4B68">
              <w:rPr>
                <w:rFonts w:ascii="Times New Roman" w:hAnsi="Times New Roman"/>
                <w:b/>
                <w:bCs/>
                <w:color w:val="000000"/>
                <w:sz w:val="18"/>
                <w:szCs w:val="18"/>
                <w:lang w:val="sk-SK"/>
              </w:rPr>
              <w:t xml:space="preserve"> v Stĺpci B</w:t>
            </w:r>
            <w:r w:rsidRPr="00411DB4">
              <w:rPr>
                <w:rFonts w:ascii="Times New Roman" w:hAnsi="Times New Roman"/>
                <w:b/>
                <w:bCs/>
                <w:color w:val="000000"/>
                <w:sz w:val="18"/>
                <w:szCs w:val="18"/>
                <w:lang w:val="sk-SK"/>
              </w:rPr>
              <w:t>)</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14:paraId="541FA435" w14:textId="36BF00CF" w:rsidR="000F0814" w:rsidRPr="00411DB4" w:rsidRDefault="00260170" w:rsidP="00254B18">
            <w:pPr>
              <w:spacing w:after="0"/>
              <w:jc w:val="center"/>
              <w:rPr>
                <w:rFonts w:ascii="Times New Roman" w:hAnsi="Times New Roman"/>
                <w:b/>
                <w:bCs/>
                <w:color w:val="000000"/>
                <w:sz w:val="18"/>
                <w:szCs w:val="18"/>
                <w:lang w:val="sk-SK"/>
              </w:rPr>
            </w:pPr>
            <w:r>
              <w:rPr>
                <w:rFonts w:ascii="Times New Roman" w:hAnsi="Times New Roman"/>
                <w:b/>
                <w:bCs/>
                <w:color w:val="000000"/>
                <w:sz w:val="18"/>
                <w:szCs w:val="18"/>
                <w:lang w:val="sk-SK"/>
              </w:rPr>
              <w:t>9</w:t>
            </w:r>
          </w:p>
        </w:tc>
        <w:tc>
          <w:tcPr>
            <w:tcW w:w="2504" w:type="dxa"/>
            <w:tcBorders>
              <w:top w:val="single" w:sz="8" w:space="0" w:color="auto"/>
              <w:left w:val="single" w:sz="8" w:space="0" w:color="auto"/>
              <w:bottom w:val="single" w:sz="8" w:space="0" w:color="auto"/>
              <w:right w:val="single" w:sz="8" w:space="0" w:color="auto"/>
            </w:tcBorders>
            <w:shd w:val="clear" w:color="auto" w:fill="auto"/>
            <w:vAlign w:val="center"/>
          </w:tcPr>
          <w:p w14:paraId="5CEB67DC" w14:textId="0395D2A7" w:rsidR="000F0814" w:rsidRPr="00411DB4" w:rsidRDefault="00F61790" w:rsidP="00254B18">
            <w:pPr>
              <w:spacing w:after="0"/>
              <w:jc w:val="center"/>
              <w:rPr>
                <w:rFonts w:ascii="Times New Roman" w:hAnsi="Times New Roman"/>
                <w:b/>
                <w:bCs/>
                <w:color w:val="000000"/>
                <w:sz w:val="18"/>
                <w:szCs w:val="18"/>
                <w:highlight w:val="yellow"/>
                <w:lang w:val="sk-SK"/>
              </w:rPr>
            </w:pPr>
            <w:r w:rsidRPr="00411DB4">
              <w:rPr>
                <w:rFonts w:ascii="Times New Roman" w:hAnsi="Times New Roman"/>
                <w:b/>
                <w:bCs/>
                <w:color w:val="000000"/>
                <w:sz w:val="18"/>
                <w:szCs w:val="18"/>
                <w:lang w:val="sk-SK"/>
              </w:rPr>
              <w:t>-</w:t>
            </w:r>
          </w:p>
        </w:tc>
        <w:tc>
          <w:tcPr>
            <w:tcW w:w="2504" w:type="dxa"/>
            <w:tcBorders>
              <w:top w:val="single" w:sz="8" w:space="0" w:color="auto"/>
              <w:left w:val="single" w:sz="8" w:space="0" w:color="auto"/>
              <w:bottom w:val="single" w:sz="8" w:space="0" w:color="auto"/>
              <w:right w:val="single" w:sz="8" w:space="0" w:color="auto"/>
            </w:tcBorders>
            <w:shd w:val="clear" w:color="auto" w:fill="auto"/>
            <w:vAlign w:val="center"/>
          </w:tcPr>
          <w:p w14:paraId="4DFC3E42" w14:textId="7C72B182" w:rsidR="000F0814" w:rsidRPr="005203F7" w:rsidRDefault="005203F7" w:rsidP="00254B18">
            <w:pPr>
              <w:spacing w:after="0"/>
              <w:jc w:val="center"/>
              <w:rPr>
                <w:rFonts w:ascii="Times New Roman" w:hAnsi="Times New Roman"/>
                <w:b/>
                <w:bCs/>
                <w:color w:val="000000"/>
                <w:sz w:val="18"/>
                <w:szCs w:val="18"/>
                <w:highlight w:val="yellow"/>
                <w:lang w:val="sk-SK"/>
              </w:rPr>
            </w:pPr>
            <w:r w:rsidRPr="005203F7">
              <w:rPr>
                <w:rFonts w:ascii="Times New Roman" w:hAnsi="Times New Roman"/>
                <w:b/>
                <w:bCs/>
                <w:color w:val="000000"/>
                <w:sz w:val="18"/>
                <w:szCs w:val="18"/>
                <w:highlight w:val="yellow"/>
                <w:lang w:val="sk-SK"/>
              </w:rPr>
              <w:t>[●]</w:t>
            </w:r>
          </w:p>
        </w:tc>
        <w:tc>
          <w:tcPr>
            <w:tcW w:w="2505" w:type="dxa"/>
            <w:tcBorders>
              <w:top w:val="single" w:sz="8" w:space="0" w:color="auto"/>
              <w:left w:val="single" w:sz="8" w:space="0" w:color="auto"/>
              <w:bottom w:val="single" w:sz="8" w:space="0" w:color="auto"/>
              <w:right w:val="single" w:sz="4" w:space="0" w:color="auto"/>
            </w:tcBorders>
            <w:shd w:val="clear" w:color="auto" w:fill="auto"/>
            <w:vAlign w:val="center"/>
          </w:tcPr>
          <w:p w14:paraId="60ED53EC" w14:textId="381E6B5C" w:rsidR="000F0814" w:rsidRPr="00411DB4" w:rsidRDefault="00F61790" w:rsidP="00254B18">
            <w:pPr>
              <w:spacing w:after="0"/>
              <w:jc w:val="center"/>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w:t>
            </w:r>
          </w:p>
        </w:tc>
      </w:tr>
      <w:tr w:rsidR="00254B18" w:rsidRPr="00411DB4" w14:paraId="478C4759" w14:textId="380D00C8" w:rsidTr="00D21E40">
        <w:trPr>
          <w:trHeight w:val="300"/>
        </w:trPr>
        <w:tc>
          <w:tcPr>
            <w:tcW w:w="5742"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03F32341" w14:textId="1AC7234D" w:rsidR="00254B18" w:rsidRPr="00411DB4" w:rsidRDefault="00254B18" w:rsidP="001B1B0B">
            <w:pPr>
              <w:spacing w:after="0"/>
              <w:jc w:val="both"/>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 xml:space="preserve">Cena </w:t>
            </w:r>
            <w:r w:rsidR="001E4B68" w:rsidRPr="00411DB4">
              <w:rPr>
                <w:rFonts w:ascii="Times New Roman" w:hAnsi="Times New Roman"/>
                <w:b/>
                <w:bCs/>
                <w:color w:val="000000"/>
                <w:sz w:val="18"/>
                <w:szCs w:val="18"/>
                <w:lang w:val="sk-SK"/>
              </w:rPr>
              <w:t>dopravn</w:t>
            </w:r>
            <w:r w:rsidR="001E4B68">
              <w:rPr>
                <w:rFonts w:ascii="Times New Roman" w:hAnsi="Times New Roman"/>
                <w:b/>
                <w:bCs/>
                <w:color w:val="000000"/>
                <w:sz w:val="18"/>
                <w:szCs w:val="18"/>
                <w:lang w:val="sk-SK"/>
              </w:rPr>
              <w:t>é</w:t>
            </w:r>
            <w:r w:rsidR="001E4B68" w:rsidRPr="00411DB4">
              <w:rPr>
                <w:rFonts w:ascii="Times New Roman" w:hAnsi="Times New Roman"/>
                <w:b/>
                <w:bCs/>
                <w:color w:val="000000"/>
                <w:sz w:val="18"/>
                <w:szCs w:val="18"/>
                <w:lang w:val="sk-SK"/>
              </w:rPr>
              <w:t xml:space="preserve">ho výkonu </w:t>
            </w:r>
            <w:r w:rsidRPr="00411DB4">
              <w:rPr>
                <w:rFonts w:ascii="Times New Roman" w:hAnsi="Times New Roman"/>
                <w:b/>
                <w:bCs/>
                <w:color w:val="000000"/>
                <w:sz w:val="18"/>
                <w:szCs w:val="18"/>
                <w:lang w:val="sk-SK"/>
              </w:rPr>
              <w:t xml:space="preserve">na 1 km </w:t>
            </w:r>
            <w:r w:rsidR="00DD7BD0">
              <w:rPr>
                <w:rFonts w:ascii="Times New Roman" w:hAnsi="Times New Roman"/>
                <w:b/>
                <w:bCs/>
                <w:color w:val="000000"/>
                <w:sz w:val="18"/>
                <w:szCs w:val="18"/>
                <w:lang w:val="sk-SK"/>
              </w:rPr>
              <w:t>v</w:t>
            </w:r>
            <w:r w:rsidRPr="00411DB4">
              <w:rPr>
                <w:rFonts w:ascii="Times New Roman" w:hAnsi="Times New Roman"/>
                <w:b/>
                <w:bCs/>
                <w:color w:val="000000"/>
                <w:sz w:val="18"/>
                <w:szCs w:val="18"/>
                <w:lang w:val="sk-SK"/>
              </w:rPr>
              <w:t xml:space="preserve"> kalendá</w:t>
            </w:r>
            <w:r w:rsidR="001E4B68">
              <w:rPr>
                <w:rFonts w:ascii="Times New Roman" w:hAnsi="Times New Roman"/>
                <w:b/>
                <w:bCs/>
                <w:color w:val="000000"/>
                <w:sz w:val="18"/>
                <w:szCs w:val="18"/>
                <w:lang w:val="sk-SK"/>
              </w:rPr>
              <w:t>r</w:t>
            </w:r>
            <w:r w:rsidRPr="00411DB4">
              <w:rPr>
                <w:rFonts w:ascii="Times New Roman" w:hAnsi="Times New Roman"/>
                <w:b/>
                <w:bCs/>
                <w:color w:val="000000"/>
                <w:sz w:val="18"/>
                <w:szCs w:val="18"/>
                <w:lang w:val="sk-SK"/>
              </w:rPr>
              <w:t>n</w:t>
            </w:r>
            <w:r w:rsidR="00DD7BD0">
              <w:rPr>
                <w:rFonts w:ascii="Times New Roman" w:hAnsi="Times New Roman"/>
                <w:b/>
                <w:bCs/>
                <w:color w:val="000000"/>
                <w:sz w:val="18"/>
                <w:szCs w:val="18"/>
                <w:lang w:val="sk-SK"/>
              </w:rPr>
              <w:t>om</w:t>
            </w:r>
            <w:r w:rsidRPr="00411DB4">
              <w:rPr>
                <w:rFonts w:ascii="Times New Roman" w:hAnsi="Times New Roman"/>
                <w:b/>
                <w:bCs/>
                <w:color w:val="000000"/>
                <w:sz w:val="18"/>
                <w:szCs w:val="18"/>
                <w:lang w:val="sk-SK"/>
              </w:rPr>
              <w:t xml:space="preserve"> </w:t>
            </w:r>
            <w:r w:rsidRPr="00260170">
              <w:rPr>
                <w:rFonts w:ascii="Times New Roman" w:hAnsi="Times New Roman"/>
                <w:b/>
                <w:bCs/>
                <w:color w:val="000000"/>
                <w:sz w:val="18"/>
                <w:szCs w:val="18"/>
                <w:lang w:val="sk-SK"/>
              </w:rPr>
              <w:t>rok</w:t>
            </w:r>
            <w:r w:rsidR="00DD7BD0" w:rsidRPr="00260170">
              <w:rPr>
                <w:rFonts w:ascii="Times New Roman" w:hAnsi="Times New Roman"/>
                <w:b/>
                <w:bCs/>
                <w:color w:val="000000"/>
                <w:sz w:val="18"/>
                <w:szCs w:val="18"/>
                <w:lang w:val="sk-SK"/>
              </w:rPr>
              <w:t>u</w:t>
            </w:r>
            <w:r w:rsidRPr="00260170">
              <w:rPr>
                <w:rFonts w:ascii="Times New Roman" w:hAnsi="Times New Roman"/>
                <w:b/>
                <w:bCs/>
                <w:color w:val="000000"/>
                <w:sz w:val="18"/>
                <w:szCs w:val="18"/>
                <w:lang w:val="sk-SK"/>
              </w:rPr>
              <w:t xml:space="preserve"> </w:t>
            </w:r>
            <w:r w:rsidRPr="00B57AC0">
              <w:rPr>
                <w:rFonts w:ascii="Times New Roman" w:hAnsi="Times New Roman"/>
                <w:b/>
                <w:bCs/>
                <w:color w:val="000000"/>
                <w:sz w:val="18"/>
                <w:szCs w:val="18"/>
                <w:highlight w:val="green"/>
                <w:lang w:val="sk-SK"/>
              </w:rPr>
              <w:t>202</w:t>
            </w:r>
            <w:r w:rsidR="001B1B0B" w:rsidRPr="00B57AC0">
              <w:rPr>
                <w:rFonts w:ascii="Times New Roman" w:hAnsi="Times New Roman"/>
                <w:b/>
                <w:bCs/>
                <w:color w:val="000000"/>
                <w:sz w:val="18"/>
                <w:szCs w:val="18"/>
                <w:highlight w:val="green"/>
                <w:lang w:val="sk-SK"/>
              </w:rPr>
              <w:t>1</w:t>
            </w:r>
            <w:r w:rsidR="000F0814" w:rsidRPr="00B57AC0">
              <w:rPr>
                <w:rFonts w:ascii="Times New Roman" w:hAnsi="Times New Roman"/>
                <w:b/>
                <w:bCs/>
                <w:color w:val="000000"/>
                <w:sz w:val="18"/>
                <w:szCs w:val="18"/>
                <w:highlight w:val="green"/>
                <w:lang w:val="sk-SK"/>
              </w:rPr>
              <w:t xml:space="preserve"> </w:t>
            </w:r>
            <w:r w:rsidR="000F0814" w:rsidRPr="00260170">
              <w:rPr>
                <w:rFonts w:ascii="Times New Roman" w:hAnsi="Times New Roman"/>
                <w:b/>
                <w:bCs/>
                <w:color w:val="000000"/>
                <w:sz w:val="18"/>
                <w:szCs w:val="18"/>
                <w:lang w:val="sk-SK"/>
              </w:rPr>
              <w:t>a</w:t>
            </w:r>
            <w:r w:rsidR="005203F7" w:rsidRPr="00260170">
              <w:rPr>
                <w:rFonts w:ascii="Times New Roman" w:hAnsi="Times New Roman"/>
                <w:b/>
                <w:bCs/>
                <w:color w:val="000000"/>
                <w:sz w:val="18"/>
                <w:szCs w:val="18"/>
                <w:lang w:val="sk-SK"/>
              </w:rPr>
              <w:t> </w:t>
            </w:r>
            <w:r w:rsidR="005203F7">
              <w:rPr>
                <w:rFonts w:ascii="Times New Roman" w:hAnsi="Times New Roman"/>
                <w:b/>
                <w:bCs/>
                <w:color w:val="000000"/>
                <w:sz w:val="18"/>
                <w:szCs w:val="18"/>
                <w:lang w:val="sk-SK"/>
              </w:rPr>
              <w:t>zároveň na </w:t>
            </w:r>
            <w:r w:rsidR="000F0814" w:rsidRPr="00411DB4">
              <w:rPr>
                <w:rFonts w:ascii="Times New Roman" w:hAnsi="Times New Roman"/>
                <w:b/>
                <w:bCs/>
                <w:color w:val="000000"/>
                <w:sz w:val="18"/>
                <w:szCs w:val="18"/>
                <w:lang w:val="sk-SK"/>
              </w:rPr>
              <w:t>celé obdo</w:t>
            </w:r>
            <w:r w:rsidR="005203F7">
              <w:rPr>
                <w:rFonts w:ascii="Times New Roman" w:hAnsi="Times New Roman"/>
                <w:b/>
                <w:bCs/>
                <w:color w:val="000000"/>
                <w:sz w:val="18"/>
                <w:szCs w:val="18"/>
                <w:lang w:val="sk-SK"/>
              </w:rPr>
              <w:t>bie</w:t>
            </w:r>
            <w:r w:rsidR="000F0814" w:rsidRPr="00411DB4">
              <w:rPr>
                <w:rFonts w:ascii="Times New Roman" w:hAnsi="Times New Roman"/>
                <w:b/>
                <w:bCs/>
                <w:color w:val="000000"/>
                <w:sz w:val="18"/>
                <w:szCs w:val="18"/>
                <w:lang w:val="sk-SK"/>
              </w:rPr>
              <w:t xml:space="preserve"> pln</w:t>
            </w:r>
            <w:r w:rsidR="005203F7">
              <w:rPr>
                <w:rFonts w:ascii="Times New Roman" w:hAnsi="Times New Roman"/>
                <w:b/>
                <w:bCs/>
                <w:color w:val="000000"/>
                <w:sz w:val="18"/>
                <w:szCs w:val="18"/>
                <w:lang w:val="sk-SK"/>
              </w:rPr>
              <w:t>e</w:t>
            </w:r>
            <w:r w:rsidR="000F0814" w:rsidRPr="00411DB4">
              <w:rPr>
                <w:rFonts w:ascii="Times New Roman" w:hAnsi="Times New Roman"/>
                <w:b/>
                <w:bCs/>
                <w:color w:val="000000"/>
                <w:sz w:val="18"/>
                <w:szCs w:val="18"/>
                <w:lang w:val="sk-SK"/>
              </w:rPr>
              <w:t>n</w:t>
            </w:r>
            <w:r w:rsidR="005203F7">
              <w:rPr>
                <w:rFonts w:ascii="Times New Roman" w:hAnsi="Times New Roman"/>
                <w:b/>
                <w:bCs/>
                <w:color w:val="000000"/>
                <w:sz w:val="18"/>
                <w:szCs w:val="18"/>
                <w:lang w:val="sk-SK"/>
              </w:rPr>
              <w:t>ia</w:t>
            </w:r>
            <w:r w:rsidR="000F0814" w:rsidRPr="00411DB4">
              <w:rPr>
                <w:rFonts w:ascii="Times New Roman" w:hAnsi="Times New Roman"/>
                <w:b/>
                <w:bCs/>
                <w:color w:val="000000"/>
                <w:sz w:val="18"/>
                <w:szCs w:val="18"/>
                <w:lang w:val="sk-SK"/>
              </w:rPr>
              <w:t xml:space="preserve"> </w:t>
            </w:r>
            <w:r w:rsidR="005203F7">
              <w:rPr>
                <w:rFonts w:ascii="Times New Roman" w:hAnsi="Times New Roman"/>
                <w:b/>
                <w:bCs/>
                <w:color w:val="000000"/>
                <w:sz w:val="18"/>
                <w:szCs w:val="18"/>
                <w:lang w:val="sk-SK"/>
              </w:rPr>
              <w:t>Z</w:t>
            </w:r>
            <w:r w:rsidR="000F0814" w:rsidRPr="00411DB4">
              <w:rPr>
                <w:rFonts w:ascii="Times New Roman" w:hAnsi="Times New Roman"/>
                <w:b/>
                <w:bCs/>
                <w:color w:val="000000"/>
                <w:sz w:val="18"/>
                <w:szCs w:val="18"/>
                <w:lang w:val="sk-SK"/>
              </w:rPr>
              <w:t>mluvy (</w:t>
            </w:r>
            <w:r w:rsidR="001E4B68">
              <w:rPr>
                <w:rFonts w:ascii="Times New Roman" w:hAnsi="Times New Roman"/>
                <w:b/>
                <w:bCs/>
                <w:color w:val="000000"/>
                <w:sz w:val="18"/>
                <w:szCs w:val="18"/>
                <w:lang w:val="sk-SK"/>
              </w:rPr>
              <w:t>súčet riadkov</w:t>
            </w:r>
            <w:r w:rsidR="001E4B68" w:rsidRPr="00411DB4">
              <w:rPr>
                <w:rFonts w:ascii="Times New Roman" w:hAnsi="Times New Roman"/>
                <w:b/>
                <w:bCs/>
                <w:color w:val="000000"/>
                <w:sz w:val="18"/>
                <w:szCs w:val="18"/>
                <w:lang w:val="sk-SK"/>
              </w:rPr>
              <w:t xml:space="preserve"> 1 až 6</w:t>
            </w:r>
            <w:r w:rsidR="005203F7">
              <w:rPr>
                <w:rFonts w:ascii="Times New Roman" w:hAnsi="Times New Roman"/>
                <w:b/>
                <w:bCs/>
                <w:color w:val="000000"/>
                <w:sz w:val="18"/>
                <w:szCs w:val="18"/>
                <w:lang w:val="sk-SK"/>
              </w:rPr>
              <w:t xml:space="preserve"> v Stĺpci C</w:t>
            </w:r>
            <w:r w:rsidR="000F0814" w:rsidRPr="00411DB4">
              <w:rPr>
                <w:rFonts w:ascii="Times New Roman" w:hAnsi="Times New Roman"/>
                <w:b/>
                <w:bCs/>
                <w:color w:val="000000"/>
                <w:sz w:val="18"/>
                <w:szCs w:val="18"/>
                <w:lang w:val="sk-SK"/>
              </w:rPr>
              <w:t>)</w:t>
            </w:r>
          </w:p>
        </w:tc>
        <w:tc>
          <w:tcPr>
            <w:tcW w:w="709" w:type="dxa"/>
            <w:tcBorders>
              <w:top w:val="single" w:sz="8" w:space="0" w:color="auto"/>
              <w:left w:val="nil"/>
              <w:bottom w:val="single" w:sz="8" w:space="0" w:color="auto"/>
              <w:right w:val="single" w:sz="8" w:space="0" w:color="auto"/>
            </w:tcBorders>
            <w:shd w:val="clear" w:color="auto" w:fill="auto"/>
            <w:vAlign w:val="center"/>
          </w:tcPr>
          <w:p w14:paraId="219C1A87" w14:textId="2E9F0DC8" w:rsidR="00254B18" w:rsidRPr="00411DB4" w:rsidRDefault="00260170" w:rsidP="00254B18">
            <w:pPr>
              <w:spacing w:after="0"/>
              <w:jc w:val="center"/>
              <w:rPr>
                <w:rFonts w:ascii="Times New Roman" w:hAnsi="Times New Roman"/>
                <w:b/>
                <w:bCs/>
                <w:color w:val="000000"/>
                <w:sz w:val="18"/>
                <w:szCs w:val="18"/>
                <w:lang w:val="sk-SK"/>
              </w:rPr>
            </w:pPr>
            <w:r>
              <w:rPr>
                <w:rFonts w:ascii="Times New Roman" w:hAnsi="Times New Roman"/>
                <w:b/>
                <w:bCs/>
                <w:color w:val="000000"/>
                <w:sz w:val="18"/>
                <w:szCs w:val="18"/>
                <w:lang w:val="sk-SK"/>
              </w:rPr>
              <w:t>10</w:t>
            </w:r>
          </w:p>
        </w:tc>
        <w:tc>
          <w:tcPr>
            <w:tcW w:w="2504" w:type="dxa"/>
            <w:tcBorders>
              <w:top w:val="single" w:sz="8" w:space="0" w:color="auto"/>
              <w:left w:val="nil"/>
              <w:bottom w:val="single" w:sz="8" w:space="0" w:color="auto"/>
              <w:right w:val="single" w:sz="8" w:space="0" w:color="auto"/>
            </w:tcBorders>
            <w:shd w:val="clear" w:color="auto" w:fill="auto"/>
            <w:vAlign w:val="center"/>
          </w:tcPr>
          <w:p w14:paraId="7CB2836F" w14:textId="77777777" w:rsidR="00254B18" w:rsidRPr="00411DB4" w:rsidRDefault="00254B18" w:rsidP="00254B18">
            <w:pPr>
              <w:spacing w:after="0"/>
              <w:jc w:val="center"/>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w:t>
            </w:r>
          </w:p>
        </w:tc>
        <w:tc>
          <w:tcPr>
            <w:tcW w:w="2504" w:type="dxa"/>
            <w:tcBorders>
              <w:top w:val="single" w:sz="8" w:space="0" w:color="auto"/>
              <w:left w:val="nil"/>
              <w:bottom w:val="single" w:sz="8" w:space="0" w:color="auto"/>
              <w:right w:val="single" w:sz="8" w:space="0" w:color="auto"/>
            </w:tcBorders>
            <w:shd w:val="clear" w:color="auto" w:fill="auto"/>
            <w:vAlign w:val="center"/>
          </w:tcPr>
          <w:p w14:paraId="676923B8" w14:textId="1C885E5D" w:rsidR="00254B18" w:rsidRPr="00411DB4" w:rsidRDefault="00F61790" w:rsidP="00254B18">
            <w:pPr>
              <w:spacing w:after="0"/>
              <w:jc w:val="center"/>
              <w:rPr>
                <w:rFonts w:ascii="Times New Roman" w:hAnsi="Times New Roman"/>
                <w:b/>
                <w:bCs/>
                <w:color w:val="000000"/>
                <w:sz w:val="18"/>
                <w:szCs w:val="18"/>
                <w:lang w:val="sk-SK"/>
              </w:rPr>
            </w:pPr>
            <w:r w:rsidRPr="00411DB4">
              <w:rPr>
                <w:rFonts w:ascii="Times New Roman" w:hAnsi="Times New Roman"/>
                <w:b/>
                <w:bCs/>
                <w:color w:val="000000"/>
                <w:sz w:val="18"/>
                <w:szCs w:val="18"/>
                <w:lang w:val="sk-SK"/>
              </w:rPr>
              <w:t>-</w:t>
            </w:r>
          </w:p>
        </w:tc>
        <w:tc>
          <w:tcPr>
            <w:tcW w:w="2505" w:type="dxa"/>
            <w:tcBorders>
              <w:top w:val="single" w:sz="8" w:space="0" w:color="auto"/>
              <w:left w:val="nil"/>
              <w:bottom w:val="single" w:sz="8" w:space="0" w:color="auto"/>
              <w:right w:val="single" w:sz="8" w:space="0" w:color="auto"/>
            </w:tcBorders>
            <w:shd w:val="clear" w:color="auto" w:fill="auto"/>
            <w:vAlign w:val="center"/>
          </w:tcPr>
          <w:p w14:paraId="65E3BB7E" w14:textId="38D20220" w:rsidR="00254B18" w:rsidRPr="00411DB4" w:rsidRDefault="005203F7" w:rsidP="00254B18">
            <w:pPr>
              <w:spacing w:after="0"/>
              <w:jc w:val="center"/>
              <w:rPr>
                <w:rFonts w:ascii="Times New Roman" w:hAnsi="Times New Roman"/>
                <w:b/>
                <w:sz w:val="18"/>
                <w:szCs w:val="18"/>
                <w:highlight w:val="yellow"/>
                <w:lang w:val="sk-SK"/>
              </w:rPr>
            </w:pPr>
            <w:r>
              <w:rPr>
                <w:rFonts w:ascii="Times New Roman" w:hAnsi="Times New Roman"/>
                <w:b/>
                <w:sz w:val="18"/>
                <w:szCs w:val="18"/>
                <w:highlight w:val="yellow"/>
                <w:lang w:val="sk-SK"/>
              </w:rPr>
              <w:t>[●]</w:t>
            </w:r>
          </w:p>
        </w:tc>
      </w:tr>
    </w:tbl>
    <w:p w14:paraId="614D4E22" w14:textId="21C6A369" w:rsidR="00B54881" w:rsidRPr="00411DB4" w:rsidRDefault="00B54881" w:rsidP="00411DB4">
      <w:pPr>
        <w:spacing w:after="0" w:line="240" w:lineRule="auto"/>
        <w:rPr>
          <w:rFonts w:ascii="Times New Roman" w:hAnsi="Times New Roman"/>
          <w:lang w:val="sk-SK"/>
        </w:rPr>
      </w:pPr>
    </w:p>
    <w:sectPr w:rsidR="00B54881" w:rsidRPr="00411DB4" w:rsidSect="00FE3449">
      <w:headerReference w:type="default" r:id="rId7"/>
      <w:pgSz w:w="16838" w:h="11906" w:orient="landscape"/>
      <w:pgMar w:top="709" w:right="1418" w:bottom="1418" w:left="1418" w:header="709" w:footer="3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B83C1D" w14:textId="77777777" w:rsidR="005628A9" w:rsidRDefault="005628A9" w:rsidP="0018618E">
      <w:pPr>
        <w:spacing w:after="0" w:line="240" w:lineRule="auto"/>
      </w:pPr>
      <w:r>
        <w:separator/>
      </w:r>
    </w:p>
  </w:endnote>
  <w:endnote w:type="continuationSeparator" w:id="0">
    <w:p w14:paraId="4EE5F4B0" w14:textId="77777777" w:rsidR="005628A9" w:rsidRDefault="005628A9" w:rsidP="0018618E">
      <w:pPr>
        <w:spacing w:after="0" w:line="240" w:lineRule="auto"/>
      </w:pPr>
      <w:r>
        <w:continuationSeparator/>
      </w:r>
    </w:p>
  </w:endnote>
  <w:endnote w:type="continuationNotice" w:id="1">
    <w:p w14:paraId="0F7CA25D" w14:textId="77777777" w:rsidR="005628A9" w:rsidRDefault="005628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47230" w14:textId="77777777" w:rsidR="005628A9" w:rsidRDefault="005628A9" w:rsidP="0018618E">
      <w:pPr>
        <w:spacing w:after="0" w:line="240" w:lineRule="auto"/>
      </w:pPr>
      <w:r>
        <w:separator/>
      </w:r>
    </w:p>
  </w:footnote>
  <w:footnote w:type="continuationSeparator" w:id="0">
    <w:p w14:paraId="469D6854" w14:textId="77777777" w:rsidR="005628A9" w:rsidRDefault="005628A9" w:rsidP="0018618E">
      <w:pPr>
        <w:spacing w:after="0" w:line="240" w:lineRule="auto"/>
      </w:pPr>
      <w:r>
        <w:continuationSeparator/>
      </w:r>
    </w:p>
  </w:footnote>
  <w:footnote w:type="continuationNotice" w:id="1">
    <w:p w14:paraId="7942ADA2" w14:textId="77777777" w:rsidR="005628A9" w:rsidRDefault="005628A9">
      <w:pPr>
        <w:spacing w:after="0" w:line="240" w:lineRule="auto"/>
      </w:pPr>
    </w:p>
  </w:footnote>
  <w:footnote w:id="2">
    <w:p w14:paraId="5AD76C35" w14:textId="6B714B51" w:rsidR="001010DC" w:rsidRPr="001B1B0B" w:rsidRDefault="001010DC" w:rsidP="001B1B0B">
      <w:pPr>
        <w:pStyle w:val="Textpoznmkypodiarou"/>
        <w:jc w:val="both"/>
        <w:rPr>
          <w:rFonts w:ascii="Times New Roman" w:hAnsi="Times New Roman"/>
          <w:lang w:val="sk-SK"/>
        </w:rPr>
      </w:pPr>
      <w:r w:rsidRPr="001B1B0B">
        <w:rPr>
          <w:rStyle w:val="Odkaznapoznmkupodiarou"/>
          <w:rFonts w:ascii="Times New Roman" w:hAnsi="Times New Roman"/>
        </w:rPr>
        <w:footnoteRef/>
      </w:r>
      <w:r w:rsidRPr="00260170">
        <w:rPr>
          <w:rFonts w:ascii="Times New Roman" w:hAnsi="Times New Roman"/>
        </w:rPr>
        <w:t xml:space="preserve"> </w:t>
      </w:r>
      <w:r w:rsidR="00260170" w:rsidRPr="001B1B0B">
        <w:rPr>
          <w:rFonts w:ascii="Times New Roman" w:hAnsi="Times New Roman"/>
          <w:lang w:val="sk-SK"/>
        </w:rPr>
        <w:t xml:space="preserve">Položka zahŕňa všetky ďalšie nákladové položky Dopravcu, neuvedené v iných častiach tejto Prílohy č. </w:t>
      </w:r>
      <w:r w:rsidR="0008758C">
        <w:rPr>
          <w:rFonts w:ascii="Times New Roman" w:hAnsi="Times New Roman"/>
          <w:lang w:val="sk-SK"/>
        </w:rPr>
        <w:t>8</w:t>
      </w:r>
      <w:r w:rsidR="00260170" w:rsidRPr="001B1B0B">
        <w:rPr>
          <w:rFonts w:ascii="Times New Roman" w:hAnsi="Times New Roman"/>
          <w:lang w:val="sk-SK"/>
        </w:rPr>
        <w:t xml:space="preserve"> plus čistý zisk, ktorý chce Dopravca dosiahnuť (pred zdanením). Je na starostlivom zvážení Dopravcu, aké všetky náklady zahrnie do výpočtu, tieto nemožno určiť pevným spôsobom, nakoľko každý Dopravca môže fungovať odlišným spôsobom a mať odlišnú štruktúru, teda nevyhnutne aj iné druhy a štruktúru nákladov (napr. vlastníctvo administratívnej budovy / nájom, iná štruktúra podporných zamestnancov</w:t>
      </w:r>
      <w:r w:rsidR="002400D8" w:rsidRPr="001B1B0B">
        <w:rPr>
          <w:rFonts w:ascii="Times New Roman" w:hAnsi="Times New Roman"/>
          <w:lang w:val="sk-SK"/>
        </w:rPr>
        <w:t>, využitie niektorých externých služieb (tzv. „outsourcing“), napr. účtovných služieb</w:t>
      </w:r>
      <w:r w:rsidR="00260170" w:rsidRPr="001B1B0B">
        <w:rPr>
          <w:rFonts w:ascii="Times New Roman" w:hAnsi="Times New Roman"/>
          <w:lang w:val="sk-SK"/>
        </w:rPr>
        <w:t xml:space="preserve"> a pod.). Náklady v tejto položke teda môžu zahŕňať</w:t>
      </w:r>
      <w:r w:rsidR="002400D8" w:rsidRPr="001B1B0B">
        <w:rPr>
          <w:rFonts w:ascii="Times New Roman" w:hAnsi="Times New Roman"/>
          <w:lang w:val="sk-SK"/>
        </w:rPr>
        <w:t xml:space="preserve"> napr.</w:t>
      </w:r>
      <w:r w:rsidR="00260170" w:rsidRPr="001B1B0B">
        <w:rPr>
          <w:rFonts w:ascii="Times New Roman" w:hAnsi="Times New Roman"/>
          <w:lang w:val="sk-SK"/>
        </w:rPr>
        <w:t>: mzdové a iné náklady na iných zamestnancov, než sú vodiči Vozidiel, nájom / splátka úveru vo vzťahu k nehnuteľnostiam, resp. nebytovým priestorom, v ktorom sú kancelárie využívané týmito zamestnancami, náklad</w:t>
      </w:r>
      <w:r w:rsidR="002400D8" w:rsidRPr="001B1B0B">
        <w:rPr>
          <w:rFonts w:ascii="Times New Roman" w:hAnsi="Times New Roman"/>
          <w:lang w:val="sk-SK"/>
        </w:rPr>
        <w:t>y na externé služby nevyhnutné s plnením zmluvy alebo vedľajšie náklady (napr. externí mzdári, účtovníci a pod.).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8CAAC" w14:textId="64CC50C9" w:rsidR="008B63E6" w:rsidRPr="008B63E6" w:rsidRDefault="008B63E6" w:rsidP="008B63E6">
    <w:pPr>
      <w:pStyle w:val="Hlavika"/>
      <w:jc w:val="right"/>
      <w:rPr>
        <w:rFonts w:ascii="Garamond" w:hAnsi="Garamond"/>
        <w:sz w:val="20"/>
        <w:szCs w:val="20"/>
        <w:lang w:val="sk-SK"/>
      </w:rPr>
    </w:pPr>
    <w:r w:rsidRPr="008B63E6">
      <w:rPr>
        <w:rFonts w:ascii="Garamond" w:hAnsi="Garamond"/>
        <w:sz w:val="20"/>
        <w:szCs w:val="20"/>
        <w:lang w:val="sk-SK"/>
      </w:rPr>
      <w:t xml:space="preserve">Príloha č. </w:t>
    </w:r>
    <w:r w:rsidR="0008758C">
      <w:rPr>
        <w:rFonts w:ascii="Garamond" w:hAnsi="Garamond"/>
        <w:sz w:val="20"/>
        <w:szCs w:val="20"/>
        <w:lang w:val="sk-SK"/>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882"/>
    <w:rsid w:val="0008758C"/>
    <w:rsid w:val="000D38BF"/>
    <w:rsid w:val="000F0814"/>
    <w:rsid w:val="000F3003"/>
    <w:rsid w:val="001010DC"/>
    <w:rsid w:val="0017020E"/>
    <w:rsid w:val="001734DF"/>
    <w:rsid w:val="00174F14"/>
    <w:rsid w:val="0018618E"/>
    <w:rsid w:val="001B1B0B"/>
    <w:rsid w:val="001E4B68"/>
    <w:rsid w:val="001E4E08"/>
    <w:rsid w:val="002400D8"/>
    <w:rsid w:val="00242BA5"/>
    <w:rsid w:val="00245DDE"/>
    <w:rsid w:val="00254B18"/>
    <w:rsid w:val="00260170"/>
    <w:rsid w:val="002A0776"/>
    <w:rsid w:val="002D21AB"/>
    <w:rsid w:val="002E283E"/>
    <w:rsid w:val="002E345D"/>
    <w:rsid w:val="002F3948"/>
    <w:rsid w:val="00330CA3"/>
    <w:rsid w:val="0036528C"/>
    <w:rsid w:val="00373FDE"/>
    <w:rsid w:val="00411DB4"/>
    <w:rsid w:val="00461948"/>
    <w:rsid w:val="00480FB9"/>
    <w:rsid w:val="005203F7"/>
    <w:rsid w:val="005628A9"/>
    <w:rsid w:val="00571F50"/>
    <w:rsid w:val="005D4F83"/>
    <w:rsid w:val="00611882"/>
    <w:rsid w:val="006216D6"/>
    <w:rsid w:val="006A31A6"/>
    <w:rsid w:val="006C65C8"/>
    <w:rsid w:val="0078343B"/>
    <w:rsid w:val="007C1BF9"/>
    <w:rsid w:val="007C517F"/>
    <w:rsid w:val="0080617D"/>
    <w:rsid w:val="00814495"/>
    <w:rsid w:val="008338A2"/>
    <w:rsid w:val="00873B56"/>
    <w:rsid w:val="008B63E6"/>
    <w:rsid w:val="008E1704"/>
    <w:rsid w:val="0092748C"/>
    <w:rsid w:val="00941FD9"/>
    <w:rsid w:val="009B6BAA"/>
    <w:rsid w:val="009F25A2"/>
    <w:rsid w:val="009F5BA3"/>
    <w:rsid w:val="00A718D7"/>
    <w:rsid w:val="00AD6209"/>
    <w:rsid w:val="00AF5EB0"/>
    <w:rsid w:val="00B04051"/>
    <w:rsid w:val="00B54881"/>
    <w:rsid w:val="00B57AC0"/>
    <w:rsid w:val="00CE7B52"/>
    <w:rsid w:val="00CF2E05"/>
    <w:rsid w:val="00D21E40"/>
    <w:rsid w:val="00D8053B"/>
    <w:rsid w:val="00D84882"/>
    <w:rsid w:val="00D87B5B"/>
    <w:rsid w:val="00D87E8A"/>
    <w:rsid w:val="00DC3E1E"/>
    <w:rsid w:val="00DD7BD0"/>
    <w:rsid w:val="00E412E7"/>
    <w:rsid w:val="00F61790"/>
    <w:rsid w:val="00FE3449"/>
    <w:rsid w:val="00FF65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C0D23"/>
  <w15:chartTrackingRefBased/>
  <w15:docId w15:val="{C6454155-6895-4DF1-85DC-CD90AD7C7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8618E"/>
    <w:pPr>
      <w:spacing w:after="200" w:line="276" w:lineRule="auto"/>
    </w:pPr>
    <w:rPr>
      <w:rFonts w:ascii="Calibri" w:eastAsia="Calibri" w:hAnsi="Calibri" w:cs="Times New Roman"/>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18618E"/>
    <w:pPr>
      <w:tabs>
        <w:tab w:val="center" w:pos="4536"/>
        <w:tab w:val="right" w:pos="9072"/>
      </w:tabs>
    </w:pPr>
  </w:style>
  <w:style w:type="character" w:customStyle="1" w:styleId="HlavikaChar">
    <w:name w:val="Hlavička Char"/>
    <w:basedOn w:val="Predvolenpsmoodseku"/>
    <w:link w:val="Hlavika"/>
    <w:rsid w:val="0018618E"/>
    <w:rPr>
      <w:rFonts w:ascii="Calibri" w:eastAsia="Calibri" w:hAnsi="Calibri" w:cs="Times New Roman"/>
      <w:lang w:val="cs-CZ"/>
    </w:rPr>
  </w:style>
  <w:style w:type="paragraph" w:styleId="Pta">
    <w:name w:val="footer"/>
    <w:basedOn w:val="Normlny"/>
    <w:link w:val="PtaChar"/>
    <w:uiPriority w:val="99"/>
    <w:unhideWhenUsed/>
    <w:rsid w:val="0018618E"/>
    <w:pPr>
      <w:tabs>
        <w:tab w:val="center" w:pos="4536"/>
        <w:tab w:val="right" w:pos="9072"/>
      </w:tabs>
    </w:pPr>
  </w:style>
  <w:style w:type="character" w:customStyle="1" w:styleId="PtaChar">
    <w:name w:val="Päta Char"/>
    <w:basedOn w:val="Predvolenpsmoodseku"/>
    <w:link w:val="Pta"/>
    <w:uiPriority w:val="99"/>
    <w:rsid w:val="0018618E"/>
    <w:rPr>
      <w:rFonts w:ascii="Calibri" w:eastAsia="Calibri" w:hAnsi="Calibri" w:cs="Times New Roman"/>
      <w:lang w:val="cs-CZ"/>
    </w:rPr>
  </w:style>
  <w:style w:type="table" w:styleId="Mriekatabuky">
    <w:name w:val="Table Grid"/>
    <w:basedOn w:val="Normlnatabuka"/>
    <w:uiPriority w:val="39"/>
    <w:rsid w:val="0018618E"/>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78343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8343B"/>
    <w:rPr>
      <w:rFonts w:ascii="Segoe UI" w:eastAsia="Calibri" w:hAnsi="Segoe UI" w:cs="Segoe UI"/>
      <w:sz w:val="18"/>
      <w:szCs w:val="18"/>
      <w:lang w:val="cs-CZ"/>
    </w:rPr>
  </w:style>
  <w:style w:type="character" w:styleId="Odkaznakomentr">
    <w:name w:val="annotation reference"/>
    <w:basedOn w:val="Predvolenpsmoodseku"/>
    <w:uiPriority w:val="99"/>
    <w:semiHidden/>
    <w:unhideWhenUsed/>
    <w:rsid w:val="0092748C"/>
    <w:rPr>
      <w:sz w:val="16"/>
      <w:szCs w:val="16"/>
    </w:rPr>
  </w:style>
  <w:style w:type="paragraph" w:styleId="Textkomentra">
    <w:name w:val="annotation text"/>
    <w:basedOn w:val="Normlny"/>
    <w:link w:val="TextkomentraChar"/>
    <w:uiPriority w:val="99"/>
    <w:unhideWhenUsed/>
    <w:rsid w:val="0092748C"/>
    <w:pPr>
      <w:spacing w:line="240" w:lineRule="auto"/>
    </w:pPr>
    <w:rPr>
      <w:sz w:val="20"/>
      <w:szCs w:val="20"/>
    </w:rPr>
  </w:style>
  <w:style w:type="character" w:customStyle="1" w:styleId="TextkomentraChar">
    <w:name w:val="Text komentára Char"/>
    <w:basedOn w:val="Predvolenpsmoodseku"/>
    <w:link w:val="Textkomentra"/>
    <w:uiPriority w:val="99"/>
    <w:rsid w:val="0092748C"/>
    <w:rPr>
      <w:rFonts w:ascii="Calibri" w:eastAsia="Calibri" w:hAnsi="Calibri" w:cs="Times New Roman"/>
      <w:sz w:val="20"/>
      <w:szCs w:val="20"/>
      <w:lang w:val="cs-CZ"/>
    </w:rPr>
  </w:style>
  <w:style w:type="paragraph" w:styleId="Predmetkomentra">
    <w:name w:val="annotation subject"/>
    <w:basedOn w:val="Textkomentra"/>
    <w:next w:val="Textkomentra"/>
    <w:link w:val="PredmetkomentraChar"/>
    <w:uiPriority w:val="99"/>
    <w:semiHidden/>
    <w:unhideWhenUsed/>
    <w:rsid w:val="0092748C"/>
    <w:rPr>
      <w:b/>
      <w:bCs/>
    </w:rPr>
  </w:style>
  <w:style w:type="character" w:customStyle="1" w:styleId="PredmetkomentraChar">
    <w:name w:val="Predmet komentára Char"/>
    <w:basedOn w:val="TextkomentraChar"/>
    <w:link w:val="Predmetkomentra"/>
    <w:uiPriority w:val="99"/>
    <w:semiHidden/>
    <w:rsid w:val="0092748C"/>
    <w:rPr>
      <w:rFonts w:ascii="Calibri" w:eastAsia="Calibri" w:hAnsi="Calibri" w:cs="Times New Roman"/>
      <w:b/>
      <w:bCs/>
      <w:sz w:val="20"/>
      <w:szCs w:val="20"/>
      <w:lang w:val="cs-CZ"/>
    </w:rPr>
  </w:style>
  <w:style w:type="paragraph" w:styleId="Textpoznmkypodiarou">
    <w:name w:val="footnote text"/>
    <w:basedOn w:val="Normlny"/>
    <w:link w:val="TextpoznmkypodiarouChar"/>
    <w:uiPriority w:val="99"/>
    <w:semiHidden/>
    <w:unhideWhenUsed/>
    <w:rsid w:val="001010D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010DC"/>
    <w:rPr>
      <w:rFonts w:ascii="Calibri" w:eastAsia="Calibri" w:hAnsi="Calibri" w:cs="Times New Roman"/>
      <w:sz w:val="20"/>
      <w:szCs w:val="20"/>
      <w:lang w:val="cs-CZ"/>
    </w:rPr>
  </w:style>
  <w:style w:type="character" w:styleId="Odkaznapoznmkupodiarou">
    <w:name w:val="footnote reference"/>
    <w:basedOn w:val="Predvolenpsmoodseku"/>
    <w:uiPriority w:val="99"/>
    <w:semiHidden/>
    <w:unhideWhenUsed/>
    <w:rsid w:val="001010DC"/>
    <w:rPr>
      <w:vertAlign w:val="superscript"/>
    </w:rPr>
  </w:style>
  <w:style w:type="paragraph" w:customStyle="1" w:styleId="bno">
    <w:name w:val="_bno"/>
    <w:basedOn w:val="Normlny"/>
    <w:link w:val="bnoChar1"/>
    <w:rsid w:val="002E345D"/>
    <w:pPr>
      <w:suppressAutoHyphens/>
      <w:spacing w:after="120" w:line="320" w:lineRule="atLeast"/>
      <w:ind w:left="720"/>
      <w:jc w:val="both"/>
    </w:pPr>
    <w:rPr>
      <w:rFonts w:ascii="Times New Roman" w:eastAsia="Times New Roman" w:hAnsi="Times New Roman"/>
      <w:sz w:val="24"/>
      <w:szCs w:val="20"/>
      <w:lang w:eastAsia="ar-SA"/>
    </w:rPr>
  </w:style>
  <w:style w:type="character" w:customStyle="1" w:styleId="bnoChar1">
    <w:name w:val="_bno Char1"/>
    <w:link w:val="bno"/>
    <w:rsid w:val="002E345D"/>
    <w:rPr>
      <w:rFonts w:ascii="Times New Roman" w:eastAsia="Times New Roman" w:hAnsi="Times New Roman" w:cs="Times New Roman"/>
      <w:sz w:val="24"/>
      <w:szCs w:val="20"/>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E8EF7-C957-43A6-8E10-4E7368DB2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373</Words>
  <Characters>2130</Characters>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2019-12-03T10:02:00Z</cp:lastPrinted>
  <dcterms:created xsi:type="dcterms:W3CDTF">2020-06-02T15:00:00Z</dcterms:created>
  <dcterms:modified xsi:type="dcterms:W3CDTF">2020-08-13T09:31:00Z</dcterms:modified>
</cp:coreProperties>
</file>